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E9" w:rsidRDefault="001D7761">
      <w:pPr>
        <w:pStyle w:val="Heading10"/>
        <w:keepNext/>
        <w:keepLines/>
        <w:shd w:val="clear" w:color="auto" w:fill="auto"/>
        <w:spacing w:after="48" w:line="280" w:lineRule="exact"/>
        <w:ind w:left="7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6pt;margin-top:-59.05pt;width:108.5pt;height:84.95pt;z-index:-125829376;mso-wrap-distance-left:5pt;mso-wrap-distance-right:100.8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5.35pt;margin-top:5.95pt;width:12.95pt;height:9.05pt;z-index:-125829374;mso-wrap-distance-left:57.8pt;mso-wrap-distance-right:5pt;mso-wrap-distance-bottom:63.2pt;mso-position-horizontal-relative:margin" filled="f" stroked="f">
            <v:textbox style="mso-fit-shape-to-text:t" inset="0,0,0,0">
              <w:txbxContent>
                <w:p w:rsidR="00EB5EE9" w:rsidRDefault="001D7761">
                  <w:pPr>
                    <w:pStyle w:val="Tablecaption"/>
                    <w:shd w:val="clear" w:color="auto" w:fill="auto"/>
                    <w:spacing w:line="240" w:lineRule="exact"/>
                  </w:pPr>
                  <w:r>
                    <w:rPr>
                      <w:rStyle w:val="TablecaptionExact0"/>
                      <w:i/>
                      <w:iCs/>
                    </w:rPr>
                    <w:t>o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t>Smlouva o výpůjčce</w:t>
      </w:r>
      <w:bookmarkEnd w:id="0"/>
    </w:p>
    <w:p w:rsidR="00EB5EE9" w:rsidRDefault="001D7761">
      <w:pPr>
        <w:pStyle w:val="Heading20"/>
        <w:keepNext/>
        <w:keepLines/>
        <w:shd w:val="clear" w:color="auto" w:fill="auto"/>
        <w:spacing w:before="0" w:after="300" w:line="240" w:lineRule="exact"/>
        <w:ind w:left="780" w:firstLine="0"/>
      </w:pPr>
      <w:bookmarkStart w:id="1" w:name="bookmark1"/>
      <w:r>
        <w:t>ě. 1904036</w:t>
      </w:r>
      <w:bookmarkEnd w:id="1"/>
    </w:p>
    <w:p w:rsidR="00EB5EE9" w:rsidRDefault="001D7761">
      <w:pPr>
        <w:pStyle w:val="Heading20"/>
        <w:keepNext/>
        <w:keepLines/>
        <w:shd w:val="clear" w:color="auto" w:fill="auto"/>
        <w:spacing w:before="0" w:after="254" w:line="240" w:lineRule="exact"/>
        <w:ind w:left="780"/>
      </w:pPr>
      <w:bookmarkStart w:id="2" w:name="bookmark2"/>
      <w:r>
        <w:rPr>
          <w:rStyle w:val="Heading21"/>
          <w:b/>
          <w:bCs/>
        </w:rPr>
        <w:t>Smluvní strany:</w:t>
      </w:r>
      <w:bookmarkEnd w:id="2"/>
    </w:p>
    <w:p w:rsidR="00EB5EE9" w:rsidRDefault="001D7761">
      <w:pPr>
        <w:pStyle w:val="Heading20"/>
        <w:keepNext/>
        <w:keepLines/>
        <w:shd w:val="clear" w:color="auto" w:fill="auto"/>
        <w:spacing w:before="0" w:after="0" w:line="284" w:lineRule="exact"/>
        <w:ind w:left="780"/>
      </w:pPr>
      <w:bookmarkStart w:id="3" w:name="bookmark3"/>
      <w:r>
        <w:t>B. Braun Medical s.r.o.</w:t>
      </w:r>
      <w:bookmarkEnd w:id="3"/>
    </w:p>
    <w:p w:rsidR="00EB5EE9" w:rsidRDefault="001D7761">
      <w:pPr>
        <w:pStyle w:val="Bodytext20"/>
        <w:shd w:val="clear" w:color="auto" w:fill="auto"/>
        <w:ind w:right="3120" w:firstLine="0"/>
      </w:pPr>
      <w:r>
        <w:t>se sídlem: Praha 4, V Parku 2335/20, PSČ: 148 00 IČ: 48586285 DIČ: CZ48586285</w:t>
      </w:r>
    </w:p>
    <w:p w:rsidR="00EB5EE9" w:rsidRDefault="001D7761">
      <w:pPr>
        <w:pStyle w:val="Bodytext20"/>
        <w:shd w:val="clear" w:color="auto" w:fill="auto"/>
        <w:spacing w:after="276"/>
        <w:ind w:firstLine="0"/>
      </w:pPr>
      <w:r>
        <w:t xml:space="preserve">již zastupuje: Mgr. Boris Malhocký, MBA, na základě plné moci zapsána: v obchodním rejstříku vedeném Městským soudem v Praze, oddíl C, vložka 17893 Bankovní spojení: UniCredit Bank Czech Republic and Slovakia, a.s. č. účtu: 515293009/2700 (dále jen </w:t>
      </w:r>
      <w:r>
        <w:rPr>
          <w:rStyle w:val="Bodytext2Bold"/>
        </w:rPr>
        <w:t>„půjčit</w:t>
      </w:r>
      <w:r>
        <w:rPr>
          <w:rStyle w:val="Bodytext2Bold"/>
        </w:rPr>
        <w:t>el“)</w:t>
      </w:r>
    </w:p>
    <w:p w:rsidR="00EB5EE9" w:rsidRDefault="001D7761">
      <w:pPr>
        <w:pStyle w:val="Bodytext20"/>
        <w:shd w:val="clear" w:color="auto" w:fill="auto"/>
        <w:spacing w:after="262" w:line="240" w:lineRule="exact"/>
        <w:ind w:left="780"/>
      </w:pPr>
      <w:r>
        <w:t>a</w:t>
      </w:r>
    </w:p>
    <w:p w:rsidR="00EB5EE9" w:rsidRDefault="001D7761">
      <w:pPr>
        <w:pStyle w:val="Heading20"/>
        <w:keepNext/>
        <w:keepLines/>
        <w:shd w:val="clear" w:color="auto" w:fill="auto"/>
        <w:spacing w:before="0" w:after="0" w:line="288" w:lineRule="exact"/>
        <w:ind w:left="780"/>
      </w:pPr>
      <w:bookmarkStart w:id="4" w:name="bookmark4"/>
      <w:r>
        <w:t>Nemocnice Třinec, příspěvková organizace</w:t>
      </w:r>
      <w:bookmarkEnd w:id="4"/>
    </w:p>
    <w:p w:rsidR="00EB5EE9" w:rsidRDefault="001D7761">
      <w:pPr>
        <w:pStyle w:val="Bodytext20"/>
        <w:shd w:val="clear" w:color="auto" w:fill="auto"/>
        <w:spacing w:line="288" w:lineRule="exact"/>
        <w:ind w:firstLine="0"/>
      </w:pPr>
      <w:r>
        <w:t>se sídlem: Kaštanová 268, Dolní Líštná, 739 61 Třinec IČ: 00534242 DIČ: CZ00534242</w:t>
      </w:r>
    </w:p>
    <w:p w:rsidR="00EB5EE9" w:rsidRDefault="001D7761">
      <w:pPr>
        <w:pStyle w:val="Bodytext20"/>
        <w:shd w:val="clear" w:color="auto" w:fill="auto"/>
        <w:spacing w:line="288" w:lineRule="exact"/>
        <w:ind w:left="780"/>
      </w:pPr>
      <w:r>
        <w:t>již zastupuje: MUDr. Mgr. Zdeněk Matušek, ředitel</w:t>
      </w:r>
    </w:p>
    <w:p w:rsidR="00EB5EE9" w:rsidRDefault="001D7761">
      <w:pPr>
        <w:pStyle w:val="Bodytext20"/>
        <w:shd w:val="clear" w:color="auto" w:fill="auto"/>
        <w:spacing w:after="243" w:line="292" w:lineRule="exact"/>
        <w:ind w:firstLine="0"/>
      </w:pPr>
      <w:r>
        <w:t>zapsána: v Obchodním rejstříku vedeném Krajským soudem v Ostravě, sp. zn. P</w:t>
      </w:r>
      <w:r>
        <w:t xml:space="preserve">r 908 (dále </w:t>
      </w:r>
      <w:r>
        <w:rPr>
          <w:rStyle w:val="Bodytext2Bold"/>
        </w:rPr>
        <w:t>„vypůjěitel“)</w:t>
      </w:r>
    </w:p>
    <w:p w:rsidR="00EB5EE9" w:rsidRDefault="001D7761">
      <w:pPr>
        <w:pStyle w:val="Bodytext20"/>
        <w:shd w:val="clear" w:color="auto" w:fill="auto"/>
        <w:spacing w:after="578" w:line="288" w:lineRule="exact"/>
        <w:ind w:firstLine="0"/>
        <w:jc w:val="both"/>
      </w:pPr>
      <w:r>
        <w:t xml:space="preserve">vzhledem k tomu, že dospěly k vzájemné a úplné shodě v níže uvedených skutečnostech, se rozhodly uzavřít v souladu s § 2193 a násl. zákona č. 89/2012 Sb., občanského zákoníku (dále jen </w:t>
      </w:r>
      <w:r>
        <w:rPr>
          <w:rStyle w:val="Bodytext2Bold"/>
        </w:rPr>
        <w:t xml:space="preserve">„NOZ“) </w:t>
      </w:r>
      <w:r>
        <w:t xml:space="preserve">tuto </w:t>
      </w:r>
      <w:r>
        <w:rPr>
          <w:rStyle w:val="Bodytext2ItalicSpacing0pt0"/>
        </w:rPr>
        <w:t>smlouvu o výpůjčce</w:t>
      </w:r>
      <w:r>
        <w:t xml:space="preserve"> (dále jen </w:t>
      </w:r>
      <w:r>
        <w:rPr>
          <w:rStyle w:val="Bodytext2Bold"/>
        </w:rPr>
        <w:t>„sml</w:t>
      </w:r>
      <w:r>
        <w:rPr>
          <w:rStyle w:val="Bodytext2Bold"/>
        </w:rPr>
        <w:t>ouva“):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3"/>
        </w:tabs>
        <w:spacing w:before="0" w:after="435" w:line="240" w:lineRule="exact"/>
        <w:ind w:left="3480" w:firstLine="0"/>
        <w:jc w:val="both"/>
      </w:pPr>
      <w:bookmarkStart w:id="5" w:name="bookmark5"/>
      <w:r>
        <w:t>Předmět smlouvy</w:t>
      </w:r>
      <w:bookmarkEnd w:id="5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697"/>
        </w:tabs>
        <w:spacing w:line="288" w:lineRule="exact"/>
        <w:ind w:left="780"/>
      </w:pPr>
      <w:r>
        <w:t xml:space="preserve">Půjčitel touto smlouvou přenechává vypůjčiteli k bezplatnému dočasnému užívání dle podmínek této smlouvy tento předmět výpůjčky: 1 ks dialyzačního monitoru Dialog Single Pump (kat. č. 710500C) v hodnotě 390.000,- Kč bez DPH 21%, </w:t>
      </w:r>
      <w:r>
        <w:t>sériové číslo: bude uvedeno v předávacím protokolu,</w:t>
      </w:r>
    </w:p>
    <w:p w:rsidR="00EB5EE9" w:rsidRDefault="001D7761">
      <w:pPr>
        <w:pStyle w:val="Bodytext30"/>
        <w:shd w:val="clear" w:color="auto" w:fill="auto"/>
        <w:spacing w:after="458"/>
        <w:ind w:left="780"/>
      </w:pPr>
      <w:r>
        <w:rPr>
          <w:rStyle w:val="Bodytext3NotBold"/>
        </w:rPr>
        <w:t xml:space="preserve">(dále jen </w:t>
      </w:r>
      <w:r>
        <w:t>„předmět výpůjěky“).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121"/>
        </w:tabs>
        <w:spacing w:before="0" w:after="135" w:line="240" w:lineRule="exact"/>
        <w:ind w:left="1760" w:firstLine="0"/>
        <w:jc w:val="both"/>
      </w:pPr>
      <w:bookmarkStart w:id="6" w:name="bookmark6"/>
      <w:r>
        <w:t>Doba trvání a místo předání a převzetí výpůjčky</w:t>
      </w:r>
      <w:bookmarkEnd w:id="6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697"/>
        </w:tabs>
        <w:spacing w:after="120" w:line="288" w:lineRule="exact"/>
        <w:ind w:left="780"/>
        <w:jc w:val="both"/>
      </w:pPr>
      <w:r>
        <w:t>Vypůjčitel je oprávněn na základě této smlouvy užívat předmět výpůjčky od 1. 4. 2019 do 31. 3. 2020. V případě, že vypůjčitel</w:t>
      </w:r>
      <w:r>
        <w:t xml:space="preserve"> nejpozději 1 měsíc před ukončením platnosti této smlouvy neoznámí půjčiteli, že trvá na jejím ukončení, její platnost se prodlužuje o další jeden rok. K takovému to prodloužení může dojít i opakovaně.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697"/>
        </w:tabs>
        <w:spacing w:line="288" w:lineRule="exact"/>
        <w:ind w:left="780"/>
      </w:pPr>
      <w:r>
        <w:t>Půjčitel předá Vypůjčiteli předmět výpůjčky v sídle V</w:t>
      </w:r>
      <w:r>
        <w:t>ypůjčitele na základě předávacího protokolu, stejným způsobem bude předmět výpůjčky vrácen.</w:t>
      </w:r>
      <w:r>
        <w:br w:type="page"/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9"/>
        </w:tabs>
        <w:spacing w:before="0" w:after="138" w:line="240" w:lineRule="exact"/>
        <w:ind w:left="2900" w:firstLine="0"/>
        <w:jc w:val="both"/>
      </w:pPr>
      <w:bookmarkStart w:id="7" w:name="bookmark7"/>
      <w:r>
        <w:lastRenderedPageBreak/>
        <w:t>Práva a povinnosti půjčitele</w:t>
      </w:r>
      <w:bookmarkEnd w:id="7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56"/>
        <w:ind w:left="740" w:hanging="740"/>
        <w:jc w:val="both"/>
      </w:pPr>
      <w:r>
        <w:t>Půjčitel je povinen předat výpůjčiteli předmět výpůjčky ve stavu způsobilém řádnému užívání.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38" w:line="240" w:lineRule="exact"/>
        <w:ind w:left="740" w:hanging="740"/>
        <w:jc w:val="both"/>
      </w:pPr>
      <w:r>
        <w:t xml:space="preserve">Půjěitel je povinen řádně vypůjčitele </w:t>
      </w:r>
      <w:r>
        <w:t>proškolit o užívání předmětu výpůjčky.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17"/>
        <w:ind w:left="740" w:hanging="740"/>
        <w:jc w:val="both"/>
      </w:pPr>
      <w:r>
        <w:t>Půjěitel je povinen uplatnit svá případná práva do tří měsíců od vrácení předmětu výpůjčky, jinak je soud dle § 2200 NOZ nepřizná, namítne-li druhá strana opožděné uplatnění práva.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20" w:line="288" w:lineRule="exact"/>
        <w:ind w:left="740" w:hanging="740"/>
        <w:jc w:val="both"/>
      </w:pPr>
      <w:r>
        <w:t>Půjěitel prohlašuje, že předmět výpů</w:t>
      </w:r>
      <w:r>
        <w:t>jčky splňuje požadavky stanovené platnými právními předpisy a je způsobilý k použití při poskytování zdravotních služeb.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20" w:line="288" w:lineRule="exact"/>
        <w:ind w:left="740" w:hanging="740"/>
        <w:jc w:val="both"/>
      </w:pPr>
      <w:r>
        <w:t>Půjčitel má právo na provedení kontrol u vypůjčitele, a to za účelem provádění oprav na přístroji vč. preventivních prohlídek a za účel</w:t>
      </w:r>
      <w:r>
        <w:t>em kontroly užívání přístroje vypůjcitelem.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278" w:line="288" w:lineRule="exact"/>
        <w:ind w:left="740" w:hanging="740"/>
        <w:jc w:val="both"/>
      </w:pPr>
      <w:r>
        <w:t>Půjěitel je povinen zajistit výpůjčiteli nezbytný servis a pravidelné kontroly event. validace přístroje v souladu se zákonem ě. 268/2014 Sb. v platném znění, na vlastní náklady po dobu výpůjčky, a to od doby uve</w:t>
      </w:r>
      <w:r>
        <w:t xml:space="preserve">dení do provozu, přičemž opravy přístroje budou prováděny dle možností půjčitele v co nejkratší době. Pokud však závadu na předmětu výpůjčky způsobil vypůjěitel, hradí veškeré náklady spojené s opravou přístroje vypůjěitel. Půjěitel se zavazuje poskytovat </w:t>
      </w:r>
      <w:r>
        <w:t>výpůjčiteli servis včetně BTK za první rok výpůjčky na své náklady (zdarma). Servis včetně BTK v dalších letech trvání výpůjčky (v případě prodloužení) je na náklady vypůjčitele.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04"/>
        </w:tabs>
        <w:spacing w:before="0" w:after="138" w:line="240" w:lineRule="exact"/>
        <w:ind w:left="2740" w:firstLine="0"/>
        <w:jc w:val="both"/>
      </w:pPr>
      <w:bookmarkStart w:id="8" w:name="bookmark8"/>
      <w:r>
        <w:t>Práva a povinnosti vypůjčitele</w:t>
      </w:r>
      <w:bookmarkEnd w:id="8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20"/>
        <w:ind w:left="740" w:hanging="740"/>
        <w:jc w:val="both"/>
      </w:pPr>
      <w:r>
        <w:t>Vypůjěitel je oprávněn předmět výpůjčky použít</w:t>
      </w:r>
      <w:r>
        <w:t xml:space="preserve"> pouze pro Nemocnici Třinec. Vypůjěitel není oprávněn přenechat předmět výpůjčky třetí osobě bez svolení půjčitele.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17"/>
        <w:ind w:left="740" w:hanging="740"/>
        <w:jc w:val="both"/>
      </w:pPr>
      <w:r>
        <w:t>Vypůjěitel je povinen předmět výpůjčky řádně užívat, chránit jej před poškozením, ztrátou či zničením.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58" w:line="288" w:lineRule="exact"/>
        <w:ind w:left="740" w:hanging="740"/>
        <w:jc w:val="both"/>
      </w:pPr>
      <w:r>
        <w:t>Vypůjěitel je povinen předmět výpůjčk</w:t>
      </w:r>
      <w:r>
        <w:t>y vrátit půjčiteli ve stavu, v jakém jej převzal, s přihlédnutím k obvyklému opotřebení.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35" w:line="240" w:lineRule="exact"/>
        <w:ind w:left="740" w:hanging="740"/>
        <w:jc w:val="both"/>
      </w:pPr>
      <w:r>
        <w:t>Vypůjěitel je povinen předmět výpůjčky půjčiteli vrátit, jakmile jej nepotřebuje.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after="123" w:line="288" w:lineRule="exact"/>
        <w:ind w:left="740" w:hanging="740"/>
        <w:jc w:val="both"/>
      </w:pPr>
      <w:r>
        <w:t xml:space="preserve">Vypůjěitel je povinen neprodleně písemně informovat půjčitele o všech skutečnostech </w:t>
      </w:r>
      <w:r>
        <w:t>ovlivňujících provoz předmětu výpůjčky a vést o všech technických problémech předmětu výpůjčky záznamy. V okamžiku, kdy vypůjěitel zjistí, že předmět výpůjčky není k řádnému používání způsobilý, je povinen jeho provoz přerušit. Vypůjěitel je povinen oznámi</w:t>
      </w:r>
      <w:r>
        <w:t>t půjčiteli bez zbytečného odkladu potřeby veškerých oprav předmětu výpůjčky.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ind w:left="740" w:hanging="740"/>
        <w:jc w:val="both"/>
      </w:pPr>
      <w:r>
        <w:t>Vypůjěitel se touto smlouvou zavazuje nezajišťovat servis a opravy prostřednictvím jiného subjektu, než prostřednictvím půjčitele. Při porušení tohoto ustanovení je povinen nákla</w:t>
      </w:r>
      <w:r>
        <w:t>dy na servis či opravy hradit ze svého a odpovídá za případnou škodu, která by tímto na předmětu výpůjčky vznikla.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276"/>
        <w:ind w:left="740" w:hanging="740"/>
        <w:jc w:val="both"/>
      </w:pPr>
      <w:r>
        <w:t>Vypůjčitel je povinen uplatnit svá případná práva do tří měsíců od vrácení předmětu výpůjěky, jinak je soud dle § 2200 NOZ nepřizná, namítne-</w:t>
      </w:r>
      <w:r>
        <w:t>li druhá strana opožděné uplatnění práva.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20"/>
        </w:tabs>
        <w:spacing w:before="0" w:after="138" w:line="240" w:lineRule="exact"/>
        <w:ind w:left="3860" w:firstLine="0"/>
        <w:jc w:val="both"/>
      </w:pPr>
      <w:bookmarkStart w:id="9" w:name="bookmark9"/>
      <w:r>
        <w:lastRenderedPageBreak/>
        <w:t>Důvěrnost</w:t>
      </w:r>
      <w:bookmarkEnd w:id="9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20" w:line="288" w:lineRule="exact"/>
        <w:ind w:left="740" w:hanging="740"/>
        <w:jc w:val="both"/>
      </w:pPr>
      <w:r>
        <w:t>Vypůjěitel není oprávněn zpřístupňovat třetím osobám informace obsažené v této smlouvě a informace, které se dozví v souvislosti s plněním této smlouvy.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278" w:line="288" w:lineRule="exact"/>
        <w:ind w:left="740" w:hanging="740"/>
        <w:jc w:val="both"/>
      </w:pPr>
      <w:r>
        <w:t>Povinnost uvedená v odst. 5.1 neplatí v případě, že</w:t>
      </w:r>
      <w:r>
        <w:t xml:space="preserve"> vypůjčitel obdrží ke zpřístupnění informací souhlas půjěitele nebo že je takové zpřístupnění informací vyžadováno platnými právními předpisy.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715"/>
        </w:tabs>
        <w:spacing w:before="0" w:after="138" w:line="240" w:lineRule="exact"/>
        <w:ind w:left="3360" w:firstLine="0"/>
        <w:jc w:val="both"/>
      </w:pPr>
      <w:bookmarkStart w:id="10" w:name="bookmark10"/>
      <w:r>
        <w:t>Ukončení smlouvy</w:t>
      </w:r>
      <w:bookmarkEnd w:id="10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17"/>
        <w:ind w:left="740" w:hanging="740"/>
        <w:jc w:val="both"/>
      </w:pPr>
      <w:r>
        <w:t xml:space="preserve">Kterákoli smluvní strana je oprávněna smlouvu vypovědět s výpovědní lhůtou 1 měsíce, jež počíná </w:t>
      </w:r>
      <w:r>
        <w:t>běžet prvého dne kalendářního měsíce následujícího po doručení písemné výpovědi druhé smluvní straně.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26" w:line="288" w:lineRule="exact"/>
        <w:ind w:left="740" w:hanging="740"/>
        <w:jc w:val="both"/>
      </w:pPr>
      <w:r>
        <w:t>Půjěitel je oprávněn od této smlouvy odstoupit v případě, že vypůjěitel umožnil užívání předmětu výpůjěky třetí osobě, neužívá předmět výpůjčky řádně nebo</w:t>
      </w:r>
      <w:r>
        <w:t xml:space="preserve"> v případě, že vypůjěitel poruší svou povinnost v odst. 4.5 této smlouvy.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14" w:line="281" w:lineRule="exact"/>
        <w:ind w:left="740" w:hanging="740"/>
        <w:jc w:val="both"/>
      </w:pPr>
      <w:r>
        <w:t xml:space="preserve">Půjěitel je oprávněn od smlouvy odstoupit v případě, že vypůjčitel neplní řádně a včas svůj závazek vzniklý z jiné smlouvy uzavřené s půjěitelem, zejména je-li vypůjěitel v prodlení </w:t>
      </w:r>
      <w:r>
        <w:t xml:space="preserve">s úhradou svého peněžitého závazku o více než 30 dnů; § 1913 NOZ, který stanoví, že </w:t>
      </w:r>
      <w:r>
        <w:rPr>
          <w:rStyle w:val="Bodytext211ptItalic"/>
        </w:rPr>
        <w:t xml:space="preserve">„Jedna strana nemůže odepřít plnění ani odstoupit od smlouvy proto, že dluh druhé strany vzniklý z jiného právního důvodu nebyl splněn řádně a včas.“ </w:t>
      </w:r>
      <w:r>
        <w:t>se tedy v tomto případ</w:t>
      </w:r>
      <w:r>
        <w:t>ě neuplatní.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278" w:line="288" w:lineRule="exact"/>
        <w:ind w:left="740" w:hanging="740"/>
        <w:jc w:val="both"/>
      </w:pPr>
      <w:r>
        <w:t>Odstoupení je účinné dnem doručení písemného oznámení o odstoupení a vypůjěitel je v takovém případě povinen předmět výpůjěky vrátit nejpozději do dvou pracovních dnů a uhradit půjčiteli přiměřené náklady na dopravu spojenou s odvozem předmětu</w:t>
      </w:r>
      <w:r>
        <w:t xml:space="preserve"> výpůjěky.</w:t>
      </w:r>
    </w:p>
    <w:p w:rsidR="00EB5EE9" w:rsidRDefault="001D77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715"/>
        </w:tabs>
        <w:spacing w:before="0" w:after="140" w:line="240" w:lineRule="exact"/>
        <w:ind w:left="3360" w:firstLine="0"/>
        <w:jc w:val="both"/>
      </w:pPr>
      <w:bookmarkStart w:id="11" w:name="bookmark11"/>
      <w:r>
        <w:t>Závěrečná ujednáni</w:t>
      </w:r>
      <w:bookmarkEnd w:id="11"/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14" w:line="281" w:lineRule="exact"/>
        <w:ind w:left="740" w:hanging="740"/>
        <w:jc w:val="both"/>
      </w:pPr>
      <w:r>
        <w:t>Tato smlouva nabývá platnosti a účinnosti dnem jejího podpisu oběma smluvními stranami.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23" w:line="288" w:lineRule="exact"/>
        <w:ind w:left="740" w:hanging="740"/>
        <w:jc w:val="both"/>
      </w:pPr>
      <w:r>
        <w:t>Tato smlouva je vyhotovena ve dvou stejnopisech s platností originálu, přičemž každá smluvní strana obdrží jedno vyhotovení.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17"/>
        <w:ind w:left="740" w:hanging="740"/>
        <w:jc w:val="both"/>
      </w:pPr>
      <w:r>
        <w:t xml:space="preserve">Práva a </w:t>
      </w:r>
      <w:r>
        <w:t>povinnosti smluvních stran se řídí ustanoveními občanského zákoníku ě. 89/2012 Sb.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after="120" w:line="288" w:lineRule="exact"/>
        <w:ind w:left="740" w:hanging="740"/>
        <w:jc w:val="both"/>
      </w:pPr>
      <w:r>
        <w:t>Tato smlouva představuje úplné ujednání smluvních stran. Ke změně této smlouvy může dojít pouze písemně. Není-li dodržena písemná forma dle tohoto ustanovení, je právní jedn</w:t>
      </w:r>
      <w:r>
        <w:t>ání neplatné. Smluvní strany nejsou vázány právním jednáním, u něhož nebyla dodržena smluvená písemná forma.</w:t>
      </w:r>
    </w:p>
    <w:p w:rsidR="00EB5EE9" w:rsidRDefault="001D7761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line="288" w:lineRule="exact"/>
        <w:ind w:left="740" w:hanging="740"/>
        <w:jc w:val="both"/>
        <w:sectPr w:rsidR="00EB5EE9">
          <w:footerReference w:type="even" r:id="rId8"/>
          <w:pgSz w:w="11900" w:h="16840"/>
          <w:pgMar w:top="1371" w:right="1440" w:bottom="1491" w:left="1262" w:header="0" w:footer="3" w:gutter="0"/>
          <w:cols w:space="720"/>
          <w:noEndnote/>
          <w:docGrid w:linePitch="360"/>
        </w:sectPr>
      </w:pPr>
      <w:r>
        <w:t xml:space="preserve">Smluvní strany </w:t>
      </w:r>
      <w:r>
        <w:t>prohlašují, že si smlouvu přečetly, s jejím obsahem, který je projevem jejich pravé a svobodné vůle souhlasí a na důkaz toho, že není uzavírána</w:t>
      </w:r>
    </w:p>
    <w:p w:rsidR="00EB5EE9" w:rsidRDefault="001D7761">
      <w:pPr>
        <w:pStyle w:val="Bodytext40"/>
        <w:shd w:val="clear" w:color="auto" w:fill="auto"/>
        <w:spacing w:after="776" w:line="240" w:lineRule="exact"/>
        <w:ind w:firstLine="0"/>
      </w:pPr>
      <w:r>
        <w:lastRenderedPageBreak/>
        <w:pict>
          <v:shape id="_x0000_s1031" type="#_x0000_t202" style="position:absolute;left:0;text-align:left;margin-left:433.45pt;margin-top:-68.75pt;width:97pt;height:84.05pt;z-index:-125829372;mso-wrap-distance-left:23.6pt;mso-wrap-distance-right:5pt;mso-position-horizontal-relative:margin;mso-position-vertical-relative:margin" wrapcoords="17273 0 21600 0 21600 5955 21358 5955 21358 21600 0 21600 0 5786 17273 5786 17273 0" filled="f" stroked="f">
            <v:textbox style="mso-fit-shape-to-text:t" inset="0,0,0,0">
              <w:txbxContent>
                <w:p w:rsidR="00EB5EE9" w:rsidRDefault="001D7761">
                  <w:pPr>
                    <w:pStyle w:val="Picturecaption2"/>
                    <w:shd w:val="clear" w:color="auto" w:fill="auto"/>
                    <w:spacing w:after="144" w:line="220" w:lineRule="exact"/>
                  </w:pPr>
                  <w:r>
                    <w:t>—■</w:t>
                  </w:r>
                </w:p>
                <w:p w:rsidR="00EB5EE9" w:rsidRDefault="001D7761">
                  <w:pPr>
                    <w:pStyle w:val="Picturecaption3"/>
                    <w:shd w:val="clear" w:color="auto" w:fill="auto"/>
                    <w:spacing w:before="0" w:line="120" w:lineRule="exact"/>
                  </w:pPr>
                  <w:r>
                    <w:t xml:space="preserve">' </w:t>
                  </w:r>
                  <w:r>
                    <w:rPr>
                      <w:lang w:val="de-DE" w:eastAsia="de-DE" w:bidi="de-DE"/>
                    </w:rPr>
                    <w:t xml:space="preserve">» </w:t>
                  </w:r>
                  <w:r>
                    <w:t>R/U</w:t>
                  </w:r>
                </w:p>
                <w:p w:rsidR="00EB5EE9" w:rsidRDefault="001D7761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50 000\\Smlouvy\\media\\image3.jpeg" \* MERGEFO</w:instrText>
                  </w:r>
                  <w:r>
                    <w:instrText>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96.75pt;height:84pt">
                        <v:imagedata r:id="rId9" r:href="rId10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3" type="#_x0000_t202" style="position:absolute;left:0;text-align:left;margin-left:10.45pt;margin-top:49.85pt;width:161.3pt;height:17.35pt;z-index:-125829371;mso-wrap-distance-left:5pt;mso-wrap-distance-right:60.65pt;mso-wrap-distance-bottom:157.8pt;mso-position-horizontal-relative:margin;mso-position-vertical-relative:margin" filled="f" stroked="f">
            <v:textbox style="mso-fit-shape-to-text:t" inset="0,0,0,0">
              <w:txbxContent>
                <w:p w:rsidR="00EB5EE9" w:rsidRDefault="001D7761">
                  <w:pPr>
                    <w:pStyle w:val="Bodytext40"/>
                    <w:shd w:val="clear" w:color="auto" w:fill="auto"/>
                    <w:tabs>
                      <w:tab w:val="left" w:pos="1591"/>
                    </w:tabs>
                    <w:spacing w:after="0" w:line="240" w:lineRule="exact"/>
                    <w:ind w:firstLine="0"/>
                    <w:jc w:val="both"/>
                  </w:pPr>
                  <w:r>
                    <w:rPr>
                      <w:rStyle w:val="Bodytext4Exact"/>
                    </w:rPr>
                    <w:t>V Praze dne</w:t>
                  </w:r>
                  <w:r>
                    <w:rPr>
                      <w:rStyle w:val="Bodytext4Exact"/>
                    </w:rPr>
                    <w:tab/>
                  </w:r>
                  <w:r>
                    <w:rPr>
                      <w:rStyle w:val="Bodytext48ptItalicExact"/>
                    </w:rPr>
                    <w:t>A^</w:t>
                  </w:r>
                  <w:r>
                    <w:rPr>
                      <w:rStyle w:val="Bodytext4Exact0"/>
                    </w:rPr>
                    <w:t xml:space="preserve"> ^ </w:t>
                  </w:r>
                  <w:r>
                    <w:rPr>
                      <w:rStyle w:val="Bodytext48ptItalicExact0"/>
                    </w:rPr>
                    <w:t>■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4" type="#_x0000_t202" style="position:absolute;left:0;text-align:left;margin-left:10.25pt;margin-top:81.35pt;width:126.9pt;height:14.1pt;z-index:-125829370;mso-wrap-distance-left:5pt;mso-wrap-distance-top:31.5pt;mso-wrap-distance-right:53.3pt;mso-wrap-distance-bottom:48.05pt;mso-position-horizontal-relative:margin;mso-position-vertical-relative:margin" filled="f" stroked="f">
            <v:textbox style="mso-fit-shape-to-text:t" inset="0,0,0,0">
              <w:txbxContent>
                <w:p w:rsidR="00EB5EE9" w:rsidRDefault="001D7761">
                  <w:pPr>
                    <w:pStyle w:val="Picturecaption4"/>
                    <w:shd w:val="clear" w:color="auto" w:fill="auto"/>
                    <w:spacing w:line="240" w:lineRule="exact"/>
                  </w:pPr>
                  <w:r>
                    <w:t xml:space="preserve">B. Braun </w:t>
                  </w:r>
                  <w:r>
                    <w:rPr>
                      <w:lang w:val="es-ES" w:eastAsia="es-ES" w:bidi="es-ES"/>
                    </w:rPr>
                    <w:t xml:space="preserve">Medical </w:t>
                  </w:r>
                  <w:r>
                    <w:t>s.r.o.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5" type="#_x0000_t202" style="position:absolute;left:0;text-align:left;margin-left:9.7pt;margin-top:146.15pt;width:158.75pt;height:31.15pt;z-index:-125829369;mso-wrap-distance-left:5pt;mso-wrap-distance-top:31.5pt;mso-wrap-distance-right:53.3pt;mso-wrap-distance-bottom:48.05pt;mso-position-horizontal-relative:margin;mso-position-vertical-relative:margin" filled="f" stroked="f">
            <v:textbox style="mso-fit-shape-to-text:t" inset="0,0,0,0">
              <w:txbxContent>
                <w:p w:rsidR="00EB5EE9" w:rsidRDefault="001D7761">
                  <w:pPr>
                    <w:pStyle w:val="Picturecaption"/>
                    <w:shd w:val="clear" w:color="auto" w:fill="auto"/>
                  </w:pPr>
                  <w:r>
                    <w:t>Mgr. Boris Malhocký, J^BA, na základe plnej moci</w:t>
                  </w:r>
                </w:p>
              </w:txbxContent>
            </v:textbox>
            <w10:wrap type="square" side="right" anchorx="margin" anchory="margin"/>
          </v:shape>
        </w:pict>
      </w:r>
      <w:r>
        <w:t>za nápadně nevýhodných podmínek, ji stvrzují vlastnoručními podpisy.</w:t>
      </w:r>
    </w:p>
    <w:p w:rsidR="00EB5EE9" w:rsidRDefault="001D7761">
      <w:pPr>
        <w:pStyle w:val="Bodytext40"/>
        <w:shd w:val="clear" w:color="auto" w:fill="auto"/>
        <w:tabs>
          <w:tab w:val="left" w:pos="2934"/>
        </w:tabs>
        <w:spacing w:after="371" w:line="240" w:lineRule="exact"/>
        <w:ind w:firstLine="0"/>
        <w:jc w:val="both"/>
      </w:pPr>
      <w:r>
        <w:t>V Třinci dne</w:t>
      </w:r>
      <w:r>
        <w:tab/>
      </w:r>
      <w:r>
        <w:rPr>
          <w:rStyle w:val="Bodytext41"/>
        </w:rPr>
        <w:t>^</w:t>
      </w:r>
    </w:p>
    <w:p w:rsidR="00EB5EE9" w:rsidRDefault="001D7761">
      <w:pPr>
        <w:pStyle w:val="Heading20"/>
        <w:keepNext/>
        <w:keepLines/>
        <w:shd w:val="clear" w:color="auto" w:fill="auto"/>
        <w:spacing w:before="0" w:after="372" w:line="240" w:lineRule="exact"/>
        <w:ind w:firstLine="0"/>
        <w:jc w:val="right"/>
      </w:pPr>
      <w:bookmarkStart w:id="12" w:name="bookmark12"/>
      <w:r>
        <w:t xml:space="preserve">Nemocnice Třinec, </w:t>
      </w:r>
      <w:r>
        <w:t>příspěvková organizace</w:t>
      </w:r>
      <w:bookmarkEnd w:id="12"/>
    </w:p>
    <w:p w:rsidR="00EB5EE9" w:rsidRDefault="00EB5EE9">
      <w:pPr>
        <w:framePr w:h="518" w:hSpace="1073" w:wrap="notBeside" w:vAnchor="text" w:hAnchor="text" w:x="5541" w:y="1"/>
        <w:jc w:val="center"/>
        <w:rPr>
          <w:sz w:val="2"/>
          <w:szCs w:val="2"/>
        </w:rPr>
      </w:pPr>
    </w:p>
    <w:p w:rsidR="00EB5EE9" w:rsidRDefault="00EB5EE9">
      <w:pPr>
        <w:rPr>
          <w:sz w:val="2"/>
          <w:szCs w:val="2"/>
        </w:rPr>
      </w:pPr>
    </w:p>
    <w:p w:rsidR="00EB5EE9" w:rsidRDefault="001D7761">
      <w:pPr>
        <w:pStyle w:val="Bodytext40"/>
        <w:shd w:val="clear" w:color="auto" w:fill="auto"/>
        <w:spacing w:after="0" w:line="240" w:lineRule="exact"/>
        <w:ind w:firstLine="0"/>
        <w:jc w:val="both"/>
      </w:pPr>
      <w:r>
        <w:pict>
          <v:shape id="_x0000_s1038" type="#_x0000_t202" style="position:absolute;left:0;text-align:left;margin-left:-1.8pt;margin-top:255.6pt;width:10.45pt;height:35.1pt;z-index:-125829367;mso-wrap-distance-left:5pt;mso-wrap-distance-right:5pt;mso-position-horizontal-relative:margin;mso-position-vertical-relative:margin" filled="f" stroked="f">
            <v:textbox style="layout-flow:vertical;mso-layout-flow-alt:bottom-to-top" inset="0,0,0,0">
              <w:txbxContent>
                <w:p w:rsidR="00EB5EE9" w:rsidRDefault="001D7761">
                  <w:pPr>
                    <w:pStyle w:val="Picturecaption5"/>
                    <w:shd w:val="clear" w:color="auto" w:fill="auto"/>
                    <w:spacing w:line="150" w:lineRule="exact"/>
                  </w:pPr>
                  <w:r>
                    <w:rPr>
                      <w:rStyle w:val="Picturecaption5Exact0"/>
                    </w:rPr>
                    <w:t>SCHVÁLIL</w:t>
                  </w:r>
                </w:p>
              </w:txbxContent>
            </v:textbox>
            <w10:wrap type="topAndBottom" anchorx="margin" anchory="margin"/>
          </v:shape>
        </w:pict>
      </w:r>
      <w:r>
        <w:t>MUDr. IVJgr. Zdeněk Matušek, ředitel</w:t>
      </w:r>
      <w:r>
        <w:br w:type="page"/>
      </w:r>
    </w:p>
    <w:p w:rsidR="00EB5EE9" w:rsidRDefault="001D7761">
      <w:pPr>
        <w:pStyle w:val="Heading10"/>
        <w:keepNext/>
        <w:keepLines/>
        <w:shd w:val="clear" w:color="auto" w:fill="auto"/>
        <w:spacing w:after="238" w:line="280" w:lineRule="exact"/>
        <w:ind w:left="40" w:firstLine="0"/>
        <w:jc w:val="center"/>
      </w:pPr>
      <w:bookmarkStart w:id="13" w:name="bookmark13"/>
      <w:r>
        <w:lastRenderedPageBreak/>
        <w:t>PLNÁ MOC</w:t>
      </w:r>
      <w:bookmarkEnd w:id="13"/>
    </w:p>
    <w:p w:rsidR="00EB5EE9" w:rsidRDefault="001D7761">
      <w:pPr>
        <w:pStyle w:val="Bodytext20"/>
        <w:shd w:val="clear" w:color="auto" w:fill="auto"/>
        <w:spacing w:after="330" w:line="277" w:lineRule="exact"/>
        <w:ind w:firstLine="0"/>
        <w:jc w:val="both"/>
      </w:pPr>
      <w:r>
        <w:t xml:space="preserve">Společnost B. Braun Medieal s.r.o., se sídlem V Parku 2335/20, 148 00 Praha 4, IČ 485 86 285, zapsaná v obchodním rejstříku vedeném Městským soudem v Praze, oddíl C, vložka 17893, zastoupena: Ing. Petrem Macounem, PhJD., jednatelem (dále jen </w:t>
      </w:r>
      <w:r>
        <w:rPr>
          <w:rStyle w:val="Bodytext2Bold"/>
        </w:rPr>
        <w:t xml:space="preserve">„Společnost“) </w:t>
      </w:r>
      <w:r>
        <w:t>tímto</w:t>
      </w:r>
    </w:p>
    <w:p w:rsidR="00EB5EE9" w:rsidRDefault="001D7761">
      <w:pPr>
        <w:pStyle w:val="Heading20"/>
        <w:keepNext/>
        <w:keepLines/>
        <w:shd w:val="clear" w:color="auto" w:fill="auto"/>
        <w:spacing w:before="0" w:after="209" w:line="240" w:lineRule="exact"/>
        <w:ind w:left="40" w:firstLine="0"/>
        <w:jc w:val="center"/>
      </w:pPr>
      <w:bookmarkStart w:id="14" w:name="bookmark14"/>
      <w:r>
        <w:t>zplnomocňuje tohoto zmocněnce:</w:t>
      </w:r>
      <w:bookmarkEnd w:id="14"/>
    </w:p>
    <w:p w:rsidR="00EB5EE9" w:rsidRDefault="001D7761">
      <w:pPr>
        <w:pStyle w:val="Heading20"/>
        <w:keepNext/>
        <w:keepLines/>
        <w:shd w:val="clear" w:color="auto" w:fill="auto"/>
        <w:spacing w:before="0" w:after="0" w:line="274" w:lineRule="exact"/>
        <w:ind w:left="40" w:firstLine="0"/>
        <w:jc w:val="center"/>
      </w:pPr>
      <w:bookmarkStart w:id="15" w:name="bookmark15"/>
      <w:r>
        <w:t>Mgr. Boris Malhocký, MBA,</w:t>
      </w:r>
      <w:bookmarkEnd w:id="15"/>
    </w:p>
    <w:p w:rsidR="00EB5EE9" w:rsidRDefault="001D7761">
      <w:pPr>
        <w:pStyle w:val="Bodytext20"/>
        <w:shd w:val="clear" w:color="auto" w:fill="auto"/>
        <w:spacing w:after="507" w:line="274" w:lineRule="exact"/>
        <w:ind w:left="40" w:firstLine="0"/>
        <w:jc w:val="center"/>
      </w:pPr>
      <w:r>
        <w:t>datum narození: 24. 11. 1974</w:t>
      </w:r>
      <w:r>
        <w:br/>
        <w:t>bytem: Lumiérů 498/35, 152 00 Praha 5, Česká republika</w:t>
      </w:r>
      <w:r>
        <w:br/>
        <w:t>adresa pro doručování: B. Braun Medieal s.r.o., V Parku 2335/20, 148 00 Praha 4, ČR</w:t>
      </w:r>
    </w:p>
    <w:p w:rsidR="00EB5EE9" w:rsidRDefault="001D7761">
      <w:pPr>
        <w:pStyle w:val="Bodytext20"/>
        <w:shd w:val="clear" w:color="auto" w:fill="auto"/>
        <w:spacing w:after="196" w:line="240" w:lineRule="exact"/>
        <w:ind w:firstLine="0"/>
        <w:jc w:val="both"/>
      </w:pPr>
      <w:r>
        <w:t>aby jménem Společnosti sa</w:t>
      </w:r>
      <w:r>
        <w:t>mostatně uzavíral následující typy smluvních dokumentů: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obchodní smlouvy s jednorázovým nebo ročním plněním nižším než 2.000.000 Kč bez DPH (80.000 EUR) - obchodní smlouvou se rozumí smlouva, kterou Společnost prodává zboží nebo poskytuje služby nebo která</w:t>
      </w:r>
      <w:r>
        <w:t xml:space="preserve"> se k realizaci obchodu přímo vztahuje, např. smlouva o konsignačním skladu, smlouva o výpůjčce;</w:t>
      </w:r>
    </w:p>
    <w:p w:rsidR="00EB5EE9" w:rsidRDefault="001D7761">
      <w:pPr>
        <w:pStyle w:val="Bodytext20"/>
        <w:shd w:val="clear" w:color="auto" w:fill="auto"/>
        <w:spacing w:line="277" w:lineRule="exact"/>
        <w:ind w:left="740" w:firstLine="0"/>
        <w:jc w:val="both"/>
      </w:pPr>
      <w:r>
        <w:t>ostatní smlouvy s jednorázovým plněním nižším než 100.000 Kč bez DPH (4.000 EUR) nebo ročním plněním nižším než 400.000 Kč bez DPH (16.000 EUR);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nabídky ve veř</w:t>
      </w:r>
      <w:r>
        <w:t>ejných zakázkách, pokud Společnost hodlá zadavateli či dodavateli dodávat produkty B. Braun v hodnotě nižší než 2.000.000 Kč bez DPH (80.000 EUR) jednorázově nebo zajeden kalendářní rok;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návrhy smluv ve veřejných zakázkách, pokud Společnost hodlá zadavatel</w:t>
      </w:r>
      <w:r>
        <w:t>i či dodavateli dodávat produkty B. Braun v hodnotě nižší než 2.000.000 Kč bez DPH (80.000 EUR) jednorázově nebo zajeden kalendářní rok;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dodatky výše uvedených dokumentů;</w:t>
      </w:r>
    </w:p>
    <w:p w:rsidR="00EB5EE9" w:rsidRDefault="001D7761">
      <w:pPr>
        <w:pStyle w:val="Bodytext4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77" w:lineRule="exact"/>
        <w:ind w:left="740"/>
        <w:jc w:val="both"/>
      </w:pPr>
      <w:r>
        <w:t>rámcové smlouvy, v nichž je Společnost na straně objednatele a tato rámcová smlouva s</w:t>
      </w:r>
      <w:r>
        <w:t>polečnost B. Braun nezavazuje k finančnímu plnění v konkrétně stanovené hodnotě;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dílčí smlouvy k již uzavřeným rámcovým smlouvám;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dodatky prodlužující platnost smlouvy nebo rozšiřující smlouvu o další místo plnění, a to bez ohledu na hodnotu plnění, či jin</w:t>
      </w:r>
      <w:r>
        <w:t>é podobně nevýznamné změny;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dodatky ke smlouvám jakékoliv hodnoty, pokud u smluv s jednorázovým plněním navyšují cenu o méně než 100.000 Kč (4.000 EUR) bez DPH nebo u smluv s opakovaným nebo trvajícím plněním o méně než 400.000 Kč (16.000 EUR) bez DPH ročn</w:t>
      </w:r>
      <w:r>
        <w:t>ě;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tabs>
          <w:tab w:val="left" w:pos="744"/>
        </w:tabs>
        <w:spacing w:line="277" w:lineRule="exact"/>
        <w:ind w:left="740" w:hanging="340"/>
        <w:jc w:val="both"/>
      </w:pPr>
      <w:r>
        <w:t>výpovědi, odstoupení či dohody o ukončení výše uvedených dokumentů;</w:t>
      </w:r>
    </w:p>
    <w:p w:rsidR="00EB5EE9" w:rsidRDefault="001D7761">
      <w:pPr>
        <w:pStyle w:val="Bodytext20"/>
        <w:numPr>
          <w:ilvl w:val="0"/>
          <w:numId w:val="2"/>
        </w:numPr>
        <w:shd w:val="clear" w:color="auto" w:fill="auto"/>
        <w:spacing w:line="277" w:lineRule="exact"/>
        <w:ind w:left="740" w:hanging="340"/>
        <w:jc w:val="both"/>
        <w:sectPr w:rsidR="00EB5EE9">
          <w:headerReference w:type="even" r:id="rId11"/>
          <w:footerReference w:type="even" r:id="rId12"/>
          <w:footerReference w:type="first" r:id="rId13"/>
          <w:pgSz w:w="11900" w:h="16840"/>
          <w:pgMar w:top="1371" w:right="1440" w:bottom="1491" w:left="1262" w:header="0" w:footer="3" w:gutter="0"/>
          <w:cols w:space="720"/>
          <w:noEndnote/>
          <w:titlePg/>
          <w:docGrid w:linePitch="360"/>
        </w:sectPr>
      </w:pPr>
      <w:r>
        <w:t xml:space="preserve"> námitky dle zákona č. 137/2006 Sb., o veřejných zakázkách, ve znění pozdějších předpisů a s účinností od 1. 10. 2016 dle zákona č. 134/2016 Sb., o zadávání veřejných zakázek, ve znění pozdějších předpisů; a veškeré právní úkony s nimi související, k veřej</w:t>
      </w:r>
      <w:r>
        <w:t>ným zakázkám, do kterých Společnost hodlá zadavateli či dodavateli dodávat produkty B. Braun v hodnotě nižší než 2.000.000 Kč bez DPH (80.000 EUR)jednorázově nebo zajeden kalendářní rok.</w:t>
      </w:r>
    </w:p>
    <w:p w:rsidR="00EB5EE9" w:rsidRDefault="001D7761">
      <w:pPr>
        <w:pStyle w:val="Bodytext20"/>
        <w:shd w:val="clear" w:color="auto" w:fill="auto"/>
        <w:spacing w:after="267" w:line="274" w:lineRule="exact"/>
        <w:ind w:left="200" w:firstLine="0"/>
        <w:jc w:val="both"/>
      </w:pPr>
      <w:r>
        <w:lastRenderedPageBreak/>
        <w:t>Tato plná moc se uděluje na dobu trvání pracovněprávního vztahu, na z</w:t>
      </w:r>
      <w:r>
        <w:t>ákladě kterého zmocněnec vykonává pro Skupinu B. Braun CZ/SK práci na pozici Manažer pro obchod a marketing, nejdéle však na dobu 2 let.</w:t>
      </w:r>
    </w:p>
    <w:p w:rsidR="00EB5EE9" w:rsidRDefault="001D7761">
      <w:pPr>
        <w:pStyle w:val="Bodytext20"/>
        <w:shd w:val="clear" w:color="auto" w:fill="auto"/>
        <w:spacing w:after="259" w:line="240" w:lineRule="exact"/>
        <w:ind w:left="200" w:firstLine="0"/>
        <w:jc w:val="both"/>
      </w:pPr>
      <w:r>
        <w:t>Touto plnou mocí se ruší v plném rozsahu plná moc ze dne 1. 1. 2017.</w:t>
      </w:r>
    </w:p>
    <w:p w:rsidR="00EB5EE9" w:rsidRDefault="001D7761">
      <w:pPr>
        <w:pStyle w:val="Bodytext20"/>
        <w:shd w:val="clear" w:color="auto" w:fill="auto"/>
        <w:spacing w:line="277" w:lineRule="exact"/>
        <w:ind w:left="200" w:firstLine="0"/>
      </w:pPr>
      <w:r>
        <w:t>Platnost této plné moci lze ověřit na webové adres</w:t>
      </w:r>
      <w:r>
        <w:t xml:space="preserve">e: </w:t>
      </w:r>
      <w:hyperlink r:id="rId14" w:history="1">
        <w:r>
          <w:rPr>
            <w:rStyle w:val="Hypertextovodkaz"/>
            <w:lang w:val="en-US" w:eastAsia="en-US" w:bidi="en-US"/>
          </w:rPr>
          <w:t>http://www.bbraunweb.cz/data/plne_moci</w:t>
        </w:r>
      </w:hyperlink>
    </w:p>
    <w:p w:rsidR="00EB5EE9" w:rsidRDefault="001D7761">
      <w:pPr>
        <w:pStyle w:val="Bodytext20"/>
        <w:shd w:val="clear" w:color="auto" w:fill="auto"/>
        <w:spacing w:after="710" w:line="828" w:lineRule="exact"/>
        <w:ind w:left="320" w:right="5460" w:firstLine="0"/>
      </w:pPr>
      <w:r>
        <w:t>V Praze dne 1. 1. 2019 B. Braun Medical s.r.o.</w:t>
      </w:r>
    </w:p>
    <w:p w:rsidR="00EB5EE9" w:rsidRDefault="001D7761">
      <w:pPr>
        <w:pStyle w:val="Bodytext20"/>
        <w:shd w:val="clear" w:color="auto" w:fill="auto"/>
        <w:spacing w:line="240" w:lineRule="exact"/>
        <w:ind w:left="320" w:firstLine="0"/>
      </w:pPr>
      <w:r>
        <w:t>Ing. Petr Macoun, Ph.D., jednatel</w:t>
      </w:r>
    </w:p>
    <w:p w:rsidR="00EB5EE9" w:rsidRDefault="00EB5EE9">
      <w:pPr>
        <w:framePr w:h="1339" w:wrap="notBeside" w:vAnchor="text" w:hAnchor="text" w:y="1"/>
        <w:rPr>
          <w:sz w:val="2"/>
          <w:szCs w:val="2"/>
        </w:rPr>
      </w:pPr>
    </w:p>
    <w:p w:rsidR="00EB5EE9" w:rsidRDefault="00EB5EE9">
      <w:pPr>
        <w:rPr>
          <w:sz w:val="2"/>
          <w:szCs w:val="2"/>
        </w:rPr>
      </w:pPr>
    </w:p>
    <w:p w:rsidR="00EB5EE9" w:rsidRDefault="00EB5EE9">
      <w:pPr>
        <w:rPr>
          <w:sz w:val="2"/>
          <w:szCs w:val="2"/>
        </w:rPr>
      </w:pPr>
      <w:bookmarkStart w:id="16" w:name="_GoBack"/>
      <w:bookmarkEnd w:id="16"/>
    </w:p>
    <w:sectPr w:rsidR="00EB5EE9">
      <w:pgSz w:w="11900" w:h="16840"/>
      <w:pgMar w:top="2459" w:right="1495" w:bottom="2459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7761">
      <w:r>
        <w:separator/>
      </w:r>
    </w:p>
  </w:endnote>
  <w:endnote w:type="continuationSeparator" w:id="0">
    <w:p w:rsidR="00000000" w:rsidRDefault="001D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E9" w:rsidRDefault="001D776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55pt;margin-top:799.5pt;width:3.8pt;height:6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5EE9" w:rsidRDefault="001D776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SegoeUI85pt"/>
                  </w:rPr>
                  <w:fldChar w:fldCharType="begin"/>
                </w:r>
                <w:r>
                  <w:rPr>
                    <w:rStyle w:val="HeaderorfooterSegoeUI85pt"/>
                  </w:rPr>
                  <w:instrText xml:space="preserve"> PAGE \* MERGEFORMAT </w:instrText>
                </w:r>
                <w:r>
                  <w:rPr>
                    <w:rStyle w:val="HeaderorfooterSegoeUI85pt"/>
                  </w:rPr>
                  <w:fldChar w:fldCharType="separate"/>
                </w:r>
                <w:r>
                  <w:rPr>
                    <w:rStyle w:val="HeaderorfooterSegoeUI85pt"/>
                    <w:noProof/>
                  </w:rPr>
                  <w:t>2</w:t>
                </w:r>
                <w:r>
                  <w:rPr>
                    <w:rStyle w:val="HeaderorfooterSegoeUI8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E9" w:rsidRDefault="00EB5E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E9" w:rsidRDefault="001D776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55pt;margin-top:799.5pt;width:3.8pt;height:6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5EE9" w:rsidRDefault="001D776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SegoeUI85pt"/>
                  </w:rPr>
                  <w:fldChar w:fldCharType="begin"/>
                </w:r>
                <w:r>
                  <w:rPr>
                    <w:rStyle w:val="HeaderorfooterSegoeUI85pt"/>
                  </w:rPr>
                  <w:instrText xml:space="preserve"> PAGE \* MERGEFORMAT </w:instrText>
                </w:r>
                <w:r>
                  <w:rPr>
                    <w:rStyle w:val="HeaderorfooterSegoeUI85pt"/>
                  </w:rPr>
                  <w:fldChar w:fldCharType="separate"/>
                </w:r>
                <w:r>
                  <w:rPr>
                    <w:rStyle w:val="HeaderorfooterSegoeUI85pt"/>
                    <w:noProof/>
                  </w:rPr>
                  <w:t>4</w:t>
                </w:r>
                <w:r>
                  <w:rPr>
                    <w:rStyle w:val="HeaderorfooterSegoeUI8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E9" w:rsidRDefault="00EB5EE9"/>
  </w:footnote>
  <w:footnote w:type="continuationSeparator" w:id="0">
    <w:p w:rsidR="00EB5EE9" w:rsidRDefault="00EB5E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E9" w:rsidRDefault="001D776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98.85pt;width:379.8pt;height:10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5EE9" w:rsidRDefault="001D776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Zmocněnec není oprávněn na základě této plné moci zplnomocnit další osobu.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35F6"/>
    <w:multiLevelType w:val="multilevel"/>
    <w:tmpl w:val="D8AE0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122A94"/>
    <w:multiLevelType w:val="multilevel"/>
    <w:tmpl w:val="65B8C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B5EE9"/>
    <w:rsid w:val="001D7761"/>
    <w:rsid w:val="00E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946DF6C-7635-41D5-B173-1419E044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Scale70">
    <w:name w:val="Body text (2) + Scale 7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Bodytext2ItalicSpacing0pt">
    <w:name w:val="Body text (2) + 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CourierNew26ptItalicSpacing-3pt">
    <w:name w:val="Body text (2) + Courier New;26 pt;Italic;Spacing -3 p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Bodytext2CourierNew26ptItalicSpacing-3pt0">
    <w:name w:val="Body text (2) + Courier New;26 pt;Italic;Spacing -3 p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Exact0">
    <w:name w:val="Table caption Exact"/>
    <w:basedOn w:val="Tabl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8ptItalicExact">
    <w:name w:val="Body text (4) + 8 pt;Italic Exac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8ptItalicExact0">
    <w:name w:val="Body text (4) + 8 pt;Italic Exac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5Exact0">
    <w:name w:val="Picture caption (5) Exact"/>
    <w:basedOn w:val="Picturecaption5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Spacing0pt0">
    <w:name w:val="Body text (2) + 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SegoeUI85pt">
    <w:name w:val="Header or footer + Segoe UI;8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1ptItalic">
    <w:name w:val="Body text (2) + 11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4" w:lineRule="exact"/>
      <w:ind w:hanging="780"/>
    </w:pPr>
    <w:rPr>
      <w:rFonts w:ascii="Times New Roman" w:eastAsia="Times New Roman" w:hAnsi="Times New Roman" w:cs="Times New Roman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after="180" w:line="0" w:lineRule="atLeast"/>
    </w:pPr>
    <w:rPr>
      <w:rFonts w:ascii="Candara" w:eastAsia="Candara" w:hAnsi="Candara" w:cs="Candara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840" w:line="0" w:lineRule="atLeast"/>
      <w:ind w:hanging="340"/>
      <w:jc w:val="right"/>
    </w:pPr>
    <w:rPr>
      <w:rFonts w:ascii="Times New Roman" w:eastAsia="Times New Roman" w:hAnsi="Times New Roman" w:cs="Times New Roman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0" w:lineRule="atLeast"/>
      <w:ind w:hanging="7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after="360" w:line="0" w:lineRule="atLeast"/>
      <w:ind w:hanging="7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20" w:line="28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bbraunweb.cz/data/plne_moc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1456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2019-04-30T05:30:00Z</dcterms:created>
  <dcterms:modified xsi:type="dcterms:W3CDTF">2019-04-30T05:32:00Z</dcterms:modified>
</cp:coreProperties>
</file>