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919" w:rsidRDefault="00E67197">
      <w:pPr>
        <w:spacing w:after="74"/>
        <w:jc w:val="center"/>
      </w:pPr>
      <w:r>
        <w:rPr>
          <w:sz w:val="40"/>
        </w:rPr>
        <w:t>Smlouva o dílo 619S05</w:t>
      </w:r>
    </w:p>
    <w:p w:rsidR="00A13919" w:rsidRDefault="00E67197">
      <w:pPr>
        <w:spacing w:after="31" w:line="265" w:lineRule="auto"/>
        <w:ind w:left="1227" w:right="14" w:hanging="10"/>
        <w:jc w:val="both"/>
      </w:pPr>
      <w:r>
        <w:rPr>
          <w:sz w:val="26"/>
        </w:rPr>
        <w:t>uzavřená podle 52586 a násl. zákona č. 89/2012 Sb. občanský zákoník</w:t>
      </w:r>
    </w:p>
    <w:p w:rsidR="00A13919" w:rsidRDefault="00E67197">
      <w:pPr>
        <w:spacing w:after="102"/>
        <w:ind w:left="392" w:right="375" w:hanging="10"/>
        <w:jc w:val="center"/>
      </w:pPr>
      <w:r>
        <w:rPr>
          <w:sz w:val="26"/>
        </w:rPr>
        <w:t>na realizaci díla</w:t>
      </w:r>
    </w:p>
    <w:p w:rsidR="00A13919" w:rsidRDefault="00E67197">
      <w:pPr>
        <w:spacing w:after="297" w:line="216" w:lineRule="auto"/>
        <w:ind w:left="753" w:right="767"/>
        <w:jc w:val="center"/>
      </w:pPr>
      <w:r>
        <w:rPr>
          <w:sz w:val="46"/>
        </w:rPr>
        <w:t>Výměna dveří hlavní vchod a boční</w:t>
      </w:r>
      <w:r w:rsidR="00032C3F">
        <w:rPr>
          <w:sz w:val="46"/>
        </w:rPr>
        <w:t xml:space="preserve"> </w:t>
      </w:r>
      <w:r>
        <w:rPr>
          <w:sz w:val="46"/>
        </w:rPr>
        <w:t xml:space="preserve">vchod v budově </w:t>
      </w:r>
      <w:proofErr w:type="spellStart"/>
      <w:r>
        <w:rPr>
          <w:sz w:val="46"/>
        </w:rPr>
        <w:t>SPgŠ</w:t>
      </w:r>
      <w:proofErr w:type="spellEnd"/>
    </w:p>
    <w:p w:rsidR="00A13919" w:rsidRDefault="00E67197">
      <w:pPr>
        <w:pStyle w:val="Nadpis1"/>
        <w:spacing w:after="16"/>
        <w:ind w:left="53" w:hanging="10"/>
      </w:pPr>
      <w:r>
        <w:rPr>
          <w:sz w:val="26"/>
          <w:u w:val="none"/>
        </w:rPr>
        <w:t xml:space="preserve">1. </w:t>
      </w:r>
      <w:r>
        <w:rPr>
          <w:sz w:val="26"/>
        </w:rPr>
        <w:t>Smluvní strany</w:t>
      </w:r>
    </w:p>
    <w:p w:rsidR="00A13919" w:rsidRDefault="00E67197">
      <w:pPr>
        <w:spacing w:after="130" w:line="265" w:lineRule="auto"/>
        <w:ind w:left="45" w:right="14" w:hanging="10"/>
        <w:jc w:val="both"/>
      </w:pPr>
      <w:r>
        <w:rPr>
          <w:sz w:val="26"/>
        </w:rPr>
        <w:t>Objednatel:</w:t>
      </w:r>
    </w:p>
    <w:p w:rsidR="00A13919" w:rsidRDefault="00E67197">
      <w:pPr>
        <w:spacing w:after="3" w:line="265" w:lineRule="auto"/>
        <w:ind w:left="60" w:right="7" w:hanging="10"/>
        <w:jc w:val="both"/>
      </w:pPr>
      <w:r>
        <w:rPr>
          <w:sz w:val="24"/>
        </w:rPr>
        <w:t>Gymnázium Jana Blahoslava a Střední pedagogická škola</w:t>
      </w:r>
    </w:p>
    <w:tbl>
      <w:tblPr>
        <w:tblStyle w:val="TableGrid"/>
        <w:tblW w:w="6093" w:type="dxa"/>
        <w:tblInd w:w="43" w:type="dxa"/>
        <w:tblCellMar>
          <w:top w:w="2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98"/>
        <w:gridCol w:w="3795"/>
      </w:tblGrid>
      <w:tr w:rsidR="00A13919">
        <w:trPr>
          <w:trHeight w:val="361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A13919" w:rsidRDefault="00E67197">
            <w:pPr>
              <w:spacing w:after="0"/>
            </w:pPr>
            <w:r>
              <w:rPr>
                <w:sz w:val="24"/>
              </w:rPr>
              <w:t>Se sídlem: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</w:tcPr>
          <w:p w:rsidR="00A13919" w:rsidRDefault="00E67197">
            <w:pPr>
              <w:spacing w:after="0"/>
              <w:ind w:left="7"/>
            </w:pPr>
            <w:r>
              <w:rPr>
                <w:sz w:val="26"/>
              </w:rPr>
              <w:t>Denisova 3, Přerov, PSČ 75152</w:t>
            </w:r>
          </w:p>
        </w:tc>
      </w:tr>
      <w:tr w:rsidR="00A13919">
        <w:trPr>
          <w:trHeight w:val="439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3919" w:rsidRDefault="00E67197">
            <w:pPr>
              <w:spacing w:after="0"/>
              <w:ind w:left="14"/>
            </w:pPr>
            <w:r>
              <w:rPr>
                <w:sz w:val="40"/>
              </w:rPr>
              <w:t>č: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3919" w:rsidRDefault="00E67197">
            <w:pPr>
              <w:spacing w:after="0"/>
            </w:pPr>
            <w:r>
              <w:t>61985759</w:t>
            </w:r>
          </w:p>
        </w:tc>
      </w:tr>
      <w:tr w:rsidR="00A13919">
        <w:trPr>
          <w:trHeight w:val="455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3919" w:rsidRDefault="00E67197">
            <w:pPr>
              <w:spacing w:after="0"/>
            </w:pPr>
            <w:r>
              <w:rPr>
                <w:sz w:val="24"/>
              </w:rPr>
              <w:t>Zastoupený: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3919" w:rsidRDefault="00E67197">
            <w:pPr>
              <w:spacing w:after="0"/>
            </w:pPr>
            <w:r>
              <w:rPr>
                <w:sz w:val="24"/>
              </w:rPr>
              <w:t>Mgr. Romana Studýnková, ředitelka</w:t>
            </w:r>
          </w:p>
        </w:tc>
      </w:tr>
      <w:tr w:rsidR="00A13919">
        <w:trPr>
          <w:trHeight w:val="336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919" w:rsidRDefault="00E67197">
            <w:pPr>
              <w:spacing w:after="0"/>
              <w:ind w:left="14"/>
            </w:pPr>
            <w:r>
              <w:rPr>
                <w:sz w:val="24"/>
              </w:rPr>
              <w:t>Bankovní spojení: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</w:tcPr>
          <w:p w:rsidR="00A13919" w:rsidRDefault="00E67197">
            <w:pPr>
              <w:spacing w:after="0"/>
              <w:ind w:left="7"/>
              <w:jc w:val="both"/>
            </w:pPr>
            <w:r>
              <w:rPr>
                <w:sz w:val="24"/>
              </w:rPr>
              <w:t>Komerční banka, a.s., pobočka Přerov</w:t>
            </w:r>
          </w:p>
        </w:tc>
      </w:tr>
    </w:tbl>
    <w:p w:rsidR="00A13919" w:rsidRDefault="00E67197">
      <w:pPr>
        <w:spacing w:after="158"/>
        <w:ind w:left="2350" w:hanging="10"/>
      </w:pPr>
      <w:proofErr w:type="spellStart"/>
      <w:proofErr w:type="gramStart"/>
      <w:r>
        <w:t>č.ú</w:t>
      </w:r>
      <w:proofErr w:type="spellEnd"/>
      <w:r>
        <w:t>.: 19</w:t>
      </w:r>
      <w:proofErr w:type="gramEnd"/>
      <w:r>
        <w:t>-4214880267/0100</w:t>
      </w:r>
    </w:p>
    <w:p w:rsidR="00A13919" w:rsidRDefault="00E67197">
      <w:pPr>
        <w:spacing w:after="111" w:line="265" w:lineRule="auto"/>
        <w:ind w:left="45" w:right="14" w:hanging="10"/>
        <w:jc w:val="both"/>
      </w:pPr>
      <w:r>
        <w:rPr>
          <w:noProof/>
        </w:rPr>
        <w:drawing>
          <wp:inline distT="0" distB="0" distL="0" distR="0">
            <wp:extent cx="4574" cy="4574"/>
            <wp:effectExtent l="0" t="0" r="0" b="0"/>
            <wp:docPr id="800" name="Picture 8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" name="Picture 80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(dále jen „objednatel')</w:t>
      </w:r>
    </w:p>
    <w:p w:rsidR="00A13919" w:rsidRDefault="00E67197">
      <w:pPr>
        <w:spacing w:after="496" w:line="265" w:lineRule="auto"/>
        <w:ind w:left="45" w:right="14" w:hanging="10"/>
        <w:jc w:val="both"/>
      </w:pPr>
      <w:r>
        <w:rPr>
          <w:sz w:val="26"/>
        </w:rPr>
        <w:t>Objednatel není plátce DPH</w:t>
      </w:r>
    </w:p>
    <w:p w:rsidR="00A13919" w:rsidRDefault="00E67197">
      <w:pPr>
        <w:tabs>
          <w:tab w:val="center" w:pos="3158"/>
        </w:tabs>
        <w:spacing w:after="48" w:line="265" w:lineRule="auto"/>
      </w:pPr>
      <w:r>
        <w:rPr>
          <w:sz w:val="26"/>
        </w:rPr>
        <w:t>Zhotovitel:</w:t>
      </w:r>
      <w:r>
        <w:rPr>
          <w:sz w:val="26"/>
        </w:rPr>
        <w:tab/>
      </w:r>
      <w:proofErr w:type="spellStart"/>
      <w:proofErr w:type="gramStart"/>
      <w:r>
        <w:rPr>
          <w:sz w:val="26"/>
        </w:rPr>
        <w:t>Mechanika,a.</w:t>
      </w:r>
      <w:proofErr w:type="gramEnd"/>
      <w:r>
        <w:rPr>
          <w:sz w:val="26"/>
        </w:rPr>
        <w:t>s</w:t>
      </w:r>
      <w:proofErr w:type="spellEnd"/>
      <w:r>
        <w:rPr>
          <w:sz w:val="26"/>
        </w:rPr>
        <w:t>.</w:t>
      </w:r>
    </w:p>
    <w:p w:rsidR="00A13919" w:rsidRDefault="00E67197" w:rsidP="00032C3F">
      <w:pPr>
        <w:spacing w:after="3" w:line="265" w:lineRule="auto"/>
        <w:ind w:left="45" w:right="14" w:hanging="10"/>
        <w:jc w:val="both"/>
      </w:pPr>
      <w:r>
        <w:rPr>
          <w:sz w:val="26"/>
        </w:rPr>
        <w:t>Zapsaný v obchodním rejstříku, vedeném Krajským soudem v Brně, oddíl B, vložka 4622, dne</w:t>
      </w:r>
      <w:r w:rsidR="00032C3F">
        <w:rPr>
          <w:sz w:val="26"/>
        </w:rPr>
        <w:t xml:space="preserve"> </w:t>
      </w:r>
      <w:proofErr w:type="gramStart"/>
      <w:r>
        <w:t>4.2.1998</w:t>
      </w:r>
      <w:proofErr w:type="gramEnd"/>
    </w:p>
    <w:tbl>
      <w:tblPr>
        <w:tblStyle w:val="TableGrid"/>
        <w:tblW w:w="8665" w:type="dxa"/>
        <w:tblInd w:w="50" w:type="dxa"/>
        <w:tblCellMar>
          <w:top w:w="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29"/>
        <w:gridCol w:w="6836"/>
      </w:tblGrid>
      <w:tr w:rsidR="00A13919">
        <w:trPr>
          <w:trHeight w:val="768"/>
        </w:trPr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A13919" w:rsidRDefault="00E67197">
            <w:pPr>
              <w:spacing w:after="0"/>
            </w:pPr>
            <w:r>
              <w:rPr>
                <w:sz w:val="24"/>
              </w:rPr>
              <w:t>Se sídlem:</w:t>
            </w:r>
          </w:p>
        </w:tc>
        <w:tc>
          <w:tcPr>
            <w:tcW w:w="6835" w:type="dxa"/>
            <w:tcBorders>
              <w:top w:val="nil"/>
              <w:left w:val="nil"/>
              <w:bottom w:val="nil"/>
              <w:right w:val="nil"/>
            </w:tcBorders>
          </w:tcPr>
          <w:p w:rsidR="00A13919" w:rsidRDefault="00E67197">
            <w:pPr>
              <w:spacing w:after="128"/>
              <w:ind w:left="475"/>
            </w:pPr>
            <w:r>
              <w:t>Letecká 3753/2, 796 Ol Prostějov</w:t>
            </w:r>
          </w:p>
          <w:p w:rsidR="00A13919" w:rsidRDefault="00E67197">
            <w:pPr>
              <w:spacing w:after="0"/>
              <w:ind w:left="461"/>
            </w:pPr>
            <w:r>
              <w:t>25518127</w:t>
            </w:r>
          </w:p>
        </w:tc>
      </w:tr>
      <w:tr w:rsidR="00A13919">
        <w:trPr>
          <w:trHeight w:val="445"/>
        </w:trPr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A13919" w:rsidRDefault="00E67197">
            <w:pPr>
              <w:spacing w:after="0"/>
              <w:ind w:left="14"/>
            </w:pPr>
            <w:r>
              <w:rPr>
                <w:sz w:val="26"/>
              </w:rPr>
              <w:t>DIČ:</w:t>
            </w:r>
          </w:p>
        </w:tc>
        <w:tc>
          <w:tcPr>
            <w:tcW w:w="6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3919" w:rsidRDefault="00E67197">
            <w:pPr>
              <w:spacing w:after="0"/>
              <w:ind w:left="468"/>
            </w:pPr>
            <w:r>
              <w:t>CZ 25518127</w:t>
            </w:r>
          </w:p>
        </w:tc>
      </w:tr>
      <w:tr w:rsidR="00A13919">
        <w:trPr>
          <w:trHeight w:val="552"/>
        </w:trPr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3919" w:rsidRDefault="00E67197">
            <w:pPr>
              <w:spacing w:after="0"/>
            </w:pPr>
            <w:r>
              <w:rPr>
                <w:sz w:val="24"/>
              </w:rPr>
              <w:t>Zastoupený:</w:t>
            </w:r>
          </w:p>
        </w:tc>
        <w:tc>
          <w:tcPr>
            <w:tcW w:w="6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919" w:rsidRDefault="00E67197">
            <w:pPr>
              <w:spacing w:after="0"/>
              <w:ind w:left="454" w:firstLine="22"/>
            </w:pPr>
            <w:r>
              <w:rPr>
                <w:sz w:val="24"/>
              </w:rPr>
              <w:t>Ing. Jindřichem Zdráhalem, předsedou správní rady a statutárním ředitelem</w:t>
            </w:r>
          </w:p>
        </w:tc>
      </w:tr>
    </w:tbl>
    <w:p w:rsidR="00A13919" w:rsidRDefault="00E67197">
      <w:pPr>
        <w:spacing w:after="3" w:line="265" w:lineRule="auto"/>
        <w:ind w:left="45" w:right="14" w:hanging="10"/>
        <w:jc w:val="both"/>
      </w:pPr>
      <w:r>
        <w:rPr>
          <w:noProof/>
        </w:rPr>
        <w:drawing>
          <wp:inline distT="0" distB="0" distL="0" distR="0">
            <wp:extent cx="4574" cy="4573"/>
            <wp:effectExtent l="0" t="0" r="0" b="0"/>
            <wp:docPr id="801" name="Picture 8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" name="Picture 80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Osoby oprávněné jednat ve věcech:</w:t>
      </w:r>
    </w:p>
    <w:tbl>
      <w:tblPr>
        <w:tblStyle w:val="TableGrid"/>
        <w:tblW w:w="5517" w:type="dxa"/>
        <w:tblInd w:w="58" w:type="dxa"/>
        <w:tblCellMar>
          <w:top w:w="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90"/>
        <w:gridCol w:w="3227"/>
      </w:tblGrid>
      <w:tr w:rsidR="00A13919">
        <w:trPr>
          <w:trHeight w:val="1227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A13919" w:rsidRDefault="00E67197">
            <w:pPr>
              <w:spacing w:after="0"/>
            </w:pPr>
            <w:r>
              <w:rPr>
                <w:sz w:val="26"/>
              </w:rPr>
              <w:t>- technických: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A13919" w:rsidRDefault="00E67197">
            <w:pPr>
              <w:spacing w:after="0"/>
              <w:ind w:firstLine="7"/>
              <w:jc w:val="both"/>
            </w:pPr>
            <w:r>
              <w:rPr>
                <w:sz w:val="24"/>
              </w:rPr>
              <w:t>Luděk Hrubý, vedoucí konstrukce telefon: 728 350 995 e-mail: hruby@mechanikapv.cz</w:t>
            </w:r>
          </w:p>
        </w:tc>
      </w:tr>
      <w:tr w:rsidR="00A13919">
        <w:trPr>
          <w:trHeight w:val="336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919" w:rsidRDefault="00E67197">
            <w:pPr>
              <w:spacing w:after="0"/>
              <w:ind w:left="14"/>
            </w:pPr>
            <w:r>
              <w:rPr>
                <w:sz w:val="24"/>
              </w:rPr>
              <w:t>Bankovní spojení: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919" w:rsidRDefault="00E67197">
            <w:pPr>
              <w:spacing w:after="0"/>
              <w:ind w:left="7"/>
            </w:pPr>
            <w:r>
              <w:rPr>
                <w:sz w:val="24"/>
              </w:rPr>
              <w:t>KB Prostějov</w:t>
            </w:r>
          </w:p>
        </w:tc>
      </w:tr>
    </w:tbl>
    <w:p w:rsidR="00A13919" w:rsidRDefault="00E67197">
      <w:pPr>
        <w:spacing w:after="158"/>
        <w:ind w:left="2350" w:hanging="10"/>
      </w:pPr>
      <w:proofErr w:type="spellStart"/>
      <w:proofErr w:type="gramStart"/>
      <w:r>
        <w:t>č.ú</w:t>
      </w:r>
      <w:proofErr w:type="spellEnd"/>
      <w:r>
        <w:t>.: 19</w:t>
      </w:r>
      <w:proofErr w:type="gramEnd"/>
      <w:r>
        <w:t>-2130100287/0100</w:t>
      </w:r>
    </w:p>
    <w:p w:rsidR="00A13919" w:rsidRDefault="00E67197">
      <w:pPr>
        <w:spacing w:after="3" w:line="265" w:lineRule="auto"/>
        <w:ind w:left="147" w:right="7" w:hanging="10"/>
        <w:jc w:val="both"/>
        <w:rPr>
          <w:sz w:val="24"/>
        </w:rPr>
      </w:pPr>
      <w:r>
        <w:rPr>
          <w:sz w:val="24"/>
        </w:rPr>
        <w:t>(dále jen „zhotovitel”)</w:t>
      </w:r>
    </w:p>
    <w:p w:rsidR="00032C3F" w:rsidRDefault="00032C3F">
      <w:pPr>
        <w:spacing w:after="3" w:line="265" w:lineRule="auto"/>
        <w:ind w:left="147" w:right="7" w:hanging="10"/>
        <w:jc w:val="both"/>
        <w:rPr>
          <w:sz w:val="24"/>
        </w:rPr>
      </w:pPr>
    </w:p>
    <w:p w:rsidR="00032C3F" w:rsidRDefault="00032C3F">
      <w:pPr>
        <w:spacing w:after="3" w:line="265" w:lineRule="auto"/>
        <w:ind w:left="147" w:right="7" w:hanging="10"/>
        <w:jc w:val="both"/>
      </w:pPr>
    </w:p>
    <w:p w:rsidR="00A13919" w:rsidRDefault="00E67197">
      <w:pPr>
        <w:pStyle w:val="Nadpis1"/>
        <w:spacing w:after="0"/>
        <w:ind w:left="53" w:hanging="10"/>
      </w:pPr>
      <w:r>
        <w:rPr>
          <w:rFonts w:ascii="Calibri" w:eastAsia="Calibri" w:hAnsi="Calibri" w:cs="Calibri"/>
          <w:sz w:val="28"/>
          <w:u w:val="none"/>
        </w:rPr>
        <w:t xml:space="preserve">2. </w:t>
      </w:r>
      <w:proofErr w:type="spellStart"/>
      <w:r>
        <w:rPr>
          <w:sz w:val="28"/>
        </w:rPr>
        <w:t>Učel</w:t>
      </w:r>
      <w:proofErr w:type="spellEnd"/>
      <w:r>
        <w:rPr>
          <w:sz w:val="28"/>
        </w:rPr>
        <w:t xml:space="preserve"> a předmět smlouvy</w:t>
      </w:r>
    </w:p>
    <w:p w:rsidR="00A13919" w:rsidRDefault="00E67197">
      <w:pPr>
        <w:spacing w:after="3" w:line="265" w:lineRule="auto"/>
        <w:ind w:left="857" w:right="7" w:hanging="497"/>
        <w:jc w:val="both"/>
      </w:pPr>
      <w:r>
        <w:rPr>
          <w:rFonts w:ascii="Calibri" w:eastAsia="Calibri" w:hAnsi="Calibri" w:cs="Calibri"/>
          <w:sz w:val="24"/>
        </w:rPr>
        <w:t xml:space="preserve">2.1. </w:t>
      </w:r>
      <w:r>
        <w:rPr>
          <w:sz w:val="24"/>
        </w:rPr>
        <w:t>Smluvní strany spolu uzavírají smlouvu o dílo (dále jen smlouva), ve které se zhotovitel zavazuje provést na svůj náklad a nebezpečí pro objednatele dílo specifikované dále a objednatel se zavazuje dílo převzít a zaplatit cenu za jeho provedení.</w:t>
      </w:r>
    </w:p>
    <w:p w:rsidR="00A13919" w:rsidRDefault="00E67197">
      <w:pPr>
        <w:spacing w:after="3" w:line="265" w:lineRule="auto"/>
        <w:ind w:left="370" w:right="7" w:hanging="10"/>
        <w:jc w:val="both"/>
      </w:pPr>
      <w:r>
        <w:rPr>
          <w:rFonts w:ascii="Calibri" w:eastAsia="Calibri" w:hAnsi="Calibri" w:cs="Calibri"/>
          <w:sz w:val="24"/>
        </w:rPr>
        <w:lastRenderedPageBreak/>
        <w:t xml:space="preserve">2.2. </w:t>
      </w:r>
      <w:r>
        <w:rPr>
          <w:sz w:val="24"/>
        </w:rPr>
        <w:t>Práva</w:t>
      </w:r>
      <w:r>
        <w:rPr>
          <w:sz w:val="24"/>
        </w:rPr>
        <w:t xml:space="preserve"> a povinnosti smluvních stran upravují další ustanovení této smlouvy.</w:t>
      </w:r>
    </w:p>
    <w:p w:rsidR="00A13919" w:rsidRDefault="00E67197">
      <w:pPr>
        <w:spacing w:after="3" w:line="265" w:lineRule="auto"/>
        <w:ind w:left="370" w:right="7" w:hanging="10"/>
        <w:jc w:val="both"/>
      </w:pPr>
      <w:r>
        <w:rPr>
          <w:rFonts w:ascii="Calibri" w:eastAsia="Calibri" w:hAnsi="Calibri" w:cs="Calibri"/>
          <w:sz w:val="24"/>
        </w:rPr>
        <w:t xml:space="preserve">2.3. </w:t>
      </w:r>
      <w:r>
        <w:rPr>
          <w:sz w:val="24"/>
        </w:rPr>
        <w:t>Zhotovitel podpisem této smlouvy potvrzuje, že splňuje podmínky základní</w:t>
      </w:r>
    </w:p>
    <w:p w:rsidR="00A13919" w:rsidRDefault="00E67197" w:rsidP="00032C3F">
      <w:pPr>
        <w:spacing w:after="31"/>
        <w:ind w:left="360" w:hanging="29"/>
      </w:pPr>
      <w:r>
        <w:rPr>
          <w:noProof/>
        </w:rPr>
        <w:drawing>
          <wp:inline distT="0" distB="0" distL="0" distR="0">
            <wp:extent cx="4574" cy="4574"/>
            <wp:effectExtent l="0" t="0" r="0" b="0"/>
            <wp:docPr id="3513" name="Picture 35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3" name="Picture 351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2C3F">
        <w:rPr>
          <w:sz w:val="24"/>
        </w:rPr>
        <w:tab/>
      </w:r>
      <w:r>
        <w:rPr>
          <w:sz w:val="24"/>
        </w:rPr>
        <w:t xml:space="preserve">způsobilosti a profesní způsobilost ve smyslu zákona č. 134/2016 Sb., o zadávání </w:t>
      </w:r>
      <w:r>
        <w:rPr>
          <w:sz w:val="24"/>
        </w:rPr>
        <w:t xml:space="preserve">veřejných </w:t>
      </w:r>
      <w:r>
        <w:rPr>
          <w:sz w:val="24"/>
        </w:rPr>
        <w:t>zakázek, ve znění pozdějších předpisů.</w:t>
      </w:r>
    </w:p>
    <w:p w:rsidR="00A13919" w:rsidRDefault="00E67197">
      <w:pPr>
        <w:spacing w:after="59" w:line="265" w:lineRule="auto"/>
        <w:ind w:left="864" w:right="7" w:hanging="497"/>
        <w:jc w:val="both"/>
      </w:pPr>
      <w:r>
        <w:rPr>
          <w:rFonts w:ascii="Calibri" w:eastAsia="Calibri" w:hAnsi="Calibri" w:cs="Calibri"/>
          <w:sz w:val="24"/>
        </w:rPr>
        <w:t xml:space="preserve">2.4. </w:t>
      </w:r>
      <w:r>
        <w:rPr>
          <w:sz w:val="24"/>
        </w:rPr>
        <w:t>Dílem se rozumí práce a dodávky a služby spočívající v demontáži 2 ks stávajících dveří, ve zhotovení a montáži 2 ks nový</w:t>
      </w:r>
      <w:r>
        <w:rPr>
          <w:sz w:val="24"/>
        </w:rPr>
        <w:t>ch dveří umístěných v budově Gymnázia Jana Blahoslava a Střední pedagogické školy, Přerov, Denisova 3 na adrese Denisova 3, Přerov, konkrétně v budově Střední pedagogické školy.</w:t>
      </w:r>
    </w:p>
    <w:p w:rsidR="00A13919" w:rsidRDefault="00E67197">
      <w:pPr>
        <w:spacing w:after="3" w:line="265" w:lineRule="auto"/>
        <w:ind w:left="377" w:right="7" w:hanging="10"/>
        <w:jc w:val="both"/>
      </w:pPr>
      <w:r>
        <w:rPr>
          <w:rFonts w:ascii="Calibri" w:eastAsia="Calibri" w:hAnsi="Calibri" w:cs="Calibri"/>
          <w:sz w:val="24"/>
        </w:rPr>
        <w:t xml:space="preserve">2.5. </w:t>
      </w:r>
      <w:r>
        <w:rPr>
          <w:sz w:val="24"/>
        </w:rPr>
        <w:t>Předmětem této smlouvy o dílo jsou tyto práce, dodávky a služby:</w:t>
      </w:r>
    </w:p>
    <w:tbl>
      <w:tblPr>
        <w:tblStyle w:val="TableGrid"/>
        <w:tblW w:w="8185" w:type="dxa"/>
        <w:tblInd w:w="1099" w:type="dxa"/>
        <w:tblCellMar>
          <w:top w:w="49" w:type="dxa"/>
          <w:left w:w="118" w:type="dxa"/>
          <w:bottom w:w="0" w:type="dxa"/>
          <w:right w:w="166" w:type="dxa"/>
        </w:tblCellMar>
        <w:tblLook w:val="04A0" w:firstRow="1" w:lastRow="0" w:firstColumn="1" w:lastColumn="0" w:noHBand="0" w:noVBand="1"/>
      </w:tblPr>
      <w:tblGrid>
        <w:gridCol w:w="8185"/>
      </w:tblGrid>
      <w:tr w:rsidR="00A13919">
        <w:trPr>
          <w:trHeight w:val="504"/>
        </w:trPr>
        <w:tc>
          <w:tcPr>
            <w:tcW w:w="8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3919" w:rsidRDefault="00E67197">
            <w:pPr>
              <w:spacing w:after="0"/>
              <w:ind w:left="223"/>
            </w:pPr>
            <w:r>
              <w:rPr>
                <w:sz w:val="26"/>
                <w:u w:val="single" w:color="000000"/>
              </w:rPr>
              <w:t>Stavební</w:t>
            </w:r>
            <w:r>
              <w:rPr>
                <w:sz w:val="26"/>
                <w:u w:val="single" w:color="000000"/>
              </w:rPr>
              <w:t xml:space="preserve"> práce. </w:t>
            </w:r>
            <w:proofErr w:type="gramStart"/>
            <w:r>
              <w:rPr>
                <w:sz w:val="26"/>
                <w:u w:val="single" w:color="000000"/>
              </w:rPr>
              <w:t>dodávky</w:t>
            </w:r>
            <w:proofErr w:type="gramEnd"/>
            <w:r>
              <w:rPr>
                <w:sz w:val="26"/>
                <w:u w:val="single" w:color="000000"/>
              </w:rPr>
              <w:t xml:space="preserve"> a </w:t>
            </w:r>
            <w:proofErr w:type="spellStart"/>
            <w:r>
              <w:rPr>
                <w:sz w:val="26"/>
                <w:u w:val="single" w:color="000000"/>
              </w:rPr>
              <w:t>službv</w:t>
            </w:r>
            <w:proofErr w:type="spellEnd"/>
            <w:r>
              <w:rPr>
                <w:sz w:val="26"/>
                <w:u w:val="single" w:color="000000"/>
              </w:rPr>
              <w:t>:</w:t>
            </w:r>
          </w:p>
        </w:tc>
      </w:tr>
      <w:tr w:rsidR="00A13919">
        <w:trPr>
          <w:trHeight w:val="1628"/>
        </w:trPr>
        <w:tc>
          <w:tcPr>
            <w:tcW w:w="8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919" w:rsidRDefault="00E67197">
            <w:pPr>
              <w:spacing w:after="0"/>
              <w:ind w:firstLine="7"/>
              <w:jc w:val="both"/>
            </w:pPr>
            <w:r>
              <w:rPr>
                <w:sz w:val="26"/>
              </w:rPr>
              <w:t>Demontáž stávajících dveří, dodávka a montáž 2 ks nových dveří v místě realizace, zalištování Al. L z obou stran, zednické zapravení špalet z interiéru do max. hloubky 200mm, likvidace a sklo. Montáž výrobků zahrnuje osazení, zas</w:t>
            </w:r>
            <w:r>
              <w:rPr>
                <w:sz w:val="26"/>
              </w:rPr>
              <w:t>klení, dokončení okování a utěsnění ve stavbě. Výrobní dokumentace. 1x prohlídka a seřízení dveří do 6 měsíců od podpisu předávacího protokolu</w:t>
            </w:r>
          </w:p>
        </w:tc>
      </w:tr>
    </w:tbl>
    <w:p w:rsidR="00A13919" w:rsidRDefault="00E67197">
      <w:pPr>
        <w:spacing w:after="524" w:line="265" w:lineRule="auto"/>
        <w:ind w:left="385" w:right="7" w:hanging="1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6791700</wp:posOffset>
            </wp:positionH>
            <wp:positionV relativeFrom="page">
              <wp:posOffset>3960858</wp:posOffset>
            </wp:positionV>
            <wp:extent cx="18293" cy="18295"/>
            <wp:effectExtent l="0" t="0" r="0" b="0"/>
            <wp:wrapTopAndBottom/>
            <wp:docPr id="3514" name="Picture 35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4" name="Picture 351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93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4"/>
        </w:rPr>
        <w:t xml:space="preserve">2.6. </w:t>
      </w:r>
      <w:r>
        <w:rPr>
          <w:sz w:val="24"/>
        </w:rPr>
        <w:t>Podkladem pro uzavření smlouvy byl výpis prvků — dveří.</w:t>
      </w:r>
      <w:r>
        <w:rPr>
          <w:noProof/>
        </w:rPr>
        <w:drawing>
          <wp:inline distT="0" distB="0" distL="0" distR="0">
            <wp:extent cx="4574" cy="4574"/>
            <wp:effectExtent l="0" t="0" r="0" b="0"/>
            <wp:docPr id="3515" name="Picture 35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5" name="Picture 351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3919" w:rsidRDefault="00E67197">
      <w:pPr>
        <w:pStyle w:val="Nadpis1"/>
      </w:pPr>
      <w:r>
        <w:rPr>
          <w:rFonts w:ascii="Calibri" w:eastAsia="Calibri" w:hAnsi="Calibri" w:cs="Calibri"/>
          <w:u w:val="none"/>
        </w:rPr>
        <w:t xml:space="preserve">3. </w:t>
      </w:r>
      <w:r>
        <w:t>Cena díla</w:t>
      </w:r>
    </w:p>
    <w:p w:rsidR="00A13919" w:rsidRDefault="00E67197">
      <w:pPr>
        <w:spacing w:after="3" w:line="265" w:lineRule="auto"/>
        <w:ind w:left="879" w:right="7" w:hanging="504"/>
        <w:jc w:val="both"/>
      </w:pPr>
      <w:r>
        <w:rPr>
          <w:sz w:val="24"/>
        </w:rPr>
        <w:t>3.1. Smluvní strany prohlašují, že se seznámily s podklady pro uzavření smlouvy a vzájemně si s odbornou péčí vyjasnily rozsah i povahu díla. Na základě toho sjednávají cenu za řádně provedené dílo jako cenu Pevnou a nejvýše přípustnou takto:</w:t>
      </w:r>
    </w:p>
    <w:tbl>
      <w:tblPr>
        <w:tblStyle w:val="TableGrid"/>
        <w:tblW w:w="8088" w:type="dxa"/>
        <w:tblInd w:w="1116" w:type="dxa"/>
        <w:tblCellMar>
          <w:top w:w="149" w:type="dxa"/>
          <w:left w:w="360" w:type="dxa"/>
          <w:bottom w:w="0" w:type="dxa"/>
          <w:right w:w="101" w:type="dxa"/>
        </w:tblCellMar>
        <w:tblLook w:val="04A0" w:firstRow="1" w:lastRow="0" w:firstColumn="1" w:lastColumn="0" w:noHBand="0" w:noVBand="1"/>
      </w:tblPr>
      <w:tblGrid>
        <w:gridCol w:w="4912"/>
        <w:gridCol w:w="3176"/>
      </w:tblGrid>
      <w:tr w:rsidR="00A13919">
        <w:trPr>
          <w:trHeight w:val="500"/>
        </w:trPr>
        <w:tc>
          <w:tcPr>
            <w:tcW w:w="4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3919" w:rsidRDefault="00E67197">
            <w:pPr>
              <w:spacing w:after="0"/>
              <w:ind w:left="180"/>
            </w:pPr>
            <w:r>
              <w:rPr>
                <w:sz w:val="26"/>
              </w:rPr>
              <w:t>Stavební prác</w:t>
            </w:r>
            <w:r>
              <w:rPr>
                <w:sz w:val="26"/>
              </w:rPr>
              <w:t>e, dodávky a služby:</w:t>
            </w:r>
          </w:p>
        </w:tc>
        <w:tc>
          <w:tcPr>
            <w:tcW w:w="3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3919" w:rsidRDefault="00E67197">
            <w:pPr>
              <w:spacing w:after="0"/>
              <w:ind w:left="180"/>
            </w:pPr>
            <w:r>
              <w:rPr>
                <w:sz w:val="28"/>
              </w:rPr>
              <w:t>Cena:</w:t>
            </w:r>
          </w:p>
        </w:tc>
      </w:tr>
      <w:tr w:rsidR="00A13919">
        <w:trPr>
          <w:trHeight w:val="2226"/>
        </w:trPr>
        <w:tc>
          <w:tcPr>
            <w:tcW w:w="4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3919" w:rsidRDefault="00E67197">
            <w:pPr>
              <w:spacing w:after="0"/>
              <w:ind w:firstLine="14"/>
              <w:jc w:val="both"/>
            </w:pPr>
            <w:r>
              <w:rPr>
                <w:sz w:val="24"/>
              </w:rPr>
              <w:t xml:space="preserve">Demontáž stávajících dveří, dodávka a montáž 2 ks nových dveří v místě realizace, zalištování Al. L Z Obou stran, zednické zapravení špalet z interiéru do max. hloubky 200mm, likvidace a sklo. Montáž výrobků zahrnuje osazení, zasklení, dokončení okování a </w:t>
            </w:r>
            <w:r>
              <w:rPr>
                <w:sz w:val="24"/>
              </w:rPr>
              <w:t>utěsnění ve stavbě. Výrobní dokumentace. 1x prohlídka a seřízení dveří</w:t>
            </w:r>
          </w:p>
        </w:tc>
        <w:tc>
          <w:tcPr>
            <w:tcW w:w="3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919" w:rsidRDefault="00E67197">
            <w:pPr>
              <w:spacing w:after="1560"/>
              <w:ind w:right="274"/>
              <w:jc w:val="center"/>
            </w:pPr>
            <w:r>
              <w:rPr>
                <w:rFonts w:ascii="Calibri" w:eastAsia="Calibri" w:hAnsi="Calibri" w:cs="Calibri"/>
              </w:rPr>
              <w:t>324 700Kč bez DPH</w:t>
            </w:r>
          </w:p>
          <w:p w:rsidR="00A13919" w:rsidRDefault="00E67197">
            <w:pPr>
              <w:spacing w:after="0"/>
              <w:ind w:left="1059"/>
            </w:pPr>
            <w:r>
              <w:rPr>
                <w:noProof/>
              </w:rPr>
              <w:drawing>
                <wp:inline distT="0" distB="0" distL="0" distR="0">
                  <wp:extent cx="4573" cy="4573"/>
                  <wp:effectExtent l="0" t="0" r="0" b="0"/>
                  <wp:docPr id="3493" name="Picture 3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3" name="Picture 34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3" cy="4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3919">
        <w:trPr>
          <w:trHeight w:val="497"/>
        </w:trPr>
        <w:tc>
          <w:tcPr>
            <w:tcW w:w="4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3919" w:rsidRDefault="00E67197">
            <w:pPr>
              <w:spacing w:after="0"/>
              <w:ind w:left="14"/>
            </w:pPr>
            <w:r>
              <w:rPr>
                <w:rFonts w:ascii="Calibri" w:eastAsia="Calibri" w:hAnsi="Calibri" w:cs="Calibri"/>
                <w:sz w:val="20"/>
              </w:rPr>
              <w:t>DPH</w:t>
            </w:r>
          </w:p>
        </w:tc>
        <w:tc>
          <w:tcPr>
            <w:tcW w:w="3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3919" w:rsidRDefault="00E67197">
            <w:pPr>
              <w:spacing w:after="0"/>
              <w:ind w:right="7"/>
              <w:jc w:val="center"/>
            </w:pPr>
            <w:r>
              <w:rPr>
                <w:rFonts w:ascii="Calibri" w:eastAsia="Calibri" w:hAnsi="Calibri" w:cs="Calibri"/>
                <w:sz w:val="24"/>
              </w:rPr>
              <w:t>68 187 Kč DPH</w:t>
            </w:r>
          </w:p>
        </w:tc>
      </w:tr>
      <w:tr w:rsidR="00A13919">
        <w:trPr>
          <w:trHeight w:val="497"/>
        </w:trPr>
        <w:tc>
          <w:tcPr>
            <w:tcW w:w="4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3919" w:rsidRDefault="00E67197">
            <w:pPr>
              <w:spacing w:after="0"/>
              <w:ind w:left="14"/>
            </w:pPr>
            <w:r>
              <w:rPr>
                <w:rFonts w:ascii="Calibri" w:eastAsia="Calibri" w:hAnsi="Calibri" w:cs="Calibri"/>
                <w:sz w:val="18"/>
              </w:rPr>
              <w:t>CELKEM</w:t>
            </w:r>
          </w:p>
        </w:tc>
        <w:tc>
          <w:tcPr>
            <w:tcW w:w="3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3919" w:rsidRDefault="00E67197">
            <w:pPr>
              <w:spacing w:after="0"/>
              <w:ind w:left="439"/>
            </w:pPr>
            <w:r>
              <w:rPr>
                <w:rFonts w:ascii="Calibri" w:eastAsia="Calibri" w:hAnsi="Calibri" w:cs="Calibri"/>
                <w:sz w:val="24"/>
              </w:rPr>
              <w:t>392 887 Kč vč. DPH</w:t>
            </w:r>
          </w:p>
        </w:tc>
      </w:tr>
    </w:tbl>
    <w:p w:rsidR="00A13919" w:rsidRDefault="00E67197">
      <w:pPr>
        <w:spacing w:after="358" w:line="265" w:lineRule="auto"/>
        <w:ind w:left="907" w:right="14" w:hanging="504"/>
        <w:jc w:val="both"/>
      </w:pPr>
      <w:r>
        <w:rPr>
          <w:sz w:val="26"/>
        </w:rPr>
        <w:t>3.2. K ceně bude připočtena DPH dle předpisů platných ke dni předání a převzetí provedených prací, dodávek a služeb.</w:t>
      </w:r>
    </w:p>
    <w:p w:rsidR="00A13919" w:rsidRDefault="00E67197">
      <w:pPr>
        <w:pStyle w:val="Nadpis2"/>
        <w:spacing w:after="35"/>
        <w:ind w:left="53"/>
      </w:pPr>
      <w:r>
        <w:rPr>
          <w:rFonts w:ascii="Calibri" w:eastAsia="Calibri" w:hAnsi="Calibri" w:cs="Calibri"/>
          <w:u w:val="none"/>
        </w:rPr>
        <w:t xml:space="preserve">4. </w:t>
      </w:r>
      <w:r>
        <w:t>Doba provádění díla</w:t>
      </w:r>
    </w:p>
    <w:p w:rsidR="00A13919" w:rsidRDefault="00E67197">
      <w:pPr>
        <w:spacing w:after="3" w:line="265" w:lineRule="auto"/>
        <w:ind w:left="421" w:right="14" w:hanging="10"/>
        <w:jc w:val="both"/>
        <w:rPr>
          <w:sz w:val="26"/>
        </w:rPr>
      </w:pPr>
      <w:r>
        <w:rPr>
          <w:sz w:val="26"/>
        </w:rPr>
        <w:t xml:space="preserve">4.1. Doba provádění díla zhotovitelem se sjednává </w:t>
      </w:r>
      <w:proofErr w:type="spellStart"/>
      <w:r>
        <w:rPr>
          <w:sz w:val="26"/>
        </w:rPr>
        <w:t>následovne</w:t>
      </w:r>
      <w:proofErr w:type="spellEnd"/>
      <w:r>
        <w:rPr>
          <w:sz w:val="26"/>
        </w:rPr>
        <w:t>:</w:t>
      </w:r>
    </w:p>
    <w:p w:rsidR="00032C3F" w:rsidRDefault="00032C3F">
      <w:pPr>
        <w:spacing w:after="3" w:line="265" w:lineRule="auto"/>
        <w:ind w:left="421" w:right="14" w:hanging="10"/>
        <w:jc w:val="both"/>
        <w:rPr>
          <w:sz w:val="26"/>
        </w:rPr>
      </w:pPr>
    </w:p>
    <w:p w:rsidR="00032C3F" w:rsidRDefault="00032C3F">
      <w:pPr>
        <w:spacing w:after="3" w:line="265" w:lineRule="auto"/>
        <w:ind w:left="421" w:right="14" w:hanging="10"/>
        <w:jc w:val="both"/>
        <w:rPr>
          <w:sz w:val="26"/>
        </w:rPr>
      </w:pPr>
    </w:p>
    <w:p w:rsidR="00032C3F" w:rsidRDefault="00032C3F">
      <w:pPr>
        <w:spacing w:after="3" w:line="265" w:lineRule="auto"/>
        <w:ind w:left="421" w:right="14" w:hanging="10"/>
        <w:jc w:val="both"/>
      </w:pPr>
    </w:p>
    <w:tbl>
      <w:tblPr>
        <w:tblStyle w:val="TableGrid"/>
        <w:tblW w:w="7073" w:type="dxa"/>
        <w:tblInd w:w="1131" w:type="dxa"/>
        <w:tblCellMar>
          <w:top w:w="0" w:type="dxa"/>
          <w:left w:w="36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32"/>
        <w:gridCol w:w="2341"/>
      </w:tblGrid>
      <w:tr w:rsidR="00A13919">
        <w:trPr>
          <w:trHeight w:val="504"/>
        </w:trPr>
        <w:tc>
          <w:tcPr>
            <w:tcW w:w="4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3919" w:rsidRDefault="00E67197">
            <w:pPr>
              <w:spacing w:after="0"/>
            </w:pPr>
            <w:r>
              <w:rPr>
                <w:rFonts w:ascii="Calibri" w:eastAsia="Calibri" w:hAnsi="Calibri" w:cs="Calibri"/>
                <w:sz w:val="24"/>
              </w:rPr>
              <w:t>Zahájení díla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3919" w:rsidRDefault="00E67197">
            <w:pPr>
              <w:spacing w:after="0"/>
              <w:ind w:left="108"/>
            </w:pPr>
            <w:r>
              <w:rPr>
                <w:rFonts w:ascii="Calibri" w:eastAsia="Calibri" w:hAnsi="Calibri" w:cs="Calibri"/>
                <w:sz w:val="24"/>
              </w:rPr>
              <w:t>8. 7. 2019</w:t>
            </w:r>
          </w:p>
        </w:tc>
      </w:tr>
      <w:tr w:rsidR="00A13919">
        <w:trPr>
          <w:trHeight w:val="500"/>
        </w:trPr>
        <w:tc>
          <w:tcPr>
            <w:tcW w:w="4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3919" w:rsidRDefault="00E67197">
            <w:pPr>
              <w:spacing w:after="0"/>
              <w:ind w:left="7"/>
            </w:pPr>
            <w:r>
              <w:rPr>
                <w:rFonts w:ascii="Calibri" w:eastAsia="Calibri" w:hAnsi="Calibri" w:cs="Calibri"/>
                <w:sz w:val="26"/>
              </w:rPr>
              <w:t>Dokončení díla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3919" w:rsidRDefault="00E67197">
            <w:pPr>
              <w:spacing w:after="0"/>
            </w:pPr>
            <w:r>
              <w:rPr>
                <w:rFonts w:ascii="Calibri" w:eastAsia="Calibri" w:hAnsi="Calibri" w:cs="Calibri"/>
                <w:sz w:val="24"/>
              </w:rPr>
              <w:t>31. 7. 2079</w:t>
            </w:r>
          </w:p>
        </w:tc>
      </w:tr>
    </w:tbl>
    <w:p w:rsidR="00032C3F" w:rsidRDefault="00032C3F">
      <w:pPr>
        <w:pStyle w:val="Nadpis2"/>
        <w:ind w:left="53"/>
        <w:rPr>
          <w:rFonts w:ascii="Calibri" w:eastAsia="Calibri" w:hAnsi="Calibri" w:cs="Calibri"/>
          <w:u w:val="none"/>
        </w:rPr>
      </w:pPr>
    </w:p>
    <w:p w:rsidR="00A13919" w:rsidRDefault="00E67197">
      <w:pPr>
        <w:pStyle w:val="Nadpis2"/>
        <w:ind w:left="53"/>
      </w:pPr>
      <w:r>
        <w:rPr>
          <w:rFonts w:ascii="Calibri" w:eastAsia="Calibri" w:hAnsi="Calibri" w:cs="Calibri"/>
          <w:u w:val="none"/>
        </w:rPr>
        <w:t xml:space="preserve">5. </w:t>
      </w:r>
      <w:r>
        <w:t>Platební podmínky</w:t>
      </w:r>
    </w:p>
    <w:p w:rsidR="00A13919" w:rsidRDefault="00E67197">
      <w:pPr>
        <w:spacing w:after="31" w:line="265" w:lineRule="auto"/>
        <w:ind w:left="908" w:right="14" w:hanging="497"/>
        <w:jc w:val="both"/>
      </w:pPr>
      <w:proofErr w:type="gramStart"/>
      <w:r>
        <w:rPr>
          <w:rFonts w:ascii="Calibri" w:eastAsia="Calibri" w:hAnsi="Calibri" w:cs="Calibri"/>
          <w:sz w:val="26"/>
        </w:rPr>
        <w:t xml:space="preserve">5.1 . </w:t>
      </w:r>
      <w:r>
        <w:rPr>
          <w:sz w:val="26"/>
        </w:rPr>
        <w:t>Splatnost</w:t>
      </w:r>
      <w:proofErr w:type="gramEnd"/>
      <w:r>
        <w:rPr>
          <w:sz w:val="26"/>
        </w:rPr>
        <w:t xml:space="preserve"> řádně vystavené faktury se sjednává na 30 kalendářních dnů ode dne doručení objednateli. Platba bude hrazena bezhotovostním převodem na bankovní účet zhotovitele, a to na základě faktury oprávněně vystavených zhotovitelem. Rozvržení plateb bylo d</w:t>
      </w:r>
      <w:r>
        <w:rPr>
          <w:sz w:val="26"/>
        </w:rPr>
        <w:t>ohodnuto takto: 100 % po předání díla.</w:t>
      </w:r>
    </w:p>
    <w:p w:rsidR="00A13919" w:rsidRDefault="00E67197">
      <w:pPr>
        <w:spacing w:after="362" w:line="265" w:lineRule="auto"/>
        <w:ind w:left="908" w:right="14" w:hanging="497"/>
        <w:jc w:val="both"/>
      </w:pPr>
      <w:r>
        <w:rPr>
          <w:rFonts w:ascii="Calibri" w:eastAsia="Calibri" w:hAnsi="Calibri" w:cs="Calibri"/>
          <w:sz w:val="26"/>
        </w:rPr>
        <w:t xml:space="preserve">5.2. </w:t>
      </w:r>
      <w:r>
        <w:rPr>
          <w:sz w:val="26"/>
        </w:rPr>
        <w:t>Objednatel je oprávněn zadržet IO % částky z faktury vystavené zhotovitelem, aniž by se dostal do prodlení. Zádržné uvolní objednatel po dokončení díla a odstranění všech vad a nedodělků uvedených v předávacím pr</w:t>
      </w:r>
      <w:r>
        <w:rPr>
          <w:sz w:val="26"/>
        </w:rPr>
        <w:t>otokolu při předání a převzetí celého díla.</w:t>
      </w:r>
    </w:p>
    <w:p w:rsidR="00A13919" w:rsidRDefault="00E67197">
      <w:pPr>
        <w:pStyle w:val="Nadpis2"/>
        <w:ind w:left="53"/>
      </w:pPr>
      <w:r>
        <w:rPr>
          <w:rFonts w:ascii="Calibri" w:eastAsia="Calibri" w:hAnsi="Calibri" w:cs="Calibri"/>
          <w:u w:val="none"/>
        </w:rPr>
        <w:t xml:space="preserve">6. </w:t>
      </w:r>
      <w:r>
        <w:t>Odpovědnost za vady, záruka</w:t>
      </w:r>
    </w:p>
    <w:p w:rsidR="00A13919" w:rsidRDefault="00E67197">
      <w:pPr>
        <w:spacing w:after="50" w:line="265" w:lineRule="auto"/>
        <w:ind w:left="908" w:right="7" w:hanging="490"/>
        <w:jc w:val="both"/>
      </w:pPr>
      <w:proofErr w:type="gramStart"/>
      <w:r>
        <w:rPr>
          <w:sz w:val="24"/>
        </w:rPr>
        <w:t>6.I.</w:t>
      </w:r>
      <w:proofErr w:type="gramEnd"/>
      <w:r>
        <w:rPr>
          <w:sz w:val="24"/>
        </w:rPr>
        <w:t xml:space="preserve"> Na dílo je stanovena záruka, kterou se zhotovitel zavazuje, že po celou dobu záruční lhůty bude mít dílo vlastnosti sjednané ve smlouvě a bude plně funkčně způsobilé k užívání </w:t>
      </w:r>
      <w:r>
        <w:rPr>
          <w:sz w:val="24"/>
        </w:rPr>
        <w:t xml:space="preserve">podle </w:t>
      </w:r>
      <w:proofErr w:type="spellStart"/>
      <w:r>
        <w:rPr>
          <w:sz w:val="24"/>
        </w:rPr>
        <w:t>ÚČelU</w:t>
      </w:r>
      <w:proofErr w:type="spellEnd"/>
      <w:r>
        <w:rPr>
          <w:sz w:val="24"/>
        </w:rPr>
        <w:t xml:space="preserve"> smlouvy.</w:t>
      </w:r>
    </w:p>
    <w:p w:rsidR="00A13919" w:rsidRDefault="00E67197">
      <w:pPr>
        <w:spacing w:after="3" w:line="265" w:lineRule="auto"/>
        <w:ind w:left="921" w:right="7" w:hanging="439"/>
        <w:jc w:val="both"/>
      </w:pPr>
      <w:r>
        <w:rPr>
          <w:sz w:val="24"/>
        </w:rPr>
        <w:t>6.2. Záruční doba začíná běžet dnem předání díla a skončí uplynutím 24 měsíců ode dne předání a převzetí díla zhotovitelem objednateli.</w:t>
      </w:r>
    </w:p>
    <w:p w:rsidR="00A13919" w:rsidRDefault="00E67197">
      <w:pPr>
        <w:spacing w:after="3" w:line="265" w:lineRule="auto"/>
        <w:ind w:left="907" w:right="7" w:hanging="425"/>
        <w:jc w:val="both"/>
      </w:pPr>
      <w:r>
        <w:rPr>
          <w:sz w:val="24"/>
        </w:rPr>
        <w:t xml:space="preserve">6.3. Zásahy do díla (výrobků a konstrukcí) provedené jinou osobou až zhotovitelem mají za následek </w:t>
      </w:r>
      <w:r>
        <w:rPr>
          <w:sz w:val="24"/>
        </w:rPr>
        <w:t>ztrátu poskytnuté záruky.</w:t>
      </w:r>
    </w:p>
    <w:p w:rsidR="00A13919" w:rsidRDefault="00E67197">
      <w:pPr>
        <w:spacing w:after="446" w:line="265" w:lineRule="auto"/>
        <w:ind w:left="915" w:right="14" w:hanging="425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6791700</wp:posOffset>
            </wp:positionH>
            <wp:positionV relativeFrom="page">
              <wp:posOffset>3960858</wp:posOffset>
            </wp:positionV>
            <wp:extent cx="18293" cy="18295"/>
            <wp:effectExtent l="0" t="0" r="0" b="0"/>
            <wp:wrapSquare wrapText="bothSides"/>
            <wp:docPr id="6454" name="Picture 64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4" name="Picture 645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293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 xml:space="preserve">6.4. Do 6 měsíců od data podpisu předávacího protokolu bude na požádání objednatele provedena zdarma jedna prohlídka a seřízení. Náklady na dopravu hradí objednatel. Záruka zaniká, pokud bude </w:t>
      </w:r>
      <w:proofErr w:type="spellStart"/>
      <w:r>
        <w:rPr>
          <w:sz w:val="26"/>
        </w:rPr>
        <w:t>pri</w:t>
      </w:r>
      <w:proofErr w:type="spellEnd"/>
      <w:r>
        <w:rPr>
          <w:sz w:val="26"/>
        </w:rPr>
        <w:t xml:space="preserve"> prohlídce zjištěno zacházení s dí</w:t>
      </w:r>
      <w:r>
        <w:rPr>
          <w:sz w:val="26"/>
        </w:rPr>
        <w:t>lem, které je v rozporu s instrukcemi uvedenými v příručce „ Funkce a údržba Al elementů”, která bude nedílnou součástí předávacího protokolu, nebo pokud nebyla provedena prohlídka dle výše uvedeného termínu.</w:t>
      </w:r>
    </w:p>
    <w:p w:rsidR="00A13919" w:rsidRDefault="00E67197">
      <w:pPr>
        <w:pStyle w:val="Nadpis3"/>
        <w:spacing w:after="16"/>
        <w:ind w:left="53" w:hanging="10"/>
      </w:pPr>
      <w:r>
        <w:rPr>
          <w:rFonts w:ascii="Calibri" w:eastAsia="Calibri" w:hAnsi="Calibri" w:cs="Calibri"/>
          <w:sz w:val="26"/>
          <w:u w:val="none"/>
        </w:rPr>
        <w:t xml:space="preserve">7. </w:t>
      </w:r>
      <w:r>
        <w:rPr>
          <w:sz w:val="26"/>
        </w:rPr>
        <w:t>Smluvní pokuty</w:t>
      </w:r>
    </w:p>
    <w:p w:rsidR="00A13919" w:rsidRDefault="00E67197">
      <w:pPr>
        <w:spacing w:after="40" w:line="265" w:lineRule="auto"/>
        <w:ind w:left="914" w:right="7" w:hanging="432"/>
        <w:jc w:val="both"/>
      </w:pPr>
      <w:proofErr w:type="gramStart"/>
      <w:r>
        <w:rPr>
          <w:rFonts w:ascii="Calibri" w:eastAsia="Calibri" w:hAnsi="Calibri" w:cs="Calibri"/>
          <w:sz w:val="24"/>
        </w:rPr>
        <w:t xml:space="preserve">7.1 . </w:t>
      </w:r>
      <w:r>
        <w:rPr>
          <w:sz w:val="24"/>
        </w:rPr>
        <w:t>Při</w:t>
      </w:r>
      <w:proofErr w:type="gramEnd"/>
      <w:r>
        <w:rPr>
          <w:sz w:val="24"/>
        </w:rPr>
        <w:t xml:space="preserve"> prodlení zhotovitel</w:t>
      </w:r>
      <w:r>
        <w:rPr>
          <w:sz w:val="24"/>
        </w:rPr>
        <w:t>e s provedením díla řádně a včas je zhotovitel povinen hradit objednateli dohodnutou smluvní pokutu ve výši 500,- Kč za každý den prodlení.</w:t>
      </w:r>
    </w:p>
    <w:p w:rsidR="00A13919" w:rsidRDefault="00E67197">
      <w:pPr>
        <w:spacing w:after="3" w:line="265" w:lineRule="auto"/>
        <w:ind w:left="965" w:right="7" w:hanging="483"/>
        <w:jc w:val="both"/>
      </w:pPr>
      <w:r>
        <w:rPr>
          <w:rFonts w:ascii="Calibri" w:eastAsia="Calibri" w:hAnsi="Calibri" w:cs="Calibri"/>
          <w:sz w:val="24"/>
        </w:rPr>
        <w:t xml:space="preserve">7.2. </w:t>
      </w:r>
      <w:r>
        <w:rPr>
          <w:sz w:val="24"/>
        </w:rPr>
        <w:t>Při prodlení zhotovitele s odstraňováním vad uvedených v protokolu o předání a převzetí díla nebo vad, na které se vztahuje záruka, je zhotovitel povinen hradit objednateli dohodnutou smluvní pokutu ve výši 500,- Kč za každou vadu a každý započatý den prod</w:t>
      </w:r>
      <w:r>
        <w:rPr>
          <w:sz w:val="24"/>
        </w:rPr>
        <w:t>lení. V případě, že se jedná pouze o drobnou vadu, která sama o sobě ani ve spojení s jinými vadami nebrání ani neomezuje užívání díla, snižuje se smluvní pokuta na 100,- Kč za každou vadu a každý započatý den prodlení.</w:t>
      </w:r>
    </w:p>
    <w:p w:rsidR="00A13919" w:rsidRDefault="00E67197">
      <w:pPr>
        <w:spacing w:after="449" w:line="265" w:lineRule="auto"/>
        <w:ind w:left="972" w:right="7" w:hanging="490"/>
        <w:jc w:val="both"/>
      </w:pPr>
      <w:r>
        <w:rPr>
          <w:rFonts w:ascii="Calibri" w:eastAsia="Calibri" w:hAnsi="Calibri" w:cs="Calibri"/>
          <w:sz w:val="24"/>
        </w:rPr>
        <w:t xml:space="preserve">7.3. </w:t>
      </w:r>
      <w:r>
        <w:rPr>
          <w:sz w:val="24"/>
        </w:rPr>
        <w:t>Zhotovitel prohlašuje, že se se</w:t>
      </w:r>
      <w:r>
        <w:rPr>
          <w:sz w:val="24"/>
        </w:rPr>
        <w:t xml:space="preserve">známil s účelem smlouvy a rozsahem díla a je si plně vědom, že porušením právních povinností uložených mu touto smlouvou nebo obecně závaznými právními předpisy by objednateli mohl způsobit škodu, která by v peněžním vyjádření mohla významně převýšit cenu </w:t>
      </w:r>
      <w:r>
        <w:rPr>
          <w:sz w:val="24"/>
        </w:rPr>
        <w:t>sjednanou v této smlouvě za provedení díla.</w:t>
      </w:r>
    </w:p>
    <w:p w:rsidR="00A13919" w:rsidRDefault="00E67197">
      <w:pPr>
        <w:pStyle w:val="Nadpis2"/>
        <w:spacing w:after="41"/>
        <w:ind w:left="53"/>
      </w:pPr>
      <w:r>
        <w:rPr>
          <w:rFonts w:ascii="Calibri" w:eastAsia="Calibri" w:hAnsi="Calibri" w:cs="Calibri"/>
          <w:u w:val="none"/>
        </w:rPr>
        <w:lastRenderedPageBreak/>
        <w:t xml:space="preserve">8. </w:t>
      </w:r>
      <w:r>
        <w:t>Závěrečná ustanovení</w:t>
      </w:r>
    </w:p>
    <w:p w:rsidR="00A13919" w:rsidRDefault="00E67197">
      <w:pPr>
        <w:spacing w:after="3" w:line="265" w:lineRule="auto"/>
        <w:ind w:left="492" w:right="7" w:hanging="10"/>
        <w:jc w:val="both"/>
      </w:pPr>
      <w:r>
        <w:rPr>
          <w:sz w:val="24"/>
        </w:rPr>
        <w:t>8.1. Změny a dodatky této smlouvy mohou být prováděny jen písemnou formou.</w:t>
      </w:r>
    </w:p>
    <w:p w:rsidR="00A13919" w:rsidRDefault="00E67197">
      <w:pPr>
        <w:spacing w:after="28" w:line="265" w:lineRule="auto"/>
        <w:ind w:left="921" w:right="7" w:hanging="439"/>
        <w:jc w:val="both"/>
      </w:pPr>
      <w:r>
        <w:rPr>
          <w:sz w:val="24"/>
        </w:rPr>
        <w:t xml:space="preserve">8.2. Zhotovitel je povinen mít uzavřenou pojistnou smlouvu na pojištění odpovědnosti za škodu způsobenou vlastní </w:t>
      </w:r>
      <w:r>
        <w:rPr>
          <w:sz w:val="24"/>
        </w:rPr>
        <w:t>činností, včetně škod způsobených pracovníky zhotovitele s tím, že výše pojistné částky je minimálně sjednaná ve výši celkové ceny díla. Objednatel bude po zhotoviteli požadovat předložení pojistné smlouvy před uzavřením smlouvy o dílo.</w:t>
      </w:r>
    </w:p>
    <w:p w:rsidR="00A13919" w:rsidRDefault="00E67197">
      <w:pPr>
        <w:spacing w:after="55" w:line="265" w:lineRule="auto"/>
        <w:ind w:left="921" w:right="7" w:hanging="439"/>
        <w:jc w:val="both"/>
      </w:pPr>
      <w:r>
        <w:rPr>
          <w:sz w:val="24"/>
        </w:rPr>
        <w:t>8.3. Ze čtyř vyhoto</w:t>
      </w:r>
      <w:r>
        <w:rPr>
          <w:sz w:val="24"/>
        </w:rPr>
        <w:t>vení této smlouvy obdrží objednatel dvě vyhotovení a zhotovitel dvě vyhotovení.</w:t>
      </w:r>
    </w:p>
    <w:p w:rsidR="00A13919" w:rsidRDefault="00E67197">
      <w:pPr>
        <w:spacing w:after="63" w:line="265" w:lineRule="auto"/>
        <w:ind w:left="921" w:right="7" w:hanging="439"/>
        <w:jc w:val="both"/>
      </w:pPr>
      <w:r>
        <w:rPr>
          <w:sz w:val="24"/>
        </w:rPr>
        <w:t>8.4. Obě smluvní strany shodně prohlašují, že tuto smlouvu uzavřely vážně, srozumitelně, určitě a svobodně, ne v omylu, ne v tísni a ne za nápadně nevýhodných podmínek. Před je</w:t>
      </w:r>
      <w:r>
        <w:rPr>
          <w:sz w:val="24"/>
        </w:rPr>
        <w:t>jím podpisem si ji přečetly a jejímu obsahu v celé šíři rozumějí. Na důkaz své pravé vůle tak připojují své vlastnoruční podpisy.</w:t>
      </w:r>
    </w:p>
    <w:p w:rsidR="00A13919" w:rsidRDefault="00E67197">
      <w:pPr>
        <w:spacing w:after="33" w:line="265" w:lineRule="auto"/>
        <w:ind w:left="900" w:right="7" w:hanging="418"/>
        <w:jc w:val="both"/>
      </w:pPr>
      <w:r>
        <w:rPr>
          <w:sz w:val="24"/>
        </w:rPr>
        <w:t xml:space="preserve">8.5. Nebude-li v zápise o předání staveniště nebo ve smlouvě o dílo dohodnuto jinak, platí, že za odběr energií a médií (el. </w:t>
      </w:r>
      <w:proofErr w:type="gramStart"/>
      <w:r>
        <w:rPr>
          <w:sz w:val="24"/>
        </w:rPr>
        <w:t>e</w:t>
      </w:r>
      <w:r>
        <w:rPr>
          <w:sz w:val="24"/>
        </w:rPr>
        <w:t>nergie</w:t>
      </w:r>
      <w:proofErr w:type="gramEnd"/>
      <w:r>
        <w:rPr>
          <w:sz w:val="24"/>
        </w:rPr>
        <w:t xml:space="preserve">, vody) uhradí zhotovitel objednateli po </w:t>
      </w:r>
      <w:r>
        <w:rPr>
          <w:noProof/>
        </w:rPr>
        <w:drawing>
          <wp:inline distT="0" distB="0" distL="0" distR="0">
            <wp:extent cx="4573" cy="4574"/>
            <wp:effectExtent l="0" t="0" r="0" b="0"/>
            <wp:docPr id="8576" name="Picture 85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6" name="Picture 857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dokončení díla částku 5.000,- Kč.</w:t>
      </w:r>
    </w:p>
    <w:p w:rsidR="00A13919" w:rsidRDefault="00E67197">
      <w:pPr>
        <w:spacing w:after="880" w:line="265" w:lineRule="auto"/>
        <w:ind w:left="492" w:right="7" w:hanging="10"/>
        <w:jc w:val="both"/>
      </w:pPr>
      <w:r>
        <w:rPr>
          <w:sz w:val="24"/>
        </w:rPr>
        <w:t>8.6. Technický dozor nesmí být prováděn zhotovitelem ani osob01J s ním propojenou.</w:t>
      </w:r>
    </w:p>
    <w:p w:rsidR="00A13919" w:rsidRDefault="00E67197">
      <w:pPr>
        <w:tabs>
          <w:tab w:val="center" w:pos="3969"/>
        </w:tabs>
        <w:spacing w:after="3" w:line="265" w:lineRule="auto"/>
      </w:pPr>
      <w:r>
        <w:rPr>
          <w:sz w:val="26"/>
          <w:u w:val="single" w:color="000000"/>
        </w:rPr>
        <w:t>Přílohy:</w:t>
      </w:r>
      <w:r>
        <w:rPr>
          <w:sz w:val="26"/>
          <w:u w:val="single" w:color="000000"/>
        </w:rPr>
        <w:tab/>
      </w:r>
      <w:r>
        <w:rPr>
          <w:sz w:val="26"/>
        </w:rPr>
        <w:t>- Technická specifikace předmětu plnění</w:t>
      </w:r>
    </w:p>
    <w:p w:rsidR="00A13919" w:rsidRDefault="00A13919">
      <w:pPr>
        <w:sectPr w:rsidR="00A13919" w:rsidSect="00032C3F">
          <w:pgSz w:w="11920" w:h="16840"/>
          <w:pgMar w:top="568" w:right="1347" w:bottom="1532" w:left="1340" w:header="708" w:footer="708" w:gutter="0"/>
          <w:cols w:space="708"/>
        </w:sectPr>
      </w:pPr>
    </w:p>
    <w:p w:rsidR="00A13919" w:rsidRDefault="00E67197">
      <w:pPr>
        <w:tabs>
          <w:tab w:val="center" w:pos="2229"/>
        </w:tabs>
        <w:spacing w:after="441" w:line="265" w:lineRule="auto"/>
      </w:pPr>
      <w:r>
        <w:rPr>
          <w:sz w:val="24"/>
        </w:rPr>
        <w:t>V Přerově dne</w:t>
      </w:r>
      <w:r>
        <w:rPr>
          <w:sz w:val="24"/>
        </w:rPr>
        <w:tab/>
      </w:r>
      <w:r>
        <w:rPr>
          <w:rFonts w:ascii="Calibri" w:eastAsia="Calibri" w:hAnsi="Calibri" w:cs="Calibri"/>
          <w:sz w:val="24"/>
        </w:rPr>
        <w:t>J, /h/</w:t>
      </w:r>
      <w:proofErr w:type="spellStart"/>
      <w:r>
        <w:rPr>
          <w:rFonts w:ascii="Calibri" w:eastAsia="Calibri" w:hAnsi="Calibri" w:cs="Calibri"/>
          <w:sz w:val="24"/>
        </w:rPr>
        <w:t>IdVŽ</w:t>
      </w:r>
      <w:proofErr w:type="spellEnd"/>
    </w:p>
    <w:p w:rsidR="00A13919" w:rsidRDefault="00E67197">
      <w:pPr>
        <w:spacing w:after="0"/>
        <w:ind w:left="1335" w:hanging="10"/>
        <w:jc w:val="center"/>
      </w:pPr>
      <w:r>
        <w:rPr>
          <w:sz w:val="26"/>
        </w:rPr>
        <w:t>Objednatel:</w:t>
      </w:r>
    </w:p>
    <w:p w:rsidR="00A13919" w:rsidRDefault="00A13919">
      <w:pPr>
        <w:spacing w:after="0"/>
        <w:ind w:left="1354"/>
      </w:pPr>
      <w:bookmarkStart w:id="0" w:name="_GoBack"/>
      <w:bookmarkEnd w:id="0"/>
    </w:p>
    <w:p w:rsidR="00A13919" w:rsidRDefault="00E67197">
      <w:pPr>
        <w:spacing w:after="3" w:line="265" w:lineRule="auto"/>
        <w:ind w:left="619" w:right="7" w:firstLine="317"/>
        <w:jc w:val="both"/>
      </w:pPr>
      <w:r>
        <w:rPr>
          <w:sz w:val="24"/>
        </w:rPr>
        <w:t>Gymnázium Jana Blahoslava a Střední pedagogická škola Přerov,</w:t>
      </w:r>
    </w:p>
    <w:p w:rsidR="00A13919" w:rsidRDefault="00E67197">
      <w:pPr>
        <w:spacing w:after="115"/>
        <w:ind w:left="392" w:hanging="10"/>
        <w:jc w:val="center"/>
      </w:pPr>
      <w:r>
        <w:rPr>
          <w:sz w:val="26"/>
        </w:rPr>
        <w:t>Denisova 3</w:t>
      </w:r>
    </w:p>
    <w:p w:rsidR="00A13919" w:rsidRDefault="00E67197">
      <w:pPr>
        <w:spacing w:after="258" w:line="265" w:lineRule="auto"/>
        <w:ind w:left="1621" w:right="7" w:hanging="562"/>
        <w:jc w:val="both"/>
      </w:pPr>
      <w:r>
        <w:rPr>
          <w:sz w:val="24"/>
        </w:rPr>
        <w:t>Mgr. Romana Studýnková ředitelka školy</w:t>
      </w:r>
    </w:p>
    <w:tbl>
      <w:tblPr>
        <w:tblStyle w:val="TableGrid"/>
        <w:tblW w:w="2641" w:type="dxa"/>
        <w:tblInd w:w="1095" w:type="dxa"/>
        <w:tblCellMar>
          <w:top w:w="23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641"/>
      </w:tblGrid>
      <w:tr w:rsidR="00A13919">
        <w:trPr>
          <w:trHeight w:val="957"/>
        </w:trPr>
        <w:tc>
          <w:tcPr>
            <w:tcW w:w="2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3919" w:rsidRDefault="00E67197">
            <w:pPr>
              <w:spacing w:after="0" w:line="232" w:lineRule="auto"/>
              <w:jc w:val="center"/>
            </w:pPr>
            <w:r>
              <w:rPr>
                <w:sz w:val="20"/>
              </w:rPr>
              <w:t>Gymnázium Jana Blahoslava a Střední pedagogická škola</w:t>
            </w:r>
          </w:p>
          <w:p w:rsidR="00A13919" w:rsidRDefault="00E67197">
            <w:pPr>
              <w:spacing w:after="0"/>
              <w:ind w:left="346" w:right="343"/>
              <w:jc w:val="center"/>
            </w:pPr>
            <w:r>
              <w:rPr>
                <w:sz w:val="20"/>
              </w:rPr>
              <w:t>P</w:t>
            </w:r>
            <w:r>
              <w:rPr>
                <w:sz w:val="20"/>
              </w:rPr>
              <w:t xml:space="preserve">řerov, Denisova 3 </w:t>
            </w:r>
            <w:r>
              <w:rPr>
                <w:rFonts w:ascii="Calibri" w:eastAsia="Calibri" w:hAnsi="Calibri" w:cs="Calibri"/>
                <w:sz w:val="20"/>
              </w:rPr>
              <w:t>750 02 Přerov</w:t>
            </w:r>
          </w:p>
        </w:tc>
      </w:tr>
    </w:tbl>
    <w:p w:rsidR="00A13919" w:rsidRDefault="00032C3F" w:rsidP="00032C3F">
      <w:pPr>
        <w:spacing w:after="72"/>
        <w:ind w:right="821"/>
      </w:pPr>
      <w:r>
        <w:t xml:space="preserve">          </w:t>
      </w:r>
      <w:r w:rsidR="00E67197">
        <w:rPr>
          <w:sz w:val="26"/>
        </w:rPr>
        <w:t>Mechanika, a. s.</w:t>
      </w:r>
    </w:p>
    <w:p w:rsidR="00A13919" w:rsidRDefault="00E67197">
      <w:pPr>
        <w:spacing w:after="573"/>
        <w:ind w:right="583"/>
        <w:jc w:val="right"/>
      </w:pPr>
      <w:r>
        <w:rPr>
          <w:sz w:val="24"/>
        </w:rPr>
        <w:t>Letecká 3753/2 796 01 Prostějov</w:t>
      </w:r>
    </w:p>
    <w:p w:rsidR="00A13919" w:rsidRDefault="00E67197">
      <w:pPr>
        <w:spacing w:after="132" w:line="265" w:lineRule="auto"/>
        <w:ind w:left="248" w:right="14" w:hanging="10"/>
        <w:jc w:val="both"/>
      </w:pPr>
      <w:r>
        <w:rPr>
          <w:sz w:val="26"/>
        </w:rPr>
        <w:t>Ing. Jindřich Zdráhal</w:t>
      </w:r>
    </w:p>
    <w:p w:rsidR="00A13919" w:rsidRDefault="00E67197">
      <w:pPr>
        <w:spacing w:after="3" w:line="265" w:lineRule="auto"/>
        <w:ind w:left="166" w:right="1585" w:hanging="166"/>
        <w:jc w:val="both"/>
      </w:pPr>
      <w:r>
        <w:rPr>
          <w:sz w:val="24"/>
        </w:rPr>
        <w:t>předseda správní rady a statutární ředitel</w:t>
      </w:r>
    </w:p>
    <w:tbl>
      <w:tblPr>
        <w:tblStyle w:val="TableGrid"/>
        <w:tblpPr w:vertAnchor="text" w:horzAnchor="margin"/>
        <w:tblOverlap w:val="never"/>
        <w:tblW w:w="10268" w:type="dxa"/>
        <w:tblInd w:w="0" w:type="dxa"/>
        <w:tblCellMar>
          <w:top w:w="0" w:type="dxa"/>
          <w:left w:w="0" w:type="dxa"/>
          <w:bottom w:w="13" w:type="dxa"/>
          <w:right w:w="0" w:type="dxa"/>
        </w:tblCellMar>
        <w:tblLook w:val="04A0" w:firstRow="1" w:lastRow="0" w:firstColumn="1" w:lastColumn="0" w:noHBand="0" w:noVBand="1"/>
      </w:tblPr>
      <w:tblGrid>
        <w:gridCol w:w="10274"/>
      </w:tblGrid>
      <w:tr w:rsidR="00A13919">
        <w:trPr>
          <w:trHeight w:val="13181"/>
        </w:trPr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919" w:rsidRDefault="00E67197">
            <w:pPr>
              <w:spacing w:after="0"/>
              <w:ind w:left="3474"/>
              <w:jc w:val="center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1312" behindDoc="0" locked="0" layoutInCell="1" allowOverlap="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-134585</wp:posOffset>
                  </wp:positionV>
                  <wp:extent cx="3338680" cy="654045"/>
                  <wp:effectExtent l="0" t="0" r="0" b="0"/>
                  <wp:wrapSquare wrapText="bothSides"/>
                  <wp:docPr id="29103" name="Picture 29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03" name="Picture 2910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8680" cy="654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6"/>
              </w:rPr>
              <w:t>Mechanika, a.s.</w:t>
            </w:r>
          </w:p>
          <w:p w:rsidR="00A13919" w:rsidRDefault="00E67197">
            <w:pPr>
              <w:spacing w:after="0"/>
              <w:ind w:left="2992"/>
              <w:jc w:val="center"/>
            </w:pPr>
            <w:r>
              <w:rPr>
                <w:sz w:val="20"/>
              </w:rPr>
              <w:t>LETECKÁ 2</w:t>
            </w:r>
          </w:p>
          <w:p w:rsidR="00A13919" w:rsidRDefault="00E67197">
            <w:pPr>
              <w:spacing w:after="0"/>
              <w:ind w:left="3683"/>
              <w:jc w:val="center"/>
            </w:pPr>
            <w:r>
              <w:rPr>
                <w:sz w:val="20"/>
              </w:rPr>
              <w:t>796 86 PROSTĚJOV</w:t>
            </w:r>
          </w:p>
          <w:tbl>
            <w:tblPr>
              <w:tblStyle w:val="TableGrid"/>
              <w:tblW w:w="4509" w:type="dxa"/>
              <w:tblInd w:w="5759" w:type="dxa"/>
              <w:tblCellMar>
                <w:top w:w="405" w:type="dxa"/>
                <w:left w:w="593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509"/>
            </w:tblGrid>
            <w:tr w:rsidR="00A13919">
              <w:trPr>
                <w:trHeight w:val="2175"/>
              </w:trPr>
              <w:tc>
                <w:tcPr>
                  <w:tcW w:w="450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13919" w:rsidRDefault="00E67197">
                  <w:pPr>
                    <w:framePr w:wrap="around" w:vAnchor="text" w:hAnchor="margin"/>
                    <w:spacing w:after="0" w:line="253" w:lineRule="auto"/>
                    <w:ind w:left="266" w:right="221" w:hanging="266"/>
                    <w:suppressOverlap/>
                  </w:pPr>
                  <w:r>
                    <w:rPr>
                      <w:sz w:val="24"/>
                    </w:rPr>
                    <w:t xml:space="preserve">Gymnázium </w:t>
                  </w:r>
                  <w:proofErr w:type="spellStart"/>
                  <w:proofErr w:type="gramStart"/>
                  <w:r>
                    <w:rPr>
                      <w:sz w:val="24"/>
                    </w:rPr>
                    <w:t>J.Blahoslava</w:t>
                  </w:r>
                  <w:proofErr w:type="spellEnd"/>
                  <w:proofErr w:type="gramEnd"/>
                  <w:r>
                    <w:rPr>
                      <w:sz w:val="24"/>
                    </w:rPr>
                    <w:t xml:space="preserve"> Přerov Mgr. Romana Studýnková</w:t>
                  </w:r>
                </w:p>
                <w:p w:rsidR="00A13919" w:rsidRDefault="00E67197">
                  <w:pPr>
                    <w:framePr w:wrap="around" w:vAnchor="text" w:hAnchor="margin"/>
                    <w:spacing w:after="0"/>
                    <w:ind w:left="266"/>
                    <w:suppressOverlap/>
                  </w:pPr>
                  <w:r>
                    <w:rPr>
                      <w:sz w:val="16"/>
                    </w:rPr>
                    <w:t>ředitelka</w:t>
                  </w:r>
                </w:p>
              </w:tc>
            </w:tr>
          </w:tbl>
          <w:p w:rsidR="00A13919" w:rsidRDefault="00E67197">
            <w:pPr>
              <w:spacing w:after="799"/>
              <w:ind w:left="3244"/>
              <w:jc w:val="center"/>
            </w:pPr>
            <w:r>
              <w:t xml:space="preserve">Prostějov, </w:t>
            </w:r>
            <w:proofErr w:type="gramStart"/>
            <w:r>
              <w:t>18. 3..2019</w:t>
            </w:r>
            <w:proofErr w:type="gramEnd"/>
          </w:p>
          <w:p w:rsidR="00A13919" w:rsidRDefault="00E67197">
            <w:pPr>
              <w:tabs>
                <w:tab w:val="center" w:pos="486"/>
                <w:tab w:val="center" w:pos="2496"/>
              </w:tabs>
              <w:spacing w:after="403"/>
            </w:pPr>
            <w:r>
              <w:tab/>
            </w:r>
            <w:r>
              <w:t>věc</w:t>
            </w:r>
            <w:r>
              <w:tab/>
              <w:t>Cenová nabídka č: 18-081-2/A PS</w:t>
            </w:r>
          </w:p>
          <w:p w:rsidR="00A13919" w:rsidRDefault="00E67197">
            <w:pPr>
              <w:spacing w:after="48"/>
              <w:ind w:left="324"/>
            </w:pPr>
            <w:proofErr w:type="gramStart"/>
            <w:r>
              <w:t xml:space="preserve">Akce : </w:t>
            </w:r>
            <w:proofErr w:type="spellStart"/>
            <w:r>
              <w:t>SPGš</w:t>
            </w:r>
            <w:proofErr w:type="spellEnd"/>
            <w:proofErr w:type="gramEnd"/>
            <w:r>
              <w:t xml:space="preserve"> Přerov</w:t>
            </w:r>
          </w:p>
          <w:p w:rsidR="00A13919" w:rsidRDefault="00E67197">
            <w:pPr>
              <w:spacing w:after="0" w:line="216" w:lineRule="auto"/>
              <w:ind w:left="310" w:right="307" w:firstLine="663"/>
            </w:pPr>
            <w:r>
              <w:rPr>
                <w:sz w:val="20"/>
              </w:rPr>
              <w:t>Na základě Vašeho požadavku Vám zasíláme cenovou nabídku na níže uvedené výrobky, které jsou navrženy v celohliníkovém provedení a barvě podle výběru RAL 9016 - bílá.</w:t>
            </w:r>
          </w:p>
          <w:p w:rsidR="00A13919" w:rsidRDefault="00E67197">
            <w:pPr>
              <w:spacing w:after="15" w:line="229" w:lineRule="auto"/>
              <w:ind w:left="310" w:right="192" w:firstLine="655"/>
            </w:pPr>
            <w:r>
              <w:rPr>
                <w:sz w:val="20"/>
              </w:rPr>
              <w:t>Nabídka je zpracována dle předaných podkladu. V případě dalších změn projekčních, konstrukčních, zadávacích podmínek a termínu bude nutné cenovou nabídku aktualizovat dle nových skutečností.</w:t>
            </w:r>
          </w:p>
          <w:p w:rsidR="00A13919" w:rsidRDefault="00E67197">
            <w:pPr>
              <w:spacing w:after="0" w:line="216" w:lineRule="auto"/>
              <w:ind w:left="310" w:right="12" w:firstLine="612"/>
            </w:pPr>
            <w:r>
              <w:t>Cenová nabídka obsahuje cenu výrobku, demontáž a montáž v místě r</w:t>
            </w:r>
            <w:r>
              <w:t xml:space="preserve">ealizace, zalištování Al. L z obou stran — pol. </w:t>
            </w:r>
            <w:proofErr w:type="gramStart"/>
            <w:r>
              <w:t>stěna , zednické</w:t>
            </w:r>
            <w:proofErr w:type="gramEnd"/>
            <w:r>
              <w:t xml:space="preserve"> zapravení Špalet z interiéru do max. hloubky 200mm — pol. dveře, likvidaci a sklo.</w:t>
            </w:r>
          </w:p>
          <w:p w:rsidR="00A13919" w:rsidRDefault="00E67197">
            <w:pPr>
              <w:spacing w:after="0"/>
              <w:ind w:left="295"/>
            </w:pPr>
            <w:r>
              <w:rPr>
                <w:sz w:val="20"/>
              </w:rPr>
              <w:t>Montáž výrobku zahrnuje osazení, zasklení, dokončení okování a utěsnění ve stavbě.</w:t>
            </w:r>
          </w:p>
          <w:p w:rsidR="00A13919" w:rsidRDefault="00E67197">
            <w:pPr>
              <w:spacing w:after="48" w:line="267" w:lineRule="auto"/>
              <w:ind w:left="303"/>
            </w:pPr>
            <w:r>
              <w:rPr>
                <w:sz w:val="20"/>
              </w:rPr>
              <w:t>Nabídka je zpracována dle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ceno»ých</w:t>
            </w:r>
            <w:proofErr w:type="spellEnd"/>
            <w:r>
              <w:rPr>
                <w:sz w:val="20"/>
              </w:rPr>
              <w:t xml:space="preserve"> relací platných 3 měsíce od data vyhotovení a neobsahuje DPH. Sazba DPH bude zaúčtována podle aktuálního znění zákona o DPH v době uskutečnění zdanitelného plnění.</w:t>
            </w:r>
          </w:p>
          <w:p w:rsidR="00A13919" w:rsidRDefault="00E67197">
            <w:pPr>
              <w:spacing w:after="461" w:line="227" w:lineRule="auto"/>
              <w:ind w:left="295" w:right="177" w:firstLine="612"/>
              <w:jc w:val="both"/>
            </w:pPr>
            <w:r>
              <w:rPr>
                <w:sz w:val="20"/>
              </w:rPr>
              <w:t>Mechanika a.s., 796 86 Prostějov, Letecká 2, IČO 25518127, DIČ CZ25518127, zapsána</w:t>
            </w:r>
            <w:r>
              <w:rPr>
                <w:sz w:val="20"/>
              </w:rPr>
              <w:t xml:space="preserve"> u Krajského obchodního soudu v Brně oddíl B, vložka 4622.</w:t>
            </w:r>
          </w:p>
          <w:p w:rsidR="00A13919" w:rsidRDefault="00E67197">
            <w:pPr>
              <w:spacing w:after="316"/>
              <w:ind w:left="288"/>
            </w:pPr>
            <w:r>
              <w:rPr>
                <w:sz w:val="20"/>
                <w:u w:val="single" w:color="000000"/>
              </w:rPr>
              <w:t>Poznámka:</w:t>
            </w:r>
          </w:p>
          <w:p w:rsidR="00A13919" w:rsidRDefault="00E67197">
            <w:pPr>
              <w:numPr>
                <w:ilvl w:val="0"/>
                <w:numId w:val="1"/>
              </w:numPr>
              <w:spacing w:after="47" w:line="252" w:lineRule="auto"/>
              <w:ind w:hanging="468"/>
            </w:pPr>
            <w:r>
              <w:rPr>
                <w:sz w:val="20"/>
              </w:rPr>
              <w:t xml:space="preserve">Součástí celkové ceny je montáž do stavebního otvoru s rozměrovou tolerancí maximálně +20 mm oproti vnějším </w:t>
            </w:r>
            <w:proofErr w:type="spellStart"/>
            <w:r>
              <w:rPr>
                <w:sz w:val="20"/>
              </w:rPr>
              <w:t>rozměrum</w:t>
            </w:r>
            <w:proofErr w:type="spellEnd"/>
            <w:r>
              <w:rPr>
                <w:sz w:val="20"/>
              </w:rPr>
              <w:t xml:space="preserve"> výrobku. Součástí pol. dveře je připojovací spára — </w:t>
            </w:r>
            <w:proofErr w:type="spellStart"/>
            <w:r>
              <w:rPr>
                <w:sz w:val="20"/>
              </w:rPr>
              <w:t>paro</w:t>
            </w:r>
            <w:proofErr w:type="spellEnd"/>
            <w:r>
              <w:rPr>
                <w:sz w:val="20"/>
              </w:rPr>
              <w:t xml:space="preserve"> a hydro zábrana. </w:t>
            </w:r>
            <w:r>
              <w:rPr>
                <w:noProof/>
              </w:rPr>
              <w:drawing>
                <wp:inline distT="0" distB="0" distL="0" distR="0">
                  <wp:extent cx="64030" cy="77753"/>
                  <wp:effectExtent l="0" t="0" r="0" b="0"/>
                  <wp:docPr id="12665" name="Picture 12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5" name="Picture 1266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30" cy="77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Do 6 měsíců od data podpisu předávacího protokolu bude na požád</w:t>
            </w:r>
            <w:r>
              <w:rPr>
                <w:sz w:val="20"/>
              </w:rPr>
              <w:t xml:space="preserve">ání uživatele provedena </w:t>
            </w:r>
            <w:proofErr w:type="spellStart"/>
            <w:r>
              <w:rPr>
                <w:sz w:val="20"/>
              </w:rPr>
              <w:t>zdarmajedna</w:t>
            </w:r>
            <w:proofErr w:type="spellEnd"/>
            <w:r>
              <w:rPr>
                <w:sz w:val="20"/>
              </w:rPr>
              <w:t xml:space="preserve"> prohlídka a seřízení. Náklady na dopravu hradí objednatel. Záruky zanikají, pokud je při prohlídce zjištěno zacházení s výrobkem, které je v rozporu s instrukcemi v příručce „ Funkce a údržba Al elementu”, </w:t>
            </w:r>
            <w:proofErr w:type="spellStart"/>
            <w:r>
              <w:rPr>
                <w:sz w:val="20"/>
              </w:rPr>
              <w:t>kteráje</w:t>
            </w:r>
            <w:proofErr w:type="spellEnd"/>
            <w:r>
              <w:rPr>
                <w:sz w:val="20"/>
              </w:rPr>
              <w:t xml:space="preserve"> nedíln</w:t>
            </w:r>
            <w:r>
              <w:rPr>
                <w:sz w:val="20"/>
              </w:rPr>
              <w:t>ou součástí předávacího protokolu, nebo pokud nebyla provedena prohlídka dle výše uvedeného termínu.</w:t>
            </w:r>
          </w:p>
          <w:p w:rsidR="00A13919" w:rsidRDefault="00E67197">
            <w:pPr>
              <w:numPr>
                <w:ilvl w:val="0"/>
                <w:numId w:val="1"/>
              </w:numPr>
              <w:spacing w:after="0"/>
              <w:ind w:hanging="468"/>
            </w:pPr>
            <w:r>
              <w:rPr>
                <w:sz w:val="20"/>
              </w:rPr>
              <w:t>Součástí nabídky ani zadání nejsou ocelové konstrukce a stínicí technika.</w:t>
            </w:r>
          </w:p>
          <w:p w:rsidR="00A13919" w:rsidRDefault="00E67197">
            <w:pPr>
              <w:numPr>
                <w:ilvl w:val="0"/>
                <w:numId w:val="1"/>
              </w:numPr>
              <w:spacing w:after="16"/>
              <w:ind w:hanging="468"/>
            </w:pPr>
            <w:r>
              <w:rPr>
                <w:sz w:val="20"/>
                <w:u w:val="single" w:color="000000"/>
              </w:rPr>
              <w:t>Pohledové prvky systémového kování včetně pantu jsou v bílé barvě.</w:t>
            </w:r>
          </w:p>
          <w:p w:rsidR="00A13919" w:rsidRDefault="00E67197">
            <w:pPr>
              <w:numPr>
                <w:ilvl w:val="0"/>
                <w:numId w:val="1"/>
              </w:numPr>
              <w:spacing w:after="0"/>
              <w:ind w:hanging="468"/>
            </w:pPr>
            <w:r>
              <w:rPr>
                <w:sz w:val="20"/>
              </w:rPr>
              <w:t>Součástí cenov</w:t>
            </w:r>
            <w:r>
              <w:rPr>
                <w:sz w:val="20"/>
              </w:rPr>
              <w:t xml:space="preserve">é nabídky je polepení ( </w:t>
            </w:r>
            <w:proofErr w:type="gramStart"/>
            <w:r>
              <w:rPr>
                <w:sz w:val="20"/>
              </w:rPr>
              <w:t>ochrana ) profilů</w:t>
            </w:r>
            <w:proofErr w:type="gramEnd"/>
            <w:r>
              <w:rPr>
                <w:sz w:val="20"/>
              </w:rPr>
              <w:t>. Skla polepena nejsou.</w:t>
            </w:r>
          </w:p>
          <w:p w:rsidR="00A13919" w:rsidRDefault="00E67197">
            <w:pPr>
              <w:numPr>
                <w:ilvl w:val="0"/>
                <w:numId w:val="1"/>
              </w:numPr>
              <w:spacing w:after="27"/>
              <w:ind w:hanging="468"/>
            </w:pPr>
            <w:r>
              <w:rPr>
                <w:sz w:val="20"/>
              </w:rPr>
              <w:t xml:space="preserve">Součástí cenové nabídky </w:t>
            </w:r>
            <w:proofErr w:type="gramStart"/>
            <w:r>
              <w:rPr>
                <w:sz w:val="20"/>
              </w:rPr>
              <w:t>je ;</w:t>
            </w:r>
            <w:proofErr w:type="spellStart"/>
            <w:r>
              <w:rPr>
                <w:sz w:val="20"/>
              </w:rPr>
              <w:t>ýrobní</w:t>
            </w:r>
            <w:proofErr w:type="spellEnd"/>
            <w:proofErr w:type="gramEnd"/>
            <w:r>
              <w:rPr>
                <w:sz w:val="20"/>
              </w:rPr>
              <w:t xml:space="preserve"> dokumentace zhotovitele.</w:t>
            </w:r>
          </w:p>
          <w:p w:rsidR="00A13919" w:rsidRDefault="00E67197">
            <w:pPr>
              <w:numPr>
                <w:ilvl w:val="0"/>
                <w:numId w:val="1"/>
              </w:numPr>
              <w:spacing w:after="110" w:line="239" w:lineRule="auto"/>
              <w:ind w:hanging="468"/>
            </w:pPr>
            <w:r>
              <w:rPr>
                <w:sz w:val="20"/>
              </w:rPr>
              <w:t xml:space="preserve">Záruční doba je 24 </w:t>
            </w:r>
            <w:proofErr w:type="spellStart"/>
            <w:r>
              <w:rPr>
                <w:sz w:val="20"/>
              </w:rPr>
              <w:t>měsícu</w:t>
            </w:r>
            <w:proofErr w:type="spellEnd"/>
            <w:r>
              <w:rPr>
                <w:sz w:val="20"/>
              </w:rPr>
              <w:t xml:space="preserve"> od protokolárního převzetí díla objednatelem, pokud nebude ve smlouvě uvedeno jinak.</w:t>
            </w:r>
          </w:p>
          <w:p w:rsidR="00A13919" w:rsidRDefault="00E67197">
            <w:pPr>
              <w:spacing w:after="52" w:line="253" w:lineRule="auto"/>
              <w:ind w:left="749" w:hanging="454"/>
              <w:jc w:val="both"/>
            </w:pPr>
            <w:r>
              <w:rPr>
                <w:sz w:val="20"/>
              </w:rPr>
              <w:t>0 Nabídka je kalkulována pro jednu ucelenou dodávku. Při rozdělení zakázky do více etap bude cena upravena o násobky dopravy.</w:t>
            </w:r>
          </w:p>
          <w:p w:rsidR="00A13919" w:rsidRDefault="00E67197">
            <w:pPr>
              <w:spacing w:after="0"/>
              <w:ind w:left="749" w:right="185" w:hanging="461"/>
            </w:pPr>
            <w:r>
              <w:rPr>
                <w:noProof/>
              </w:rPr>
              <w:drawing>
                <wp:inline distT="0" distB="0" distL="0" distR="0">
                  <wp:extent cx="64029" cy="73180"/>
                  <wp:effectExtent l="0" t="0" r="0" b="0"/>
                  <wp:docPr id="12671" name="Picture 12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1" name="Picture 1267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29" cy="73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  <w:t xml:space="preserve">Zásahy do </w:t>
            </w:r>
            <w:proofErr w:type="spellStart"/>
            <w:r>
              <w:rPr>
                <w:sz w:val="20"/>
              </w:rPr>
              <w:t>ýrobků</w:t>
            </w:r>
            <w:proofErr w:type="spellEnd"/>
            <w:r>
              <w:rPr>
                <w:sz w:val="20"/>
              </w:rPr>
              <w:t xml:space="preserve"> a konstrukcí provedené jinou osobou než dodavatelem, případně jím autorizovanou osobou </w:t>
            </w:r>
            <w:proofErr w:type="spellStart"/>
            <w:r>
              <w:rPr>
                <w:sz w:val="20"/>
              </w:rPr>
              <w:t>mąií</w:t>
            </w:r>
            <w:proofErr w:type="spellEnd"/>
            <w:r>
              <w:rPr>
                <w:sz w:val="20"/>
              </w:rPr>
              <w:t xml:space="preserve"> za následek ztrátu poskytované záruky.</w:t>
            </w:r>
          </w:p>
        </w:tc>
      </w:tr>
    </w:tbl>
    <w:p w:rsidR="00A13919" w:rsidRDefault="00E67197">
      <w:pPr>
        <w:tabs>
          <w:tab w:val="center" w:pos="3299"/>
        </w:tabs>
        <w:spacing w:after="3"/>
        <w:ind w:left="-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-22867</wp:posOffset>
                </wp:positionH>
                <wp:positionV relativeFrom="paragraph">
                  <wp:posOffset>-44347</wp:posOffset>
                </wp:positionV>
                <wp:extent cx="6229155" cy="22868"/>
                <wp:effectExtent l="0" t="0" r="0" b="0"/>
                <wp:wrapTopAndBottom/>
                <wp:docPr id="29106" name="Group 29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9155" cy="22868"/>
                          <a:chOff x="0" y="0"/>
                          <a:chExt cx="6229155" cy="22868"/>
                        </a:xfrm>
                      </wpg:grpSpPr>
                      <wps:wsp>
                        <wps:cNvPr id="29105" name="Shape 29105"/>
                        <wps:cNvSpPr/>
                        <wps:spPr>
                          <a:xfrm>
                            <a:off x="0" y="0"/>
                            <a:ext cx="6229155" cy="2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9155" h="22868">
                                <a:moveTo>
                                  <a:pt x="0" y="11434"/>
                                </a:moveTo>
                                <a:lnTo>
                                  <a:pt x="6229155" y="11434"/>
                                </a:lnTo>
                              </a:path>
                            </a:pathLst>
                          </a:custGeom>
                          <a:ln w="2286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9106" style="width:490.485pt;height:1.80066pt;position:absolute;mso-position-horizontal-relative:margin;mso-position-horizontal:absolute;margin-left:-1.80061pt;mso-position-vertical-relative:text;margin-top:-3.492pt;" coordsize="62291,228">
                <v:shape id="Shape 29105" style="position:absolute;width:62291;height:228;left:0;top:0;" coordsize="6229155,22868" path="m0,11434l6229155,11434">
                  <v:stroke weight="1.80066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proofErr w:type="gramStart"/>
      <w:r>
        <w:rPr>
          <w:sz w:val="16"/>
        </w:rPr>
        <w:t>Telefon :</w:t>
      </w:r>
      <w:r>
        <w:rPr>
          <w:sz w:val="16"/>
        </w:rPr>
        <w:tab/>
        <w:t>Fax</w:t>
      </w:r>
      <w:proofErr w:type="gramEnd"/>
      <w:r>
        <w:rPr>
          <w:sz w:val="16"/>
        </w:rPr>
        <w:t>:</w:t>
      </w:r>
    </w:p>
    <w:p w:rsidR="00A13919" w:rsidRDefault="00E67197">
      <w:pPr>
        <w:spacing w:after="3"/>
        <w:ind w:left="-5" w:right="79" w:hanging="10"/>
      </w:pPr>
      <w:r>
        <w:rPr>
          <w:sz w:val="16"/>
        </w:rPr>
        <w:t>Ústředna</w:t>
      </w:r>
      <w:r>
        <w:rPr>
          <w:sz w:val="16"/>
        </w:rPr>
        <w:tab/>
      </w:r>
      <w:r>
        <w:rPr>
          <w:sz w:val="16"/>
        </w:rPr>
        <w:t xml:space="preserve">582.345.611 </w:t>
      </w:r>
      <w:r>
        <w:rPr>
          <w:sz w:val="16"/>
        </w:rPr>
        <w:t>předseda správní rady a</w:t>
      </w:r>
    </w:p>
    <w:p w:rsidR="00A13919" w:rsidRDefault="00E67197">
      <w:pPr>
        <w:tabs>
          <w:tab w:val="center" w:pos="4131"/>
        </w:tabs>
        <w:spacing w:after="3"/>
        <w:ind w:left="-15"/>
      </w:pPr>
      <w:r>
        <w:rPr>
          <w:sz w:val="16"/>
        </w:rPr>
        <w:t>Bankovní spojeni</w:t>
      </w:r>
      <w:r>
        <w:rPr>
          <w:sz w:val="16"/>
        </w:rPr>
        <w:tab/>
      </w:r>
      <w:proofErr w:type="gramStart"/>
      <w:r>
        <w:rPr>
          <w:sz w:val="16"/>
        </w:rPr>
        <w:t>IC : 25518127</w:t>
      </w:r>
      <w:proofErr w:type="gramEnd"/>
    </w:p>
    <w:tbl>
      <w:tblPr>
        <w:tblStyle w:val="TableGrid"/>
        <w:tblpPr w:vertAnchor="page" w:horzAnchor="page" w:tblpX="1253" w:tblpY="15695"/>
        <w:tblOverlap w:val="never"/>
        <w:tblW w:w="391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66"/>
        <w:gridCol w:w="1215"/>
        <w:gridCol w:w="837"/>
      </w:tblGrid>
      <w:tr w:rsidR="00A13919">
        <w:trPr>
          <w:trHeight w:val="141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</w:tcPr>
          <w:p w:rsidR="00A13919" w:rsidRDefault="00E67197">
            <w:pPr>
              <w:spacing w:after="0"/>
              <w:ind w:left="7"/>
            </w:pPr>
            <w:r>
              <w:rPr>
                <w:sz w:val="16"/>
              </w:rPr>
              <w:t>statutární řed</w:t>
            </w:r>
            <w:r>
              <w:rPr>
                <w:sz w:val="16"/>
              </w:rPr>
              <w:t>itel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A13919" w:rsidRDefault="00E67197">
            <w:pPr>
              <w:spacing w:after="0"/>
              <w:ind w:left="115"/>
            </w:pPr>
            <w:r>
              <w:rPr>
                <w:sz w:val="16"/>
              </w:rPr>
              <w:t>582.344.928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A13919" w:rsidRDefault="00E67197">
            <w:pPr>
              <w:spacing w:after="0"/>
              <w:ind w:left="36"/>
              <w:jc w:val="both"/>
            </w:pPr>
            <w:r>
              <w:rPr>
                <w:sz w:val="16"/>
              </w:rPr>
              <w:t>582.342.431</w:t>
            </w:r>
          </w:p>
        </w:tc>
      </w:tr>
      <w:tr w:rsidR="00A13919">
        <w:trPr>
          <w:trHeight w:val="163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</w:tcPr>
          <w:p w:rsidR="00A13919" w:rsidRDefault="00E67197">
            <w:pPr>
              <w:spacing w:after="0"/>
              <w:ind w:left="7"/>
            </w:pPr>
            <w:r>
              <w:rPr>
                <w:sz w:val="16"/>
              </w:rPr>
              <w:t>ředitel společnosti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A13919" w:rsidRDefault="00E67197">
            <w:pPr>
              <w:spacing w:after="0"/>
              <w:ind w:left="94"/>
            </w:pPr>
            <w:r>
              <w:rPr>
                <w:sz w:val="16"/>
              </w:rPr>
              <w:t>582.345.611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A13919" w:rsidRDefault="00E67197">
            <w:pPr>
              <w:spacing w:after="0"/>
              <w:ind w:left="22"/>
              <w:jc w:val="both"/>
            </w:pPr>
            <w:r>
              <w:rPr>
                <w:sz w:val="16"/>
              </w:rPr>
              <w:t>582.342.431</w:t>
            </w:r>
          </w:p>
        </w:tc>
      </w:tr>
      <w:tr w:rsidR="00A13919">
        <w:trPr>
          <w:trHeight w:val="142"/>
        </w:trPr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</w:tcPr>
          <w:p w:rsidR="00A13919" w:rsidRDefault="00E67197">
            <w:pPr>
              <w:spacing w:after="0"/>
            </w:pPr>
            <w:proofErr w:type="spellStart"/>
            <w:r>
              <w:rPr>
                <w:sz w:val="16"/>
              </w:rPr>
              <w:t>obchodni</w:t>
            </w:r>
            <w:proofErr w:type="spellEnd"/>
            <w:r>
              <w:rPr>
                <w:sz w:val="16"/>
              </w:rPr>
              <w:t xml:space="preserve"> oddělení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A13919" w:rsidRDefault="00E67197">
            <w:pPr>
              <w:spacing w:after="0"/>
              <w:ind w:left="86"/>
            </w:pPr>
            <w:r>
              <w:rPr>
                <w:sz w:val="16"/>
              </w:rPr>
              <w:t>582.345.611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A13919" w:rsidRDefault="00E67197">
            <w:pPr>
              <w:spacing w:after="0"/>
              <w:jc w:val="both"/>
            </w:pPr>
            <w:r>
              <w:rPr>
                <w:sz w:val="16"/>
              </w:rPr>
              <w:t>582.342.431</w:t>
            </w:r>
          </w:p>
        </w:tc>
      </w:tr>
    </w:tbl>
    <w:p w:rsidR="00A13919" w:rsidRDefault="00E67197">
      <w:pPr>
        <w:tabs>
          <w:tab w:val="center" w:pos="4228"/>
        </w:tabs>
        <w:spacing w:after="63"/>
      </w:pPr>
      <w:r>
        <w:rPr>
          <w:sz w:val="16"/>
        </w:rPr>
        <w:t>KB Prostějov</w:t>
      </w:r>
      <w:r>
        <w:rPr>
          <w:sz w:val="16"/>
        </w:rPr>
        <w:tab/>
        <w:t>DIČ: (225518127</w:t>
      </w:r>
    </w:p>
    <w:p w:rsidR="00A13919" w:rsidRDefault="00E67197">
      <w:pPr>
        <w:spacing w:after="7"/>
        <w:ind w:left="36"/>
      </w:pPr>
      <w:r>
        <w:rPr>
          <w:sz w:val="16"/>
        </w:rPr>
        <w:t>19-2130100287/ 0100</w:t>
      </w:r>
    </w:p>
    <w:p w:rsidR="00A13919" w:rsidRDefault="00E67197">
      <w:pPr>
        <w:spacing w:after="3"/>
        <w:ind w:left="-5" w:hanging="10"/>
      </w:pPr>
      <w:r>
        <w:rPr>
          <w:sz w:val="16"/>
        </w:rPr>
        <w:t xml:space="preserve">E-mail: mechanika@mechanikapv.cz vww.mechanikapv.cz Zapsán v obchodním rejstříku, vedeným Kraj. </w:t>
      </w:r>
      <w:proofErr w:type="gramStart"/>
      <w:r>
        <w:rPr>
          <w:sz w:val="16"/>
        </w:rPr>
        <w:t>soudem</w:t>
      </w:r>
      <w:proofErr w:type="gramEnd"/>
      <w:r>
        <w:rPr>
          <w:sz w:val="16"/>
        </w:rPr>
        <w:t xml:space="preserve"> v Brně oddíl B, vložka 4622</w:t>
      </w:r>
    </w:p>
    <w:p w:rsidR="00A13919" w:rsidRDefault="00A13919">
      <w:pPr>
        <w:sectPr w:rsidR="00A13919">
          <w:type w:val="continuous"/>
          <w:pgSz w:w="11920" w:h="16840"/>
          <w:pgMar w:top="627" w:right="1080" w:bottom="699" w:left="1260" w:header="708" w:footer="708" w:gutter="0"/>
          <w:cols w:num="2" w:space="708" w:equalWidth="0">
            <w:col w:w="4317" w:space="1663"/>
            <w:col w:w="3599"/>
          </w:cols>
        </w:sectPr>
      </w:pPr>
    </w:p>
    <w:p w:rsidR="00A13919" w:rsidRDefault="00E67197">
      <w:pPr>
        <w:spacing w:after="0"/>
        <w:ind w:left="3374" w:right="2154" w:hanging="10"/>
        <w:jc w:val="center"/>
      </w:pPr>
      <w:r>
        <w:rPr>
          <w:sz w:val="26"/>
        </w:rPr>
        <w:t>Mechanika, a.s.</w:t>
      </w:r>
    </w:p>
    <w:p w:rsidR="00A13919" w:rsidRDefault="00E67197">
      <w:pPr>
        <w:spacing w:after="0" w:line="265" w:lineRule="auto"/>
        <w:ind w:left="3590" w:right="699" w:hanging="10"/>
        <w:jc w:val="center"/>
      </w:pPr>
      <w:r>
        <w:rPr>
          <w:sz w:val="20"/>
        </w:rPr>
        <w:t>LETECKÁ 2</w:t>
      </w:r>
    </w:p>
    <w:p w:rsidR="00A13919" w:rsidRDefault="00E67197">
      <w:pPr>
        <w:spacing w:after="429" w:line="265" w:lineRule="auto"/>
        <w:ind w:left="3590" w:hanging="10"/>
        <w:jc w:val="center"/>
      </w:pPr>
      <w:r>
        <w:rPr>
          <w:sz w:val="20"/>
        </w:rPr>
        <w:t>796 86 PROSTĚJOV</w:t>
      </w:r>
    </w:p>
    <w:p w:rsidR="00A13919" w:rsidRDefault="00E67197">
      <w:pPr>
        <w:spacing w:after="221"/>
        <w:ind w:left="58"/>
      </w:pPr>
      <w:r>
        <w:rPr>
          <w:sz w:val="20"/>
          <w:u w:val="single" w:color="000000"/>
        </w:rPr>
        <w:lastRenderedPageBreak/>
        <w:t>Nabídka zahrnuje:</w:t>
      </w:r>
    </w:p>
    <w:p w:rsidR="00A13919" w:rsidRDefault="00E67197">
      <w:pPr>
        <w:spacing w:after="3" w:line="265" w:lineRule="auto"/>
        <w:ind w:left="89" w:right="7" w:hanging="10"/>
        <w:jc w:val="both"/>
      </w:pPr>
      <w:proofErr w:type="spellStart"/>
      <w:r>
        <w:rPr>
          <w:sz w:val="24"/>
        </w:rPr>
        <w:t>Poz</w:t>
      </w:r>
      <w:proofErr w:type="spellEnd"/>
      <w:r>
        <w:rPr>
          <w:sz w:val="24"/>
        </w:rPr>
        <w:t xml:space="preserve">. </w:t>
      </w:r>
      <w:proofErr w:type="gramStart"/>
      <w:r>
        <w:rPr>
          <w:sz w:val="24"/>
        </w:rPr>
        <w:t>vstupní</w:t>
      </w:r>
      <w:proofErr w:type="gramEnd"/>
      <w:r>
        <w:rPr>
          <w:sz w:val="24"/>
        </w:rPr>
        <w:t xml:space="preserve"> stěna</w:t>
      </w:r>
    </w:p>
    <w:p w:rsidR="00A13919" w:rsidRDefault="00E67197">
      <w:pPr>
        <w:spacing w:after="3" w:line="265" w:lineRule="auto"/>
        <w:ind w:left="2283" w:right="1131" w:hanging="2211"/>
        <w:jc w:val="both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36588</wp:posOffset>
            </wp:positionH>
            <wp:positionV relativeFrom="paragraph">
              <wp:posOffset>138674</wp:posOffset>
            </wp:positionV>
            <wp:extent cx="1298884" cy="1417859"/>
            <wp:effectExtent l="0" t="0" r="0" b="0"/>
            <wp:wrapSquare wrapText="bothSides"/>
            <wp:docPr id="15293" name="Picture 152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3" name="Picture 1529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98884" cy="1417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1 Ks Dveřní prvek 2450 mm x 3370 mm, sestávající z šesti pevných polí a 2kř. dveří. Pohled zvenku</w:t>
      </w:r>
    </w:p>
    <w:p w:rsidR="00A13919" w:rsidRDefault="00E67197">
      <w:pPr>
        <w:spacing w:after="3" w:line="265" w:lineRule="auto"/>
        <w:ind w:left="492" w:right="7" w:hanging="10"/>
        <w:jc w:val="both"/>
      </w:pPr>
      <w:proofErr w:type="spellStart"/>
      <w:r>
        <w:rPr>
          <w:sz w:val="24"/>
        </w:rPr>
        <w:t>Systém:Reynaers</w:t>
      </w:r>
      <w:proofErr w:type="spellEnd"/>
      <w:r>
        <w:rPr>
          <w:sz w:val="24"/>
        </w:rPr>
        <w:t xml:space="preserve"> CS </w:t>
      </w:r>
      <w:proofErr w:type="gramStart"/>
      <w:r>
        <w:rPr>
          <w:sz w:val="24"/>
        </w:rPr>
        <w:t>59-PA</w:t>
      </w:r>
      <w:proofErr w:type="gramEnd"/>
      <w:r>
        <w:rPr>
          <w:sz w:val="24"/>
        </w:rPr>
        <w:t xml:space="preserve"> — profily bez PTM</w:t>
      </w:r>
    </w:p>
    <w:p w:rsidR="00A13919" w:rsidRDefault="00E67197">
      <w:pPr>
        <w:spacing w:after="0"/>
        <w:ind w:left="1389" w:right="93" w:firstLine="4"/>
        <w:jc w:val="both"/>
      </w:pPr>
      <w:r>
        <w:t>Profily: dle RAL 9016 - bílá</w:t>
      </w:r>
    </w:p>
    <w:p w:rsidR="00A13919" w:rsidRDefault="00E67197">
      <w:pPr>
        <w:spacing w:after="0"/>
        <w:ind w:left="1389" w:right="93" w:firstLine="4"/>
        <w:jc w:val="both"/>
      </w:pPr>
      <w:proofErr w:type="gramStart"/>
      <w:r>
        <w:t>Dveře 2-křídlové</w:t>
      </w:r>
      <w:proofErr w:type="gramEnd"/>
      <w:r>
        <w:t xml:space="preserve"> otvíravé ven P / do výšky 200mm plná výplň — PVC sendvič v bílé barvě</w:t>
      </w:r>
      <w:r>
        <w:t xml:space="preserve"> tl.24mm</w:t>
      </w:r>
    </w:p>
    <w:p w:rsidR="00A13919" w:rsidRDefault="00E67197">
      <w:pPr>
        <w:spacing w:after="618"/>
        <w:ind w:left="1389" w:right="93" w:firstLine="4"/>
        <w:jc w:val="both"/>
      </w:pPr>
      <w:r>
        <w:t xml:space="preserve">1 bodový vložkový </w:t>
      </w:r>
      <w:proofErr w:type="spellStart"/>
      <w:r>
        <w:t>elektrozámek</w:t>
      </w:r>
      <w:proofErr w:type="spellEnd"/>
      <w:r>
        <w:t xml:space="preserve"> + rohlíková madla oboustranně na obou křídlech + </w:t>
      </w:r>
      <w:proofErr w:type="spellStart"/>
      <w:r>
        <w:t>samozavírač</w:t>
      </w:r>
      <w:proofErr w:type="spellEnd"/>
      <w:r>
        <w:t xml:space="preserve"> na aktivním křídle + zapojení čipového systému k </w:t>
      </w:r>
      <w:proofErr w:type="spellStart"/>
      <w:r>
        <w:t>elektrozámku</w:t>
      </w:r>
      <w:proofErr w:type="spellEnd"/>
      <w:r>
        <w:t xml:space="preserve"> Zasklení je jednoduchým bezpečnostním sklem VSG 33.2</w:t>
      </w:r>
    </w:p>
    <w:p w:rsidR="00A13919" w:rsidRDefault="00E67197">
      <w:pPr>
        <w:pStyle w:val="Nadpis3"/>
        <w:tabs>
          <w:tab w:val="right" w:pos="9788"/>
        </w:tabs>
        <w:ind w:left="0"/>
      </w:pPr>
      <w:r>
        <w:t>Výrobek:</w:t>
      </w:r>
      <w:r>
        <w:tab/>
        <w:t>204 260,-Kč</w:t>
      </w:r>
    </w:p>
    <w:p w:rsidR="00A13919" w:rsidRDefault="00E67197">
      <w:pPr>
        <w:spacing w:after="3" w:line="265" w:lineRule="auto"/>
        <w:ind w:left="68" w:right="7" w:hanging="10"/>
        <w:jc w:val="both"/>
      </w:pPr>
      <w:proofErr w:type="spellStart"/>
      <w:proofErr w:type="gramStart"/>
      <w:r>
        <w:rPr>
          <w:sz w:val="24"/>
        </w:rPr>
        <w:t>Poz</w:t>
      </w:r>
      <w:proofErr w:type="gramEnd"/>
      <w:r>
        <w:rPr>
          <w:sz w:val="24"/>
        </w:rPr>
        <w:t>.</w:t>
      </w:r>
      <w:proofErr w:type="gramStart"/>
      <w:r>
        <w:rPr>
          <w:sz w:val="24"/>
        </w:rPr>
        <w:t>dveře</w:t>
      </w:r>
      <w:proofErr w:type="spellEnd"/>
      <w:proofErr w:type="gramEnd"/>
    </w:p>
    <w:p w:rsidR="00A13919" w:rsidRDefault="00E67197">
      <w:pPr>
        <w:spacing w:after="3" w:line="265" w:lineRule="auto"/>
        <w:ind w:left="68" w:right="7" w:hanging="10"/>
        <w:jc w:val="both"/>
      </w:pPr>
      <w:r>
        <w:rPr>
          <w:sz w:val="24"/>
        </w:rPr>
        <w:t>1 K</w:t>
      </w:r>
      <w:r>
        <w:rPr>
          <w:sz w:val="24"/>
          <w:u w:val="single" w:color="000000"/>
        </w:rPr>
        <w:t>s D</w:t>
      </w:r>
      <w:r>
        <w:rPr>
          <w:sz w:val="24"/>
        </w:rPr>
        <w:t>voukřídlové dveře 1800 mm x 2100 mm</w:t>
      </w:r>
    </w:p>
    <w:p w:rsidR="00A13919" w:rsidRDefault="00E67197">
      <w:pPr>
        <w:spacing w:after="3" w:line="265" w:lineRule="auto"/>
        <w:ind w:left="492" w:right="7" w:hanging="10"/>
        <w:jc w:val="both"/>
      </w:pP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32015</wp:posOffset>
            </wp:positionH>
            <wp:positionV relativeFrom="paragraph">
              <wp:posOffset>-4572</wp:posOffset>
            </wp:positionV>
            <wp:extent cx="786648" cy="891879"/>
            <wp:effectExtent l="0" t="0" r="0" b="0"/>
            <wp:wrapSquare wrapText="bothSides"/>
            <wp:docPr id="15294" name="Picture 152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4" name="Picture 1529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6648" cy="891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Pohled zvenku</w:t>
      </w:r>
    </w:p>
    <w:p w:rsidR="00A13919" w:rsidRDefault="00E67197">
      <w:pPr>
        <w:spacing w:after="3" w:line="265" w:lineRule="auto"/>
        <w:ind w:left="492" w:right="7" w:hanging="10"/>
        <w:jc w:val="both"/>
      </w:pPr>
      <w:proofErr w:type="spellStart"/>
      <w:r>
        <w:rPr>
          <w:sz w:val="24"/>
        </w:rPr>
        <w:t>Systém:Reynaers</w:t>
      </w:r>
      <w:proofErr w:type="spellEnd"/>
      <w:r>
        <w:rPr>
          <w:sz w:val="24"/>
        </w:rPr>
        <w:t xml:space="preserve"> CS 77 Hl — profily s PTM</w:t>
      </w:r>
    </w:p>
    <w:p w:rsidR="00A13919" w:rsidRDefault="00E67197">
      <w:pPr>
        <w:spacing w:after="0"/>
        <w:ind w:left="1389" w:right="93" w:firstLine="4"/>
        <w:jc w:val="both"/>
      </w:pPr>
      <w:r>
        <w:t>Profily: dle RAL 9016 - bílá</w:t>
      </w:r>
    </w:p>
    <w:p w:rsidR="00A13919" w:rsidRDefault="00E67197">
      <w:pPr>
        <w:spacing w:after="0"/>
        <w:ind w:left="1389" w:right="93" w:firstLine="4"/>
        <w:jc w:val="both"/>
      </w:pPr>
      <w:proofErr w:type="gramStart"/>
      <w:r>
        <w:t>Dveře 2-křídlové</w:t>
      </w:r>
      <w:proofErr w:type="gramEnd"/>
      <w:r>
        <w:t xml:space="preserve"> otvíravé ven P</w:t>
      </w:r>
    </w:p>
    <w:p w:rsidR="00A13919" w:rsidRDefault="00E67197">
      <w:pPr>
        <w:spacing w:after="0"/>
        <w:ind w:left="1389" w:right="93" w:firstLine="4"/>
        <w:jc w:val="both"/>
      </w:pP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320147</wp:posOffset>
            </wp:positionH>
            <wp:positionV relativeFrom="page">
              <wp:posOffset>201245</wp:posOffset>
            </wp:positionV>
            <wp:extent cx="320148" cy="612881"/>
            <wp:effectExtent l="0" t="0" r="0" b="0"/>
            <wp:wrapSquare wrapText="bothSides"/>
            <wp:docPr id="15292" name="Picture 152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2" name="Picture 1529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0148" cy="612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5689478</wp:posOffset>
            </wp:positionH>
            <wp:positionV relativeFrom="page">
              <wp:posOffset>544275</wp:posOffset>
            </wp:positionV>
            <wp:extent cx="64029" cy="91475"/>
            <wp:effectExtent l="0" t="0" r="0" b="0"/>
            <wp:wrapSquare wrapText="bothSides"/>
            <wp:docPr id="15216" name="Picture 15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6" name="Picture 1521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029" cy="9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3bodový vložkový zámek + rohlíková madla oboustranně na obou křídlech + </w:t>
      </w:r>
      <w:proofErr w:type="spellStart"/>
      <w:r>
        <w:t>samozavírač</w:t>
      </w:r>
      <w:proofErr w:type="spellEnd"/>
      <w:r>
        <w:t xml:space="preserve"> na aktivním křídle</w:t>
      </w:r>
    </w:p>
    <w:p w:rsidR="00A13919" w:rsidRDefault="00E67197">
      <w:pPr>
        <w:spacing w:after="106"/>
        <w:ind w:left="1389" w:right="93" w:firstLine="4"/>
        <w:jc w:val="both"/>
      </w:pPr>
      <w:r>
        <w:t xml:space="preserve">Zasklení je izolačním dvojsklem čirým bezpečnostním </w:t>
      </w:r>
      <w:proofErr w:type="spellStart"/>
      <w:r>
        <w:t>Uzl</w:t>
      </w:r>
      <w:proofErr w:type="spellEnd"/>
      <w:r>
        <w:t xml:space="preserve"> , 1 / 6 — 16+Ar — VSG 33.2</w:t>
      </w:r>
    </w:p>
    <w:tbl>
      <w:tblPr>
        <w:tblStyle w:val="TableGrid"/>
        <w:tblW w:w="9752" w:type="dxa"/>
        <w:tblInd w:w="1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341"/>
        <w:gridCol w:w="3508"/>
        <w:gridCol w:w="2903"/>
      </w:tblGrid>
      <w:tr w:rsidR="00A13919">
        <w:trPr>
          <w:trHeight w:val="670"/>
        </w:trPr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</w:tcPr>
          <w:p w:rsidR="00A13919" w:rsidRDefault="00E67197">
            <w:pPr>
              <w:spacing w:after="0"/>
              <w:ind w:left="14"/>
            </w:pPr>
            <w:r>
              <w:rPr>
                <w:u w:val="single" w:color="000000"/>
              </w:rPr>
              <w:t>Výrobek: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A13919" w:rsidRDefault="00A13919"/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</w:tcPr>
          <w:p w:rsidR="00A13919" w:rsidRDefault="00E67197">
            <w:pPr>
              <w:spacing w:after="0"/>
              <w:jc w:val="right"/>
            </w:pPr>
            <w:r>
              <w:rPr>
                <w:sz w:val="24"/>
                <w:u w:val="single" w:color="000000"/>
              </w:rPr>
              <w:t>80 940,-Kč</w:t>
            </w:r>
          </w:p>
        </w:tc>
      </w:tr>
      <w:tr w:rsidR="00A13919">
        <w:trPr>
          <w:trHeight w:val="738"/>
        </w:trPr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919" w:rsidRDefault="00E67197">
            <w:pPr>
              <w:spacing w:after="0"/>
              <w:ind w:left="7"/>
            </w:pPr>
            <w:r>
              <w:rPr>
                <w:sz w:val="24"/>
              </w:rPr>
              <w:t>Výrobky celkem.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3919" w:rsidRDefault="00E67197">
            <w:pPr>
              <w:spacing w:after="0"/>
              <w:ind w:left="238"/>
            </w:pPr>
            <w:r>
              <w:rPr>
                <w:sz w:val="24"/>
              </w:rPr>
              <w:t>285 200,-Kč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</w:tcPr>
          <w:p w:rsidR="00A13919" w:rsidRDefault="00A13919"/>
        </w:tc>
      </w:tr>
      <w:tr w:rsidR="00A13919">
        <w:trPr>
          <w:trHeight w:val="279"/>
        </w:trPr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</w:tcPr>
          <w:p w:rsidR="00A13919" w:rsidRDefault="00E67197">
            <w:pPr>
              <w:spacing w:after="0"/>
              <w:ind w:left="7"/>
            </w:pPr>
            <w:r>
              <w:rPr>
                <w:sz w:val="24"/>
              </w:rPr>
              <w:t>Montáž: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A13919" w:rsidRDefault="00E67197">
            <w:pPr>
              <w:spacing w:after="0"/>
              <w:ind w:left="418"/>
            </w:pPr>
            <w:r>
              <w:rPr>
                <w:sz w:val="24"/>
              </w:rPr>
              <w:t>18 710,-Kc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</w:tcPr>
          <w:p w:rsidR="00A13919" w:rsidRDefault="00A13919"/>
        </w:tc>
      </w:tr>
      <w:tr w:rsidR="00A13919">
        <w:trPr>
          <w:trHeight w:val="274"/>
        </w:trPr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</w:tcPr>
          <w:p w:rsidR="00A13919" w:rsidRDefault="00E67197">
            <w:pPr>
              <w:spacing w:after="0"/>
            </w:pPr>
            <w:r>
              <w:rPr>
                <w:sz w:val="24"/>
              </w:rPr>
              <w:t>Demontáž: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A13919" w:rsidRDefault="00E67197">
            <w:pPr>
              <w:spacing w:after="0"/>
              <w:ind w:left="519"/>
            </w:pPr>
            <w:r>
              <w:rPr>
                <w:sz w:val="24"/>
              </w:rPr>
              <w:t>7 700,-Kč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</w:tcPr>
          <w:p w:rsidR="00A13919" w:rsidRDefault="00A13919"/>
        </w:tc>
      </w:tr>
      <w:tr w:rsidR="00A13919">
        <w:trPr>
          <w:trHeight w:val="277"/>
        </w:trPr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</w:tcPr>
          <w:p w:rsidR="00A13919" w:rsidRDefault="00E67197">
            <w:pPr>
              <w:spacing w:after="0"/>
            </w:pPr>
            <w:r>
              <w:rPr>
                <w:sz w:val="24"/>
              </w:rPr>
              <w:t>Likvidace: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A13919" w:rsidRDefault="00E67197">
            <w:pPr>
              <w:spacing w:after="0"/>
              <w:ind w:left="497"/>
            </w:pPr>
            <w:r>
              <w:rPr>
                <w:sz w:val="24"/>
              </w:rPr>
              <w:t>2 750,-Kč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</w:tcPr>
          <w:p w:rsidR="00A13919" w:rsidRDefault="00A13919"/>
        </w:tc>
      </w:tr>
      <w:tr w:rsidR="00A13919">
        <w:trPr>
          <w:trHeight w:val="275"/>
        </w:trPr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</w:tcPr>
          <w:p w:rsidR="00A13919" w:rsidRDefault="00E67197">
            <w:pPr>
              <w:spacing w:after="0"/>
            </w:pPr>
            <w:r>
              <w:rPr>
                <w:sz w:val="24"/>
              </w:rPr>
              <w:t>Zednické zapravení: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A13919" w:rsidRDefault="00E67197">
            <w:pPr>
              <w:spacing w:after="0"/>
              <w:ind w:left="519"/>
            </w:pPr>
            <w:r>
              <w:rPr>
                <w:sz w:val="24"/>
              </w:rPr>
              <w:t>4 840, -Kč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</w:tcPr>
          <w:p w:rsidR="00A13919" w:rsidRDefault="00A13919"/>
        </w:tc>
      </w:tr>
      <w:tr w:rsidR="00A13919">
        <w:trPr>
          <w:trHeight w:val="264"/>
        </w:trPr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</w:tcPr>
          <w:p w:rsidR="00A13919" w:rsidRDefault="00E67197">
            <w:pPr>
              <w:spacing w:after="0"/>
            </w:pPr>
            <w:r>
              <w:rPr>
                <w:sz w:val="24"/>
              </w:rPr>
              <w:t>Zalištování:</w:t>
            </w:r>
          </w:p>
        </w:tc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A13919" w:rsidRDefault="00E67197">
            <w:pPr>
              <w:spacing w:after="0"/>
              <w:ind w:left="555"/>
            </w:pPr>
            <w:r>
              <w:rPr>
                <w:sz w:val="24"/>
              </w:rPr>
              <w:t>5 500,-Kč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</w:tcPr>
          <w:p w:rsidR="00A13919" w:rsidRDefault="00A13919"/>
        </w:tc>
      </w:tr>
    </w:tbl>
    <w:p w:rsidR="00A13919" w:rsidRDefault="00E67197">
      <w:pPr>
        <w:pStyle w:val="Nadpis1"/>
        <w:tabs>
          <w:tab w:val="center" w:pos="4293"/>
        </w:tabs>
        <w:spacing w:after="0"/>
        <w:ind w:left="0"/>
      </w:pPr>
      <w:r>
        <w:rPr>
          <w:sz w:val="34"/>
        </w:rPr>
        <w:t>CELKEM bez DPH:</w:t>
      </w:r>
      <w:r>
        <w:rPr>
          <w:sz w:val="34"/>
        </w:rPr>
        <w:tab/>
        <w:t>324 700,- Kč</w:t>
      </w:r>
    </w:p>
    <w:p w:rsidR="00A13919" w:rsidRDefault="00E67197">
      <w:pPr>
        <w:spacing w:after="549"/>
        <w:ind w:left="7"/>
      </w:pPr>
      <w:r>
        <w:rPr>
          <w:noProof/>
        </w:rPr>
        <mc:AlternateContent>
          <mc:Choice Requires="wpg">
            <w:drawing>
              <wp:inline distT="0" distB="0" distL="0" distR="0">
                <wp:extent cx="6014198" cy="9148"/>
                <wp:effectExtent l="0" t="0" r="0" b="0"/>
                <wp:docPr id="29110" name="Group 29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4198" cy="9148"/>
                          <a:chOff x="0" y="0"/>
                          <a:chExt cx="6014198" cy="9148"/>
                        </a:xfrm>
                      </wpg:grpSpPr>
                      <wps:wsp>
                        <wps:cNvPr id="29109" name="Shape 29109"/>
                        <wps:cNvSpPr/>
                        <wps:spPr>
                          <a:xfrm>
                            <a:off x="0" y="0"/>
                            <a:ext cx="6014198" cy="9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4198" h="9148">
                                <a:moveTo>
                                  <a:pt x="0" y="4573"/>
                                </a:moveTo>
                                <a:lnTo>
                                  <a:pt x="6014198" y="4573"/>
                                </a:lnTo>
                              </a:path>
                            </a:pathLst>
                          </a:custGeom>
                          <a:ln w="9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110" style="width:473.559pt;height:0.720276pt;mso-position-horizontal-relative:char;mso-position-vertical-relative:line" coordsize="60141,91">
                <v:shape id="Shape 29109" style="position:absolute;width:60141;height:91;left:0;top:0;" coordsize="6014198,9148" path="m0,4573l6014198,4573">
                  <v:stroke weight="0.72027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13919" w:rsidRDefault="00E67197">
      <w:pPr>
        <w:tabs>
          <w:tab w:val="center" w:pos="2146"/>
          <w:tab w:val="center" w:pos="8103"/>
        </w:tabs>
        <w:spacing w:after="187" w:line="265" w:lineRule="auto"/>
        <w:ind w:left="-1"/>
      </w:pPr>
      <w:r>
        <w:rPr>
          <w:sz w:val="20"/>
        </w:rPr>
        <w:t>Vypracoval:</w:t>
      </w:r>
      <w:r>
        <w:rPr>
          <w:sz w:val="20"/>
        </w:rPr>
        <w:tab/>
      </w:r>
      <w:proofErr w:type="spellStart"/>
      <w:r>
        <w:rPr>
          <w:sz w:val="20"/>
        </w:rPr>
        <w:t>Skopečková</w:t>
      </w:r>
      <w:proofErr w:type="spellEnd"/>
      <w:r>
        <w:rPr>
          <w:sz w:val="20"/>
        </w:rPr>
        <w:t xml:space="preserve"> Jana</w:t>
      </w:r>
      <w:r>
        <w:rPr>
          <w:sz w:val="20"/>
        </w:rPr>
        <w:tab/>
        <w:t xml:space="preserve">V Prostějově dne </w:t>
      </w:r>
      <w:proofErr w:type="gramStart"/>
      <w:r>
        <w:rPr>
          <w:sz w:val="20"/>
        </w:rPr>
        <w:t>18.3.2019</w:t>
      </w:r>
      <w:proofErr w:type="gramEnd"/>
    </w:p>
    <w:p w:rsidR="00A13919" w:rsidRDefault="00E67197">
      <w:pPr>
        <w:tabs>
          <w:tab w:val="center" w:pos="2056"/>
        </w:tabs>
        <w:spacing w:after="1615" w:line="265" w:lineRule="auto"/>
        <w:ind w:left="-1"/>
      </w:pPr>
      <w:r>
        <w:rPr>
          <w:sz w:val="20"/>
        </w:rPr>
        <w:t>Vyřizuje:</w:t>
      </w:r>
      <w:r>
        <w:rPr>
          <w:sz w:val="20"/>
        </w:rPr>
        <w:tab/>
        <w:t>Sedláček Pavel</w:t>
      </w:r>
    </w:p>
    <w:p w:rsidR="00A13919" w:rsidRDefault="00E67197">
      <w:pPr>
        <w:tabs>
          <w:tab w:val="center" w:pos="4984"/>
          <w:tab w:val="right" w:pos="9788"/>
        </w:tabs>
        <w:spacing w:after="3"/>
        <w:ind w:left="-15"/>
      </w:pPr>
      <w:r>
        <w:rPr>
          <w:noProof/>
        </w:rPr>
        <w:lastRenderedPageBreak/>
        <w:drawing>
          <wp:inline distT="0" distB="0" distL="0" distR="0">
            <wp:extent cx="6229155" cy="114343"/>
            <wp:effectExtent l="0" t="0" r="0" b="0"/>
            <wp:docPr id="29107" name="Picture 29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07" name="Picture 29107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229155" cy="114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>Telefon</w:t>
      </w:r>
      <w:r>
        <w:rPr>
          <w:sz w:val="16"/>
        </w:rPr>
        <w:tab/>
        <w:t>Bankovní spojení</w:t>
      </w:r>
      <w:r>
        <w:rPr>
          <w:sz w:val="16"/>
        </w:rPr>
        <w:tab/>
      </w:r>
      <w:r>
        <w:rPr>
          <w:sz w:val="16"/>
        </w:rPr>
        <w:t>25518127</w:t>
      </w:r>
    </w:p>
    <w:tbl>
      <w:tblPr>
        <w:tblStyle w:val="TableGrid"/>
        <w:tblW w:w="9586" w:type="dxa"/>
        <w:tblInd w:w="-7" w:type="dxa"/>
        <w:tblCellMar>
          <w:top w:w="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95"/>
        <w:gridCol w:w="1131"/>
        <w:gridCol w:w="1289"/>
        <w:gridCol w:w="5171"/>
      </w:tblGrid>
      <w:tr w:rsidR="00A13919">
        <w:trPr>
          <w:trHeight w:val="351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A13919" w:rsidRDefault="00E67197">
            <w:pPr>
              <w:spacing w:after="0"/>
              <w:ind w:left="14" w:right="475" w:hanging="7"/>
            </w:pPr>
            <w:r>
              <w:rPr>
                <w:sz w:val="16"/>
              </w:rPr>
              <w:t xml:space="preserve">Ústředna předseda </w:t>
            </w:r>
            <w:proofErr w:type="spellStart"/>
            <w:r>
              <w:rPr>
                <w:sz w:val="16"/>
              </w:rPr>
              <w:t>správni</w:t>
            </w:r>
            <w:proofErr w:type="spellEnd"/>
            <w:r>
              <w:rPr>
                <w:sz w:val="16"/>
              </w:rPr>
              <w:t xml:space="preserve"> rady a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A13919" w:rsidRDefault="00E67197">
            <w:pPr>
              <w:spacing w:after="0"/>
              <w:ind w:left="22"/>
            </w:pPr>
            <w:r>
              <w:rPr>
                <w:sz w:val="16"/>
              </w:rPr>
              <w:t>582.345.611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A13919" w:rsidRDefault="00A13919"/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A13919" w:rsidRDefault="00E67197">
            <w:pPr>
              <w:tabs>
                <w:tab w:val="center" w:pos="4231"/>
              </w:tabs>
              <w:spacing w:after="0"/>
            </w:pPr>
            <w:r>
              <w:rPr>
                <w:sz w:val="16"/>
              </w:rPr>
              <w:t>KB Prostějov</w:t>
            </w:r>
            <w:r>
              <w:rPr>
                <w:sz w:val="16"/>
              </w:rPr>
              <w:tab/>
              <w:t xml:space="preserve">DIČ : </w:t>
            </w:r>
            <w:r>
              <w:rPr>
                <w:sz w:val="16"/>
              </w:rPr>
              <w:t>(225518127</w:t>
            </w:r>
          </w:p>
        </w:tc>
      </w:tr>
      <w:tr w:rsidR="00A13919">
        <w:trPr>
          <w:trHeight w:val="149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A13919" w:rsidRDefault="00E67197">
            <w:pPr>
              <w:spacing w:after="0"/>
              <w:ind w:left="7"/>
            </w:pPr>
            <w:r>
              <w:rPr>
                <w:sz w:val="16"/>
              </w:rPr>
              <w:t>statutární ředitel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A13919" w:rsidRDefault="00E67197">
            <w:pPr>
              <w:spacing w:after="0"/>
              <w:ind w:left="22"/>
            </w:pPr>
            <w:r>
              <w:rPr>
                <w:sz w:val="16"/>
              </w:rPr>
              <w:t>582.344.928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A13919" w:rsidRDefault="00E67197">
            <w:pPr>
              <w:spacing w:after="0"/>
              <w:ind w:left="36"/>
            </w:pPr>
            <w:r>
              <w:rPr>
                <w:sz w:val="16"/>
              </w:rPr>
              <w:t>582.342.431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A13919" w:rsidRDefault="00E67197">
            <w:pPr>
              <w:spacing w:after="0"/>
              <w:ind w:left="43"/>
            </w:pPr>
            <w:r>
              <w:rPr>
                <w:sz w:val="16"/>
              </w:rPr>
              <w:t>19-2130100287/ 0100</w:t>
            </w:r>
          </w:p>
        </w:tc>
      </w:tr>
      <w:tr w:rsidR="00A13919">
        <w:trPr>
          <w:trHeight w:val="171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A13919" w:rsidRDefault="00E67197">
            <w:pPr>
              <w:spacing w:after="0"/>
            </w:pPr>
            <w:r>
              <w:rPr>
                <w:sz w:val="16"/>
              </w:rPr>
              <w:t>ředitel společnosti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A13919" w:rsidRDefault="00E67197">
            <w:pPr>
              <w:spacing w:after="0"/>
            </w:pPr>
            <w:r>
              <w:rPr>
                <w:sz w:val="16"/>
              </w:rPr>
              <w:t>582.345.611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A13919" w:rsidRDefault="00E67197">
            <w:pPr>
              <w:spacing w:after="0"/>
              <w:ind w:left="29"/>
            </w:pPr>
            <w:r>
              <w:rPr>
                <w:sz w:val="16"/>
              </w:rPr>
              <w:t>582.342.431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A13919" w:rsidRDefault="00E67197">
            <w:pPr>
              <w:tabs>
                <w:tab w:val="center" w:pos="3965"/>
                <w:tab w:val="center" w:pos="4574"/>
                <w:tab w:val="right" w:pos="5171"/>
              </w:tabs>
              <w:spacing w:after="0"/>
            </w:pPr>
            <w:r>
              <w:rPr>
                <w:sz w:val="16"/>
              </w:rPr>
              <w:t>E-mail: mechanika@mechanika.pv.cz</w:t>
            </w:r>
            <w:r>
              <w:rPr>
                <w:sz w:val="1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96662" cy="50312"/>
                  <wp:effectExtent l="0" t="0" r="0" b="0"/>
                  <wp:docPr id="15217" name="Picture 15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17" name="Picture 15217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662" cy="50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3721" cy="9148"/>
                  <wp:effectExtent l="0" t="0" r="0" b="0"/>
                  <wp:docPr id="15219" name="Picture 15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19" name="Picture 15219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1" cy="9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sz w:val="16"/>
              </w:rPr>
              <w:t>mechanikapv</w:t>
            </w:r>
            <w:proofErr w:type="spellEnd"/>
            <w:r>
              <w:rPr>
                <w:noProof/>
              </w:rPr>
              <w:drawing>
                <wp:inline distT="0" distB="0" distL="0" distR="0">
                  <wp:extent cx="9147" cy="4573"/>
                  <wp:effectExtent l="0" t="0" r="0" b="0"/>
                  <wp:docPr id="15220" name="Picture 15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20" name="Picture 15220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7" cy="4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86897" cy="50312"/>
                  <wp:effectExtent l="0" t="0" r="0" b="0"/>
                  <wp:docPr id="15218" name="Picture 15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18" name="Picture 15218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97" cy="50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3919">
        <w:trPr>
          <w:trHeight w:val="158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A13919" w:rsidRDefault="00E67197">
            <w:pPr>
              <w:spacing w:after="0"/>
            </w:pPr>
            <w:r>
              <w:rPr>
                <w:sz w:val="16"/>
              </w:rPr>
              <w:t>obchodní oddělení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A13919" w:rsidRDefault="00E67197">
            <w:pPr>
              <w:spacing w:after="0"/>
            </w:pPr>
            <w:r>
              <w:rPr>
                <w:sz w:val="16"/>
              </w:rPr>
              <w:t>582.345.611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A13919" w:rsidRDefault="00E67197">
            <w:pPr>
              <w:spacing w:after="0"/>
            </w:pPr>
            <w:r>
              <w:rPr>
                <w:sz w:val="16"/>
              </w:rPr>
              <w:t>582.342.431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A13919" w:rsidRDefault="00E67197">
            <w:pPr>
              <w:spacing w:after="0"/>
              <w:jc w:val="both"/>
            </w:pPr>
            <w:r>
              <w:rPr>
                <w:sz w:val="16"/>
              </w:rPr>
              <w:t xml:space="preserve">Zapsán v obchodním rejstříku, vedeným Kraj. </w:t>
            </w:r>
            <w:proofErr w:type="gramStart"/>
            <w:r>
              <w:rPr>
                <w:sz w:val="16"/>
              </w:rPr>
              <w:t>soudem</w:t>
            </w:r>
            <w:proofErr w:type="gramEnd"/>
            <w:r>
              <w:rPr>
                <w:sz w:val="16"/>
              </w:rPr>
              <w:t xml:space="preserve"> v Brně oddíl B, vložka 4622</w:t>
            </w:r>
          </w:p>
        </w:tc>
      </w:tr>
    </w:tbl>
    <w:p w:rsidR="00E67197" w:rsidRDefault="00E67197"/>
    <w:sectPr w:rsidR="00E67197">
      <w:type w:val="continuous"/>
      <w:pgSz w:w="11920" w:h="16840"/>
      <w:pgMar w:top="1440" w:right="706" w:bottom="634" w:left="142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7" style="width:7.5pt;height:9pt" coordsize="" o:spt="100" o:bullet="t" adj="0,,0" path="" stroked="f">
        <v:stroke joinstyle="miter"/>
        <v:imagedata r:id="rId1" o:title="image23"/>
        <v:formulas/>
        <v:path o:connecttype="segments"/>
      </v:shape>
    </w:pict>
  </w:numPicBullet>
  <w:abstractNum w:abstractNumId="0" w15:restartNumberingAfterBreak="0">
    <w:nsid w:val="6E4639ED"/>
    <w:multiLevelType w:val="hybridMultilevel"/>
    <w:tmpl w:val="FC167DF8"/>
    <w:lvl w:ilvl="0" w:tplc="F31AEC06">
      <w:start w:val="1"/>
      <w:numFmt w:val="bullet"/>
      <w:lvlText w:val="•"/>
      <w:lvlPicBulletId w:val="0"/>
      <w:lvlJc w:val="left"/>
      <w:pPr>
        <w:ind w:left="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EE2632">
      <w:start w:val="1"/>
      <w:numFmt w:val="bullet"/>
      <w:lvlText w:val="o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96604C">
      <w:start w:val="1"/>
      <w:numFmt w:val="bullet"/>
      <w:lvlText w:val="▪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52924A">
      <w:start w:val="1"/>
      <w:numFmt w:val="bullet"/>
      <w:lvlText w:val="•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9E3258">
      <w:start w:val="1"/>
      <w:numFmt w:val="bullet"/>
      <w:lvlText w:val="o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8C0D62">
      <w:start w:val="1"/>
      <w:numFmt w:val="bullet"/>
      <w:lvlText w:val="▪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CEFB4C">
      <w:start w:val="1"/>
      <w:numFmt w:val="bullet"/>
      <w:lvlText w:val="•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E43CC0">
      <w:start w:val="1"/>
      <w:numFmt w:val="bullet"/>
      <w:lvlText w:val="o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0C7FE8">
      <w:start w:val="1"/>
      <w:numFmt w:val="bullet"/>
      <w:lvlText w:val="▪"/>
      <w:lvlJc w:val="left"/>
      <w:pPr>
        <w:ind w:left="6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919"/>
    <w:rsid w:val="00032C3F"/>
    <w:rsid w:val="00A13919"/>
    <w:rsid w:val="00E6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458F6"/>
  <w15:docId w15:val="{FE80A4EC-ABBD-4A99-B22C-FA3A0E5D3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9"/>
      <w:ind w:left="14"/>
      <w:outlineLvl w:val="0"/>
    </w:pPr>
    <w:rPr>
      <w:rFonts w:ascii="Times New Roman" w:eastAsia="Times New Roman" w:hAnsi="Times New Roman" w:cs="Times New Roman"/>
      <w:color w:val="000000"/>
      <w:sz w:val="30"/>
      <w:u w:val="single" w:color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530"/>
      <w:ind w:left="43"/>
      <w:outlineLvl w:val="2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0"/>
      <w:u w:val="single" w:color="000000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3" Type="http://schemas.openxmlformats.org/officeDocument/2006/relationships/settings" Target="settings.xml"/><Relationship Id="rId21" Type="http://schemas.openxmlformats.org/officeDocument/2006/relationships/image" Target="media/image18.jp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fontTable" Target="fontTable.xml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4" Type="http://schemas.openxmlformats.org/officeDocument/2006/relationships/webSettings" Target="webSettings.xml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1726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cp:lastModifiedBy>info</cp:lastModifiedBy>
  <cp:revision>2</cp:revision>
  <dcterms:created xsi:type="dcterms:W3CDTF">2019-04-29T11:45:00Z</dcterms:created>
  <dcterms:modified xsi:type="dcterms:W3CDTF">2019-04-29T11:45:00Z</dcterms:modified>
</cp:coreProperties>
</file>