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EBD6F" w14:textId="77777777" w:rsidR="00823B5C" w:rsidRDefault="00823B5C" w:rsidP="00EA7D66">
      <w:pPr>
        <w:jc w:val="center"/>
        <w:rPr>
          <w:rFonts w:ascii="Times New Roman" w:hAnsi="Times New Roman"/>
          <w:b/>
          <w:sz w:val="32"/>
          <w:szCs w:val="32"/>
        </w:rPr>
      </w:pPr>
      <w:bookmarkStart w:id="0" w:name="_GoBack"/>
      <w:bookmarkEnd w:id="0"/>
    </w:p>
    <w:p w14:paraId="771E7F71" w14:textId="77777777" w:rsidR="00823B5C" w:rsidRDefault="00823B5C" w:rsidP="00EA7D66">
      <w:pPr>
        <w:jc w:val="center"/>
        <w:rPr>
          <w:rFonts w:ascii="Times New Roman" w:hAnsi="Times New Roman"/>
          <w:b/>
          <w:sz w:val="32"/>
          <w:szCs w:val="32"/>
        </w:rPr>
      </w:pPr>
    </w:p>
    <w:p w14:paraId="6FDCF6AF" w14:textId="1A562D8F" w:rsidR="00EA7D66" w:rsidRPr="00581728" w:rsidRDefault="00EA7D66" w:rsidP="00EA7D66">
      <w:pPr>
        <w:jc w:val="center"/>
        <w:rPr>
          <w:rFonts w:ascii="Times New Roman" w:hAnsi="Times New Roman"/>
          <w:b/>
          <w:sz w:val="32"/>
          <w:szCs w:val="32"/>
        </w:rPr>
      </w:pPr>
      <w:r w:rsidRPr="00581728">
        <w:rPr>
          <w:rFonts w:ascii="Times New Roman" w:hAnsi="Times New Roman"/>
          <w:b/>
          <w:sz w:val="32"/>
          <w:szCs w:val="32"/>
        </w:rPr>
        <w:t xml:space="preserve">SMLOUVA O </w:t>
      </w:r>
      <w:r w:rsidR="00801067" w:rsidRPr="00581728">
        <w:rPr>
          <w:rFonts w:ascii="Times New Roman" w:hAnsi="Times New Roman"/>
          <w:b/>
          <w:sz w:val="32"/>
          <w:szCs w:val="32"/>
        </w:rPr>
        <w:t>ZAJIŠTĚNÍ ŠKOLENÍ</w:t>
      </w:r>
    </w:p>
    <w:p w14:paraId="0AF0983B" w14:textId="77777777" w:rsidR="00EA7D66" w:rsidRPr="00581728" w:rsidRDefault="00EA7D66" w:rsidP="00EA7D66">
      <w:pPr>
        <w:jc w:val="center"/>
        <w:rPr>
          <w:rFonts w:ascii="Times New Roman" w:hAnsi="Times New Roman"/>
          <w:sz w:val="24"/>
          <w:szCs w:val="24"/>
        </w:rPr>
      </w:pPr>
      <w:r w:rsidRPr="00581728">
        <w:rPr>
          <w:rFonts w:ascii="Times New Roman" w:hAnsi="Times New Roman"/>
          <w:sz w:val="24"/>
          <w:szCs w:val="24"/>
        </w:rPr>
        <w:t xml:space="preserve">uzavřená podle § </w:t>
      </w:r>
      <w:r w:rsidR="00AD03F6" w:rsidRPr="00581728">
        <w:rPr>
          <w:rFonts w:ascii="Times New Roman" w:hAnsi="Times New Roman"/>
          <w:sz w:val="24"/>
          <w:szCs w:val="24"/>
        </w:rPr>
        <w:t>1746</w:t>
      </w:r>
      <w:r w:rsidRPr="00581728">
        <w:rPr>
          <w:rFonts w:ascii="Times New Roman" w:hAnsi="Times New Roman"/>
          <w:sz w:val="24"/>
          <w:szCs w:val="24"/>
        </w:rPr>
        <w:t xml:space="preserve"> </w:t>
      </w:r>
      <w:r w:rsidR="00801067" w:rsidRPr="00581728">
        <w:rPr>
          <w:rFonts w:ascii="Times New Roman" w:hAnsi="Times New Roman"/>
          <w:sz w:val="24"/>
          <w:szCs w:val="24"/>
        </w:rPr>
        <w:t xml:space="preserve">odst. 2 </w:t>
      </w:r>
      <w:r w:rsidR="00AD03F6" w:rsidRPr="00581728">
        <w:rPr>
          <w:rFonts w:ascii="Times New Roman" w:hAnsi="Times New Roman"/>
          <w:sz w:val="24"/>
          <w:szCs w:val="24"/>
        </w:rPr>
        <w:t>občanského zákoníku</w:t>
      </w:r>
    </w:p>
    <w:p w14:paraId="4B0CBE43" w14:textId="77777777" w:rsidR="00EA7D66" w:rsidRPr="00581728" w:rsidRDefault="00EA7D66" w:rsidP="00EA7D66">
      <w:pPr>
        <w:rPr>
          <w:rFonts w:ascii="Times New Roman" w:hAnsi="Times New Roman"/>
          <w:b/>
          <w:sz w:val="24"/>
          <w:szCs w:val="24"/>
        </w:rPr>
      </w:pPr>
    </w:p>
    <w:p w14:paraId="42EBFE56" w14:textId="77777777" w:rsidR="00EA7D66" w:rsidRPr="00581728" w:rsidRDefault="00EA7D66" w:rsidP="00EA7D66">
      <w:pPr>
        <w:rPr>
          <w:rFonts w:ascii="Times New Roman" w:hAnsi="Times New Roman"/>
          <w:sz w:val="24"/>
          <w:szCs w:val="24"/>
        </w:rPr>
      </w:pPr>
    </w:p>
    <w:p w14:paraId="7288F597" w14:textId="77777777" w:rsidR="001F42C4" w:rsidRPr="00581728" w:rsidRDefault="001F42C4" w:rsidP="001F42C4">
      <w:pPr>
        <w:rPr>
          <w:rFonts w:ascii="Times New Roman" w:hAnsi="Times New Roman"/>
          <w:color w:val="000000"/>
          <w:sz w:val="24"/>
          <w:szCs w:val="24"/>
          <w:lang w:eastAsia="cs-CZ"/>
        </w:rPr>
      </w:pPr>
      <w:r w:rsidRPr="00581728">
        <w:rPr>
          <w:rFonts w:ascii="Times New Roman" w:hAnsi="Times New Roman"/>
          <w:b/>
          <w:color w:val="000000"/>
          <w:sz w:val="24"/>
          <w:szCs w:val="24"/>
          <w:lang w:eastAsia="cs-CZ"/>
        </w:rPr>
        <w:t>Organizace</w:t>
      </w:r>
      <w:r w:rsidRPr="00581728">
        <w:rPr>
          <w:rFonts w:ascii="Times New Roman" w:hAnsi="Times New Roman"/>
          <w:color w:val="000000"/>
          <w:sz w:val="24"/>
          <w:szCs w:val="24"/>
          <w:lang w:eastAsia="cs-CZ"/>
        </w:rPr>
        <w:t>: Centrum sociálních služeb Znojmo, příspěvková organizace</w:t>
      </w:r>
    </w:p>
    <w:p w14:paraId="0B42A595" w14:textId="77777777" w:rsidR="001F42C4" w:rsidRPr="00581728" w:rsidRDefault="001F42C4" w:rsidP="001F42C4">
      <w:pPr>
        <w:rPr>
          <w:rFonts w:ascii="Times New Roman" w:hAnsi="Times New Roman"/>
          <w:color w:val="000000"/>
          <w:sz w:val="24"/>
          <w:szCs w:val="24"/>
          <w:lang w:eastAsia="cs-CZ"/>
        </w:rPr>
      </w:pPr>
      <w:r w:rsidRPr="00581728">
        <w:rPr>
          <w:rFonts w:ascii="Times New Roman" w:hAnsi="Times New Roman"/>
          <w:b/>
          <w:color w:val="000000"/>
          <w:sz w:val="24"/>
          <w:szCs w:val="24"/>
          <w:lang w:eastAsia="cs-CZ"/>
        </w:rPr>
        <w:t>Sídlo</w:t>
      </w:r>
      <w:r w:rsidRPr="00581728">
        <w:rPr>
          <w:rFonts w:ascii="Times New Roman" w:hAnsi="Times New Roman"/>
          <w:color w:val="000000"/>
          <w:sz w:val="24"/>
          <w:szCs w:val="24"/>
          <w:lang w:eastAsia="cs-CZ"/>
        </w:rPr>
        <w:t>: U Lesíka 3547/11, 669 02 Znojmo</w:t>
      </w:r>
      <w:r w:rsidRPr="00581728">
        <w:rPr>
          <w:rFonts w:ascii="Times New Roman" w:hAnsi="Times New Roman"/>
          <w:color w:val="000000"/>
          <w:sz w:val="24"/>
          <w:szCs w:val="24"/>
          <w:lang w:eastAsia="cs-CZ"/>
        </w:rPr>
        <w:br/>
      </w:r>
      <w:r w:rsidRPr="00581728">
        <w:rPr>
          <w:rFonts w:ascii="Times New Roman" w:hAnsi="Times New Roman"/>
          <w:b/>
          <w:color w:val="000000"/>
          <w:sz w:val="24"/>
          <w:szCs w:val="24"/>
          <w:lang w:eastAsia="cs-CZ"/>
        </w:rPr>
        <w:t>IČ:</w:t>
      </w:r>
      <w:r w:rsidRPr="00581728">
        <w:rPr>
          <w:rFonts w:ascii="Times New Roman" w:hAnsi="Times New Roman"/>
          <w:color w:val="000000"/>
          <w:sz w:val="24"/>
          <w:szCs w:val="24"/>
          <w:lang w:eastAsia="cs-CZ"/>
        </w:rPr>
        <w:t xml:space="preserve"> 45671770</w:t>
      </w:r>
      <w:r w:rsidRPr="00581728">
        <w:rPr>
          <w:rFonts w:ascii="Times New Roman" w:hAnsi="Times New Roman"/>
          <w:color w:val="000000"/>
          <w:sz w:val="24"/>
          <w:szCs w:val="24"/>
          <w:lang w:eastAsia="cs-CZ"/>
        </w:rPr>
        <w:br/>
      </w:r>
      <w:r w:rsidRPr="00581728">
        <w:rPr>
          <w:rFonts w:ascii="Times New Roman" w:hAnsi="Times New Roman"/>
          <w:b/>
          <w:color w:val="000000"/>
          <w:sz w:val="24"/>
          <w:szCs w:val="24"/>
          <w:lang w:eastAsia="cs-CZ"/>
        </w:rPr>
        <w:t>Zastoupená</w:t>
      </w:r>
      <w:r w:rsidRPr="00581728">
        <w:rPr>
          <w:rFonts w:ascii="Times New Roman" w:hAnsi="Times New Roman"/>
          <w:color w:val="000000"/>
          <w:sz w:val="24"/>
          <w:szCs w:val="24"/>
          <w:lang w:eastAsia="cs-CZ"/>
        </w:rPr>
        <w:t xml:space="preserve">: Mgr. Radkou </w:t>
      </w:r>
      <w:proofErr w:type="spellStart"/>
      <w:r w:rsidRPr="00581728">
        <w:rPr>
          <w:rFonts w:ascii="Times New Roman" w:hAnsi="Times New Roman"/>
          <w:color w:val="000000"/>
          <w:sz w:val="24"/>
          <w:szCs w:val="24"/>
          <w:lang w:eastAsia="cs-CZ"/>
        </w:rPr>
        <w:t>Sovjákovou</w:t>
      </w:r>
      <w:proofErr w:type="spellEnd"/>
      <w:r w:rsidRPr="00581728">
        <w:rPr>
          <w:rFonts w:ascii="Times New Roman" w:hAnsi="Times New Roman"/>
          <w:color w:val="000000"/>
          <w:sz w:val="24"/>
          <w:szCs w:val="24"/>
          <w:lang w:eastAsia="cs-CZ"/>
        </w:rPr>
        <w:t>, DiS., ředitelkou</w:t>
      </w:r>
    </w:p>
    <w:p w14:paraId="16D70532" w14:textId="77777777" w:rsidR="001F42C4" w:rsidRPr="00581728" w:rsidRDefault="001F42C4" w:rsidP="001F42C4">
      <w:pPr>
        <w:rPr>
          <w:rFonts w:ascii="Times New Roman" w:hAnsi="Times New Roman"/>
          <w:b/>
          <w:color w:val="000000"/>
          <w:sz w:val="24"/>
          <w:szCs w:val="24"/>
          <w:lang w:eastAsia="cs-CZ"/>
        </w:rPr>
      </w:pPr>
      <w:r w:rsidRPr="00581728">
        <w:rPr>
          <w:rFonts w:ascii="Times New Roman" w:hAnsi="Times New Roman"/>
          <w:b/>
          <w:color w:val="000000"/>
          <w:sz w:val="24"/>
          <w:szCs w:val="24"/>
          <w:lang w:eastAsia="cs-CZ"/>
        </w:rPr>
        <w:t xml:space="preserve">Bankovní spojení: </w:t>
      </w:r>
      <w:r w:rsidRPr="00581728">
        <w:rPr>
          <w:rFonts w:ascii="Times New Roman" w:hAnsi="Times New Roman"/>
          <w:color w:val="000000"/>
          <w:sz w:val="24"/>
          <w:szCs w:val="24"/>
          <w:lang w:eastAsia="cs-CZ"/>
        </w:rPr>
        <w:t>Komerční banka, a.s.</w:t>
      </w:r>
    </w:p>
    <w:p w14:paraId="51EF0E41" w14:textId="14F6180E" w:rsidR="001F42C4" w:rsidRPr="00581728" w:rsidRDefault="001F42C4" w:rsidP="001F42C4">
      <w:pPr>
        <w:rPr>
          <w:rFonts w:ascii="Times New Roman" w:hAnsi="Times New Roman"/>
          <w:sz w:val="24"/>
          <w:szCs w:val="24"/>
        </w:rPr>
      </w:pPr>
      <w:r w:rsidRPr="00581728">
        <w:rPr>
          <w:rFonts w:ascii="Times New Roman" w:hAnsi="Times New Roman"/>
          <w:b/>
          <w:color w:val="000000"/>
          <w:sz w:val="24"/>
          <w:szCs w:val="24"/>
          <w:lang w:eastAsia="cs-CZ"/>
        </w:rPr>
        <w:t xml:space="preserve">Číslo účtu: </w:t>
      </w:r>
      <w:r w:rsidRPr="00581728">
        <w:rPr>
          <w:rFonts w:ascii="Times New Roman" w:hAnsi="Times New Roman"/>
          <w:color w:val="000000"/>
          <w:sz w:val="24"/>
          <w:szCs w:val="24"/>
          <w:lang w:eastAsia="cs-CZ"/>
        </w:rPr>
        <w:br/>
      </w:r>
      <w:r w:rsidRPr="00581728">
        <w:rPr>
          <w:rFonts w:ascii="Times New Roman" w:hAnsi="Times New Roman"/>
          <w:sz w:val="24"/>
          <w:szCs w:val="24"/>
        </w:rPr>
        <w:t>dále jen „objednatel“</w:t>
      </w:r>
    </w:p>
    <w:p w14:paraId="5B02AB34" w14:textId="77777777" w:rsidR="00EA7D66" w:rsidRPr="00581728" w:rsidRDefault="00EA7D66" w:rsidP="001F42C4">
      <w:pPr>
        <w:rPr>
          <w:rFonts w:ascii="Times New Roman" w:hAnsi="Times New Roman"/>
          <w:sz w:val="24"/>
          <w:szCs w:val="24"/>
        </w:rPr>
      </w:pPr>
    </w:p>
    <w:p w14:paraId="106ED0B2" w14:textId="77777777" w:rsidR="00EA7D66" w:rsidRPr="00581728" w:rsidRDefault="00EA7D66" w:rsidP="00EA7D66">
      <w:pPr>
        <w:rPr>
          <w:rFonts w:ascii="Times New Roman" w:hAnsi="Times New Roman"/>
          <w:sz w:val="24"/>
          <w:szCs w:val="24"/>
        </w:rPr>
      </w:pPr>
      <w:r w:rsidRPr="00581728">
        <w:rPr>
          <w:rFonts w:ascii="Times New Roman" w:hAnsi="Times New Roman"/>
          <w:sz w:val="24"/>
          <w:szCs w:val="24"/>
        </w:rPr>
        <w:t xml:space="preserve">a </w:t>
      </w:r>
    </w:p>
    <w:p w14:paraId="0648F83C" w14:textId="77777777" w:rsidR="00EA7D66" w:rsidRPr="00581728" w:rsidRDefault="00EA7D66" w:rsidP="00EA7D66">
      <w:pPr>
        <w:rPr>
          <w:rFonts w:ascii="Times New Roman" w:hAnsi="Times New Roman"/>
          <w:b/>
          <w:sz w:val="24"/>
          <w:szCs w:val="24"/>
        </w:rPr>
      </w:pPr>
    </w:p>
    <w:p w14:paraId="3867D8C9" w14:textId="725A34E2" w:rsidR="00046337" w:rsidRPr="005E736E" w:rsidRDefault="005E736E" w:rsidP="00046337">
      <w:pPr>
        <w:rPr>
          <w:rFonts w:ascii="Times New Roman" w:hAnsi="Times New Roman"/>
          <w:sz w:val="24"/>
          <w:szCs w:val="24"/>
        </w:rPr>
      </w:pPr>
      <w:r>
        <w:rPr>
          <w:rFonts w:ascii="Times New Roman" w:hAnsi="Times New Roman"/>
          <w:b/>
          <w:sz w:val="24"/>
          <w:szCs w:val="24"/>
        </w:rPr>
        <w:t xml:space="preserve">Organizace: </w:t>
      </w:r>
      <w:r w:rsidRPr="005E736E">
        <w:rPr>
          <w:rFonts w:ascii="Times New Roman" w:hAnsi="Times New Roman"/>
          <w:sz w:val="24"/>
          <w:szCs w:val="24"/>
        </w:rPr>
        <w:t>CURATIO</w:t>
      </w:r>
      <w:r>
        <w:rPr>
          <w:rFonts w:ascii="Times New Roman" w:hAnsi="Times New Roman"/>
          <w:sz w:val="24"/>
          <w:szCs w:val="24"/>
        </w:rPr>
        <w:t xml:space="preserve"> EDUCATIO s.r.o.</w:t>
      </w:r>
    </w:p>
    <w:p w14:paraId="02F45956" w14:textId="55C8F360" w:rsidR="00EA7D66" w:rsidRPr="00581728" w:rsidRDefault="005E736E" w:rsidP="00EA7D66">
      <w:pPr>
        <w:rPr>
          <w:rFonts w:ascii="Times New Roman" w:hAnsi="Times New Roman"/>
          <w:b/>
          <w:sz w:val="24"/>
          <w:szCs w:val="24"/>
        </w:rPr>
      </w:pPr>
      <w:r w:rsidRPr="005E736E">
        <w:rPr>
          <w:rFonts w:ascii="Times New Roman" w:hAnsi="Times New Roman"/>
          <w:b/>
          <w:sz w:val="24"/>
          <w:szCs w:val="24"/>
        </w:rPr>
        <w:t>Sídlo</w:t>
      </w:r>
      <w:r w:rsidR="00EA7D66" w:rsidRPr="00581728">
        <w:rPr>
          <w:rFonts w:ascii="Times New Roman" w:hAnsi="Times New Roman"/>
          <w:sz w:val="24"/>
          <w:szCs w:val="24"/>
        </w:rPr>
        <w:t xml:space="preserve">: </w:t>
      </w:r>
      <w:r>
        <w:rPr>
          <w:rFonts w:ascii="Times New Roman" w:hAnsi="Times New Roman"/>
          <w:sz w:val="24"/>
          <w:szCs w:val="24"/>
        </w:rPr>
        <w:t>Lužná 526/43, 617 00 Brno</w:t>
      </w:r>
    </w:p>
    <w:p w14:paraId="7313E233" w14:textId="1D01D435" w:rsidR="00EA7D66" w:rsidRPr="00581728" w:rsidRDefault="00EA7D66" w:rsidP="00EA7D66">
      <w:pPr>
        <w:rPr>
          <w:rFonts w:ascii="Times New Roman" w:hAnsi="Times New Roman"/>
          <w:sz w:val="24"/>
          <w:szCs w:val="24"/>
          <w:highlight w:val="yellow"/>
        </w:rPr>
      </w:pPr>
      <w:r w:rsidRPr="005E736E">
        <w:rPr>
          <w:rFonts w:ascii="Times New Roman" w:hAnsi="Times New Roman"/>
          <w:b/>
          <w:sz w:val="24"/>
          <w:szCs w:val="24"/>
        </w:rPr>
        <w:t>IČ</w:t>
      </w:r>
      <w:r w:rsidRPr="00581728">
        <w:rPr>
          <w:rFonts w:ascii="Times New Roman" w:hAnsi="Times New Roman"/>
          <w:sz w:val="24"/>
          <w:szCs w:val="24"/>
        </w:rPr>
        <w:t xml:space="preserve">: </w:t>
      </w:r>
      <w:r w:rsidR="005E736E">
        <w:rPr>
          <w:rFonts w:ascii="Times New Roman" w:hAnsi="Times New Roman"/>
          <w:sz w:val="24"/>
          <w:szCs w:val="24"/>
        </w:rPr>
        <w:t>03110591</w:t>
      </w:r>
    </w:p>
    <w:p w14:paraId="5CD9B3F1" w14:textId="3F90E231" w:rsidR="00EE56E1" w:rsidRPr="00581728" w:rsidRDefault="00EE56E1" w:rsidP="00EA7D66">
      <w:pPr>
        <w:rPr>
          <w:rFonts w:ascii="Times New Roman" w:hAnsi="Times New Roman"/>
          <w:bCs/>
          <w:color w:val="000000" w:themeColor="text1"/>
          <w:sz w:val="24"/>
          <w:szCs w:val="24"/>
        </w:rPr>
      </w:pPr>
      <w:r w:rsidRPr="005E736E">
        <w:rPr>
          <w:rFonts w:ascii="Times New Roman" w:hAnsi="Times New Roman"/>
          <w:b/>
          <w:bCs/>
          <w:color w:val="000000" w:themeColor="text1"/>
          <w:sz w:val="24"/>
          <w:szCs w:val="24"/>
        </w:rPr>
        <w:t>DIČ</w:t>
      </w:r>
      <w:r w:rsidRPr="00581728">
        <w:rPr>
          <w:rFonts w:ascii="Times New Roman" w:hAnsi="Times New Roman"/>
          <w:bCs/>
          <w:color w:val="000000" w:themeColor="text1"/>
          <w:sz w:val="24"/>
          <w:szCs w:val="24"/>
        </w:rPr>
        <w:t xml:space="preserve">: </w:t>
      </w:r>
      <w:r w:rsidR="005E736E">
        <w:rPr>
          <w:rFonts w:ascii="Times New Roman" w:hAnsi="Times New Roman"/>
          <w:bCs/>
          <w:color w:val="000000" w:themeColor="text1"/>
          <w:sz w:val="24"/>
          <w:szCs w:val="24"/>
        </w:rPr>
        <w:t>CZ03110591</w:t>
      </w:r>
    </w:p>
    <w:p w14:paraId="26D9073C" w14:textId="38789400" w:rsidR="00EA7D66" w:rsidRPr="00581728" w:rsidRDefault="005E736E" w:rsidP="00EA7D66">
      <w:pPr>
        <w:rPr>
          <w:rFonts w:ascii="Times New Roman" w:hAnsi="Times New Roman"/>
          <w:sz w:val="24"/>
          <w:szCs w:val="24"/>
        </w:rPr>
      </w:pPr>
      <w:r w:rsidRPr="005E736E">
        <w:rPr>
          <w:rFonts w:ascii="Times New Roman" w:hAnsi="Times New Roman"/>
          <w:b/>
          <w:sz w:val="24"/>
          <w:szCs w:val="24"/>
        </w:rPr>
        <w:t>Jednající</w:t>
      </w:r>
      <w:r w:rsidR="00EA7D66" w:rsidRPr="005E736E">
        <w:rPr>
          <w:rFonts w:ascii="Times New Roman" w:hAnsi="Times New Roman"/>
          <w:b/>
          <w:sz w:val="24"/>
          <w:szCs w:val="24"/>
        </w:rPr>
        <w:t>:</w:t>
      </w:r>
      <w:r w:rsidR="00EA7D66" w:rsidRPr="00581728">
        <w:rPr>
          <w:rFonts w:ascii="Times New Roman" w:hAnsi="Times New Roman"/>
          <w:sz w:val="24"/>
          <w:szCs w:val="24"/>
        </w:rPr>
        <w:t xml:space="preserve"> </w:t>
      </w:r>
      <w:r>
        <w:rPr>
          <w:rFonts w:ascii="Times New Roman" w:hAnsi="Times New Roman"/>
          <w:sz w:val="24"/>
          <w:szCs w:val="24"/>
        </w:rPr>
        <w:t>Ing. Jiří Herman, MBA, jednatel</w:t>
      </w:r>
    </w:p>
    <w:p w14:paraId="6EF744BD" w14:textId="400582EA" w:rsidR="00EA7D66" w:rsidRPr="00BF0118" w:rsidRDefault="005E736E" w:rsidP="00EA7D66">
      <w:pPr>
        <w:rPr>
          <w:rFonts w:ascii="Times New Roman" w:hAnsi="Times New Roman"/>
          <w:sz w:val="24"/>
          <w:szCs w:val="24"/>
        </w:rPr>
      </w:pPr>
      <w:r w:rsidRPr="005E736E">
        <w:rPr>
          <w:rFonts w:ascii="Times New Roman" w:hAnsi="Times New Roman"/>
          <w:b/>
          <w:sz w:val="24"/>
          <w:szCs w:val="24"/>
        </w:rPr>
        <w:t>K</w:t>
      </w:r>
      <w:r w:rsidR="00EA7D66" w:rsidRPr="005E736E">
        <w:rPr>
          <w:rFonts w:ascii="Times New Roman" w:hAnsi="Times New Roman"/>
          <w:b/>
          <w:sz w:val="24"/>
          <w:szCs w:val="24"/>
        </w:rPr>
        <w:t>ontakt</w:t>
      </w:r>
      <w:r w:rsidR="00EA7D66" w:rsidRPr="00581728">
        <w:rPr>
          <w:rFonts w:ascii="Times New Roman" w:hAnsi="Times New Roman"/>
          <w:sz w:val="24"/>
          <w:szCs w:val="24"/>
        </w:rPr>
        <w:t xml:space="preserve">: </w:t>
      </w:r>
    </w:p>
    <w:p w14:paraId="5A507716" w14:textId="2E7C1CD5" w:rsidR="005E736E" w:rsidRPr="005E736E" w:rsidRDefault="005E736E" w:rsidP="00EA7D66">
      <w:pPr>
        <w:rPr>
          <w:rFonts w:ascii="Times New Roman" w:hAnsi="Times New Roman"/>
          <w:sz w:val="24"/>
          <w:szCs w:val="24"/>
        </w:rPr>
      </w:pPr>
      <w:r w:rsidRPr="005E736E">
        <w:rPr>
          <w:rFonts w:ascii="Times New Roman" w:hAnsi="Times New Roman"/>
          <w:b/>
          <w:sz w:val="24"/>
          <w:szCs w:val="24"/>
        </w:rPr>
        <w:t>Bankovní spojení:</w:t>
      </w:r>
      <w:r>
        <w:rPr>
          <w:rFonts w:ascii="Times New Roman" w:hAnsi="Times New Roman"/>
          <w:b/>
          <w:sz w:val="24"/>
          <w:szCs w:val="24"/>
        </w:rPr>
        <w:t xml:space="preserve"> </w:t>
      </w:r>
      <w:r w:rsidRPr="005E736E">
        <w:rPr>
          <w:rFonts w:ascii="Times New Roman" w:hAnsi="Times New Roman"/>
          <w:sz w:val="24"/>
          <w:szCs w:val="24"/>
        </w:rPr>
        <w:t>Fio banka, a.s., číslo účtu</w:t>
      </w:r>
      <w:r>
        <w:rPr>
          <w:rFonts w:ascii="Times New Roman" w:hAnsi="Times New Roman"/>
          <w:sz w:val="24"/>
          <w:szCs w:val="24"/>
        </w:rPr>
        <w:t xml:space="preserve"> </w:t>
      </w:r>
    </w:p>
    <w:p w14:paraId="1F14EC7D" w14:textId="77777777" w:rsidR="00EA7D66" w:rsidRPr="00581728" w:rsidRDefault="00EA7D66" w:rsidP="00EA7D66">
      <w:pPr>
        <w:rPr>
          <w:rFonts w:ascii="Times New Roman" w:hAnsi="Times New Roman"/>
          <w:sz w:val="24"/>
          <w:szCs w:val="24"/>
        </w:rPr>
      </w:pPr>
      <w:r w:rsidRPr="00581728">
        <w:rPr>
          <w:rFonts w:ascii="Times New Roman" w:hAnsi="Times New Roman"/>
          <w:sz w:val="24"/>
          <w:szCs w:val="24"/>
        </w:rPr>
        <w:t>dále jen „</w:t>
      </w:r>
      <w:r w:rsidR="00046337" w:rsidRPr="00581728">
        <w:rPr>
          <w:rFonts w:ascii="Times New Roman" w:hAnsi="Times New Roman"/>
          <w:sz w:val="24"/>
          <w:szCs w:val="24"/>
        </w:rPr>
        <w:t>dodavatel</w:t>
      </w:r>
      <w:r w:rsidRPr="00581728">
        <w:rPr>
          <w:rFonts w:ascii="Times New Roman" w:hAnsi="Times New Roman"/>
          <w:sz w:val="24"/>
          <w:szCs w:val="24"/>
        </w:rPr>
        <w:t>“</w:t>
      </w:r>
    </w:p>
    <w:p w14:paraId="00C14B8F" w14:textId="77777777" w:rsidR="00EA7D66" w:rsidRPr="00581728" w:rsidRDefault="00EA7D66" w:rsidP="00EA7D66">
      <w:pPr>
        <w:rPr>
          <w:rFonts w:ascii="Times New Roman" w:hAnsi="Times New Roman"/>
          <w:sz w:val="24"/>
          <w:szCs w:val="24"/>
        </w:rPr>
      </w:pPr>
    </w:p>
    <w:p w14:paraId="127C5FC1" w14:textId="77777777" w:rsidR="00EA7D66" w:rsidRPr="00581728" w:rsidRDefault="00EA7D66" w:rsidP="00EA7D66">
      <w:pPr>
        <w:jc w:val="both"/>
        <w:rPr>
          <w:rFonts w:ascii="Times New Roman" w:hAnsi="Times New Roman"/>
          <w:sz w:val="24"/>
          <w:szCs w:val="24"/>
        </w:rPr>
      </w:pPr>
      <w:r w:rsidRPr="00581728">
        <w:rPr>
          <w:rFonts w:ascii="Times New Roman" w:hAnsi="Times New Roman"/>
          <w:sz w:val="24"/>
          <w:szCs w:val="24"/>
        </w:rPr>
        <w:t xml:space="preserve">se dohodli, že spolu uzavřou tuto smlouvu a projevili vůli řídit se všemi jejími ustanoveními. Otázky touto smlouvou neupravené se řídí právním řádem České </w:t>
      </w:r>
      <w:r w:rsidR="00AD03F6" w:rsidRPr="00581728">
        <w:rPr>
          <w:rFonts w:ascii="Times New Roman" w:hAnsi="Times New Roman"/>
          <w:sz w:val="24"/>
          <w:szCs w:val="24"/>
        </w:rPr>
        <w:t>r</w:t>
      </w:r>
      <w:r w:rsidRPr="00581728">
        <w:rPr>
          <w:rFonts w:ascii="Times New Roman" w:hAnsi="Times New Roman"/>
          <w:sz w:val="24"/>
          <w:szCs w:val="24"/>
        </w:rPr>
        <w:t>epubliky</w:t>
      </w:r>
      <w:r w:rsidR="00AD03F6" w:rsidRPr="00581728">
        <w:rPr>
          <w:rFonts w:ascii="Times New Roman" w:hAnsi="Times New Roman"/>
          <w:sz w:val="24"/>
          <w:szCs w:val="24"/>
        </w:rPr>
        <w:t>.</w:t>
      </w:r>
    </w:p>
    <w:p w14:paraId="4872286F" w14:textId="77777777" w:rsidR="00EA7D66" w:rsidRPr="00581728" w:rsidRDefault="00EA7D66" w:rsidP="00EA7D66">
      <w:pPr>
        <w:jc w:val="both"/>
        <w:rPr>
          <w:rFonts w:ascii="Times New Roman" w:hAnsi="Times New Roman"/>
          <w:sz w:val="24"/>
          <w:szCs w:val="24"/>
        </w:rPr>
      </w:pPr>
    </w:p>
    <w:p w14:paraId="5E860DF1" w14:textId="77777777" w:rsidR="00EA7D66" w:rsidRPr="00581728" w:rsidRDefault="00084A35" w:rsidP="00084A35">
      <w:pPr>
        <w:pStyle w:val="Odstavecseseznamem"/>
        <w:numPr>
          <w:ilvl w:val="0"/>
          <w:numId w:val="18"/>
        </w:numPr>
        <w:jc w:val="center"/>
        <w:rPr>
          <w:rFonts w:ascii="Times New Roman" w:hAnsi="Times New Roman"/>
          <w:b/>
          <w:color w:val="0D0D0D" w:themeColor="text1" w:themeTint="F2"/>
          <w:sz w:val="24"/>
          <w:szCs w:val="24"/>
        </w:rPr>
      </w:pPr>
      <w:r w:rsidRPr="00581728">
        <w:rPr>
          <w:rFonts w:ascii="Times New Roman" w:hAnsi="Times New Roman"/>
          <w:b/>
          <w:color w:val="0D0D0D" w:themeColor="text1" w:themeTint="F2"/>
          <w:sz w:val="24"/>
          <w:szCs w:val="24"/>
        </w:rPr>
        <w:t>Úvodní ustanovení</w:t>
      </w:r>
    </w:p>
    <w:p w14:paraId="57D1B004" w14:textId="77777777" w:rsidR="00084A35" w:rsidRPr="00581728" w:rsidRDefault="00084A35" w:rsidP="00084A35">
      <w:pPr>
        <w:jc w:val="center"/>
        <w:rPr>
          <w:rFonts w:ascii="Times New Roman" w:hAnsi="Times New Roman"/>
          <w:b/>
          <w:color w:val="0D0D0D" w:themeColor="text1" w:themeTint="F2"/>
          <w:sz w:val="24"/>
          <w:szCs w:val="24"/>
        </w:rPr>
      </w:pPr>
    </w:p>
    <w:p w14:paraId="225A5EA6" w14:textId="27B413BC" w:rsidR="00084A35" w:rsidRPr="00070836" w:rsidRDefault="00194370" w:rsidP="005255FE">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 xml:space="preserve">Na základě výběrového řízení na </w:t>
      </w:r>
      <w:r w:rsidR="00084A35" w:rsidRPr="00070836">
        <w:rPr>
          <w:rFonts w:ascii="Times New Roman" w:hAnsi="Times New Roman"/>
          <w:color w:val="000000" w:themeColor="text1"/>
          <w:sz w:val="24"/>
          <w:szCs w:val="24"/>
        </w:rPr>
        <w:t>zakázku zadávanou pod názvem "</w:t>
      </w:r>
      <w:r w:rsidR="003C0E9F" w:rsidRPr="00070836">
        <w:rPr>
          <w:rFonts w:ascii="Times New Roman" w:hAnsi="Times New Roman"/>
          <w:color w:val="000000" w:themeColor="text1"/>
          <w:sz w:val="24"/>
          <w:szCs w:val="24"/>
        </w:rPr>
        <w:t>Vzdělávání sociálních pracovníků a pracovníků v sociálních službách“</w:t>
      </w:r>
      <w:r w:rsidR="00084A35" w:rsidRPr="00070836">
        <w:rPr>
          <w:rFonts w:ascii="Times New Roman" w:hAnsi="Times New Roman"/>
          <w:color w:val="000000" w:themeColor="text1"/>
          <w:sz w:val="24"/>
          <w:szCs w:val="24"/>
        </w:rPr>
        <w:t xml:space="preserve"> (dále jen "zakázka") dodavatel předložil v souladu se zadávacími podmínkami zakázky nabídku ze dne </w:t>
      </w:r>
      <w:r w:rsidR="005E736E">
        <w:rPr>
          <w:rFonts w:ascii="Times New Roman" w:hAnsi="Times New Roman"/>
          <w:color w:val="000000" w:themeColor="text1"/>
          <w:sz w:val="24"/>
          <w:szCs w:val="24"/>
        </w:rPr>
        <w:t>20. února 2019</w:t>
      </w:r>
      <w:r w:rsidR="00084A35" w:rsidRPr="00070836">
        <w:rPr>
          <w:rFonts w:ascii="Times New Roman" w:hAnsi="Times New Roman"/>
          <w:color w:val="000000" w:themeColor="text1"/>
          <w:sz w:val="24"/>
          <w:szCs w:val="24"/>
        </w:rPr>
        <w:t xml:space="preserve"> (dále jen "nabídka") a tato byla pro plnění zakázky vybrána jako nejvhodnější</w:t>
      </w:r>
      <w:r w:rsidR="000B69EA">
        <w:rPr>
          <w:rFonts w:ascii="Times New Roman" w:hAnsi="Times New Roman"/>
          <w:color w:val="000000" w:themeColor="text1"/>
          <w:sz w:val="24"/>
          <w:szCs w:val="24"/>
        </w:rPr>
        <w:t>, vzhledem k vyspecifikovaným požadavkům ve výběrovém řízení</w:t>
      </w:r>
      <w:r w:rsidR="00084A35" w:rsidRPr="00070836">
        <w:rPr>
          <w:rFonts w:ascii="Times New Roman" w:hAnsi="Times New Roman"/>
          <w:color w:val="000000" w:themeColor="text1"/>
          <w:sz w:val="24"/>
          <w:szCs w:val="24"/>
        </w:rPr>
        <w:t>. V návaznosti na tuto skutečnost se smluvní strany dohodly na uzavření této smlouvy.</w:t>
      </w:r>
    </w:p>
    <w:p w14:paraId="7FEDCDEF" w14:textId="77777777" w:rsidR="00084A35" w:rsidRPr="00070836" w:rsidRDefault="00084A35" w:rsidP="00084A35">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Při výkladu této smlouvy budou smluvní strany přihlížet k</w:t>
      </w:r>
      <w:r w:rsidR="00194370" w:rsidRPr="00070836">
        <w:rPr>
          <w:rFonts w:ascii="Times New Roman" w:hAnsi="Times New Roman"/>
          <w:color w:val="000000" w:themeColor="text1"/>
          <w:sz w:val="24"/>
          <w:szCs w:val="24"/>
        </w:rPr>
        <w:t> výzvě k podání nabídek vztahující</w:t>
      </w:r>
      <w:r w:rsidRPr="00070836">
        <w:rPr>
          <w:rFonts w:ascii="Times New Roman" w:hAnsi="Times New Roman"/>
          <w:color w:val="000000" w:themeColor="text1"/>
          <w:sz w:val="24"/>
          <w:szCs w:val="24"/>
        </w:rPr>
        <w:t xml:space="preserve"> se k výběrovému řízení dle předchozího odstavce této smlouvy, k účelu tohoto výběrového řízení a dalším úkonům smluvních stran učiněným v průběhu </w:t>
      </w:r>
      <w:r w:rsidR="00194370" w:rsidRPr="00070836">
        <w:rPr>
          <w:rFonts w:ascii="Times New Roman" w:hAnsi="Times New Roman"/>
          <w:color w:val="000000" w:themeColor="text1"/>
          <w:sz w:val="24"/>
          <w:szCs w:val="24"/>
        </w:rPr>
        <w:t>výběrového</w:t>
      </w:r>
      <w:r w:rsidRPr="00070836">
        <w:rPr>
          <w:rFonts w:ascii="Times New Roman" w:hAnsi="Times New Roman"/>
          <w:color w:val="000000" w:themeColor="text1"/>
          <w:sz w:val="24"/>
          <w:szCs w:val="24"/>
        </w:rPr>
        <w:t xml:space="preserve"> řízení, jako k relevantnímu jednání smluvních stran o obsahu této smlouvy před jejím uzavřením. Ustanovení platných a účinných předpisů o výkladu právních úkonů tím nejsou nijak dotčena.</w:t>
      </w:r>
    </w:p>
    <w:p w14:paraId="61023C8A" w14:textId="77777777" w:rsidR="00084A35" w:rsidRPr="00581728" w:rsidRDefault="00084A35" w:rsidP="00084A35">
      <w:pPr>
        <w:jc w:val="both"/>
        <w:rPr>
          <w:rFonts w:ascii="Times New Roman" w:hAnsi="Times New Roman"/>
          <w:color w:val="0D0D0D" w:themeColor="text1" w:themeTint="F2"/>
          <w:sz w:val="24"/>
          <w:szCs w:val="24"/>
        </w:rPr>
      </w:pPr>
    </w:p>
    <w:p w14:paraId="2DD95792" w14:textId="77777777" w:rsidR="00084A35" w:rsidRPr="00581728" w:rsidRDefault="00084A35" w:rsidP="00084A35">
      <w:pPr>
        <w:pStyle w:val="Odstavecseseznamem"/>
        <w:numPr>
          <w:ilvl w:val="0"/>
          <w:numId w:val="18"/>
        </w:numPr>
        <w:jc w:val="center"/>
        <w:rPr>
          <w:rFonts w:ascii="Times New Roman" w:hAnsi="Times New Roman"/>
          <w:b/>
          <w:color w:val="0D0D0D" w:themeColor="text1" w:themeTint="F2"/>
          <w:sz w:val="24"/>
          <w:szCs w:val="24"/>
        </w:rPr>
      </w:pPr>
      <w:r w:rsidRPr="00581728">
        <w:rPr>
          <w:rFonts w:ascii="Times New Roman" w:hAnsi="Times New Roman"/>
          <w:b/>
          <w:color w:val="0D0D0D" w:themeColor="text1" w:themeTint="F2"/>
          <w:sz w:val="24"/>
          <w:szCs w:val="24"/>
        </w:rPr>
        <w:t>Předmět smlouvy</w:t>
      </w:r>
    </w:p>
    <w:p w14:paraId="060142ED" w14:textId="77777777" w:rsidR="00084A35" w:rsidRPr="00581728" w:rsidRDefault="00084A35" w:rsidP="00084A35">
      <w:pPr>
        <w:jc w:val="center"/>
        <w:rPr>
          <w:rFonts w:ascii="Times New Roman" w:hAnsi="Times New Roman"/>
          <w:b/>
          <w:color w:val="0D0D0D" w:themeColor="text1" w:themeTint="F2"/>
          <w:sz w:val="24"/>
          <w:szCs w:val="24"/>
        </w:rPr>
      </w:pPr>
    </w:p>
    <w:p w14:paraId="79712B20" w14:textId="77777777" w:rsidR="00084A35" w:rsidRPr="00070836" w:rsidRDefault="00084A35" w:rsidP="00084A35">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 xml:space="preserve">Předmětem této smlouvy je povinnost dodavatele zajistit školení s řádným plněním všech dalších služeb dle </w:t>
      </w:r>
      <w:r w:rsidR="00E6193A" w:rsidRPr="00070836">
        <w:rPr>
          <w:rFonts w:ascii="Times New Roman" w:hAnsi="Times New Roman"/>
          <w:color w:val="000000" w:themeColor="text1"/>
          <w:sz w:val="24"/>
          <w:szCs w:val="24"/>
        </w:rPr>
        <w:t>této smlouvy</w:t>
      </w:r>
      <w:r w:rsidRPr="00070836">
        <w:rPr>
          <w:rFonts w:ascii="Times New Roman" w:hAnsi="Times New Roman"/>
          <w:color w:val="000000" w:themeColor="text1"/>
          <w:sz w:val="24"/>
          <w:szCs w:val="24"/>
        </w:rPr>
        <w:t xml:space="preserve"> (dále jen "školení") a povinnost objednatele za řádně </w:t>
      </w:r>
      <w:r w:rsidRPr="00070836">
        <w:rPr>
          <w:rFonts w:ascii="Times New Roman" w:hAnsi="Times New Roman"/>
          <w:color w:val="000000" w:themeColor="text1"/>
          <w:sz w:val="24"/>
          <w:szCs w:val="24"/>
        </w:rPr>
        <w:lastRenderedPageBreak/>
        <w:t>poskytnuté plnění zaplatit dodavateli odměnu sjednanou v souladu s článkem 6 této smlouvy.</w:t>
      </w:r>
    </w:p>
    <w:p w14:paraId="05907133" w14:textId="77777777" w:rsidR="00F05B7A" w:rsidRPr="00070836" w:rsidRDefault="00E6193A" w:rsidP="00BE3ACC">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 xml:space="preserve">Dodavatel zajistí </w:t>
      </w:r>
      <w:r w:rsidR="00BE3ACC" w:rsidRPr="00070836">
        <w:rPr>
          <w:rFonts w:ascii="Times New Roman" w:hAnsi="Times New Roman"/>
          <w:color w:val="000000" w:themeColor="text1"/>
          <w:sz w:val="24"/>
          <w:szCs w:val="24"/>
        </w:rPr>
        <w:t>šk</w:t>
      </w:r>
      <w:r w:rsidR="00481628" w:rsidRPr="00070836">
        <w:rPr>
          <w:rFonts w:ascii="Times New Roman" w:hAnsi="Times New Roman"/>
          <w:color w:val="000000" w:themeColor="text1"/>
          <w:sz w:val="24"/>
          <w:szCs w:val="24"/>
        </w:rPr>
        <w:t xml:space="preserve">olení specifikovaná Příloze č. </w:t>
      </w:r>
      <w:r w:rsidR="000B69EA">
        <w:rPr>
          <w:rFonts w:ascii="Times New Roman" w:hAnsi="Times New Roman"/>
          <w:color w:val="000000" w:themeColor="text1"/>
          <w:sz w:val="24"/>
          <w:szCs w:val="24"/>
        </w:rPr>
        <w:t>1</w:t>
      </w:r>
      <w:r w:rsidR="00481628" w:rsidRPr="00070836">
        <w:rPr>
          <w:rFonts w:ascii="Times New Roman" w:hAnsi="Times New Roman"/>
          <w:color w:val="000000" w:themeColor="text1"/>
          <w:sz w:val="24"/>
          <w:szCs w:val="24"/>
        </w:rPr>
        <w:t xml:space="preserve"> – Plán vzdělávání a minimální obsahová náplň kurzů</w:t>
      </w:r>
      <w:r w:rsidR="00BE3ACC" w:rsidRPr="00581728">
        <w:rPr>
          <w:rFonts w:ascii="Times New Roman" w:hAnsi="Times New Roman"/>
          <w:color w:val="FF0000"/>
          <w:sz w:val="24"/>
          <w:szCs w:val="24"/>
        </w:rPr>
        <w:t xml:space="preserve"> </w:t>
      </w:r>
      <w:r w:rsidR="00BE3ACC" w:rsidRPr="00070836">
        <w:rPr>
          <w:rFonts w:ascii="Times New Roman" w:hAnsi="Times New Roman"/>
          <w:color w:val="000000" w:themeColor="text1"/>
          <w:sz w:val="24"/>
          <w:szCs w:val="24"/>
        </w:rPr>
        <w:t>– Přehled kurzů</w:t>
      </w:r>
      <w:r w:rsidR="005255FE" w:rsidRPr="00070836">
        <w:rPr>
          <w:rFonts w:ascii="Times New Roman" w:hAnsi="Times New Roman"/>
          <w:color w:val="000000" w:themeColor="text1"/>
          <w:sz w:val="24"/>
          <w:szCs w:val="24"/>
        </w:rPr>
        <w:t>.</w:t>
      </w:r>
      <w:r w:rsidR="00481628" w:rsidRPr="00070836">
        <w:rPr>
          <w:rFonts w:ascii="Times New Roman" w:hAnsi="Times New Roman"/>
          <w:color w:val="000000" w:themeColor="text1"/>
          <w:sz w:val="24"/>
          <w:szCs w:val="24"/>
        </w:rPr>
        <w:t xml:space="preserve"> Příloha č. </w:t>
      </w:r>
      <w:r w:rsidR="000B69EA">
        <w:rPr>
          <w:rFonts w:ascii="Times New Roman" w:hAnsi="Times New Roman"/>
          <w:color w:val="000000" w:themeColor="text1"/>
          <w:sz w:val="24"/>
          <w:szCs w:val="24"/>
        </w:rPr>
        <w:t>1</w:t>
      </w:r>
      <w:r w:rsidR="00481628" w:rsidRPr="00070836">
        <w:rPr>
          <w:rFonts w:ascii="Times New Roman" w:hAnsi="Times New Roman"/>
          <w:color w:val="000000" w:themeColor="text1"/>
          <w:sz w:val="24"/>
          <w:szCs w:val="24"/>
        </w:rPr>
        <w:t xml:space="preserve"> – Plán vzdělávání a minimální obsahová náplň kurzů </w:t>
      </w:r>
      <w:r w:rsidR="00415A83" w:rsidRPr="00070836">
        <w:rPr>
          <w:rFonts w:ascii="Times New Roman" w:hAnsi="Times New Roman"/>
          <w:color w:val="000000" w:themeColor="text1"/>
          <w:sz w:val="24"/>
          <w:szCs w:val="24"/>
        </w:rPr>
        <w:t>je nedílnou součástí této smlouvy.</w:t>
      </w:r>
    </w:p>
    <w:p w14:paraId="11536DB3" w14:textId="77777777" w:rsidR="00E6193A" w:rsidRPr="00070836" w:rsidRDefault="00882CF0" w:rsidP="00882CF0">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 xml:space="preserve">Dodavatel prohlašuje, že je </w:t>
      </w:r>
      <w:r w:rsidR="00AB655F" w:rsidRPr="00070836">
        <w:rPr>
          <w:rFonts w:ascii="Times New Roman" w:hAnsi="Times New Roman"/>
          <w:color w:val="000000" w:themeColor="text1"/>
          <w:sz w:val="24"/>
          <w:szCs w:val="24"/>
        </w:rPr>
        <w:t>pro poskytnutí předmětu plnění dostatečně kvalifikován</w:t>
      </w:r>
      <w:r w:rsidR="00B55C31" w:rsidRPr="00070836">
        <w:rPr>
          <w:rFonts w:ascii="Times New Roman" w:hAnsi="Times New Roman"/>
          <w:color w:val="000000" w:themeColor="text1"/>
          <w:sz w:val="24"/>
          <w:szCs w:val="24"/>
        </w:rPr>
        <w:t>. Zejména dodavatel prohlašuje,</w:t>
      </w:r>
      <w:r w:rsidR="00AB655F" w:rsidRPr="00070836">
        <w:rPr>
          <w:rFonts w:ascii="Times New Roman" w:hAnsi="Times New Roman"/>
          <w:color w:val="000000" w:themeColor="text1"/>
          <w:sz w:val="24"/>
          <w:szCs w:val="24"/>
        </w:rPr>
        <w:t xml:space="preserve"> že se v posledních 3 letech při poskytování obdobného plnění objednate</w:t>
      </w:r>
      <w:r w:rsidR="00B51A93" w:rsidRPr="00070836">
        <w:rPr>
          <w:rFonts w:ascii="Times New Roman" w:hAnsi="Times New Roman"/>
          <w:color w:val="000000" w:themeColor="text1"/>
          <w:sz w:val="24"/>
          <w:szCs w:val="24"/>
        </w:rPr>
        <w:t xml:space="preserve">li nebo jiným osobám nedopustil ani </w:t>
      </w:r>
      <w:r w:rsidR="00AB655F" w:rsidRPr="00070836">
        <w:rPr>
          <w:rFonts w:ascii="Times New Roman" w:hAnsi="Times New Roman"/>
          <w:color w:val="000000" w:themeColor="text1"/>
          <w:sz w:val="24"/>
          <w:szCs w:val="24"/>
        </w:rPr>
        <w:t>závažných nebo dlouhodobých pochybení, která vedla ke vzniku škody, předčasnému ukončení smluvního vztahu nebo jiným srovnatelným sankcím, ani závažného profesního pochybení, které zpochybňuje jeho důvěryhodnost, včetně pochybení, za která byl disciplinárně potrestán nebo mu bylo uloženo kárné opatření.</w:t>
      </w:r>
    </w:p>
    <w:p w14:paraId="48A41A08" w14:textId="77777777" w:rsidR="00084A35" w:rsidRPr="00581728" w:rsidRDefault="00084A35" w:rsidP="00084A35">
      <w:pPr>
        <w:jc w:val="both"/>
        <w:rPr>
          <w:rFonts w:ascii="Times New Roman" w:hAnsi="Times New Roman"/>
          <w:color w:val="0D0D0D" w:themeColor="text1" w:themeTint="F2"/>
          <w:sz w:val="24"/>
          <w:szCs w:val="24"/>
        </w:rPr>
      </w:pPr>
    </w:p>
    <w:p w14:paraId="5A8792FA" w14:textId="77777777" w:rsidR="00084A35" w:rsidRPr="00581728" w:rsidRDefault="00084A35" w:rsidP="00084A35">
      <w:pPr>
        <w:pStyle w:val="Odstavecseseznamem"/>
        <w:numPr>
          <w:ilvl w:val="0"/>
          <w:numId w:val="18"/>
        </w:numPr>
        <w:jc w:val="center"/>
        <w:rPr>
          <w:rFonts w:ascii="Times New Roman" w:hAnsi="Times New Roman"/>
          <w:b/>
          <w:color w:val="0D0D0D" w:themeColor="text1" w:themeTint="F2"/>
          <w:sz w:val="24"/>
          <w:szCs w:val="24"/>
        </w:rPr>
      </w:pPr>
      <w:r w:rsidRPr="00581728">
        <w:rPr>
          <w:rFonts w:ascii="Times New Roman" w:hAnsi="Times New Roman"/>
          <w:b/>
          <w:color w:val="0D0D0D" w:themeColor="text1" w:themeTint="F2"/>
          <w:sz w:val="24"/>
          <w:szCs w:val="24"/>
        </w:rPr>
        <w:t>Kontaktní osoby pro účely smlouvy</w:t>
      </w:r>
    </w:p>
    <w:p w14:paraId="1E1E5425" w14:textId="77777777" w:rsidR="00084A35" w:rsidRPr="00581728" w:rsidRDefault="00084A35" w:rsidP="00084A35">
      <w:pPr>
        <w:jc w:val="center"/>
        <w:rPr>
          <w:rFonts w:ascii="Times New Roman" w:hAnsi="Times New Roman"/>
          <w:b/>
          <w:color w:val="0D0D0D" w:themeColor="text1" w:themeTint="F2"/>
          <w:sz w:val="24"/>
          <w:szCs w:val="24"/>
        </w:rPr>
      </w:pPr>
    </w:p>
    <w:p w14:paraId="0C8EC252" w14:textId="6558F624" w:rsidR="00084A35" w:rsidRPr="00581728" w:rsidRDefault="00084A35" w:rsidP="0018033C">
      <w:pPr>
        <w:pStyle w:val="Odstavecseseznamem"/>
        <w:numPr>
          <w:ilvl w:val="1"/>
          <w:numId w:val="18"/>
        </w:numPr>
        <w:jc w:val="both"/>
        <w:rPr>
          <w:rFonts w:ascii="Times New Roman" w:hAnsi="Times New Roman"/>
          <w:color w:val="FF0000"/>
          <w:sz w:val="24"/>
          <w:szCs w:val="24"/>
        </w:rPr>
      </w:pPr>
      <w:r w:rsidRPr="00070836">
        <w:rPr>
          <w:rFonts w:ascii="Times New Roman" w:hAnsi="Times New Roman"/>
          <w:color w:val="000000" w:themeColor="text1"/>
          <w:sz w:val="24"/>
          <w:szCs w:val="24"/>
        </w:rPr>
        <w:t xml:space="preserve">Kontaktní osobou objednatele, tj. osobou pověřenou pro účely této smlouvy, neoznámí-li objednatel jinak, je </w:t>
      </w:r>
      <w:r w:rsidR="005E736E">
        <w:rPr>
          <w:rFonts w:ascii="Times New Roman" w:hAnsi="Times New Roman"/>
          <w:color w:val="000000" w:themeColor="text1"/>
          <w:sz w:val="24"/>
          <w:szCs w:val="24"/>
        </w:rPr>
        <w:t>Mgr. Radka Sovjáková, DiS.</w:t>
      </w:r>
      <w:r w:rsidR="0018033C" w:rsidRPr="00070836">
        <w:rPr>
          <w:rFonts w:ascii="Times New Roman" w:hAnsi="Times New Roman"/>
          <w:color w:val="000000" w:themeColor="text1"/>
          <w:sz w:val="24"/>
          <w:szCs w:val="24"/>
        </w:rPr>
        <w:t>, e-mail</w:t>
      </w:r>
      <w:r w:rsidR="008C053C">
        <w:rPr>
          <w:rFonts w:ascii="Times New Roman" w:hAnsi="Times New Roman"/>
          <w:color w:val="000000" w:themeColor="text1"/>
          <w:sz w:val="24"/>
          <w:szCs w:val="24"/>
        </w:rPr>
        <w:t xml:space="preserve">            </w:t>
      </w:r>
      <w:r w:rsidR="0018033C" w:rsidRPr="00070836">
        <w:rPr>
          <w:rFonts w:ascii="Times New Roman" w:hAnsi="Times New Roman"/>
          <w:color w:val="000000" w:themeColor="text1"/>
          <w:sz w:val="24"/>
          <w:szCs w:val="24"/>
        </w:rPr>
        <w:t xml:space="preserve">, tel. </w:t>
      </w:r>
    </w:p>
    <w:p w14:paraId="5BC18413" w14:textId="50D7BC45" w:rsidR="00084A35" w:rsidRPr="00070836" w:rsidRDefault="00084A35" w:rsidP="00084A35">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 xml:space="preserve">Kontaktní osobou dodavatele, tj. osobou pověřenou pro účely této smlouvy, neoznámí-li dodavatel objednateli jinak, je </w:t>
      </w:r>
      <w:r w:rsidR="00511B7F">
        <w:rPr>
          <w:rFonts w:ascii="Times New Roman" w:hAnsi="Times New Roman"/>
          <w:color w:val="000000" w:themeColor="text1"/>
          <w:sz w:val="24"/>
          <w:szCs w:val="24"/>
        </w:rPr>
        <w:t>Ing. Jiří Herman, MBA</w:t>
      </w:r>
      <w:r w:rsidRPr="00070836">
        <w:rPr>
          <w:rFonts w:ascii="Times New Roman" w:hAnsi="Times New Roman"/>
          <w:color w:val="000000" w:themeColor="text1"/>
          <w:sz w:val="24"/>
          <w:szCs w:val="24"/>
        </w:rPr>
        <w:t>, e-mail</w:t>
      </w:r>
      <w:r w:rsidR="008C053C">
        <w:rPr>
          <w:rFonts w:ascii="Times New Roman" w:hAnsi="Times New Roman"/>
          <w:color w:val="000000" w:themeColor="text1"/>
          <w:sz w:val="24"/>
          <w:szCs w:val="24"/>
        </w:rPr>
        <w:t xml:space="preserve">      </w:t>
      </w:r>
      <w:r w:rsidRPr="00070836">
        <w:rPr>
          <w:rFonts w:ascii="Times New Roman" w:hAnsi="Times New Roman"/>
          <w:color w:val="000000" w:themeColor="text1"/>
          <w:sz w:val="24"/>
          <w:szCs w:val="24"/>
        </w:rPr>
        <w:t>, tel.</w:t>
      </w:r>
      <w:r w:rsidR="008C053C">
        <w:rPr>
          <w:rFonts w:ascii="Times New Roman" w:hAnsi="Times New Roman"/>
          <w:color w:val="000000" w:themeColor="text1"/>
          <w:sz w:val="24"/>
          <w:szCs w:val="24"/>
        </w:rPr>
        <w:t xml:space="preserve">           </w:t>
      </w:r>
    </w:p>
    <w:p w14:paraId="29F4C743" w14:textId="77777777" w:rsidR="00084A35" w:rsidRPr="00581728" w:rsidRDefault="00084A35" w:rsidP="00084A35">
      <w:pPr>
        <w:jc w:val="both"/>
        <w:rPr>
          <w:rFonts w:ascii="Times New Roman" w:hAnsi="Times New Roman"/>
          <w:color w:val="0D0D0D" w:themeColor="text1" w:themeTint="F2"/>
          <w:sz w:val="24"/>
          <w:szCs w:val="24"/>
        </w:rPr>
      </w:pPr>
    </w:p>
    <w:p w14:paraId="2E8D2092" w14:textId="77777777" w:rsidR="00084A35" w:rsidRPr="00581728" w:rsidRDefault="00084A35" w:rsidP="00084A35">
      <w:pPr>
        <w:pStyle w:val="Odstavecseseznamem"/>
        <w:numPr>
          <w:ilvl w:val="0"/>
          <w:numId w:val="18"/>
        </w:numPr>
        <w:jc w:val="center"/>
        <w:rPr>
          <w:rFonts w:ascii="Times New Roman" w:hAnsi="Times New Roman"/>
          <w:b/>
          <w:color w:val="0D0D0D" w:themeColor="text1" w:themeTint="F2"/>
          <w:sz w:val="24"/>
          <w:szCs w:val="24"/>
        </w:rPr>
      </w:pPr>
      <w:r w:rsidRPr="00581728">
        <w:rPr>
          <w:rFonts w:ascii="Times New Roman" w:hAnsi="Times New Roman"/>
          <w:b/>
          <w:color w:val="0D0D0D" w:themeColor="text1" w:themeTint="F2"/>
          <w:sz w:val="24"/>
          <w:szCs w:val="24"/>
        </w:rPr>
        <w:t>Součinnost</w:t>
      </w:r>
    </w:p>
    <w:p w14:paraId="77274299" w14:textId="77777777" w:rsidR="00084A35" w:rsidRPr="00581728" w:rsidRDefault="00084A35" w:rsidP="00084A35">
      <w:pPr>
        <w:jc w:val="center"/>
        <w:rPr>
          <w:rFonts w:ascii="Times New Roman" w:hAnsi="Times New Roman"/>
          <w:b/>
          <w:color w:val="0D0D0D" w:themeColor="text1" w:themeTint="F2"/>
          <w:sz w:val="24"/>
          <w:szCs w:val="24"/>
        </w:rPr>
      </w:pPr>
    </w:p>
    <w:p w14:paraId="3832E550" w14:textId="77777777" w:rsidR="00084A35" w:rsidRPr="00070836" w:rsidRDefault="00084A35" w:rsidP="00084A35">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Smluvní strany jsou povinny vzájemně spolupracovat a poskytovat si veškeré informace potřebné pro řádné plnění svých závazků. Smluvní strany jsou povinny vzájemně se informovat o veškerých skutečnostech, které jsou nebo mohou být důležité pro řádné plnění této smlouvy.</w:t>
      </w:r>
    </w:p>
    <w:p w14:paraId="1394001D" w14:textId="77777777" w:rsidR="00084A35" w:rsidRPr="00070836" w:rsidRDefault="00084A35" w:rsidP="00084A35">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Smluvní strany jsou povinny plnit své závazky vyplývající z této smlouvy tak, aby nedocházelo k prodlení s plněním jednotlivých termínů a k prodlení se zaplacením jednotlivých peněžních závazků.</w:t>
      </w:r>
    </w:p>
    <w:p w14:paraId="2FD5080A" w14:textId="77777777" w:rsidR="00084A35" w:rsidRPr="00581728" w:rsidRDefault="00084A35" w:rsidP="00084A35">
      <w:pPr>
        <w:ind w:left="360"/>
        <w:jc w:val="both"/>
        <w:rPr>
          <w:rFonts w:ascii="Times New Roman" w:hAnsi="Times New Roman"/>
          <w:color w:val="0D0D0D" w:themeColor="text1" w:themeTint="F2"/>
          <w:sz w:val="24"/>
          <w:szCs w:val="24"/>
        </w:rPr>
      </w:pPr>
    </w:p>
    <w:p w14:paraId="1AA2479E" w14:textId="77777777" w:rsidR="00084A35" w:rsidRPr="00581728" w:rsidRDefault="00084A35" w:rsidP="00084A35">
      <w:pPr>
        <w:pStyle w:val="Odstavecseseznamem"/>
        <w:numPr>
          <w:ilvl w:val="0"/>
          <w:numId w:val="18"/>
        </w:numPr>
        <w:jc w:val="center"/>
        <w:rPr>
          <w:rFonts w:ascii="Times New Roman" w:hAnsi="Times New Roman"/>
          <w:b/>
          <w:color w:val="0D0D0D" w:themeColor="text1" w:themeTint="F2"/>
          <w:sz w:val="24"/>
          <w:szCs w:val="24"/>
        </w:rPr>
      </w:pPr>
      <w:r w:rsidRPr="00581728">
        <w:rPr>
          <w:rFonts w:ascii="Times New Roman" w:hAnsi="Times New Roman"/>
          <w:b/>
          <w:color w:val="0D0D0D" w:themeColor="text1" w:themeTint="F2"/>
          <w:sz w:val="24"/>
          <w:szCs w:val="24"/>
        </w:rPr>
        <w:t>Místo a doba plnění</w:t>
      </w:r>
    </w:p>
    <w:p w14:paraId="5EA24606" w14:textId="77777777" w:rsidR="00084A35" w:rsidRPr="00581728" w:rsidRDefault="00084A35" w:rsidP="00084A35">
      <w:pPr>
        <w:jc w:val="center"/>
        <w:rPr>
          <w:rFonts w:ascii="Times New Roman" w:hAnsi="Times New Roman"/>
          <w:b/>
          <w:color w:val="0D0D0D" w:themeColor="text1" w:themeTint="F2"/>
          <w:sz w:val="24"/>
          <w:szCs w:val="24"/>
        </w:rPr>
      </w:pPr>
    </w:p>
    <w:p w14:paraId="126534EA" w14:textId="77777777" w:rsidR="00084A35" w:rsidRPr="00070836" w:rsidRDefault="00084A35" w:rsidP="00084A35">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Místem plnění školení j</w:t>
      </w:r>
      <w:r w:rsidR="008C5760" w:rsidRPr="00070836">
        <w:rPr>
          <w:rFonts w:ascii="Times New Roman" w:hAnsi="Times New Roman"/>
          <w:color w:val="000000" w:themeColor="text1"/>
          <w:sz w:val="24"/>
          <w:szCs w:val="24"/>
        </w:rPr>
        <w:t xml:space="preserve">sou školicí prostory </w:t>
      </w:r>
      <w:r w:rsidR="00481628" w:rsidRPr="00070836">
        <w:rPr>
          <w:rFonts w:ascii="Times New Roman" w:hAnsi="Times New Roman"/>
          <w:color w:val="000000" w:themeColor="text1"/>
          <w:sz w:val="24"/>
          <w:szCs w:val="24"/>
        </w:rPr>
        <w:t xml:space="preserve">objednatele v sídle organizace – </w:t>
      </w:r>
      <w:r w:rsidR="00424C03">
        <w:rPr>
          <w:rFonts w:ascii="Times New Roman" w:hAnsi="Times New Roman"/>
          <w:color w:val="000000" w:themeColor="text1"/>
          <w:sz w:val="24"/>
          <w:szCs w:val="24"/>
        </w:rPr>
        <w:t>Centrum sociálních služeb Znojmo, příspěvková organizace</w:t>
      </w:r>
      <w:r w:rsidR="00481628" w:rsidRPr="00070836">
        <w:rPr>
          <w:rFonts w:ascii="Times New Roman" w:hAnsi="Times New Roman"/>
          <w:color w:val="000000" w:themeColor="text1"/>
          <w:sz w:val="24"/>
          <w:szCs w:val="24"/>
        </w:rPr>
        <w:t>, U Lesíka 3547/11, 669 02 Znojmo.</w:t>
      </w:r>
      <w:r w:rsidR="008C5760" w:rsidRPr="00070836">
        <w:rPr>
          <w:rFonts w:ascii="Times New Roman" w:hAnsi="Times New Roman"/>
          <w:color w:val="000000" w:themeColor="text1"/>
          <w:sz w:val="24"/>
          <w:szCs w:val="24"/>
        </w:rPr>
        <w:t xml:space="preserve"> </w:t>
      </w:r>
    </w:p>
    <w:p w14:paraId="4FABBB97" w14:textId="0A4B3C66" w:rsidR="00084A35" w:rsidRPr="000B69EA" w:rsidRDefault="00084A35" w:rsidP="00F35E8B">
      <w:pPr>
        <w:pStyle w:val="Odstavecseseznamem"/>
        <w:numPr>
          <w:ilvl w:val="1"/>
          <w:numId w:val="18"/>
        </w:numPr>
        <w:jc w:val="both"/>
        <w:rPr>
          <w:rFonts w:ascii="Times New Roman" w:hAnsi="Times New Roman"/>
          <w:color w:val="0D0D0D" w:themeColor="text1" w:themeTint="F2"/>
          <w:sz w:val="24"/>
          <w:szCs w:val="24"/>
        </w:rPr>
      </w:pPr>
      <w:r w:rsidRPr="000B69EA">
        <w:rPr>
          <w:rFonts w:ascii="Times New Roman" w:hAnsi="Times New Roman"/>
          <w:color w:val="000000" w:themeColor="text1"/>
          <w:sz w:val="24"/>
          <w:szCs w:val="24"/>
        </w:rPr>
        <w:t xml:space="preserve">Školení </w:t>
      </w:r>
      <w:r w:rsidR="00C17CA3">
        <w:rPr>
          <w:rFonts w:ascii="Times New Roman" w:hAnsi="Times New Roman"/>
          <w:color w:val="000000" w:themeColor="text1"/>
          <w:sz w:val="24"/>
          <w:szCs w:val="24"/>
        </w:rPr>
        <w:t>bude probíhat v období od</w:t>
      </w:r>
      <w:r w:rsidR="00A730F2" w:rsidRPr="00A730F2">
        <w:rPr>
          <w:rFonts w:ascii="Times New Roman" w:hAnsi="Times New Roman"/>
          <w:color w:val="FFFF00"/>
          <w:sz w:val="24"/>
          <w:szCs w:val="24"/>
        </w:rPr>
        <w:t xml:space="preserve"> </w:t>
      </w:r>
      <w:r w:rsidR="00BD6FC3" w:rsidRPr="00BD6FC3">
        <w:rPr>
          <w:rFonts w:ascii="Times New Roman" w:hAnsi="Times New Roman"/>
          <w:sz w:val="24"/>
          <w:szCs w:val="24"/>
        </w:rPr>
        <w:t>1</w:t>
      </w:r>
      <w:r w:rsidR="00511B7F" w:rsidRPr="00BD6FC3">
        <w:rPr>
          <w:rFonts w:ascii="Times New Roman" w:hAnsi="Times New Roman"/>
          <w:sz w:val="24"/>
          <w:szCs w:val="24"/>
        </w:rPr>
        <w:t>.</w:t>
      </w:r>
      <w:r w:rsidR="00511B7F" w:rsidRPr="00511B7F">
        <w:rPr>
          <w:rFonts w:ascii="Times New Roman" w:hAnsi="Times New Roman"/>
          <w:sz w:val="24"/>
          <w:szCs w:val="24"/>
        </w:rPr>
        <w:t xml:space="preserve"> 4. 2019</w:t>
      </w:r>
      <w:r w:rsidR="00C17CA3" w:rsidRPr="00511B7F">
        <w:rPr>
          <w:rFonts w:ascii="Times New Roman" w:hAnsi="Times New Roman"/>
          <w:sz w:val="24"/>
          <w:szCs w:val="24"/>
        </w:rPr>
        <w:t xml:space="preserve"> </w:t>
      </w:r>
      <w:r w:rsidR="00C17CA3">
        <w:rPr>
          <w:rFonts w:ascii="Times New Roman" w:hAnsi="Times New Roman"/>
          <w:color w:val="000000" w:themeColor="text1"/>
          <w:sz w:val="24"/>
          <w:szCs w:val="24"/>
        </w:rPr>
        <w:t>do 30. 6. 2020. Jednotlivé kurzy se budou konat v termínech dohodnutých</w:t>
      </w:r>
      <w:r w:rsidRPr="000B69EA">
        <w:rPr>
          <w:rFonts w:ascii="Times New Roman" w:hAnsi="Times New Roman"/>
          <w:color w:val="000000" w:themeColor="text1"/>
          <w:sz w:val="24"/>
          <w:szCs w:val="24"/>
        </w:rPr>
        <w:t xml:space="preserve"> smluvními stranami</w:t>
      </w:r>
      <w:r w:rsidR="00C17CA3">
        <w:rPr>
          <w:rFonts w:ascii="Times New Roman" w:hAnsi="Times New Roman"/>
          <w:color w:val="000000" w:themeColor="text1"/>
          <w:sz w:val="24"/>
          <w:szCs w:val="24"/>
        </w:rPr>
        <w:t xml:space="preserve"> v rámci uvedeného období</w:t>
      </w:r>
      <w:r w:rsidR="002A65DF" w:rsidRPr="000B69EA">
        <w:rPr>
          <w:rFonts w:ascii="Times New Roman" w:hAnsi="Times New Roman"/>
          <w:color w:val="000000" w:themeColor="text1"/>
          <w:sz w:val="24"/>
          <w:szCs w:val="24"/>
        </w:rPr>
        <w:t xml:space="preserve">. </w:t>
      </w:r>
      <w:r w:rsidR="000B69EA" w:rsidRPr="000B69EA">
        <w:rPr>
          <w:rFonts w:ascii="Times New Roman" w:hAnsi="Times New Roman"/>
          <w:color w:val="000000" w:themeColor="text1"/>
          <w:sz w:val="24"/>
          <w:szCs w:val="24"/>
        </w:rPr>
        <w:t>Harmonogram školení proběhne dle</w:t>
      </w:r>
      <w:r w:rsidR="000B69EA">
        <w:rPr>
          <w:rFonts w:ascii="Times New Roman" w:hAnsi="Times New Roman"/>
          <w:color w:val="000000" w:themeColor="text1"/>
          <w:sz w:val="24"/>
          <w:szCs w:val="24"/>
        </w:rPr>
        <w:t xml:space="preserve"> vzájemné</w:t>
      </w:r>
      <w:r w:rsidR="0064356F">
        <w:rPr>
          <w:rFonts w:ascii="Times New Roman" w:hAnsi="Times New Roman"/>
          <w:color w:val="000000" w:themeColor="text1"/>
          <w:sz w:val="24"/>
          <w:szCs w:val="24"/>
        </w:rPr>
        <w:t xml:space="preserve"> dohody smluvních stran – viz příloha č. 2.</w:t>
      </w:r>
    </w:p>
    <w:p w14:paraId="0A486DBF" w14:textId="77777777" w:rsidR="000B69EA" w:rsidRPr="000B69EA" w:rsidRDefault="000B69EA" w:rsidP="000B69EA">
      <w:pPr>
        <w:pStyle w:val="Odstavecseseznamem"/>
        <w:ind w:left="1080"/>
        <w:jc w:val="both"/>
        <w:rPr>
          <w:rFonts w:ascii="Times New Roman" w:hAnsi="Times New Roman"/>
          <w:color w:val="0D0D0D" w:themeColor="text1" w:themeTint="F2"/>
          <w:sz w:val="24"/>
          <w:szCs w:val="24"/>
        </w:rPr>
      </w:pPr>
    </w:p>
    <w:p w14:paraId="17A6DC5B" w14:textId="77777777" w:rsidR="00084A35" w:rsidRPr="00581728" w:rsidRDefault="00084A35" w:rsidP="00084A35">
      <w:pPr>
        <w:pStyle w:val="Odstavecseseznamem"/>
        <w:numPr>
          <w:ilvl w:val="0"/>
          <w:numId w:val="18"/>
        </w:numPr>
        <w:jc w:val="center"/>
        <w:rPr>
          <w:rFonts w:ascii="Times New Roman" w:hAnsi="Times New Roman"/>
          <w:b/>
          <w:color w:val="0D0D0D" w:themeColor="text1" w:themeTint="F2"/>
          <w:sz w:val="24"/>
          <w:szCs w:val="24"/>
        </w:rPr>
      </w:pPr>
      <w:r w:rsidRPr="00581728">
        <w:rPr>
          <w:rFonts w:ascii="Times New Roman" w:hAnsi="Times New Roman"/>
          <w:b/>
          <w:color w:val="0D0D0D" w:themeColor="text1" w:themeTint="F2"/>
          <w:sz w:val="24"/>
          <w:szCs w:val="24"/>
        </w:rPr>
        <w:t>Odměna za poskytování plnění</w:t>
      </w:r>
    </w:p>
    <w:p w14:paraId="776049B9" w14:textId="77777777" w:rsidR="00084A35" w:rsidRPr="007A253C" w:rsidRDefault="00084A35" w:rsidP="00084A35">
      <w:pPr>
        <w:jc w:val="center"/>
        <w:rPr>
          <w:rFonts w:ascii="Times New Roman" w:hAnsi="Times New Roman"/>
          <w:b/>
          <w:color w:val="365F91" w:themeColor="accent1" w:themeShade="BF"/>
          <w:sz w:val="24"/>
          <w:szCs w:val="24"/>
        </w:rPr>
      </w:pPr>
    </w:p>
    <w:p w14:paraId="43F94707" w14:textId="58D5DF64" w:rsidR="00084A35" w:rsidRPr="00511B7F" w:rsidRDefault="00084A35" w:rsidP="00084A35">
      <w:pPr>
        <w:pStyle w:val="Odstavecseseznamem"/>
        <w:numPr>
          <w:ilvl w:val="1"/>
          <w:numId w:val="18"/>
        </w:numPr>
        <w:jc w:val="both"/>
        <w:rPr>
          <w:rFonts w:ascii="Times New Roman" w:hAnsi="Times New Roman"/>
          <w:sz w:val="24"/>
          <w:szCs w:val="24"/>
        </w:rPr>
      </w:pPr>
      <w:r w:rsidRPr="00070836">
        <w:rPr>
          <w:rFonts w:ascii="Times New Roman" w:hAnsi="Times New Roman"/>
          <w:color w:val="000000" w:themeColor="text1"/>
          <w:sz w:val="24"/>
          <w:szCs w:val="24"/>
        </w:rPr>
        <w:t>Celková odměna dodavatele za realizaci předmět</w:t>
      </w:r>
      <w:r w:rsidR="00DF6634" w:rsidRPr="00070836">
        <w:rPr>
          <w:rFonts w:ascii="Times New Roman" w:hAnsi="Times New Roman"/>
          <w:color w:val="000000" w:themeColor="text1"/>
          <w:sz w:val="24"/>
          <w:szCs w:val="24"/>
        </w:rPr>
        <w:t xml:space="preserve">u plnění dle této smlouvy činí </w:t>
      </w:r>
      <w:r w:rsidR="00511B7F">
        <w:rPr>
          <w:rFonts w:ascii="Times New Roman" w:hAnsi="Times New Roman"/>
          <w:color w:val="000000" w:themeColor="text1"/>
          <w:sz w:val="24"/>
          <w:szCs w:val="24"/>
        </w:rPr>
        <w:t>705.600,00 Kč</w:t>
      </w:r>
      <w:r w:rsidRPr="00070836">
        <w:rPr>
          <w:rFonts w:ascii="Times New Roman" w:hAnsi="Times New Roman"/>
          <w:color w:val="000000" w:themeColor="text1"/>
          <w:sz w:val="24"/>
          <w:szCs w:val="24"/>
        </w:rPr>
        <w:t xml:space="preserve"> bez DPH, výše DPH činí </w:t>
      </w:r>
      <w:r w:rsidR="00511B7F">
        <w:rPr>
          <w:rFonts w:ascii="Times New Roman" w:hAnsi="Times New Roman"/>
          <w:color w:val="000000" w:themeColor="text1"/>
          <w:sz w:val="24"/>
          <w:szCs w:val="24"/>
        </w:rPr>
        <w:t>0,00</w:t>
      </w:r>
      <w:r w:rsidRPr="00070836">
        <w:rPr>
          <w:rFonts w:ascii="Times New Roman" w:hAnsi="Times New Roman"/>
          <w:color w:val="000000" w:themeColor="text1"/>
          <w:sz w:val="24"/>
          <w:szCs w:val="24"/>
        </w:rPr>
        <w:t xml:space="preserve">Kč a celková odměna dodavatele činí </w:t>
      </w:r>
      <w:r w:rsidR="00511B7F">
        <w:rPr>
          <w:rFonts w:ascii="Times New Roman" w:hAnsi="Times New Roman"/>
          <w:color w:val="000000" w:themeColor="text1"/>
          <w:sz w:val="24"/>
          <w:szCs w:val="24"/>
        </w:rPr>
        <w:t>705.600,00</w:t>
      </w:r>
      <w:r w:rsidRPr="00070836">
        <w:rPr>
          <w:rFonts w:ascii="Times New Roman" w:hAnsi="Times New Roman"/>
          <w:color w:val="000000" w:themeColor="text1"/>
          <w:sz w:val="24"/>
          <w:szCs w:val="24"/>
        </w:rPr>
        <w:t xml:space="preserve"> Kč včetně DPH. </w:t>
      </w:r>
      <w:r w:rsidR="00800CD2" w:rsidRPr="00511B7F">
        <w:rPr>
          <w:rFonts w:ascii="Times New Roman" w:hAnsi="Times New Roman"/>
          <w:sz w:val="24"/>
          <w:szCs w:val="24"/>
          <w:lang w:eastAsia="cs-CZ"/>
        </w:rPr>
        <w:t>Celková odměna je konečná a není přípustné ji v průběhu realizace zakázky navyšovat, a to ani z důvodu případné změny daňových předpisů upravujících výši DPH</w:t>
      </w:r>
      <w:r w:rsidR="00800CD2" w:rsidRPr="00511B7F">
        <w:rPr>
          <w:rFonts w:cstheme="minorHAnsi"/>
          <w:lang w:eastAsia="cs-CZ"/>
        </w:rPr>
        <w:t>.</w:t>
      </w:r>
      <w:r w:rsidR="0088297C" w:rsidRPr="00511B7F">
        <w:rPr>
          <w:rFonts w:ascii="Times New Roman" w:hAnsi="Times New Roman"/>
          <w:sz w:val="24"/>
          <w:szCs w:val="24"/>
        </w:rPr>
        <w:t xml:space="preserve"> Dodavatel není plátcem DPH.</w:t>
      </w:r>
    </w:p>
    <w:p w14:paraId="4D26A518" w14:textId="792ACE4C" w:rsidR="00084A35" w:rsidRPr="00070836" w:rsidRDefault="00084A35" w:rsidP="00084A35">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Smlu</w:t>
      </w:r>
      <w:r w:rsidR="00E9188B">
        <w:rPr>
          <w:rFonts w:ascii="Times New Roman" w:hAnsi="Times New Roman"/>
          <w:color w:val="000000" w:themeColor="text1"/>
          <w:sz w:val="24"/>
          <w:szCs w:val="24"/>
        </w:rPr>
        <w:t>vní strany sjednávají, že platby</w:t>
      </w:r>
      <w:r w:rsidRPr="00070836">
        <w:rPr>
          <w:rFonts w:ascii="Times New Roman" w:hAnsi="Times New Roman"/>
          <w:color w:val="000000" w:themeColor="text1"/>
          <w:sz w:val="24"/>
          <w:szCs w:val="24"/>
        </w:rPr>
        <w:t xml:space="preserve"> za realizaci předmětu plnění dle této smlouvy </w:t>
      </w:r>
      <w:r w:rsidR="00E9188B">
        <w:rPr>
          <w:rFonts w:ascii="Times New Roman" w:hAnsi="Times New Roman"/>
          <w:color w:val="000000" w:themeColor="text1"/>
          <w:sz w:val="24"/>
          <w:szCs w:val="24"/>
        </w:rPr>
        <w:t xml:space="preserve">budou prováděny po částech, vždy po uskutečnění vzdělávacích seminářů v aktuálním měsíci. </w:t>
      </w:r>
      <w:r w:rsidRPr="00070836">
        <w:rPr>
          <w:rFonts w:ascii="Times New Roman" w:hAnsi="Times New Roman"/>
          <w:color w:val="000000" w:themeColor="text1"/>
          <w:sz w:val="24"/>
          <w:szCs w:val="24"/>
        </w:rPr>
        <w:lastRenderedPageBreak/>
        <w:t xml:space="preserve">Dodavatel </w:t>
      </w:r>
      <w:r w:rsidR="00E9188B">
        <w:rPr>
          <w:rFonts w:ascii="Times New Roman" w:hAnsi="Times New Roman"/>
          <w:color w:val="000000" w:themeColor="text1"/>
          <w:sz w:val="24"/>
          <w:szCs w:val="24"/>
        </w:rPr>
        <w:t>předloží do 14 dnů po konání vzdělávacích seminářů vyúčtování – fakturu skutečně vynaložených, odůvodněných a řádně prokázaných výdajů.</w:t>
      </w:r>
    </w:p>
    <w:p w14:paraId="5E98637B" w14:textId="45A73498" w:rsidR="00841F1D" w:rsidRPr="00070836" w:rsidRDefault="00841F1D" w:rsidP="005255FE">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Faktura musí obsahovat veškeré náležitosti daňového dokladu podle obecně závazných předpisů a dále musí obsahovat název zakázky. Přílohou faktury musí být podrobný rozpis jednotlivých účtovaných položek.</w:t>
      </w:r>
      <w:r w:rsidR="001A4DC7" w:rsidRPr="00070836">
        <w:rPr>
          <w:rFonts w:ascii="Times New Roman" w:hAnsi="Times New Roman"/>
          <w:color w:val="000000" w:themeColor="text1"/>
          <w:sz w:val="24"/>
          <w:szCs w:val="24"/>
        </w:rPr>
        <w:t xml:space="preserve"> Dodavatel bude předkládat k proplacení pouze faktury, které obsahují název </w:t>
      </w:r>
      <w:r w:rsidR="005D4558" w:rsidRPr="00070836">
        <w:rPr>
          <w:rFonts w:ascii="Times New Roman" w:hAnsi="Times New Roman"/>
          <w:color w:val="000000" w:themeColor="text1"/>
          <w:sz w:val="24"/>
          <w:szCs w:val="24"/>
        </w:rPr>
        <w:t>projektu</w:t>
      </w:r>
      <w:r w:rsidR="00A730F2">
        <w:rPr>
          <w:rFonts w:ascii="Times New Roman" w:hAnsi="Times New Roman"/>
          <w:color w:val="000000" w:themeColor="text1"/>
          <w:sz w:val="24"/>
          <w:szCs w:val="24"/>
        </w:rPr>
        <w:t xml:space="preserve"> „Podpora zkvalitňování sociálních služeb v organizaci Centrum sociálních služeb Znojmo, příspěvková organizace“</w:t>
      </w:r>
      <w:r w:rsidR="005D4558" w:rsidRPr="00070836">
        <w:rPr>
          <w:rFonts w:ascii="Times New Roman" w:hAnsi="Times New Roman"/>
          <w:color w:val="000000" w:themeColor="text1"/>
          <w:sz w:val="24"/>
          <w:szCs w:val="24"/>
        </w:rPr>
        <w:t xml:space="preserve"> </w:t>
      </w:r>
      <w:r w:rsidR="001A4DC7" w:rsidRPr="00070836">
        <w:rPr>
          <w:rFonts w:ascii="Times New Roman" w:hAnsi="Times New Roman"/>
          <w:color w:val="000000" w:themeColor="text1"/>
          <w:sz w:val="24"/>
          <w:szCs w:val="24"/>
        </w:rPr>
        <w:t>a</w:t>
      </w:r>
      <w:r w:rsidR="00A730F2">
        <w:rPr>
          <w:rFonts w:ascii="Times New Roman" w:hAnsi="Times New Roman"/>
          <w:color w:val="000000" w:themeColor="text1"/>
          <w:sz w:val="24"/>
          <w:szCs w:val="24"/>
        </w:rPr>
        <w:t xml:space="preserve"> registrační</w:t>
      </w:r>
      <w:r w:rsidR="001A4DC7" w:rsidRPr="00070836">
        <w:rPr>
          <w:rFonts w:ascii="Times New Roman" w:hAnsi="Times New Roman"/>
          <w:color w:val="000000" w:themeColor="text1"/>
          <w:sz w:val="24"/>
          <w:szCs w:val="24"/>
        </w:rPr>
        <w:t xml:space="preserve"> číslo projektu</w:t>
      </w:r>
      <w:r w:rsidR="00581728" w:rsidRPr="00070836">
        <w:rPr>
          <w:rFonts w:ascii="Times New Roman" w:hAnsi="Times New Roman"/>
          <w:color w:val="000000" w:themeColor="text1"/>
          <w:sz w:val="24"/>
          <w:szCs w:val="24"/>
        </w:rPr>
        <w:t xml:space="preserve"> (CZ.03.2.63/0.0/0.0/17_071/0007627)</w:t>
      </w:r>
    </w:p>
    <w:p w14:paraId="172D56C1" w14:textId="77777777" w:rsidR="00841F1D" w:rsidRPr="00070836" w:rsidRDefault="00841F1D" w:rsidP="00084A35">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Doba splatnosti faktury je stanovena na 30 kalendářních dnů ode dne jejího doručení objednateli. Faktura se pro účely této smlouvy považuje za zaplacenou okamžikem odepsání fakturované částky z účtu objednatele ve prospěch účtu dodavatele. Platby budou probíhat výhradně v Kč a veškeré uvedené cenové údaje budou rovněž v Kč.</w:t>
      </w:r>
    </w:p>
    <w:p w14:paraId="4165E143" w14:textId="77777777" w:rsidR="00841F1D" w:rsidRPr="00070836" w:rsidRDefault="00841F1D" w:rsidP="00084A35">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Nebude-li faktura obsahovat stanovené náležitosti nebo v ní nebudou správně uvedené údaje, je objednatel oprávněn vrátit ji ve lhůtě splatnosti dodavateli s uvedením chybějících náležitostí nebo nesprávných údajů či námitek. V takovém případě se ruší doba splatnosti této faktury a nová lhůta splatnosti počíná opětovně běžet doručením opravené faktury objednateli.</w:t>
      </w:r>
    </w:p>
    <w:p w14:paraId="7C7F9530" w14:textId="77777777" w:rsidR="00841F1D" w:rsidRPr="00070836" w:rsidRDefault="00841F1D" w:rsidP="00084A35">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Smluvní strany sjednávají, že se nepřipouští zálohové platby.</w:t>
      </w:r>
    </w:p>
    <w:p w14:paraId="458B4813" w14:textId="77777777" w:rsidR="00841F1D" w:rsidRPr="00070836" w:rsidRDefault="00841F1D" w:rsidP="00EB6F93">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Dodavatel prohlašuje, že odměna za plnění dle této smlouvy je stanovena správně a dostatečně. Odměna za plnění zahrnuje splnění veškerých povinností dodavatele</w:t>
      </w:r>
      <w:r w:rsidR="003B5FDF" w:rsidRPr="00070836">
        <w:rPr>
          <w:rFonts w:ascii="Times New Roman" w:hAnsi="Times New Roman"/>
          <w:color w:val="000000" w:themeColor="text1"/>
          <w:sz w:val="24"/>
          <w:szCs w:val="24"/>
        </w:rPr>
        <w:t>, nákladů dodavatele a všechny věci a činnosti nezbytné pro řádné poskytování plnění dle této smlouvy a rovněž náklady spojené s případným odstraněním vad poskytnutého plnění.</w:t>
      </w:r>
      <w:r w:rsidR="00EB6F93" w:rsidRPr="00070836">
        <w:rPr>
          <w:rFonts w:ascii="Times New Roman" w:hAnsi="Times New Roman"/>
          <w:color w:val="000000" w:themeColor="text1"/>
          <w:sz w:val="24"/>
          <w:szCs w:val="24"/>
        </w:rPr>
        <w:t xml:space="preserve"> Součástí odměny jsou tedy zejména odměna lektora, cestovné lektora, stravné lektora a ubytování lektora, školicí pomůcky, materiály apod.</w:t>
      </w:r>
    </w:p>
    <w:p w14:paraId="0B58E1A3" w14:textId="77777777" w:rsidR="003B5FDF" w:rsidRPr="00070836" w:rsidRDefault="003B5FDF" w:rsidP="00084A35">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Dodavatel prohlašuje, že před uzavřením této smlouvy přezkoumal a prověřil všechny možnosti a podmínky poskytnutí plnění dle této smlouvy a potvrzuje, že jej lze za cenu a za stanovených podmínek poskytnout tak, aby plnil</w:t>
      </w:r>
      <w:r w:rsidR="00783934" w:rsidRPr="00070836">
        <w:rPr>
          <w:rFonts w:ascii="Times New Roman" w:hAnsi="Times New Roman"/>
          <w:color w:val="000000" w:themeColor="text1"/>
          <w:sz w:val="24"/>
          <w:szCs w:val="24"/>
        </w:rPr>
        <w:t>o objednatelem požadovaný účel.</w:t>
      </w:r>
    </w:p>
    <w:p w14:paraId="6BD4F0CC" w14:textId="77777777" w:rsidR="003B5FDF" w:rsidRPr="00581728" w:rsidRDefault="003B5FDF" w:rsidP="003B5FDF">
      <w:pPr>
        <w:jc w:val="both"/>
        <w:rPr>
          <w:rFonts w:ascii="Times New Roman" w:hAnsi="Times New Roman"/>
          <w:color w:val="0D0D0D" w:themeColor="text1" w:themeTint="F2"/>
          <w:sz w:val="24"/>
          <w:szCs w:val="24"/>
        </w:rPr>
      </w:pPr>
    </w:p>
    <w:p w14:paraId="63269FFE" w14:textId="77777777" w:rsidR="003B5FDF" w:rsidRPr="00581728" w:rsidRDefault="003B5FDF" w:rsidP="003B5FDF">
      <w:pPr>
        <w:pStyle w:val="Odstavecseseznamem"/>
        <w:numPr>
          <w:ilvl w:val="0"/>
          <w:numId w:val="18"/>
        </w:numPr>
        <w:jc w:val="center"/>
        <w:rPr>
          <w:rFonts w:ascii="Times New Roman" w:hAnsi="Times New Roman"/>
          <w:b/>
          <w:color w:val="0D0D0D" w:themeColor="text1" w:themeTint="F2"/>
          <w:sz w:val="24"/>
          <w:szCs w:val="24"/>
        </w:rPr>
      </w:pPr>
      <w:r w:rsidRPr="00581728">
        <w:rPr>
          <w:rFonts w:ascii="Times New Roman" w:hAnsi="Times New Roman"/>
          <w:b/>
          <w:color w:val="0D0D0D" w:themeColor="text1" w:themeTint="F2"/>
          <w:sz w:val="24"/>
          <w:szCs w:val="24"/>
        </w:rPr>
        <w:t>Práva a povinnosti smluvních stran</w:t>
      </w:r>
    </w:p>
    <w:p w14:paraId="5BD4C40A" w14:textId="77777777" w:rsidR="003B5FDF" w:rsidRPr="00581728" w:rsidRDefault="003B5FDF" w:rsidP="003B5FDF">
      <w:pPr>
        <w:ind w:left="360"/>
        <w:jc w:val="both"/>
        <w:rPr>
          <w:rFonts w:ascii="Times New Roman" w:hAnsi="Times New Roman"/>
          <w:color w:val="0D0D0D" w:themeColor="text1" w:themeTint="F2"/>
          <w:sz w:val="24"/>
          <w:szCs w:val="24"/>
        </w:rPr>
      </w:pPr>
    </w:p>
    <w:p w14:paraId="0C719BA3" w14:textId="77777777" w:rsidR="003B5FDF" w:rsidRPr="00070836" w:rsidRDefault="003B5FDF" w:rsidP="003B5FDF">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Dodavatel je povinen zabezpečit, že plnění dle této smlouvy bude poskytováno v souladu s touto smlouvou, nebude zatíženo jakýmikoliv právy třetích osob, zejména takovými, ze kterých by pro objednatele plynuly jakékoliv další finanční nebo jin</w:t>
      </w:r>
      <w:r w:rsidR="00CB228F" w:rsidRPr="00070836">
        <w:rPr>
          <w:rFonts w:ascii="Times New Roman" w:hAnsi="Times New Roman"/>
          <w:color w:val="000000" w:themeColor="text1"/>
          <w:sz w:val="24"/>
          <w:szCs w:val="24"/>
        </w:rPr>
        <w:t>é</w:t>
      </w:r>
      <w:r w:rsidRPr="00070836">
        <w:rPr>
          <w:rFonts w:ascii="Times New Roman" w:hAnsi="Times New Roman"/>
          <w:color w:val="000000" w:themeColor="text1"/>
          <w:sz w:val="24"/>
          <w:szCs w:val="24"/>
        </w:rPr>
        <w:t xml:space="preserve"> nároky ve prospěch třetích osob. V opačném případě dodavatel ponese veškeré důsledky takového porušení práv třetích osob a zároveň je povinen takové vady bez zbytečného odkladu a na svůj náklad odstranit, resp. zajistit jejich odstranění.</w:t>
      </w:r>
    </w:p>
    <w:p w14:paraId="7D6C742F" w14:textId="77777777" w:rsidR="00801067" w:rsidRPr="00070836" w:rsidRDefault="00801067" w:rsidP="003B5FDF">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Dodavatel je povinen zajistit, že jím poskytované plnění dle této smlouvy odpovídá všem požadavkům vyplývajícím z platných a účinných právních předpisů či příslušných norem, které se na dané plnění vztahují.</w:t>
      </w:r>
    </w:p>
    <w:p w14:paraId="44B22337" w14:textId="77777777" w:rsidR="00801067" w:rsidRPr="00070836" w:rsidRDefault="00801067" w:rsidP="003B5FDF">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Dodavatel je povinen poskytovat plnění dle této smlouvy řádně, včas, v náležité kvalitě a dle požadavků objednatele. Dodavatel je povinen bez zbytečného odkladu upozornit objednatele na skryté překážky nebo na nevhodnost předaných věcí (podkladů) objednatele či nesprávnost pokynů objednatele, při vynaložení veškeré odborné péče, jinak odpovídá za škodu tímto objednateli způsobenou.</w:t>
      </w:r>
    </w:p>
    <w:p w14:paraId="00FDBD71" w14:textId="05BAB7A9" w:rsidR="00801067" w:rsidRPr="00070836" w:rsidRDefault="00801067" w:rsidP="003B5FDF">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 xml:space="preserve">Dodavatel </w:t>
      </w:r>
      <w:r w:rsidR="00511B7F">
        <w:rPr>
          <w:rFonts w:ascii="Times New Roman" w:hAnsi="Times New Roman"/>
          <w:color w:val="000000" w:themeColor="text1"/>
          <w:sz w:val="24"/>
          <w:szCs w:val="24"/>
        </w:rPr>
        <w:t>je</w:t>
      </w:r>
      <w:r w:rsidRPr="00070836">
        <w:rPr>
          <w:rFonts w:ascii="Times New Roman" w:hAnsi="Times New Roman"/>
          <w:color w:val="000000" w:themeColor="text1"/>
          <w:sz w:val="24"/>
          <w:szCs w:val="24"/>
        </w:rPr>
        <w:t xml:space="preserve"> oprávněn poskytovat plnění dle této smlouvy prostřednictvím třetí osoby (poddodavatele</w:t>
      </w:r>
      <w:r w:rsidR="008C38EB">
        <w:rPr>
          <w:rFonts w:ascii="Times New Roman" w:hAnsi="Times New Roman"/>
          <w:color w:val="000000" w:themeColor="text1"/>
          <w:sz w:val="24"/>
          <w:szCs w:val="24"/>
        </w:rPr>
        <w:t>)</w:t>
      </w:r>
      <w:r w:rsidRPr="00070836">
        <w:rPr>
          <w:rFonts w:ascii="Times New Roman" w:hAnsi="Times New Roman"/>
          <w:color w:val="000000" w:themeColor="text1"/>
          <w:sz w:val="24"/>
          <w:szCs w:val="24"/>
        </w:rPr>
        <w:t>.</w:t>
      </w:r>
    </w:p>
    <w:p w14:paraId="21593DF7" w14:textId="77777777" w:rsidR="00EB6F93" w:rsidRPr="00424C03" w:rsidRDefault="00EB6F93" w:rsidP="00EB6F93">
      <w:pPr>
        <w:pStyle w:val="Odstavecseseznamem"/>
        <w:numPr>
          <w:ilvl w:val="1"/>
          <w:numId w:val="18"/>
        </w:numPr>
        <w:jc w:val="both"/>
        <w:rPr>
          <w:rFonts w:ascii="Times New Roman" w:hAnsi="Times New Roman"/>
          <w:sz w:val="24"/>
          <w:szCs w:val="24"/>
        </w:rPr>
      </w:pPr>
      <w:r w:rsidRPr="00424C03">
        <w:rPr>
          <w:rFonts w:ascii="Times New Roman" w:hAnsi="Times New Roman"/>
          <w:sz w:val="24"/>
          <w:szCs w:val="24"/>
        </w:rPr>
        <w:t>Objednatel na své náklady zajistí školicí místnost vybavenou běžnou prezentač</w:t>
      </w:r>
      <w:r w:rsidR="007A253C" w:rsidRPr="00424C03">
        <w:rPr>
          <w:rFonts w:ascii="Times New Roman" w:hAnsi="Times New Roman"/>
          <w:sz w:val="24"/>
          <w:szCs w:val="24"/>
        </w:rPr>
        <w:t>ní technikou</w:t>
      </w:r>
      <w:r w:rsidRPr="00424C03">
        <w:rPr>
          <w:rFonts w:ascii="Times New Roman" w:hAnsi="Times New Roman"/>
          <w:sz w:val="24"/>
          <w:szCs w:val="24"/>
        </w:rPr>
        <w:t>.</w:t>
      </w:r>
    </w:p>
    <w:p w14:paraId="76A3B229" w14:textId="77777777" w:rsidR="00801067" w:rsidRPr="00070836" w:rsidRDefault="00801067" w:rsidP="003B5FDF">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lastRenderedPageBreak/>
        <w:t>Dodavatel je dle ustanovení § 2 písm. e) zákona č. 320/2001 Sb., o finanční kontrole, osobou povinnou spolupůsobit při výkonu finanční kontroly prováděné v souvislosti s placením zboží nebo služeb z veřejných výdajů.</w:t>
      </w:r>
    </w:p>
    <w:p w14:paraId="00F6B4BA" w14:textId="77777777" w:rsidR="00801067" w:rsidRPr="00070836" w:rsidRDefault="00801067" w:rsidP="003B5FDF">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Dodavatel je oprávněn postoupit tuto smlouvu dle § 1895 a násl. občanského zákoníku třetí osobě nebo jiným osobám pouze a výhradně po předchozím písemném souhlasu objednatele.</w:t>
      </w:r>
    </w:p>
    <w:p w14:paraId="137FF15B" w14:textId="77777777" w:rsidR="00801067" w:rsidRPr="00070836" w:rsidRDefault="00801067" w:rsidP="003B5FDF">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Objednatel je oprávněn kontrolovat poskytování plnění dle této smlouvy prostřednictvím kontaktní osoby objednatele uvedené v bodu 3.1. této smlouvy, případně prostřednictvím další osoby, kterou k tomu objednatel písemně zmocní. Dodavatel je povinen umožnit pověřeným osobám objednatele provádět kontrolu řádného poskytování plnění dle této smlouvy, a to i bez předchozího ohlášení takové kontroly.</w:t>
      </w:r>
    </w:p>
    <w:p w14:paraId="2E5AE2DD" w14:textId="77777777" w:rsidR="00097F94" w:rsidRPr="00070836" w:rsidRDefault="00E209E1" w:rsidP="00097F94">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Veškerá ústní, písemná či jiná komunikace mezi objednatelem a dodavatelem, mezi pracovníky objednatele a pracovníky dodavatele, jakož i mezi pracovníky dodavatele a účastníky kurzů, se musí odehrávat v českém nebo slovenském jazyce.</w:t>
      </w:r>
    </w:p>
    <w:p w14:paraId="6FBDFD1B" w14:textId="77777777" w:rsidR="00DB298B" w:rsidRPr="00070836" w:rsidRDefault="00DB298B" w:rsidP="00DB298B">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U kurzů budou dodrženy počty hodin výuky uvedené u jednotlivých kurzů.</w:t>
      </w:r>
    </w:p>
    <w:p w14:paraId="66A3DB92" w14:textId="77777777" w:rsidR="00DB298B" w:rsidRPr="00070836" w:rsidRDefault="00DB298B" w:rsidP="00DB298B">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Vyučovac</w:t>
      </w:r>
      <w:r w:rsidR="007A253C" w:rsidRPr="00070836">
        <w:rPr>
          <w:rFonts w:ascii="Times New Roman" w:hAnsi="Times New Roman"/>
          <w:color w:val="000000" w:themeColor="text1"/>
          <w:sz w:val="24"/>
          <w:szCs w:val="24"/>
        </w:rPr>
        <w:t>í hodiny jsou myšleny v délce 45</w:t>
      </w:r>
      <w:r w:rsidRPr="00070836">
        <w:rPr>
          <w:rFonts w:ascii="Times New Roman" w:hAnsi="Times New Roman"/>
          <w:color w:val="000000" w:themeColor="text1"/>
          <w:sz w:val="24"/>
          <w:szCs w:val="24"/>
        </w:rPr>
        <w:t xml:space="preserve"> minut u všech plánovaných kurzů. Školicí den je myšlen v délce 8 vyučovacích hodin školení.</w:t>
      </w:r>
    </w:p>
    <w:p w14:paraId="372B61B5" w14:textId="77777777" w:rsidR="00DB298B" w:rsidRPr="00070836" w:rsidRDefault="00DB298B" w:rsidP="00DB298B">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Plnění této zakázky musí být zajištěno dostatečným počtem kvalifikovaných a specializovaných osob, přičemž dodavatel je povinen vždy zajistit, aby činnost vyžadující určitou kvalifikaci či specializaci byla vykonávána vždy takovými fyzickými osobami, které kvalifikaci či specializaci mají. Zadavatel je oprávněn si danou skutečnost na místě ověřit a dodavatel je povinen v takovém případě poskytnout účinnou součinnost.</w:t>
      </w:r>
    </w:p>
    <w:p w14:paraId="1650254A" w14:textId="77777777" w:rsidR="00DB298B" w:rsidRPr="00070836" w:rsidRDefault="00DB298B" w:rsidP="00DB298B">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Součástí plnění bude rovněž dodání dokumentace ke vzdělávání, a to prezenčních listin, záznamů o školení a osvědčení/certifikátů o absolvování kurzů.</w:t>
      </w:r>
    </w:p>
    <w:p w14:paraId="1BB334C4" w14:textId="77777777" w:rsidR="00DB298B" w:rsidRPr="00070836" w:rsidRDefault="00F3055B" w:rsidP="00F3055B">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Součástí plnění dodavatele budou veškeré dodávky a činnosti, které nejsou detailně specifikovány, ale které jsou nutné pro realizaci školení.</w:t>
      </w:r>
    </w:p>
    <w:p w14:paraId="44FC1579" w14:textId="77777777" w:rsidR="00F3055B" w:rsidRPr="00070836" w:rsidRDefault="00F3055B" w:rsidP="00F3055B">
      <w:pPr>
        <w:ind w:left="360"/>
        <w:jc w:val="both"/>
        <w:rPr>
          <w:rFonts w:ascii="Times New Roman" w:hAnsi="Times New Roman"/>
          <w:color w:val="000000" w:themeColor="text1"/>
          <w:sz w:val="24"/>
          <w:szCs w:val="24"/>
        </w:rPr>
      </w:pPr>
    </w:p>
    <w:p w14:paraId="15D0ADBC" w14:textId="77777777" w:rsidR="00097F94" w:rsidRPr="00070836" w:rsidRDefault="00097F94" w:rsidP="00097F94">
      <w:pPr>
        <w:pStyle w:val="Odstavecseseznamem"/>
        <w:numPr>
          <w:ilvl w:val="0"/>
          <w:numId w:val="18"/>
        </w:numPr>
        <w:jc w:val="center"/>
        <w:rPr>
          <w:rFonts w:ascii="Times New Roman" w:hAnsi="Times New Roman"/>
          <w:b/>
          <w:color w:val="000000" w:themeColor="text1"/>
          <w:sz w:val="24"/>
          <w:szCs w:val="24"/>
        </w:rPr>
      </w:pPr>
      <w:r w:rsidRPr="00070836">
        <w:rPr>
          <w:rFonts w:ascii="Times New Roman" w:hAnsi="Times New Roman"/>
          <w:b/>
          <w:color w:val="000000" w:themeColor="text1"/>
          <w:sz w:val="24"/>
          <w:szCs w:val="24"/>
        </w:rPr>
        <w:t>Ochrana informací, mlčenlivost</w:t>
      </w:r>
    </w:p>
    <w:p w14:paraId="01A5B28F" w14:textId="77777777" w:rsidR="00097F94" w:rsidRPr="00581728" w:rsidRDefault="00097F94" w:rsidP="00097F94">
      <w:pPr>
        <w:jc w:val="center"/>
        <w:rPr>
          <w:rFonts w:ascii="Times New Roman" w:hAnsi="Times New Roman"/>
          <w:b/>
          <w:color w:val="0D0D0D" w:themeColor="text1" w:themeTint="F2"/>
          <w:sz w:val="24"/>
          <w:szCs w:val="24"/>
        </w:rPr>
      </w:pPr>
    </w:p>
    <w:p w14:paraId="4CBFC056" w14:textId="77777777" w:rsidR="00097F94" w:rsidRPr="00070836" w:rsidRDefault="00097F94" w:rsidP="00097F94">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Dodavatel je povinen zachovávat mlčenlivost o všech skutečnostech souvisejících s plněním této smlouvy.</w:t>
      </w:r>
    </w:p>
    <w:p w14:paraId="73427968" w14:textId="21BDD429" w:rsidR="00097F94" w:rsidRPr="00070836" w:rsidRDefault="00097F94" w:rsidP="00097F94">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Dodavatel není oprávněn zpřístupnit třetí osobě důvěrné informace, o kterých se při poskytování plnění dle této smlouvy dozví. To neplatí, mají-li být za účelem poskytování plnění dle této smlouvy potřebné informace zpřístupněny zaměstnancům, orgánům smluvních stran nebo jejich členům podílející</w:t>
      </w:r>
      <w:r w:rsidR="004E79A7" w:rsidRPr="00070836">
        <w:rPr>
          <w:rFonts w:ascii="Times New Roman" w:hAnsi="Times New Roman"/>
          <w:color w:val="000000" w:themeColor="text1"/>
          <w:sz w:val="24"/>
          <w:szCs w:val="24"/>
        </w:rPr>
        <w:t>m</w:t>
      </w:r>
      <w:r w:rsidRPr="00070836">
        <w:rPr>
          <w:rFonts w:ascii="Times New Roman" w:hAnsi="Times New Roman"/>
          <w:color w:val="000000" w:themeColor="text1"/>
          <w:sz w:val="24"/>
          <w:szCs w:val="24"/>
        </w:rPr>
        <w:t xml:space="preserve"> se na poskytování plnění dle této smlouvy za stejných podmínek, jaké jsou stanoveny smluvním stranám, a to jen v rozsahu nezbytně nutném pro řádné poskytování plnění dle této smlouvy.</w:t>
      </w:r>
    </w:p>
    <w:p w14:paraId="5838921A" w14:textId="77777777" w:rsidR="005C698A" w:rsidRPr="00070836" w:rsidRDefault="005C698A" w:rsidP="00097F94">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Ochrana informací se nevztahuje na případy, kdy:</w:t>
      </w:r>
    </w:p>
    <w:p w14:paraId="0D49CB16" w14:textId="77777777" w:rsidR="005C698A" w:rsidRPr="00070836" w:rsidRDefault="005C698A" w:rsidP="005C698A">
      <w:pPr>
        <w:pStyle w:val="Odstavecseseznamem"/>
        <w:numPr>
          <w:ilvl w:val="2"/>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 xml:space="preserve">je tato informace veřejně přístupná, aniž by tuto </w:t>
      </w:r>
      <w:r w:rsidR="00941FE2" w:rsidRPr="00070836">
        <w:rPr>
          <w:rFonts w:ascii="Times New Roman" w:hAnsi="Times New Roman"/>
          <w:color w:val="000000" w:themeColor="text1"/>
          <w:sz w:val="24"/>
          <w:szCs w:val="24"/>
        </w:rPr>
        <w:t>přístupnost</w:t>
      </w:r>
      <w:r w:rsidRPr="00070836">
        <w:rPr>
          <w:rFonts w:ascii="Times New Roman" w:hAnsi="Times New Roman"/>
          <w:color w:val="000000" w:themeColor="text1"/>
          <w:sz w:val="24"/>
          <w:szCs w:val="24"/>
        </w:rPr>
        <w:t xml:space="preserve"> způsobil </w:t>
      </w:r>
      <w:r w:rsidR="00563EBA" w:rsidRPr="00070836">
        <w:rPr>
          <w:rFonts w:ascii="Times New Roman" w:hAnsi="Times New Roman"/>
          <w:color w:val="000000" w:themeColor="text1"/>
          <w:sz w:val="24"/>
          <w:szCs w:val="24"/>
        </w:rPr>
        <w:t>dodavatel</w:t>
      </w:r>
      <w:r w:rsidRPr="00070836">
        <w:rPr>
          <w:rFonts w:ascii="Times New Roman" w:hAnsi="Times New Roman"/>
          <w:color w:val="000000" w:themeColor="text1"/>
          <w:sz w:val="24"/>
          <w:szCs w:val="24"/>
        </w:rPr>
        <w:t xml:space="preserve"> sám,</w:t>
      </w:r>
    </w:p>
    <w:p w14:paraId="6300C416" w14:textId="77777777" w:rsidR="005C698A" w:rsidRPr="00070836" w:rsidRDefault="00563EBA" w:rsidP="005C698A">
      <w:pPr>
        <w:pStyle w:val="Odstavecseseznamem"/>
        <w:numPr>
          <w:ilvl w:val="2"/>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dodavatel</w:t>
      </w:r>
      <w:r w:rsidR="005C698A" w:rsidRPr="00070836">
        <w:rPr>
          <w:rFonts w:ascii="Times New Roman" w:hAnsi="Times New Roman"/>
          <w:color w:val="000000" w:themeColor="text1"/>
          <w:sz w:val="24"/>
          <w:szCs w:val="24"/>
        </w:rPr>
        <w:t xml:space="preserve"> měl tuto informaci k dispozici ještě před </w:t>
      </w:r>
      <w:r w:rsidRPr="00070836">
        <w:rPr>
          <w:rFonts w:ascii="Times New Roman" w:hAnsi="Times New Roman"/>
          <w:color w:val="000000" w:themeColor="text1"/>
          <w:sz w:val="24"/>
          <w:szCs w:val="24"/>
        </w:rPr>
        <w:t>datem zpřístupnění objednatelem a</w:t>
      </w:r>
      <w:r w:rsidR="005C698A" w:rsidRPr="00070836">
        <w:rPr>
          <w:rFonts w:ascii="Times New Roman" w:hAnsi="Times New Roman"/>
          <w:color w:val="000000" w:themeColor="text1"/>
          <w:sz w:val="24"/>
          <w:szCs w:val="24"/>
        </w:rPr>
        <w:t xml:space="preserve"> nenabyl </w:t>
      </w:r>
      <w:r w:rsidRPr="00070836">
        <w:rPr>
          <w:rFonts w:ascii="Times New Roman" w:hAnsi="Times New Roman"/>
          <w:color w:val="000000" w:themeColor="text1"/>
          <w:sz w:val="24"/>
          <w:szCs w:val="24"/>
        </w:rPr>
        <w:t xml:space="preserve">ji </w:t>
      </w:r>
      <w:r w:rsidR="005C698A" w:rsidRPr="00070836">
        <w:rPr>
          <w:rFonts w:ascii="Times New Roman" w:hAnsi="Times New Roman"/>
          <w:color w:val="000000" w:themeColor="text1"/>
          <w:sz w:val="24"/>
          <w:szCs w:val="24"/>
        </w:rPr>
        <w:t>v rozporu se zákonem,</w:t>
      </w:r>
    </w:p>
    <w:p w14:paraId="2F6F6991" w14:textId="77777777" w:rsidR="005C698A" w:rsidRPr="00070836" w:rsidRDefault="005C698A" w:rsidP="005C698A">
      <w:pPr>
        <w:pStyle w:val="Odstavecseseznamem"/>
        <w:numPr>
          <w:ilvl w:val="2"/>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dodavatel obdrží písemný souhlas objednatele zpřístupňovat danou informaci,</w:t>
      </w:r>
    </w:p>
    <w:p w14:paraId="6031B6E4" w14:textId="77777777" w:rsidR="005C698A" w:rsidRPr="00070836" w:rsidRDefault="005C698A" w:rsidP="005C698A">
      <w:pPr>
        <w:pStyle w:val="Odstavecseseznamem"/>
        <w:numPr>
          <w:ilvl w:val="2"/>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je-li zpřístupnění informace vyžadováno zákonem nebo závazným rozhodnutím oprávněného orgánu.</w:t>
      </w:r>
    </w:p>
    <w:p w14:paraId="6E423326" w14:textId="77777777" w:rsidR="005C698A" w:rsidRPr="00070836" w:rsidRDefault="005C698A" w:rsidP="005C698A">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t>Dodavatel je povinen nakládat s důvěrnými informacemi, které mu byly poskytnuty objednatelem, nebo je jinak získal v souvislosti s poskytováním plnění dle této smlouvy, jako s obchodním tajemstvím, zejména uchovávat je v tajnosti a učinit veškerá smluvní a technická opatření zabraňující jejich zneužití či prozrazení.</w:t>
      </w:r>
    </w:p>
    <w:p w14:paraId="7CB12F56" w14:textId="08819A6C" w:rsidR="005C698A" w:rsidRPr="00070836" w:rsidRDefault="005C698A" w:rsidP="005C698A">
      <w:pPr>
        <w:pStyle w:val="Odstavecseseznamem"/>
        <w:numPr>
          <w:ilvl w:val="1"/>
          <w:numId w:val="18"/>
        </w:numPr>
        <w:jc w:val="both"/>
        <w:rPr>
          <w:rFonts w:ascii="Times New Roman" w:hAnsi="Times New Roman"/>
          <w:color w:val="000000" w:themeColor="text1"/>
          <w:sz w:val="24"/>
          <w:szCs w:val="24"/>
        </w:rPr>
      </w:pPr>
      <w:r w:rsidRPr="00070836">
        <w:rPr>
          <w:rFonts w:ascii="Times New Roman" w:hAnsi="Times New Roman"/>
          <w:color w:val="000000" w:themeColor="text1"/>
          <w:sz w:val="24"/>
          <w:szCs w:val="24"/>
        </w:rPr>
        <w:lastRenderedPageBreak/>
        <w:t xml:space="preserve">Dodavatel je povinen poučit své </w:t>
      </w:r>
      <w:r w:rsidR="008C38EB">
        <w:rPr>
          <w:rFonts w:ascii="Times New Roman" w:hAnsi="Times New Roman"/>
          <w:color w:val="000000" w:themeColor="text1"/>
          <w:sz w:val="24"/>
          <w:szCs w:val="24"/>
        </w:rPr>
        <w:t xml:space="preserve">zaměstnance, statutární orgány a </w:t>
      </w:r>
      <w:r w:rsidRPr="00070836">
        <w:rPr>
          <w:rFonts w:ascii="Times New Roman" w:hAnsi="Times New Roman"/>
          <w:color w:val="000000" w:themeColor="text1"/>
          <w:sz w:val="24"/>
          <w:szCs w:val="24"/>
        </w:rPr>
        <w:t>jejich členy, kterým jsou zpřístupněny důvěrné informace, o povinnosti utajovat důvěrné informace ve smyslu tohoto článku smlouvy.</w:t>
      </w:r>
    </w:p>
    <w:p w14:paraId="3472043B" w14:textId="77777777" w:rsidR="005C698A" w:rsidRPr="00070836" w:rsidRDefault="005C698A" w:rsidP="005C698A">
      <w:pPr>
        <w:jc w:val="both"/>
        <w:rPr>
          <w:rFonts w:ascii="Times New Roman" w:hAnsi="Times New Roman"/>
          <w:color w:val="000000" w:themeColor="text1"/>
          <w:sz w:val="24"/>
          <w:szCs w:val="24"/>
        </w:rPr>
      </w:pPr>
    </w:p>
    <w:p w14:paraId="15192D5E" w14:textId="77777777" w:rsidR="005C698A" w:rsidRPr="00581728" w:rsidRDefault="005C698A" w:rsidP="005C698A">
      <w:pPr>
        <w:pStyle w:val="Odstavecseseznamem"/>
        <w:numPr>
          <w:ilvl w:val="0"/>
          <w:numId w:val="18"/>
        </w:numPr>
        <w:jc w:val="center"/>
        <w:rPr>
          <w:rFonts w:ascii="Times New Roman" w:hAnsi="Times New Roman"/>
          <w:b/>
          <w:color w:val="0D0D0D" w:themeColor="text1" w:themeTint="F2"/>
          <w:sz w:val="24"/>
          <w:szCs w:val="24"/>
        </w:rPr>
      </w:pPr>
      <w:r w:rsidRPr="00581728">
        <w:rPr>
          <w:rFonts w:ascii="Times New Roman" w:hAnsi="Times New Roman"/>
          <w:b/>
          <w:color w:val="0D0D0D" w:themeColor="text1" w:themeTint="F2"/>
          <w:sz w:val="24"/>
          <w:szCs w:val="24"/>
        </w:rPr>
        <w:t>Odpovědnost za škodu, sankce</w:t>
      </w:r>
    </w:p>
    <w:p w14:paraId="01EE3223" w14:textId="77777777" w:rsidR="005C698A" w:rsidRPr="00581728" w:rsidRDefault="005C698A" w:rsidP="005C698A">
      <w:pPr>
        <w:rPr>
          <w:rFonts w:ascii="Times New Roman" w:hAnsi="Times New Roman"/>
          <w:b/>
          <w:color w:val="0D0D0D" w:themeColor="text1" w:themeTint="F2"/>
          <w:sz w:val="24"/>
          <w:szCs w:val="24"/>
        </w:rPr>
      </w:pPr>
    </w:p>
    <w:p w14:paraId="2A062B07" w14:textId="02A2E4E7" w:rsidR="005C698A" w:rsidRPr="00581728" w:rsidRDefault="002E2C77" w:rsidP="002E2C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Smluvní strany jsou povinny k vyvinutí maximálního úsilí k předcházení škodám a k minimalizaci vzniklých škod. Smluvní strany nesou odpovědnost za škodu vzniklou při plnění této smlouvy v rámci platných a účinných právních předpisů a této smlouvy a případně vzniklou škodu či jinou újmu jsou si povinny nahradit</w:t>
      </w:r>
      <w:r w:rsidR="008C38EB">
        <w:rPr>
          <w:rFonts w:ascii="Times New Roman" w:hAnsi="Times New Roman"/>
          <w:color w:val="0D0D0D" w:themeColor="text1" w:themeTint="F2"/>
          <w:sz w:val="24"/>
          <w:szCs w:val="24"/>
        </w:rPr>
        <w:t>.</w:t>
      </w:r>
    </w:p>
    <w:p w14:paraId="49AD7BDE" w14:textId="77777777" w:rsidR="002E2C77" w:rsidRPr="00581728" w:rsidRDefault="002E2C77" w:rsidP="002E2C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Žádná ze smluvních stran není odpovědná za škodu nebo prodlení způsobené okolnostmi vylučujícími odpovědnost ve smyslu § 2913 odst. 2 občanského zákoníku.</w:t>
      </w:r>
    </w:p>
    <w:p w14:paraId="1F75D9B4" w14:textId="77777777" w:rsidR="002E2C77" w:rsidRPr="00581728" w:rsidRDefault="002E2C77" w:rsidP="002E2C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 xml:space="preserve">Dodavatel je povinen objednateli zaplatit smluvní pokutu ve výši </w:t>
      </w:r>
      <w:r w:rsidR="00DF6634" w:rsidRPr="00581728">
        <w:rPr>
          <w:rFonts w:ascii="Times New Roman" w:hAnsi="Times New Roman"/>
          <w:color w:val="0D0D0D" w:themeColor="text1" w:themeTint="F2"/>
          <w:sz w:val="24"/>
          <w:szCs w:val="24"/>
        </w:rPr>
        <w:t>0,1 % z celkové odměny dodavatele bez DPH</w:t>
      </w:r>
      <w:r w:rsidRPr="00581728">
        <w:rPr>
          <w:rFonts w:ascii="Times New Roman" w:hAnsi="Times New Roman"/>
          <w:color w:val="0D0D0D" w:themeColor="text1" w:themeTint="F2"/>
          <w:sz w:val="24"/>
          <w:szCs w:val="24"/>
        </w:rPr>
        <w:t xml:space="preserve"> v případě, že dodavatel neposkytne plnění ve stanovené</w:t>
      </w:r>
      <w:r w:rsidR="00B55C31" w:rsidRPr="00581728">
        <w:rPr>
          <w:rFonts w:ascii="Times New Roman" w:hAnsi="Times New Roman"/>
          <w:color w:val="0D0D0D" w:themeColor="text1" w:themeTint="F2"/>
          <w:sz w:val="24"/>
          <w:szCs w:val="24"/>
        </w:rPr>
        <w:t>, respektive dohodnuté</w:t>
      </w:r>
      <w:r w:rsidRPr="00581728">
        <w:rPr>
          <w:rFonts w:ascii="Times New Roman" w:hAnsi="Times New Roman"/>
          <w:color w:val="0D0D0D" w:themeColor="text1" w:themeTint="F2"/>
          <w:sz w:val="24"/>
          <w:szCs w:val="24"/>
        </w:rPr>
        <w:t xml:space="preserve"> lhůtě plnění dle bodu 5.2. této smlouvy či plnění poskytne v</w:t>
      </w:r>
      <w:r w:rsidR="00F105BD" w:rsidRPr="00581728">
        <w:rPr>
          <w:rFonts w:ascii="Times New Roman" w:hAnsi="Times New Roman"/>
          <w:color w:val="0D0D0D" w:themeColor="text1" w:themeTint="F2"/>
          <w:sz w:val="24"/>
          <w:szCs w:val="24"/>
        </w:rPr>
        <w:t>e zjevně nedostatečné</w:t>
      </w:r>
      <w:r w:rsidRPr="00581728">
        <w:rPr>
          <w:rFonts w:ascii="Times New Roman" w:hAnsi="Times New Roman"/>
          <w:color w:val="0D0D0D" w:themeColor="text1" w:themeTint="F2"/>
          <w:sz w:val="24"/>
          <w:szCs w:val="24"/>
        </w:rPr>
        <w:t xml:space="preserve"> kvalitě, a to za každý i započatý den </w:t>
      </w:r>
      <w:r w:rsidR="00B55C31" w:rsidRPr="00581728">
        <w:rPr>
          <w:rFonts w:ascii="Times New Roman" w:hAnsi="Times New Roman"/>
          <w:color w:val="0D0D0D" w:themeColor="text1" w:themeTint="F2"/>
          <w:sz w:val="24"/>
          <w:szCs w:val="24"/>
        </w:rPr>
        <w:t>prodlení</w:t>
      </w:r>
      <w:r w:rsidRPr="00581728">
        <w:rPr>
          <w:rFonts w:ascii="Times New Roman" w:hAnsi="Times New Roman"/>
          <w:color w:val="0D0D0D" w:themeColor="text1" w:themeTint="F2"/>
          <w:sz w:val="24"/>
          <w:szCs w:val="24"/>
        </w:rPr>
        <w:t>.</w:t>
      </w:r>
    </w:p>
    <w:p w14:paraId="072D9101" w14:textId="77777777" w:rsidR="002E2C77" w:rsidRPr="00581728" w:rsidRDefault="002E2C77" w:rsidP="002E2C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 xml:space="preserve">Dodavatel je povinen objednateli zaplatit smluvní pokutu ve výši </w:t>
      </w:r>
      <w:r w:rsidR="00DF6634" w:rsidRPr="00581728">
        <w:rPr>
          <w:rFonts w:ascii="Times New Roman" w:hAnsi="Times New Roman"/>
          <w:color w:val="0D0D0D" w:themeColor="text1" w:themeTint="F2"/>
          <w:sz w:val="24"/>
          <w:szCs w:val="24"/>
        </w:rPr>
        <w:t>0,1 % z celkové odměny dodavatele bez DPH</w:t>
      </w:r>
      <w:r w:rsidRPr="00581728">
        <w:rPr>
          <w:rFonts w:ascii="Times New Roman" w:hAnsi="Times New Roman"/>
          <w:color w:val="0D0D0D" w:themeColor="text1" w:themeTint="F2"/>
          <w:sz w:val="24"/>
          <w:szCs w:val="24"/>
        </w:rPr>
        <w:t xml:space="preserve"> v případě nesplnění jakékoliv povinnosti dodavatele uvedené v článku 7 této smlouvy, a to za každé i jednotlivé porušení.</w:t>
      </w:r>
    </w:p>
    <w:p w14:paraId="7A209931" w14:textId="77777777" w:rsidR="002E2C77" w:rsidRPr="00581728" w:rsidRDefault="002E2C77" w:rsidP="002E2C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 xml:space="preserve">V případě porušení povinnosti mlčenlivosti dodavatele vyplývající z ochrany důvěrných informací dle článku 8 této smlouvy je dodavatel povinen objednateli zaplatit smluvní pokutu ve výši </w:t>
      </w:r>
      <w:r w:rsidR="00DF6634" w:rsidRPr="00581728">
        <w:rPr>
          <w:rFonts w:ascii="Times New Roman" w:hAnsi="Times New Roman"/>
          <w:color w:val="0D0D0D" w:themeColor="text1" w:themeTint="F2"/>
          <w:sz w:val="24"/>
          <w:szCs w:val="24"/>
        </w:rPr>
        <w:t>0,1 % z celkové odměny dodavatele bez DPH</w:t>
      </w:r>
      <w:r w:rsidRPr="00581728">
        <w:rPr>
          <w:rFonts w:ascii="Times New Roman" w:hAnsi="Times New Roman"/>
          <w:color w:val="0D0D0D" w:themeColor="text1" w:themeTint="F2"/>
          <w:sz w:val="24"/>
          <w:szCs w:val="24"/>
        </w:rPr>
        <w:t>, a to za každý jednotlivý případ porušení takové povinnosti.</w:t>
      </w:r>
    </w:p>
    <w:p w14:paraId="4FA1F818" w14:textId="77777777" w:rsidR="002E2C77" w:rsidRPr="00581728" w:rsidRDefault="002E2C77" w:rsidP="002E2C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V případě prodlení objednatele se zaplacením odměny za poskytnuté plnění dle této smlouvy vzniká dodavateli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p>
    <w:p w14:paraId="13B77DF9" w14:textId="77777777" w:rsidR="002E2C77" w:rsidRPr="00581728" w:rsidRDefault="002E2C77" w:rsidP="002E2C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Není-li v této smlouvě stanoveno jinak, zaplacení jakékoliv smluvní pokuty nezbavuje povinnou smluvní stranu povinnosti splnit své závazky a povinnosti vyplývající z této smlouvy a nedotýká se nároku na náhradu škody či jiné újmy v plné výši.</w:t>
      </w:r>
    </w:p>
    <w:p w14:paraId="0168775A" w14:textId="77777777" w:rsidR="002E2C77" w:rsidRPr="00581728" w:rsidRDefault="002E2C77" w:rsidP="002E2C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Smluvní strany sjednávají, že smluvní pokuty a nároky na náhradu škody či jiné újmy jsou splatné do 30 kalendářních dnů ode dne, kdy budou stranou oprávněnou vůči straně povinné uplatněny.</w:t>
      </w:r>
    </w:p>
    <w:p w14:paraId="1FB76C86" w14:textId="77777777" w:rsidR="002E2C77" w:rsidRPr="00581728" w:rsidRDefault="002E2C77" w:rsidP="002E2C77">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Smluvní strany sjednávají, že</w:t>
      </w:r>
      <w:r w:rsidR="00986C2A" w:rsidRPr="00581728">
        <w:rPr>
          <w:rFonts w:ascii="Times New Roman" w:hAnsi="Times New Roman"/>
          <w:color w:val="0D0D0D" w:themeColor="text1" w:themeTint="F2"/>
          <w:sz w:val="24"/>
          <w:szCs w:val="24"/>
        </w:rPr>
        <w:t xml:space="preserve"> jakoukoliv smluvní pokutu či vzniklou škodu vyjádřitelnou v penězích je objednatel oprávněn jednostranně započíst formou jednostranného zápočtu proti jakékoliv pohledávce (splatné či nesplatné) dodavatele proti objednateli z titulu zaplacení části odměny za poskytování plnění dle této smlouvy.</w:t>
      </w:r>
    </w:p>
    <w:p w14:paraId="5ACB0654" w14:textId="77777777" w:rsidR="00986C2A" w:rsidRDefault="00986C2A" w:rsidP="00986C2A">
      <w:pPr>
        <w:jc w:val="both"/>
        <w:rPr>
          <w:rFonts w:ascii="Times New Roman" w:hAnsi="Times New Roman"/>
          <w:color w:val="0D0D0D" w:themeColor="text1" w:themeTint="F2"/>
          <w:sz w:val="24"/>
          <w:szCs w:val="24"/>
        </w:rPr>
      </w:pPr>
    </w:p>
    <w:p w14:paraId="39BEABF4" w14:textId="77777777" w:rsidR="008B77FF" w:rsidRDefault="008B77FF" w:rsidP="00986C2A">
      <w:pPr>
        <w:jc w:val="both"/>
        <w:rPr>
          <w:rFonts w:ascii="Times New Roman" w:hAnsi="Times New Roman"/>
          <w:color w:val="0D0D0D" w:themeColor="text1" w:themeTint="F2"/>
          <w:sz w:val="24"/>
          <w:szCs w:val="24"/>
        </w:rPr>
      </w:pPr>
    </w:p>
    <w:p w14:paraId="62D7934B" w14:textId="77777777" w:rsidR="008B77FF" w:rsidRPr="00581728" w:rsidRDefault="008B77FF" w:rsidP="00986C2A">
      <w:pPr>
        <w:jc w:val="both"/>
        <w:rPr>
          <w:rFonts w:ascii="Times New Roman" w:hAnsi="Times New Roman"/>
          <w:color w:val="0D0D0D" w:themeColor="text1" w:themeTint="F2"/>
          <w:sz w:val="24"/>
          <w:szCs w:val="24"/>
        </w:rPr>
      </w:pPr>
    </w:p>
    <w:p w14:paraId="033A946B" w14:textId="77777777" w:rsidR="00986C2A" w:rsidRPr="00581728" w:rsidRDefault="00986C2A" w:rsidP="00986C2A">
      <w:pPr>
        <w:pStyle w:val="Odstavecseseznamem"/>
        <w:numPr>
          <w:ilvl w:val="0"/>
          <w:numId w:val="18"/>
        </w:numPr>
        <w:jc w:val="center"/>
        <w:rPr>
          <w:rFonts w:ascii="Times New Roman" w:hAnsi="Times New Roman"/>
          <w:b/>
          <w:color w:val="0D0D0D" w:themeColor="text1" w:themeTint="F2"/>
          <w:sz w:val="24"/>
          <w:szCs w:val="24"/>
        </w:rPr>
      </w:pPr>
      <w:r w:rsidRPr="00581728">
        <w:rPr>
          <w:rFonts w:ascii="Times New Roman" w:hAnsi="Times New Roman"/>
          <w:b/>
          <w:color w:val="0D0D0D" w:themeColor="text1" w:themeTint="F2"/>
          <w:sz w:val="24"/>
          <w:szCs w:val="24"/>
        </w:rPr>
        <w:t>Ochrana osobních údajů a důvěrných informací</w:t>
      </w:r>
    </w:p>
    <w:p w14:paraId="795C7D1F" w14:textId="77777777" w:rsidR="00986C2A" w:rsidRPr="00581728" w:rsidRDefault="00986C2A" w:rsidP="00986C2A">
      <w:pPr>
        <w:ind w:left="360"/>
        <w:rPr>
          <w:rFonts w:ascii="Times New Roman" w:hAnsi="Times New Roman"/>
          <w:color w:val="0D0D0D" w:themeColor="text1" w:themeTint="F2"/>
          <w:sz w:val="24"/>
          <w:szCs w:val="24"/>
        </w:rPr>
      </w:pPr>
    </w:p>
    <w:p w14:paraId="6C390D91" w14:textId="77777777" w:rsidR="00986C2A" w:rsidRPr="00581728" w:rsidRDefault="002E7B23" w:rsidP="002E7B23">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V případě, že při poskytování plnění dle této smlouvy dojde k tomu, že jedna ze smluvních stran (zpracovatel) bude zpracovávat data subjektu údajů a nakládat s nimi místo druhé smluvní strany nebo pro druhou smluvní stranu (správce), je tato smlouva zároveň smlouvou o zpracování osobních údajů.</w:t>
      </w:r>
    </w:p>
    <w:p w14:paraId="63CA5575" w14:textId="77777777" w:rsidR="002E7B23" w:rsidRPr="00581728" w:rsidRDefault="002E7B23" w:rsidP="002E7B23">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lastRenderedPageBreak/>
        <w:t xml:space="preserve">Správce pověřuje zpracovatele ke zpracování osobních údajů, včetně citlivých údajů (dále jen „osobní údaje“). Předmětem zpracování jsou údaje, které subjekt osobních údajů poskytne správci v souvislosti se svým členstvím nebo zaměstnáním ve správci nebo v souvislosti s členstvím právnické osoby, jíž je subjekt osobních údajů členem nebo zaměstnancem, ve správci, nebo v souvislosti se smluvním vztahem </w:t>
      </w:r>
      <w:r w:rsidR="007B2991" w:rsidRPr="00581728">
        <w:rPr>
          <w:rFonts w:ascii="Times New Roman" w:hAnsi="Times New Roman"/>
          <w:color w:val="0D0D0D" w:themeColor="text1" w:themeTint="F2"/>
          <w:sz w:val="24"/>
          <w:szCs w:val="24"/>
        </w:rPr>
        <w:t>se</w:t>
      </w:r>
      <w:r w:rsidRPr="00581728">
        <w:rPr>
          <w:rFonts w:ascii="Times New Roman" w:hAnsi="Times New Roman"/>
          <w:color w:val="0D0D0D" w:themeColor="text1" w:themeTint="F2"/>
          <w:sz w:val="24"/>
          <w:szCs w:val="24"/>
        </w:rPr>
        <w:t xml:space="preserve"> správcem.</w:t>
      </w:r>
    </w:p>
    <w:p w14:paraId="643D44FD" w14:textId="77777777" w:rsidR="002E7B23" w:rsidRPr="00581728" w:rsidRDefault="002E7B23" w:rsidP="002E7B23">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Účelem zpracování je plnění povinností dle smlouvy.</w:t>
      </w:r>
    </w:p>
    <w:p w14:paraId="1D8C95CC" w14:textId="77777777" w:rsidR="002E7B23" w:rsidRPr="00581728" w:rsidRDefault="002E7B23" w:rsidP="002E7B23">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Typ zpracovávaných osobních údajů: jméno, příjmení, titul, název, bydliště/sídlo, poštovní adresa, telefonní číslo, e-mailová adresa, bankovní spojení. Osobní údaje týkajících se rozsudků v trestních věcech a trestných činů nejsou zpracovávány. Není zpracováván žádný osobní údaj zvláštní kategorie dle čl. 9 GDPR kromě výše uvedených. Pokud budou správci nebo zpracovateli poskytnuty jiné, výše neuvedené údaje nezbytné pro plnění smlouvy, vztahují se ně ustanovení této smlouvy o zpracování osobních údajů obdobně.</w:t>
      </w:r>
    </w:p>
    <w:p w14:paraId="355B7E90" w14:textId="77777777" w:rsidR="002E7B23" w:rsidRPr="00581728" w:rsidRDefault="002E7B23" w:rsidP="002E7B23">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Osobní údaje je zpracovatel oprávněn zpracovávat výhradně v souvislosti s plněním této smlouvy.</w:t>
      </w:r>
    </w:p>
    <w:p w14:paraId="121330C8" w14:textId="77777777" w:rsidR="002E7B23" w:rsidRPr="00581728" w:rsidRDefault="002E7B23" w:rsidP="002E7B23">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Kategorie subjektů osobních údajů, jejichž osobní údaje jsou zpracovávány: Fyzické a právnické osoby, které jsou členem nebo zaměstnancem správce nebo které jsou členem nebo zaměstnancem právnické osoby, která je členem správce, nebo které jsou se správcem ve smluvním vztahu buď přímo, nebo nepřímo skrze své členství či zaměstnání v osobě, která je ve smluvním vztahu se správcem.</w:t>
      </w:r>
    </w:p>
    <w:p w14:paraId="054333AA" w14:textId="77777777" w:rsidR="002E7B23" w:rsidRPr="00581728" w:rsidRDefault="002E7B23" w:rsidP="002E7B23">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Zpracovatel je povinen zpracovávat a chránit osobní údaje v souladu se zákonem o ochraně osobních údajů a to zejména takto:</w:t>
      </w:r>
    </w:p>
    <w:p w14:paraId="7E21AD69" w14:textId="77777777" w:rsidR="002E7B23" w:rsidRPr="00581728" w:rsidRDefault="002E7B23" w:rsidP="002E7B23">
      <w:pPr>
        <w:pStyle w:val="Odstavecseseznamem"/>
        <w:numPr>
          <w:ilvl w:val="0"/>
          <w:numId w:val="20"/>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 xml:space="preserve">osobní údaje ve fyzické podobě, tj. listinné údaje či na nosičích dat, budou uchovávány v uzamykatelných schránkách, a to po celou dobu zpracování; </w:t>
      </w:r>
    </w:p>
    <w:p w14:paraId="6D069F3C" w14:textId="77777777" w:rsidR="002E7B23" w:rsidRPr="00581728" w:rsidRDefault="002E7B23" w:rsidP="002E7B23">
      <w:pPr>
        <w:pStyle w:val="Odstavecseseznamem"/>
        <w:numPr>
          <w:ilvl w:val="0"/>
          <w:numId w:val="20"/>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přístup ke zpracovávaným osobním údajům umožní zpracovatel pouze svým zaměstnancům, správci, zaměstnancům správce, poskytovateli dotace, orgánům finanční správy, Ministerstvu financí, Nejvyššímu kontrolnímu úřadu, Evropské komisi a Evropskému účetnímu dv</w:t>
      </w:r>
      <w:r w:rsidR="00DC36B0" w:rsidRPr="00581728">
        <w:rPr>
          <w:rFonts w:ascii="Times New Roman" w:hAnsi="Times New Roman"/>
          <w:color w:val="0D0D0D" w:themeColor="text1" w:themeTint="F2"/>
          <w:sz w:val="24"/>
          <w:szCs w:val="24"/>
        </w:rPr>
        <w:t>oru</w:t>
      </w:r>
      <w:r w:rsidRPr="00581728">
        <w:rPr>
          <w:rFonts w:ascii="Times New Roman" w:hAnsi="Times New Roman"/>
          <w:color w:val="0D0D0D" w:themeColor="text1" w:themeTint="F2"/>
          <w:sz w:val="24"/>
          <w:szCs w:val="24"/>
        </w:rPr>
        <w:t>, případně dalším orgánům oprávněným k výkonu kontroly.</w:t>
      </w:r>
    </w:p>
    <w:p w14:paraId="3217B802" w14:textId="77777777" w:rsidR="002E7B23" w:rsidRPr="00581728" w:rsidRDefault="002E7B23" w:rsidP="002E7B23">
      <w:pPr>
        <w:pStyle w:val="Odstavecseseznamem"/>
        <w:numPr>
          <w:ilvl w:val="0"/>
          <w:numId w:val="20"/>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fyzické osoby, kterým bude umožněn přístup ke zpracovávaným osobním údajům, budou doložitelně poučeny o povinnosti zachovávat mlčenlivost podle § 15 zákona o ochraně osobních údajů.</w:t>
      </w:r>
    </w:p>
    <w:p w14:paraId="52FAFE44" w14:textId="77777777" w:rsidR="002E7B23" w:rsidRPr="00581728" w:rsidRDefault="002E7B23" w:rsidP="002E7B23">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Doba zpracování osobních údajů končí nejdříve dne 1. 1. 2030 (s ohledem na 44a odstavec 11 zákona č. 218/2000 Sb., o rozpočtových pravidlech), nevyplývá-li z právních předpisů pozdější den. Bez zbytečného odkladu po uplynutí této doby je zpracovatel povinen provést likvidaci osobních údajů.</w:t>
      </w:r>
    </w:p>
    <w:p w14:paraId="01F952DE" w14:textId="77777777" w:rsidR="00986C2A" w:rsidRPr="00581728" w:rsidRDefault="00986C2A" w:rsidP="00986C2A">
      <w:pPr>
        <w:rPr>
          <w:rFonts w:ascii="Times New Roman" w:hAnsi="Times New Roman"/>
          <w:color w:val="0D0D0D" w:themeColor="text1" w:themeTint="F2"/>
          <w:sz w:val="24"/>
          <w:szCs w:val="24"/>
        </w:rPr>
      </w:pPr>
    </w:p>
    <w:p w14:paraId="54ECD228" w14:textId="77777777" w:rsidR="00986C2A" w:rsidRPr="00581728" w:rsidRDefault="00986C2A" w:rsidP="00986C2A">
      <w:pPr>
        <w:pStyle w:val="Odstavecseseznamem"/>
        <w:numPr>
          <w:ilvl w:val="0"/>
          <w:numId w:val="18"/>
        </w:numPr>
        <w:jc w:val="center"/>
        <w:rPr>
          <w:rFonts w:ascii="Times New Roman" w:hAnsi="Times New Roman"/>
          <w:b/>
          <w:color w:val="0D0D0D" w:themeColor="text1" w:themeTint="F2"/>
          <w:sz w:val="24"/>
          <w:szCs w:val="24"/>
        </w:rPr>
      </w:pPr>
      <w:r w:rsidRPr="00581728">
        <w:rPr>
          <w:rFonts w:ascii="Times New Roman" w:hAnsi="Times New Roman"/>
          <w:b/>
          <w:color w:val="0D0D0D" w:themeColor="text1" w:themeTint="F2"/>
          <w:sz w:val="24"/>
          <w:szCs w:val="24"/>
        </w:rPr>
        <w:t>Účinnost smlouvy, ukončení smlouvy</w:t>
      </w:r>
    </w:p>
    <w:p w14:paraId="1C473BA0" w14:textId="77777777" w:rsidR="00986C2A" w:rsidRPr="00581728" w:rsidRDefault="00986C2A" w:rsidP="00986C2A">
      <w:pPr>
        <w:rPr>
          <w:rFonts w:ascii="Times New Roman" w:hAnsi="Times New Roman"/>
          <w:b/>
          <w:color w:val="0D0D0D" w:themeColor="text1" w:themeTint="F2"/>
          <w:sz w:val="24"/>
          <w:szCs w:val="24"/>
        </w:rPr>
      </w:pPr>
    </w:p>
    <w:p w14:paraId="73C7339A" w14:textId="77777777" w:rsidR="00986C2A" w:rsidRPr="00581728" w:rsidRDefault="00986C2A" w:rsidP="00986C2A">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Tato smlouva nabývá platnosti a účinnosti dnem jejího podpisu oběma smluvními stranami.</w:t>
      </w:r>
    </w:p>
    <w:p w14:paraId="3C1389EA" w14:textId="77777777" w:rsidR="00986C2A" w:rsidRPr="00581728" w:rsidRDefault="00986C2A" w:rsidP="00986C2A">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Tato smlouva se uzavírá na dobu určitou, a to do řádného ukončení poskytování plnění dle této smlouvy.</w:t>
      </w:r>
    </w:p>
    <w:p w14:paraId="549EB04C" w14:textId="77777777" w:rsidR="00986C2A" w:rsidRPr="00581728" w:rsidRDefault="00986C2A" w:rsidP="00986C2A">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Tato smlouva zaniká písemnou dohodou smluvních stran, jejíž nedílnou součástí je i vypořádání vzájemných závazků a pohledávek.</w:t>
      </w:r>
    </w:p>
    <w:p w14:paraId="66DE28BA" w14:textId="77777777" w:rsidR="00986C2A" w:rsidRPr="00581728" w:rsidRDefault="00986C2A" w:rsidP="00986C2A">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Objednatel je oprávněn od této smlouvy odstoupit v případě jejího podstatného porušení</w:t>
      </w:r>
      <w:r w:rsidR="003C3DC4" w:rsidRPr="00581728">
        <w:rPr>
          <w:rFonts w:ascii="Times New Roman" w:hAnsi="Times New Roman"/>
          <w:color w:val="0D0D0D" w:themeColor="text1" w:themeTint="F2"/>
          <w:sz w:val="24"/>
          <w:szCs w:val="24"/>
        </w:rPr>
        <w:t xml:space="preserve"> ze strany dodavatele. Za takové porušení se považuje zejména, nikoliv však výlučně:</w:t>
      </w:r>
    </w:p>
    <w:p w14:paraId="73CD4E98" w14:textId="77777777" w:rsidR="003C3DC4" w:rsidRPr="00581728" w:rsidRDefault="003C3DC4" w:rsidP="003C3DC4">
      <w:pPr>
        <w:pStyle w:val="Odstavecseseznamem"/>
        <w:numPr>
          <w:ilvl w:val="2"/>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 xml:space="preserve">pokud dodavatel přestane splňovat v průběhu doby poskytování plnění dle této smlouvy </w:t>
      </w:r>
      <w:r w:rsidRPr="00581728">
        <w:rPr>
          <w:rFonts w:ascii="Times New Roman" w:hAnsi="Times New Roman"/>
          <w:sz w:val="24"/>
          <w:szCs w:val="24"/>
        </w:rPr>
        <w:t>kvalifikaci stanovenou v</w:t>
      </w:r>
      <w:r w:rsidR="00866208" w:rsidRPr="00581728">
        <w:rPr>
          <w:rFonts w:ascii="Times New Roman" w:hAnsi="Times New Roman"/>
          <w:sz w:val="24"/>
          <w:szCs w:val="24"/>
        </w:rPr>
        <w:t>e výzvě k podání nabídek</w:t>
      </w:r>
      <w:r w:rsidRPr="00581728">
        <w:rPr>
          <w:rFonts w:ascii="Times New Roman" w:hAnsi="Times New Roman"/>
          <w:sz w:val="24"/>
          <w:szCs w:val="24"/>
        </w:rPr>
        <w:t>,</w:t>
      </w:r>
    </w:p>
    <w:p w14:paraId="264D140F" w14:textId="77777777" w:rsidR="003C3DC4" w:rsidRPr="00581728" w:rsidRDefault="003C3DC4" w:rsidP="003C3DC4">
      <w:pPr>
        <w:pStyle w:val="Odstavecseseznamem"/>
        <w:numPr>
          <w:ilvl w:val="2"/>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lastRenderedPageBreak/>
        <w:t>pokud dodavatel poruší povinnosti dodavatele dle článku 10 této smlouvy či pokud dodavatel jedná v rozporu s jakýmkoliv závazným právním předpisem či pods</w:t>
      </w:r>
      <w:r w:rsidR="00DF6634" w:rsidRPr="00581728">
        <w:rPr>
          <w:rFonts w:ascii="Times New Roman" w:hAnsi="Times New Roman"/>
          <w:color w:val="0D0D0D" w:themeColor="text1" w:themeTint="F2"/>
          <w:sz w:val="24"/>
          <w:szCs w:val="24"/>
        </w:rPr>
        <w:t>tatně poruší pokyny objednatele,</w:t>
      </w:r>
    </w:p>
    <w:p w14:paraId="76073A38" w14:textId="77777777" w:rsidR="00DF6634" w:rsidRPr="00581728" w:rsidRDefault="00DF6634" w:rsidP="003C3DC4">
      <w:pPr>
        <w:pStyle w:val="Odstavecseseznamem"/>
        <w:numPr>
          <w:ilvl w:val="2"/>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pokud prodlení dodavatele podle bodu</w:t>
      </w:r>
      <w:r w:rsidR="00B51A93" w:rsidRPr="00581728">
        <w:rPr>
          <w:rFonts w:ascii="Times New Roman" w:hAnsi="Times New Roman"/>
          <w:color w:val="0D0D0D" w:themeColor="text1" w:themeTint="F2"/>
          <w:sz w:val="24"/>
          <w:szCs w:val="24"/>
        </w:rPr>
        <w:t xml:space="preserve"> 9.3 této smlouvy bude trvat déle než 30 dní,</w:t>
      </w:r>
    </w:p>
    <w:p w14:paraId="0E516E15" w14:textId="77777777" w:rsidR="00B51A93" w:rsidRPr="00581728" w:rsidRDefault="00B51A93" w:rsidP="003C3DC4">
      <w:pPr>
        <w:pStyle w:val="Odstavecseseznamem"/>
        <w:numPr>
          <w:ilvl w:val="2"/>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prohlášení dodavatele uvedené v bodu 2.3</w:t>
      </w:r>
      <w:r w:rsidR="009D3BE7" w:rsidRPr="00581728">
        <w:rPr>
          <w:rFonts w:ascii="Times New Roman" w:hAnsi="Times New Roman"/>
          <w:color w:val="0D0D0D" w:themeColor="text1" w:themeTint="F2"/>
          <w:sz w:val="24"/>
          <w:szCs w:val="24"/>
        </w:rPr>
        <w:t xml:space="preserve"> této smlouvy</w:t>
      </w:r>
      <w:r w:rsidRPr="00581728">
        <w:rPr>
          <w:rFonts w:ascii="Times New Roman" w:hAnsi="Times New Roman"/>
          <w:color w:val="0D0D0D" w:themeColor="text1" w:themeTint="F2"/>
          <w:sz w:val="24"/>
          <w:szCs w:val="24"/>
        </w:rPr>
        <w:t xml:space="preserve"> se ukáže nepravdivým.</w:t>
      </w:r>
    </w:p>
    <w:p w14:paraId="64F8D94B" w14:textId="77777777" w:rsidR="003C3DC4" w:rsidRPr="00581728" w:rsidRDefault="003C3DC4" w:rsidP="003C3DC4">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Dodavatel je oprávněn od této smlouvy odstoupit v případě jejího podstatného porušení ze strany objednatele. Za takové porušení se považuje prodlení objednatele se zaplacením dodavatelem řádně vystavené faktury o více než 30 kalendářních dnů po splatnosti, pokud objednatel nezjedná nápravu ani do 10 kalendářních dnů od doručení písemného oznámení dodavatele o takovém prodlení s žádostí o jeho nápravu.</w:t>
      </w:r>
    </w:p>
    <w:p w14:paraId="39B4FEE5" w14:textId="77777777" w:rsidR="003C3DC4" w:rsidRPr="00581728" w:rsidRDefault="003C3DC4" w:rsidP="003C3DC4">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 xml:space="preserve">Pro zamezení jakýchkoliv </w:t>
      </w:r>
      <w:r w:rsidR="00A2313D" w:rsidRPr="00581728">
        <w:rPr>
          <w:rFonts w:ascii="Times New Roman" w:hAnsi="Times New Roman"/>
          <w:color w:val="0D0D0D" w:themeColor="text1" w:themeTint="F2"/>
          <w:sz w:val="24"/>
          <w:szCs w:val="24"/>
        </w:rPr>
        <w:t>pochybností</w:t>
      </w:r>
      <w:r w:rsidRPr="00581728">
        <w:rPr>
          <w:rFonts w:ascii="Times New Roman" w:hAnsi="Times New Roman"/>
          <w:color w:val="0D0D0D" w:themeColor="text1" w:themeTint="F2"/>
          <w:sz w:val="24"/>
          <w:szCs w:val="24"/>
        </w:rPr>
        <w:t xml:space="preserve"> smluvní strany sjednávají, že oznámení se žádostí o nápravu ve smyslu předchozích odstavců tohoto článku smlouvy může být doručeno kdykoliv po započetí prodlení jedné ze smluvních stran.</w:t>
      </w:r>
    </w:p>
    <w:p w14:paraId="6FA35933" w14:textId="77777777" w:rsidR="003C3DC4" w:rsidRPr="00581728" w:rsidRDefault="003C3DC4" w:rsidP="003C3DC4">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Objednatel je rovněž oprávněn od</w:t>
      </w:r>
      <w:r w:rsidR="005776CC" w:rsidRPr="00581728">
        <w:rPr>
          <w:rFonts w:ascii="Times New Roman" w:hAnsi="Times New Roman"/>
          <w:color w:val="0D0D0D" w:themeColor="text1" w:themeTint="F2"/>
          <w:sz w:val="24"/>
          <w:szCs w:val="24"/>
        </w:rPr>
        <w:t xml:space="preserve"> této smlouvy odstoupit, pokud je na majetek dodavatele vedeno insolvenční řízení nebo byl insolvenční návrh zamítnut pro nedostatek majetku dodavatele nebo pokud dodavatel vstoupí do likvidace.</w:t>
      </w:r>
    </w:p>
    <w:p w14:paraId="68A1FAB4" w14:textId="77777777" w:rsidR="005776CC" w:rsidRPr="00581728" w:rsidRDefault="005776CC" w:rsidP="003C3DC4">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Smluvní strany jsou oprávněny od této smlouvy odstoupit v souladu s § 2001 a násl. občanského zákoníku.</w:t>
      </w:r>
    </w:p>
    <w:p w14:paraId="291BAAED" w14:textId="77777777" w:rsidR="005776CC" w:rsidRPr="00581728" w:rsidRDefault="005776CC" w:rsidP="003C3DC4">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Odstoupení od této smlouvy ze strany objednatele nesmí být spojeno s uložením jakékoliv sankce ze strany dodavatele k tíži objednatele.</w:t>
      </w:r>
    </w:p>
    <w:p w14:paraId="25791047" w14:textId="77777777" w:rsidR="005776CC" w:rsidRPr="00581728" w:rsidRDefault="005776CC" w:rsidP="003C3DC4">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Odstoupení od této smlouvy je účinné dnem doručení písemného projevu oznámení o odstoupení druhé smluvní straně, a tato smlouva zaniká dnem doručení takového oznámení s tím, že přetrvávají ustanovení, která mají podle zákona nebo této smlouvy trvat i po ukončení této smlouvy, zejména ustanovení týkající se náhrady škody, smluvních pokut, ochrany informací a řešení sporů.</w:t>
      </w:r>
    </w:p>
    <w:p w14:paraId="307246E4" w14:textId="77777777" w:rsidR="005776CC" w:rsidRPr="00581728" w:rsidRDefault="005776CC" w:rsidP="003C3DC4">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Objednatel je oprávněn tuto smlouvu vypovědět, a to i bez udání důvodu. Výpovědní doba činí 14 dnů a začíná běžet dnem následujícím po dni, ve kterém bylo písemné vyhotovení výpovědi prokazatelně doručeno dodavateli.</w:t>
      </w:r>
    </w:p>
    <w:p w14:paraId="2B165D2A" w14:textId="77777777" w:rsidR="005776CC" w:rsidRPr="00581728" w:rsidRDefault="005776CC" w:rsidP="003C3DC4">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Dodavatel je povinen poskytnout objednateli v případě předčasného ukončení této smlouvy tak, aby objednateli nevznikala škoda či jiná újma.</w:t>
      </w:r>
    </w:p>
    <w:p w14:paraId="1400E0EA" w14:textId="77777777" w:rsidR="005776CC" w:rsidRPr="00581728" w:rsidRDefault="005776CC" w:rsidP="005776CC">
      <w:pPr>
        <w:ind w:left="360"/>
        <w:jc w:val="both"/>
        <w:rPr>
          <w:rFonts w:ascii="Times New Roman" w:hAnsi="Times New Roman"/>
          <w:color w:val="0D0D0D" w:themeColor="text1" w:themeTint="F2"/>
          <w:sz w:val="24"/>
          <w:szCs w:val="24"/>
        </w:rPr>
      </w:pPr>
    </w:p>
    <w:p w14:paraId="00C11D85" w14:textId="77777777" w:rsidR="005776CC" w:rsidRPr="00581728" w:rsidRDefault="005776CC" w:rsidP="005776CC">
      <w:pPr>
        <w:pStyle w:val="Odstavecseseznamem"/>
        <w:numPr>
          <w:ilvl w:val="0"/>
          <w:numId w:val="18"/>
        </w:numPr>
        <w:jc w:val="center"/>
        <w:rPr>
          <w:rFonts w:ascii="Times New Roman" w:hAnsi="Times New Roman"/>
          <w:b/>
          <w:color w:val="0D0D0D" w:themeColor="text1" w:themeTint="F2"/>
          <w:sz w:val="24"/>
          <w:szCs w:val="24"/>
        </w:rPr>
      </w:pPr>
      <w:r w:rsidRPr="00581728">
        <w:rPr>
          <w:rFonts w:ascii="Times New Roman" w:hAnsi="Times New Roman"/>
          <w:b/>
          <w:color w:val="0D0D0D" w:themeColor="text1" w:themeTint="F2"/>
          <w:sz w:val="24"/>
          <w:szCs w:val="24"/>
        </w:rPr>
        <w:t>Závěrečná ustanovení</w:t>
      </w:r>
    </w:p>
    <w:p w14:paraId="0B9626C0" w14:textId="77777777" w:rsidR="005776CC" w:rsidRPr="00581728" w:rsidRDefault="005776CC" w:rsidP="005776CC">
      <w:pPr>
        <w:rPr>
          <w:rFonts w:ascii="Times New Roman" w:hAnsi="Times New Roman"/>
          <w:b/>
          <w:color w:val="0D0D0D" w:themeColor="text1" w:themeTint="F2"/>
          <w:sz w:val="24"/>
          <w:szCs w:val="24"/>
        </w:rPr>
      </w:pPr>
    </w:p>
    <w:p w14:paraId="1A594668" w14:textId="77777777" w:rsidR="005776CC" w:rsidRPr="00581728" w:rsidRDefault="005776CC" w:rsidP="00E95CB2">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Nestanoví-li tato smlouva jinak, je možné ji měnit pouze písemnou dohodou smluvních stran ve formě vzestupně číslovaných dodatků této smlouvy.</w:t>
      </w:r>
    </w:p>
    <w:p w14:paraId="6DEEBAAA" w14:textId="77777777" w:rsidR="005776CC" w:rsidRPr="00581728" w:rsidRDefault="005776CC" w:rsidP="00E95CB2">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Veškerá práva a povinnosti z této smlouvy přecházejí, pokud to povaha těchto práv a povinností nevylučuje, na právní nástupce smluvních stran.</w:t>
      </w:r>
    </w:p>
    <w:p w14:paraId="7A7BFAC3" w14:textId="77777777" w:rsidR="005776CC" w:rsidRPr="00581728" w:rsidRDefault="005776CC" w:rsidP="00E95CB2">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Práva a povinnosti vzniklá na základě této smlouvy nebo v souvislosti s ní se řídí platný</w:t>
      </w:r>
      <w:r w:rsidR="00E95CB2" w:rsidRPr="00581728">
        <w:rPr>
          <w:rFonts w:ascii="Times New Roman" w:hAnsi="Times New Roman"/>
          <w:color w:val="0D0D0D" w:themeColor="text1" w:themeTint="F2"/>
          <w:sz w:val="24"/>
          <w:szCs w:val="24"/>
        </w:rPr>
        <w:t>mi a účinnými právní předpisy České republiky, zejména občanským zákoníkem.</w:t>
      </w:r>
    </w:p>
    <w:p w14:paraId="014FFBC3" w14:textId="77777777" w:rsidR="00E95CB2" w:rsidRPr="00581728" w:rsidRDefault="00E95CB2" w:rsidP="00E95CB2">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Smluvní strany se zavazují vyvinout maximální úsilí k odstranění vzájemných sporů vzniklých na základě této smlouvy nebo v souvislosti s touto smlouvou a jejich vyřešení. Nedohodnou-li se smluvní strany na způsobu řešení vzájemného sporu, bude spor rozhodován věcně a místně příslušnými soudy České republiky.</w:t>
      </w:r>
    </w:p>
    <w:p w14:paraId="747A111F" w14:textId="77777777" w:rsidR="00E95CB2" w:rsidRPr="00581728" w:rsidRDefault="00E95CB2" w:rsidP="00E95CB2">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Vztahy mezi smluvními stranami touto smlouvou výslovně neupravené se řídí platnými a účinnými právními předpisy České republiky, zejména občanským zákoníkem.</w:t>
      </w:r>
    </w:p>
    <w:p w14:paraId="09EFD5B1" w14:textId="77777777" w:rsidR="00611A3F" w:rsidRPr="00581728" w:rsidRDefault="00611A3F" w:rsidP="00E95CB2">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Zásilka odeslaná s využitím provozovatele poštovních služeb se považuje za doručenou třetí pracovní den po odeslání, a to i v případě, že adresát zásilku odmítl převzít.</w:t>
      </w:r>
    </w:p>
    <w:p w14:paraId="50E596E1" w14:textId="77777777" w:rsidR="00E95CB2" w:rsidRPr="00581728" w:rsidRDefault="00E95CB2" w:rsidP="00E95CB2">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lastRenderedPageBreak/>
        <w:t xml:space="preserve">Tato </w:t>
      </w:r>
      <w:r w:rsidR="00C85575">
        <w:rPr>
          <w:rFonts w:ascii="Times New Roman" w:hAnsi="Times New Roman"/>
          <w:color w:val="0D0D0D" w:themeColor="text1" w:themeTint="F2"/>
          <w:sz w:val="24"/>
          <w:szCs w:val="24"/>
        </w:rPr>
        <w:t xml:space="preserve">smlouva se uzavírá ve </w:t>
      </w:r>
      <w:r w:rsidR="000B69EA">
        <w:rPr>
          <w:rFonts w:ascii="Times New Roman" w:hAnsi="Times New Roman"/>
          <w:color w:val="0D0D0D" w:themeColor="text1" w:themeTint="F2"/>
          <w:sz w:val="24"/>
          <w:szCs w:val="24"/>
        </w:rPr>
        <w:t>dvou</w:t>
      </w:r>
      <w:r w:rsidR="00C85575">
        <w:rPr>
          <w:rFonts w:ascii="Times New Roman" w:hAnsi="Times New Roman"/>
          <w:color w:val="0D0D0D" w:themeColor="text1" w:themeTint="F2"/>
          <w:sz w:val="24"/>
          <w:szCs w:val="24"/>
        </w:rPr>
        <w:t xml:space="preserve"> (2</w:t>
      </w:r>
      <w:r w:rsidRPr="00581728">
        <w:rPr>
          <w:rFonts w:ascii="Times New Roman" w:hAnsi="Times New Roman"/>
          <w:color w:val="0D0D0D" w:themeColor="text1" w:themeTint="F2"/>
          <w:sz w:val="24"/>
          <w:szCs w:val="24"/>
        </w:rPr>
        <w:t>) vyhotoveních s pla</w:t>
      </w:r>
      <w:r w:rsidR="00C85575">
        <w:rPr>
          <w:rFonts w:ascii="Times New Roman" w:hAnsi="Times New Roman"/>
          <w:color w:val="0D0D0D" w:themeColor="text1" w:themeTint="F2"/>
          <w:sz w:val="24"/>
          <w:szCs w:val="24"/>
        </w:rPr>
        <w:t xml:space="preserve">tností originálu, z nichž </w:t>
      </w:r>
      <w:r w:rsidR="000B69EA">
        <w:rPr>
          <w:rFonts w:ascii="Times New Roman" w:hAnsi="Times New Roman"/>
          <w:color w:val="0D0D0D" w:themeColor="text1" w:themeTint="F2"/>
          <w:sz w:val="24"/>
          <w:szCs w:val="24"/>
        </w:rPr>
        <w:t>jedno</w:t>
      </w:r>
      <w:r w:rsidR="00C85575">
        <w:rPr>
          <w:rFonts w:ascii="Times New Roman" w:hAnsi="Times New Roman"/>
          <w:color w:val="0D0D0D" w:themeColor="text1" w:themeTint="F2"/>
          <w:sz w:val="24"/>
          <w:szCs w:val="24"/>
        </w:rPr>
        <w:t xml:space="preserve"> (1</w:t>
      </w:r>
      <w:r w:rsidRPr="00581728">
        <w:rPr>
          <w:rFonts w:ascii="Times New Roman" w:hAnsi="Times New Roman"/>
          <w:color w:val="0D0D0D" w:themeColor="text1" w:themeTint="F2"/>
          <w:sz w:val="24"/>
          <w:szCs w:val="24"/>
        </w:rPr>
        <w:t>) vyhotovení obdrží objednatel a jedno (1) obdrží dodavatel.</w:t>
      </w:r>
    </w:p>
    <w:p w14:paraId="12DA1CB1" w14:textId="77777777" w:rsidR="00084A35" w:rsidRPr="00581728" w:rsidRDefault="00E95CB2" w:rsidP="00084A35">
      <w:pPr>
        <w:pStyle w:val="Odstavecseseznamem"/>
        <w:numPr>
          <w:ilvl w:val="1"/>
          <w:numId w:val="18"/>
        </w:numPr>
        <w:jc w:val="both"/>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Smluvní strany výslovně prohlašují, že si tuto smlouv</w:t>
      </w:r>
      <w:r w:rsidR="00866208" w:rsidRPr="00581728">
        <w:rPr>
          <w:rFonts w:ascii="Times New Roman" w:hAnsi="Times New Roman"/>
          <w:color w:val="0D0D0D" w:themeColor="text1" w:themeTint="F2"/>
          <w:sz w:val="24"/>
          <w:szCs w:val="24"/>
        </w:rPr>
        <w:t>u</w:t>
      </w:r>
      <w:r w:rsidRPr="00581728">
        <w:rPr>
          <w:rFonts w:ascii="Times New Roman" w:hAnsi="Times New Roman"/>
          <w:color w:val="0D0D0D" w:themeColor="text1" w:themeTint="F2"/>
          <w:sz w:val="24"/>
          <w:szCs w:val="24"/>
        </w:rPr>
        <w:t xml:space="preserve"> přečetly, že byla sepsána podle jejich pravé a svobodné vůle a nebyla ujednána v tísni nebo za nápadně nevýhodných podmínek, což stvrzují svými podpisy.</w:t>
      </w:r>
    </w:p>
    <w:p w14:paraId="548B7BCE" w14:textId="77777777" w:rsidR="00EA7D66" w:rsidRPr="00581728" w:rsidRDefault="00EA7D66" w:rsidP="00EA7D66">
      <w:pPr>
        <w:jc w:val="both"/>
        <w:rPr>
          <w:rFonts w:ascii="Times New Roman" w:hAnsi="Times New Roman"/>
          <w:color w:val="0D0D0D" w:themeColor="text1" w:themeTint="F2"/>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622"/>
      </w:tblGrid>
      <w:tr w:rsidR="006F54A3" w:rsidRPr="00581728" w14:paraId="33EE305F" w14:textId="77777777" w:rsidTr="006F54A3">
        <w:tc>
          <w:tcPr>
            <w:tcW w:w="4814" w:type="dxa"/>
          </w:tcPr>
          <w:p w14:paraId="06196EF2" w14:textId="511C4CCD" w:rsidR="006F54A3" w:rsidRPr="00581728" w:rsidRDefault="006F54A3" w:rsidP="00511B7F">
            <w:pPr>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V</w:t>
            </w:r>
            <w:r w:rsidR="00511B7F">
              <w:rPr>
                <w:rFonts w:ascii="Times New Roman" w:hAnsi="Times New Roman"/>
                <w:color w:val="0D0D0D" w:themeColor="text1" w:themeTint="F2"/>
                <w:sz w:val="24"/>
                <w:szCs w:val="24"/>
              </w:rPr>
              <w:t>e</w:t>
            </w:r>
            <w:r w:rsidRPr="00581728">
              <w:rPr>
                <w:rFonts w:ascii="Times New Roman" w:hAnsi="Times New Roman"/>
                <w:color w:val="0D0D0D" w:themeColor="text1" w:themeTint="F2"/>
                <w:sz w:val="24"/>
                <w:szCs w:val="24"/>
              </w:rPr>
              <w:t xml:space="preserve"> </w:t>
            </w:r>
            <w:r w:rsidR="00511B7F">
              <w:rPr>
                <w:rFonts w:ascii="Times New Roman" w:hAnsi="Times New Roman"/>
                <w:color w:val="0D0D0D" w:themeColor="text1" w:themeTint="F2"/>
                <w:sz w:val="24"/>
                <w:szCs w:val="24"/>
              </w:rPr>
              <w:t xml:space="preserve">Znojmě </w:t>
            </w:r>
            <w:r w:rsidRPr="00581728">
              <w:rPr>
                <w:rFonts w:ascii="Times New Roman" w:hAnsi="Times New Roman"/>
                <w:color w:val="0D0D0D" w:themeColor="text1" w:themeTint="F2"/>
                <w:sz w:val="24"/>
                <w:szCs w:val="24"/>
              </w:rPr>
              <w:t xml:space="preserve">dne </w:t>
            </w:r>
            <w:r w:rsidR="00E22AF7">
              <w:rPr>
                <w:rFonts w:ascii="Times New Roman" w:hAnsi="Times New Roman"/>
                <w:color w:val="0D0D0D" w:themeColor="text1" w:themeTint="F2"/>
                <w:sz w:val="24"/>
                <w:szCs w:val="24"/>
              </w:rPr>
              <w:t>2. 4. 2019</w:t>
            </w:r>
          </w:p>
          <w:p w14:paraId="18C1FCFA" w14:textId="77777777" w:rsidR="006F54A3" w:rsidRPr="00581728" w:rsidRDefault="006F54A3" w:rsidP="006F54A3">
            <w:pPr>
              <w:jc w:val="center"/>
              <w:rPr>
                <w:rFonts w:ascii="Times New Roman" w:hAnsi="Times New Roman"/>
                <w:color w:val="0D0D0D" w:themeColor="text1" w:themeTint="F2"/>
                <w:sz w:val="24"/>
                <w:szCs w:val="24"/>
              </w:rPr>
            </w:pPr>
          </w:p>
          <w:p w14:paraId="6512CC19" w14:textId="77777777" w:rsidR="0016380A" w:rsidRPr="00581728" w:rsidRDefault="0016380A" w:rsidP="006F54A3">
            <w:pPr>
              <w:jc w:val="center"/>
              <w:rPr>
                <w:rFonts w:ascii="Times New Roman" w:hAnsi="Times New Roman"/>
                <w:color w:val="0D0D0D" w:themeColor="text1" w:themeTint="F2"/>
                <w:sz w:val="24"/>
                <w:szCs w:val="24"/>
              </w:rPr>
            </w:pPr>
          </w:p>
          <w:p w14:paraId="1D2CCDA6" w14:textId="77777777" w:rsidR="0016380A" w:rsidRPr="00581728" w:rsidRDefault="0016380A" w:rsidP="006F54A3">
            <w:pPr>
              <w:jc w:val="center"/>
              <w:rPr>
                <w:rFonts w:ascii="Times New Roman" w:hAnsi="Times New Roman"/>
                <w:color w:val="0D0D0D" w:themeColor="text1" w:themeTint="F2"/>
                <w:sz w:val="24"/>
                <w:szCs w:val="24"/>
              </w:rPr>
            </w:pPr>
          </w:p>
          <w:p w14:paraId="5ADA28BA" w14:textId="77777777" w:rsidR="006F54A3" w:rsidRPr="00581728" w:rsidRDefault="006F54A3" w:rsidP="006F54A3">
            <w:pPr>
              <w:jc w:val="center"/>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w:t>
            </w:r>
          </w:p>
          <w:p w14:paraId="7E595616" w14:textId="77777777" w:rsidR="006F54A3" w:rsidRPr="00581728" w:rsidRDefault="006F54A3" w:rsidP="006F54A3">
            <w:pPr>
              <w:jc w:val="center"/>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dodavatel</w:t>
            </w:r>
          </w:p>
        </w:tc>
        <w:tc>
          <w:tcPr>
            <w:tcW w:w="4814" w:type="dxa"/>
          </w:tcPr>
          <w:p w14:paraId="4448871F" w14:textId="4A125383" w:rsidR="006F54A3" w:rsidRPr="00581728" w:rsidRDefault="00E22AF7" w:rsidP="00E22AF7">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w:t>
            </w:r>
            <w:r w:rsidR="006F54A3" w:rsidRPr="00581728">
              <w:rPr>
                <w:rFonts w:ascii="Times New Roman" w:hAnsi="Times New Roman"/>
                <w:color w:val="0D0D0D" w:themeColor="text1" w:themeTint="F2"/>
                <w:sz w:val="24"/>
                <w:szCs w:val="24"/>
              </w:rPr>
              <w:t>V</w:t>
            </w:r>
            <w:r w:rsidR="00511B7F">
              <w:rPr>
                <w:rFonts w:ascii="Times New Roman" w:hAnsi="Times New Roman"/>
                <w:color w:val="0D0D0D" w:themeColor="text1" w:themeTint="F2"/>
                <w:sz w:val="24"/>
                <w:szCs w:val="24"/>
              </w:rPr>
              <w:t>e Znojmě</w:t>
            </w:r>
            <w:r w:rsidR="006F54A3" w:rsidRPr="00581728">
              <w:rPr>
                <w:rFonts w:ascii="Times New Roman" w:hAnsi="Times New Roman"/>
                <w:color w:val="0D0D0D" w:themeColor="text1" w:themeTint="F2"/>
                <w:sz w:val="24"/>
                <w:szCs w:val="24"/>
              </w:rPr>
              <w:t xml:space="preserve"> dne </w:t>
            </w:r>
            <w:r>
              <w:rPr>
                <w:rFonts w:ascii="Times New Roman" w:hAnsi="Times New Roman"/>
                <w:color w:val="0D0D0D" w:themeColor="text1" w:themeTint="F2"/>
                <w:sz w:val="24"/>
                <w:szCs w:val="24"/>
              </w:rPr>
              <w:t>2. 4. 2019</w:t>
            </w:r>
          </w:p>
          <w:p w14:paraId="2D74974A" w14:textId="77777777" w:rsidR="006F54A3" w:rsidRPr="00581728" w:rsidRDefault="006F54A3" w:rsidP="006F54A3">
            <w:pPr>
              <w:jc w:val="center"/>
              <w:rPr>
                <w:rFonts w:ascii="Times New Roman" w:hAnsi="Times New Roman"/>
                <w:color w:val="0D0D0D" w:themeColor="text1" w:themeTint="F2"/>
                <w:sz w:val="24"/>
                <w:szCs w:val="24"/>
              </w:rPr>
            </w:pPr>
          </w:p>
          <w:p w14:paraId="6CDCC25A" w14:textId="77777777" w:rsidR="0016380A" w:rsidRPr="00581728" w:rsidRDefault="0016380A" w:rsidP="006F54A3">
            <w:pPr>
              <w:jc w:val="center"/>
              <w:rPr>
                <w:rFonts w:ascii="Times New Roman" w:hAnsi="Times New Roman"/>
                <w:color w:val="0D0D0D" w:themeColor="text1" w:themeTint="F2"/>
                <w:sz w:val="24"/>
                <w:szCs w:val="24"/>
              </w:rPr>
            </w:pPr>
          </w:p>
          <w:p w14:paraId="6C18FA0B" w14:textId="77777777" w:rsidR="0016380A" w:rsidRPr="00581728" w:rsidRDefault="0016380A" w:rsidP="006F54A3">
            <w:pPr>
              <w:jc w:val="center"/>
              <w:rPr>
                <w:rFonts w:ascii="Times New Roman" w:hAnsi="Times New Roman"/>
                <w:color w:val="0D0D0D" w:themeColor="text1" w:themeTint="F2"/>
                <w:sz w:val="24"/>
                <w:szCs w:val="24"/>
              </w:rPr>
            </w:pPr>
          </w:p>
          <w:p w14:paraId="153D61DF" w14:textId="1BDA8A79" w:rsidR="006F54A3" w:rsidRPr="00581728" w:rsidRDefault="006F54A3" w:rsidP="006F54A3">
            <w:pPr>
              <w:jc w:val="center"/>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w:t>
            </w:r>
          </w:p>
          <w:p w14:paraId="6EE074D0" w14:textId="77777777" w:rsidR="006F54A3" w:rsidRPr="00581728" w:rsidRDefault="000B69EA" w:rsidP="006F54A3">
            <w:pPr>
              <w:jc w:val="center"/>
              <w:rPr>
                <w:rFonts w:ascii="Times New Roman" w:hAnsi="Times New Roman"/>
                <w:color w:val="0D0D0D" w:themeColor="text1" w:themeTint="F2"/>
                <w:sz w:val="24"/>
                <w:szCs w:val="24"/>
              </w:rPr>
            </w:pPr>
            <w:r w:rsidRPr="00581728">
              <w:rPr>
                <w:rFonts w:ascii="Times New Roman" w:hAnsi="Times New Roman"/>
                <w:color w:val="0D0D0D" w:themeColor="text1" w:themeTint="F2"/>
                <w:sz w:val="24"/>
                <w:szCs w:val="24"/>
              </w:rPr>
              <w:t>O</w:t>
            </w:r>
            <w:r w:rsidR="006F54A3" w:rsidRPr="00581728">
              <w:rPr>
                <w:rFonts w:ascii="Times New Roman" w:hAnsi="Times New Roman"/>
                <w:color w:val="0D0D0D" w:themeColor="text1" w:themeTint="F2"/>
                <w:sz w:val="24"/>
                <w:szCs w:val="24"/>
              </w:rPr>
              <w:t>bjednatel</w:t>
            </w:r>
          </w:p>
        </w:tc>
      </w:tr>
    </w:tbl>
    <w:p w14:paraId="53C27A10" w14:textId="77777777" w:rsidR="004E0C84" w:rsidRPr="00581728" w:rsidRDefault="004E0C84" w:rsidP="00FE2734">
      <w:pPr>
        <w:jc w:val="both"/>
        <w:rPr>
          <w:rFonts w:ascii="Times New Roman" w:hAnsi="Times New Roman"/>
          <w:color w:val="0D0D0D" w:themeColor="text1" w:themeTint="F2"/>
          <w:sz w:val="24"/>
          <w:szCs w:val="24"/>
        </w:rPr>
      </w:pPr>
    </w:p>
    <w:p w14:paraId="66D19193" w14:textId="77777777" w:rsidR="008B77FF" w:rsidRDefault="008B77FF" w:rsidP="00FE2734">
      <w:pPr>
        <w:jc w:val="both"/>
        <w:rPr>
          <w:rFonts w:ascii="Times New Roman" w:hAnsi="Times New Roman"/>
          <w:color w:val="0D0D0D" w:themeColor="text1" w:themeTint="F2"/>
          <w:sz w:val="24"/>
          <w:szCs w:val="24"/>
        </w:rPr>
      </w:pPr>
    </w:p>
    <w:p w14:paraId="10CAA579" w14:textId="77777777" w:rsidR="008B77FF" w:rsidRDefault="008B77FF" w:rsidP="00FE2734">
      <w:pPr>
        <w:jc w:val="both"/>
        <w:rPr>
          <w:rFonts w:ascii="Times New Roman" w:hAnsi="Times New Roman"/>
          <w:color w:val="0D0D0D" w:themeColor="text1" w:themeTint="F2"/>
          <w:sz w:val="24"/>
          <w:szCs w:val="24"/>
        </w:rPr>
      </w:pPr>
    </w:p>
    <w:p w14:paraId="493ACA1B" w14:textId="77777777" w:rsidR="008B77FF" w:rsidRDefault="008B77FF" w:rsidP="00FE2734">
      <w:pPr>
        <w:jc w:val="both"/>
        <w:rPr>
          <w:rFonts w:ascii="Times New Roman" w:hAnsi="Times New Roman"/>
          <w:color w:val="0D0D0D" w:themeColor="text1" w:themeTint="F2"/>
          <w:sz w:val="24"/>
          <w:szCs w:val="24"/>
        </w:rPr>
      </w:pPr>
    </w:p>
    <w:p w14:paraId="6F683BA8" w14:textId="77777777" w:rsidR="008B77FF" w:rsidRDefault="008B77FF" w:rsidP="00FE2734">
      <w:pPr>
        <w:jc w:val="both"/>
        <w:rPr>
          <w:rFonts w:ascii="Times New Roman" w:hAnsi="Times New Roman"/>
          <w:color w:val="0D0D0D" w:themeColor="text1" w:themeTint="F2"/>
          <w:sz w:val="24"/>
          <w:szCs w:val="24"/>
        </w:rPr>
      </w:pPr>
    </w:p>
    <w:p w14:paraId="0CC591AC" w14:textId="77777777" w:rsidR="008B77FF" w:rsidRDefault="008B77FF" w:rsidP="00FE2734">
      <w:pPr>
        <w:jc w:val="both"/>
        <w:rPr>
          <w:rFonts w:ascii="Times New Roman" w:hAnsi="Times New Roman"/>
          <w:color w:val="0D0D0D" w:themeColor="text1" w:themeTint="F2"/>
          <w:sz w:val="24"/>
          <w:szCs w:val="24"/>
        </w:rPr>
      </w:pPr>
    </w:p>
    <w:p w14:paraId="12722DDB" w14:textId="77777777" w:rsidR="008B77FF" w:rsidRDefault="008B77FF" w:rsidP="00FE2734">
      <w:pPr>
        <w:jc w:val="both"/>
        <w:rPr>
          <w:rFonts w:ascii="Times New Roman" w:hAnsi="Times New Roman"/>
          <w:color w:val="0D0D0D" w:themeColor="text1" w:themeTint="F2"/>
          <w:sz w:val="24"/>
          <w:szCs w:val="24"/>
        </w:rPr>
      </w:pPr>
    </w:p>
    <w:p w14:paraId="4155F124" w14:textId="77777777" w:rsidR="00BE3ACC" w:rsidRDefault="00C85575" w:rsidP="00FE2734">
      <w:pPr>
        <w:jc w:val="both"/>
        <w:rPr>
          <w:rFonts w:ascii="Times New Roman" w:hAnsi="Times New Roman"/>
          <w:color w:val="000000" w:themeColor="text1"/>
          <w:sz w:val="24"/>
          <w:szCs w:val="24"/>
        </w:rPr>
      </w:pPr>
      <w:r>
        <w:rPr>
          <w:rFonts w:ascii="Times New Roman" w:hAnsi="Times New Roman"/>
          <w:color w:val="0D0D0D" w:themeColor="text1" w:themeTint="F2"/>
          <w:sz w:val="24"/>
          <w:szCs w:val="24"/>
        </w:rPr>
        <w:t xml:space="preserve">Příloha č. </w:t>
      </w:r>
      <w:r w:rsidR="000B69EA">
        <w:rPr>
          <w:rFonts w:ascii="Times New Roman" w:hAnsi="Times New Roman"/>
          <w:color w:val="0D0D0D" w:themeColor="text1" w:themeTint="F2"/>
          <w:sz w:val="24"/>
          <w:szCs w:val="24"/>
        </w:rPr>
        <w:t>1</w:t>
      </w:r>
      <w:r w:rsidR="00BE3ACC" w:rsidRPr="00581728">
        <w:rPr>
          <w:rFonts w:ascii="Times New Roman" w:hAnsi="Times New Roman"/>
          <w:color w:val="0D0D0D" w:themeColor="text1" w:themeTint="F2"/>
          <w:sz w:val="24"/>
          <w:szCs w:val="24"/>
        </w:rPr>
        <w:t xml:space="preserve"> – </w:t>
      </w:r>
      <w:r w:rsidRPr="00C85575">
        <w:rPr>
          <w:rFonts w:ascii="Times New Roman" w:hAnsi="Times New Roman"/>
          <w:color w:val="000000" w:themeColor="text1"/>
          <w:sz w:val="24"/>
          <w:szCs w:val="24"/>
        </w:rPr>
        <w:t>Plán vzdělávání a minimální obsahová náplň kurzů</w:t>
      </w:r>
    </w:p>
    <w:p w14:paraId="1910CFF7" w14:textId="77777777" w:rsidR="000B69EA" w:rsidRDefault="000B69EA" w:rsidP="00FE2734">
      <w:pPr>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Příloha č. 2 – Harmonogram školení</w:t>
      </w:r>
    </w:p>
    <w:p w14:paraId="02F7FB47" w14:textId="77777777" w:rsidR="00ED6021" w:rsidRDefault="00ED6021" w:rsidP="00FE2734">
      <w:pPr>
        <w:jc w:val="both"/>
        <w:rPr>
          <w:rFonts w:ascii="Times New Roman" w:hAnsi="Times New Roman"/>
          <w:color w:val="0D0D0D" w:themeColor="text1" w:themeTint="F2"/>
          <w:sz w:val="24"/>
          <w:szCs w:val="24"/>
        </w:rPr>
      </w:pPr>
    </w:p>
    <w:p w14:paraId="7E6F95DA" w14:textId="77777777" w:rsidR="00ED6021" w:rsidRDefault="00ED6021" w:rsidP="00FE2734">
      <w:pPr>
        <w:jc w:val="both"/>
        <w:rPr>
          <w:rFonts w:ascii="Times New Roman" w:hAnsi="Times New Roman"/>
          <w:color w:val="0D0D0D" w:themeColor="text1" w:themeTint="F2"/>
          <w:sz w:val="24"/>
          <w:szCs w:val="24"/>
        </w:rPr>
      </w:pPr>
    </w:p>
    <w:p w14:paraId="19D4BBD8" w14:textId="77777777" w:rsidR="00ED6021" w:rsidRDefault="00ED6021" w:rsidP="00FE2734">
      <w:pPr>
        <w:jc w:val="both"/>
        <w:rPr>
          <w:rFonts w:ascii="Times New Roman" w:hAnsi="Times New Roman"/>
          <w:color w:val="0D0D0D" w:themeColor="text1" w:themeTint="F2"/>
          <w:sz w:val="24"/>
          <w:szCs w:val="24"/>
        </w:rPr>
      </w:pPr>
    </w:p>
    <w:p w14:paraId="11370A63" w14:textId="77777777" w:rsidR="00ED6021" w:rsidRDefault="00ED6021" w:rsidP="00FE2734">
      <w:pPr>
        <w:jc w:val="both"/>
        <w:rPr>
          <w:rFonts w:ascii="Times New Roman" w:hAnsi="Times New Roman"/>
          <w:color w:val="0D0D0D" w:themeColor="text1" w:themeTint="F2"/>
          <w:sz w:val="24"/>
          <w:szCs w:val="24"/>
        </w:rPr>
      </w:pPr>
    </w:p>
    <w:p w14:paraId="0796454B" w14:textId="77777777" w:rsidR="00ED6021" w:rsidRDefault="00ED6021" w:rsidP="00FE2734">
      <w:pPr>
        <w:jc w:val="both"/>
        <w:rPr>
          <w:rFonts w:ascii="Times New Roman" w:hAnsi="Times New Roman"/>
          <w:color w:val="0D0D0D" w:themeColor="text1" w:themeTint="F2"/>
          <w:sz w:val="24"/>
          <w:szCs w:val="24"/>
        </w:rPr>
      </w:pPr>
    </w:p>
    <w:p w14:paraId="2AED131B" w14:textId="77777777" w:rsidR="00ED6021" w:rsidRDefault="00ED6021" w:rsidP="00FE2734">
      <w:pPr>
        <w:jc w:val="both"/>
        <w:rPr>
          <w:rFonts w:ascii="Times New Roman" w:hAnsi="Times New Roman"/>
          <w:color w:val="0D0D0D" w:themeColor="text1" w:themeTint="F2"/>
          <w:sz w:val="24"/>
          <w:szCs w:val="24"/>
        </w:rPr>
      </w:pPr>
    </w:p>
    <w:p w14:paraId="6402C9E0" w14:textId="77777777" w:rsidR="00ED6021" w:rsidRDefault="00ED6021" w:rsidP="00FE2734">
      <w:pPr>
        <w:jc w:val="both"/>
        <w:rPr>
          <w:rFonts w:ascii="Times New Roman" w:hAnsi="Times New Roman"/>
          <w:color w:val="0D0D0D" w:themeColor="text1" w:themeTint="F2"/>
          <w:sz w:val="24"/>
          <w:szCs w:val="24"/>
        </w:rPr>
      </w:pPr>
    </w:p>
    <w:p w14:paraId="5A0772C3" w14:textId="77777777" w:rsidR="00ED6021" w:rsidRDefault="00ED6021" w:rsidP="00FE2734">
      <w:pPr>
        <w:jc w:val="both"/>
        <w:rPr>
          <w:rFonts w:ascii="Times New Roman" w:hAnsi="Times New Roman"/>
          <w:color w:val="0D0D0D" w:themeColor="text1" w:themeTint="F2"/>
          <w:sz w:val="24"/>
          <w:szCs w:val="24"/>
        </w:rPr>
      </w:pPr>
    </w:p>
    <w:p w14:paraId="6ACA7B41" w14:textId="77777777" w:rsidR="00ED6021" w:rsidRDefault="00ED6021" w:rsidP="00FE2734">
      <w:pPr>
        <w:jc w:val="both"/>
        <w:rPr>
          <w:rFonts w:ascii="Times New Roman" w:hAnsi="Times New Roman"/>
          <w:color w:val="0D0D0D" w:themeColor="text1" w:themeTint="F2"/>
          <w:sz w:val="24"/>
          <w:szCs w:val="24"/>
        </w:rPr>
      </w:pPr>
    </w:p>
    <w:p w14:paraId="74E75356" w14:textId="77777777" w:rsidR="00ED6021" w:rsidRDefault="00ED6021" w:rsidP="00FE2734">
      <w:pPr>
        <w:jc w:val="both"/>
        <w:rPr>
          <w:rFonts w:ascii="Times New Roman" w:hAnsi="Times New Roman"/>
          <w:color w:val="0D0D0D" w:themeColor="text1" w:themeTint="F2"/>
          <w:sz w:val="24"/>
          <w:szCs w:val="24"/>
        </w:rPr>
      </w:pPr>
    </w:p>
    <w:p w14:paraId="69750BA4" w14:textId="77777777" w:rsidR="00ED6021" w:rsidRDefault="00ED6021" w:rsidP="00FE2734">
      <w:pPr>
        <w:jc w:val="both"/>
        <w:rPr>
          <w:rFonts w:ascii="Times New Roman" w:hAnsi="Times New Roman"/>
          <w:color w:val="0D0D0D" w:themeColor="text1" w:themeTint="F2"/>
          <w:sz w:val="24"/>
          <w:szCs w:val="24"/>
        </w:rPr>
      </w:pPr>
    </w:p>
    <w:p w14:paraId="4A4C8717" w14:textId="77777777" w:rsidR="00ED6021" w:rsidRDefault="00ED6021" w:rsidP="00FE2734">
      <w:pPr>
        <w:jc w:val="both"/>
        <w:rPr>
          <w:rFonts w:ascii="Times New Roman" w:hAnsi="Times New Roman"/>
          <w:color w:val="0D0D0D" w:themeColor="text1" w:themeTint="F2"/>
          <w:sz w:val="24"/>
          <w:szCs w:val="24"/>
        </w:rPr>
      </w:pPr>
    </w:p>
    <w:p w14:paraId="74E76880" w14:textId="77777777" w:rsidR="00ED6021" w:rsidRDefault="00ED6021" w:rsidP="00FE2734">
      <w:pPr>
        <w:jc w:val="both"/>
        <w:rPr>
          <w:rFonts w:ascii="Times New Roman" w:hAnsi="Times New Roman"/>
          <w:color w:val="0D0D0D" w:themeColor="text1" w:themeTint="F2"/>
          <w:sz w:val="24"/>
          <w:szCs w:val="24"/>
        </w:rPr>
      </w:pPr>
    </w:p>
    <w:p w14:paraId="6CA0ECF6" w14:textId="77777777" w:rsidR="00ED6021" w:rsidRDefault="00ED6021" w:rsidP="00FE2734">
      <w:pPr>
        <w:jc w:val="both"/>
        <w:rPr>
          <w:rFonts w:ascii="Times New Roman" w:hAnsi="Times New Roman"/>
          <w:color w:val="0D0D0D" w:themeColor="text1" w:themeTint="F2"/>
          <w:sz w:val="24"/>
          <w:szCs w:val="24"/>
        </w:rPr>
      </w:pPr>
    </w:p>
    <w:p w14:paraId="74AF79F2" w14:textId="77777777" w:rsidR="00ED6021" w:rsidRDefault="00ED6021" w:rsidP="00FE2734">
      <w:pPr>
        <w:jc w:val="both"/>
        <w:rPr>
          <w:rFonts w:ascii="Times New Roman" w:hAnsi="Times New Roman"/>
          <w:color w:val="0D0D0D" w:themeColor="text1" w:themeTint="F2"/>
          <w:sz w:val="24"/>
          <w:szCs w:val="24"/>
        </w:rPr>
      </w:pPr>
    </w:p>
    <w:p w14:paraId="0AE63E5D" w14:textId="77777777" w:rsidR="00ED6021" w:rsidRDefault="00ED6021" w:rsidP="00FE2734">
      <w:pPr>
        <w:jc w:val="both"/>
        <w:rPr>
          <w:rFonts w:ascii="Times New Roman" w:hAnsi="Times New Roman"/>
          <w:color w:val="0D0D0D" w:themeColor="text1" w:themeTint="F2"/>
          <w:sz w:val="24"/>
          <w:szCs w:val="24"/>
        </w:rPr>
      </w:pPr>
    </w:p>
    <w:p w14:paraId="3DF33C98" w14:textId="77777777" w:rsidR="00ED6021" w:rsidRDefault="00ED6021" w:rsidP="00FE2734">
      <w:pPr>
        <w:jc w:val="both"/>
        <w:rPr>
          <w:rFonts w:ascii="Times New Roman" w:hAnsi="Times New Roman"/>
          <w:color w:val="0D0D0D" w:themeColor="text1" w:themeTint="F2"/>
          <w:sz w:val="24"/>
          <w:szCs w:val="24"/>
        </w:rPr>
      </w:pPr>
    </w:p>
    <w:p w14:paraId="66836A5A" w14:textId="77777777" w:rsidR="00ED6021" w:rsidRDefault="00ED6021" w:rsidP="00FE2734">
      <w:pPr>
        <w:jc w:val="both"/>
        <w:rPr>
          <w:rFonts w:ascii="Times New Roman" w:hAnsi="Times New Roman"/>
          <w:color w:val="0D0D0D" w:themeColor="text1" w:themeTint="F2"/>
          <w:sz w:val="24"/>
          <w:szCs w:val="24"/>
        </w:rPr>
        <w:sectPr w:rsidR="00ED6021" w:rsidSect="00805AB7">
          <w:headerReference w:type="default" r:id="rId11"/>
          <w:headerReference w:type="first" r:id="rId12"/>
          <w:footerReference w:type="first" r:id="rId13"/>
          <w:pgSz w:w="11906" w:h="16838" w:code="9"/>
          <w:pgMar w:top="1418" w:right="1134" w:bottom="1985" w:left="1134" w:header="425" w:footer="408" w:gutter="0"/>
          <w:pgNumType w:start="1"/>
          <w:cols w:space="708"/>
          <w:docGrid w:linePitch="360"/>
        </w:sectPr>
      </w:pPr>
    </w:p>
    <w:p w14:paraId="7D4B3638" w14:textId="78C70A8D" w:rsidR="00ED6021" w:rsidRPr="00495844" w:rsidRDefault="00ED6021" w:rsidP="00FE2734">
      <w:pPr>
        <w:jc w:val="both"/>
        <w:rPr>
          <w:rFonts w:ascii="Times New Roman" w:hAnsi="Times New Roman"/>
          <w:b/>
          <w:color w:val="0D0D0D" w:themeColor="text1" w:themeTint="F2"/>
          <w:sz w:val="24"/>
          <w:szCs w:val="24"/>
        </w:rPr>
      </w:pPr>
      <w:r w:rsidRPr="00495844">
        <w:rPr>
          <w:rFonts w:ascii="Times New Roman" w:hAnsi="Times New Roman"/>
          <w:b/>
          <w:color w:val="0D0D0D" w:themeColor="text1" w:themeTint="F2"/>
          <w:sz w:val="24"/>
          <w:szCs w:val="24"/>
        </w:rPr>
        <w:lastRenderedPageBreak/>
        <w:t xml:space="preserve">Příloha č. 1 – </w:t>
      </w:r>
      <w:r w:rsidR="00817C0E">
        <w:rPr>
          <w:rFonts w:ascii="Times New Roman" w:hAnsi="Times New Roman"/>
          <w:b/>
          <w:color w:val="0D0D0D" w:themeColor="text1" w:themeTint="F2"/>
          <w:sz w:val="24"/>
          <w:szCs w:val="24"/>
        </w:rPr>
        <w:t xml:space="preserve">Smlouvy o zajištění školení: </w:t>
      </w:r>
      <w:r w:rsidRPr="00495844">
        <w:rPr>
          <w:rFonts w:ascii="Times New Roman" w:hAnsi="Times New Roman"/>
          <w:b/>
          <w:color w:val="0D0D0D" w:themeColor="text1" w:themeTint="F2"/>
          <w:sz w:val="24"/>
          <w:szCs w:val="24"/>
        </w:rPr>
        <w:t>Plán vzdělávání a minimální obsahová náplň kurzů</w:t>
      </w:r>
    </w:p>
    <w:p w14:paraId="4248B5D6" w14:textId="77777777" w:rsidR="00ED6021" w:rsidRDefault="00ED6021" w:rsidP="00FE2734">
      <w:pPr>
        <w:jc w:val="both"/>
        <w:rPr>
          <w:rFonts w:ascii="Times New Roman" w:hAnsi="Times New Roman"/>
          <w:color w:val="0D0D0D" w:themeColor="text1" w:themeTint="F2"/>
          <w:sz w:val="24"/>
          <w:szCs w:val="24"/>
        </w:rPr>
      </w:pPr>
    </w:p>
    <w:p w14:paraId="7A74B738" w14:textId="77777777" w:rsidR="00ED6021" w:rsidRDefault="00ED6021" w:rsidP="00ED6021">
      <w:pPr>
        <w:ind w:right="535"/>
        <w:jc w:val="both"/>
        <w:rPr>
          <w:rFonts w:ascii="Times New Roman" w:hAnsi="Times New Roman"/>
          <w:color w:val="0D0D0D" w:themeColor="text1" w:themeTint="F2"/>
          <w:sz w:val="24"/>
          <w:szCs w:val="24"/>
        </w:rPr>
      </w:pPr>
    </w:p>
    <w:tbl>
      <w:tblPr>
        <w:tblStyle w:val="Mkatabulky"/>
        <w:tblW w:w="13993" w:type="dxa"/>
        <w:tblInd w:w="-459" w:type="dxa"/>
        <w:tblLook w:val="04A0" w:firstRow="1" w:lastRow="0" w:firstColumn="1" w:lastColumn="0" w:noHBand="0" w:noVBand="1"/>
      </w:tblPr>
      <w:tblGrid>
        <w:gridCol w:w="3879"/>
        <w:gridCol w:w="1112"/>
        <w:gridCol w:w="9002"/>
      </w:tblGrid>
      <w:tr w:rsidR="003B049D" w:rsidRPr="0020496C" w14:paraId="65E183D5" w14:textId="77777777" w:rsidTr="003B049D">
        <w:trPr>
          <w:trHeight w:val="294"/>
        </w:trPr>
        <w:tc>
          <w:tcPr>
            <w:tcW w:w="3879" w:type="dxa"/>
            <w:shd w:val="clear" w:color="auto" w:fill="D6A8C7"/>
            <w:vAlign w:val="center"/>
          </w:tcPr>
          <w:p w14:paraId="5A93E605" w14:textId="77777777" w:rsidR="003B049D" w:rsidRPr="00AD162C" w:rsidRDefault="003B049D" w:rsidP="00AC5F96">
            <w:pPr>
              <w:jc w:val="center"/>
              <w:rPr>
                <w:rFonts w:ascii="Times New Roman" w:hAnsi="Times New Roman"/>
                <w:b/>
              </w:rPr>
            </w:pPr>
            <w:r w:rsidRPr="00AD162C">
              <w:rPr>
                <w:rFonts w:ascii="Times New Roman" w:hAnsi="Times New Roman"/>
                <w:b/>
              </w:rPr>
              <w:t>Téma kurzu</w:t>
            </w:r>
          </w:p>
        </w:tc>
        <w:tc>
          <w:tcPr>
            <w:tcW w:w="1112" w:type="dxa"/>
            <w:shd w:val="clear" w:color="auto" w:fill="D6A8C7"/>
            <w:vAlign w:val="center"/>
          </w:tcPr>
          <w:p w14:paraId="76EC3A29" w14:textId="77777777" w:rsidR="003B049D" w:rsidRPr="00AD162C" w:rsidRDefault="003B049D" w:rsidP="00AC5F96">
            <w:pPr>
              <w:jc w:val="center"/>
              <w:rPr>
                <w:rFonts w:ascii="Times New Roman" w:hAnsi="Times New Roman"/>
                <w:b/>
              </w:rPr>
            </w:pPr>
            <w:r w:rsidRPr="00AD162C">
              <w:rPr>
                <w:rFonts w:ascii="Times New Roman" w:hAnsi="Times New Roman"/>
                <w:b/>
              </w:rPr>
              <w:t>Počet kurzů</w:t>
            </w:r>
          </w:p>
        </w:tc>
        <w:tc>
          <w:tcPr>
            <w:tcW w:w="9002" w:type="dxa"/>
            <w:shd w:val="clear" w:color="auto" w:fill="D6A8C7"/>
            <w:vAlign w:val="center"/>
          </w:tcPr>
          <w:p w14:paraId="52CEE2D9" w14:textId="77777777" w:rsidR="003B049D" w:rsidRPr="00AD162C" w:rsidRDefault="003B049D" w:rsidP="00AC5F96">
            <w:pPr>
              <w:jc w:val="center"/>
              <w:rPr>
                <w:rFonts w:ascii="Times New Roman" w:hAnsi="Times New Roman"/>
                <w:b/>
              </w:rPr>
            </w:pPr>
            <w:r w:rsidRPr="00AD162C">
              <w:rPr>
                <w:rFonts w:ascii="Times New Roman" w:hAnsi="Times New Roman"/>
                <w:b/>
              </w:rPr>
              <w:t xml:space="preserve">Minimální </w:t>
            </w:r>
            <w:r>
              <w:rPr>
                <w:rFonts w:ascii="Times New Roman" w:hAnsi="Times New Roman"/>
                <w:b/>
              </w:rPr>
              <w:t xml:space="preserve">požadovaný </w:t>
            </w:r>
            <w:r w:rsidRPr="00AD162C">
              <w:rPr>
                <w:rFonts w:ascii="Times New Roman" w:hAnsi="Times New Roman"/>
                <w:b/>
              </w:rPr>
              <w:t>obsah kurzu</w:t>
            </w:r>
          </w:p>
        </w:tc>
      </w:tr>
      <w:tr w:rsidR="003B049D" w:rsidRPr="0020496C" w14:paraId="1823ED4D" w14:textId="77777777" w:rsidTr="003B049D">
        <w:trPr>
          <w:trHeight w:val="571"/>
        </w:trPr>
        <w:tc>
          <w:tcPr>
            <w:tcW w:w="3879" w:type="dxa"/>
            <w:shd w:val="clear" w:color="auto" w:fill="F2F2F2" w:themeFill="background1" w:themeFillShade="F2"/>
            <w:vAlign w:val="center"/>
          </w:tcPr>
          <w:p w14:paraId="178B7CE4" w14:textId="77777777" w:rsidR="003B049D" w:rsidRPr="00AD162C" w:rsidRDefault="003B049D" w:rsidP="00AC5F96">
            <w:pPr>
              <w:rPr>
                <w:rFonts w:ascii="Times New Roman" w:hAnsi="Times New Roman"/>
              </w:rPr>
            </w:pPr>
            <w:r w:rsidRPr="00AD162C">
              <w:rPr>
                <w:rFonts w:ascii="Times New Roman" w:hAnsi="Times New Roman"/>
              </w:rPr>
              <w:t>Citlivý přístup ke vztahu péče k seniorovi</w:t>
            </w:r>
          </w:p>
        </w:tc>
        <w:tc>
          <w:tcPr>
            <w:tcW w:w="1112" w:type="dxa"/>
            <w:vAlign w:val="center"/>
          </w:tcPr>
          <w:p w14:paraId="5D42E9A1" w14:textId="77777777" w:rsidR="003B049D" w:rsidRPr="00AD162C" w:rsidRDefault="003B049D" w:rsidP="00AC5F96">
            <w:pPr>
              <w:jc w:val="center"/>
              <w:rPr>
                <w:rFonts w:ascii="Times New Roman" w:hAnsi="Times New Roman"/>
              </w:rPr>
            </w:pPr>
            <w:r>
              <w:rPr>
                <w:rFonts w:ascii="Times New Roman" w:hAnsi="Times New Roman"/>
              </w:rPr>
              <w:t>7</w:t>
            </w:r>
          </w:p>
        </w:tc>
        <w:tc>
          <w:tcPr>
            <w:tcW w:w="9002" w:type="dxa"/>
          </w:tcPr>
          <w:p w14:paraId="6C126119" w14:textId="77777777" w:rsidR="003B049D" w:rsidRPr="00AD162C" w:rsidRDefault="003B049D" w:rsidP="00AC5F96">
            <w:pPr>
              <w:jc w:val="both"/>
              <w:rPr>
                <w:rFonts w:ascii="Times New Roman" w:hAnsi="Times New Roman"/>
              </w:rPr>
            </w:pPr>
            <w:r w:rsidRPr="00AD162C">
              <w:rPr>
                <w:rFonts w:ascii="Times New Roman" w:hAnsi="Times New Roman"/>
              </w:rPr>
              <w:t>Jak si vybudovat vztah s klientem – akceptace, důvěra, emoce, doteky. Co je správné a co není vhodné v přístupu ke klientovi.</w:t>
            </w:r>
          </w:p>
        </w:tc>
      </w:tr>
      <w:tr w:rsidR="003B049D" w:rsidRPr="0020496C" w14:paraId="1D4CB2AC" w14:textId="77777777" w:rsidTr="003B049D">
        <w:trPr>
          <w:trHeight w:val="294"/>
        </w:trPr>
        <w:tc>
          <w:tcPr>
            <w:tcW w:w="3879" w:type="dxa"/>
            <w:shd w:val="clear" w:color="auto" w:fill="F2F2F2" w:themeFill="background1" w:themeFillShade="F2"/>
            <w:vAlign w:val="center"/>
          </w:tcPr>
          <w:p w14:paraId="35536822" w14:textId="77777777" w:rsidR="003B049D" w:rsidRPr="00AD162C" w:rsidRDefault="003B049D" w:rsidP="00AC5F96">
            <w:pPr>
              <w:rPr>
                <w:rFonts w:ascii="Times New Roman" w:hAnsi="Times New Roman"/>
              </w:rPr>
            </w:pPr>
            <w:proofErr w:type="spellStart"/>
            <w:r w:rsidRPr="00AD162C">
              <w:rPr>
                <w:rFonts w:ascii="Times New Roman" w:hAnsi="Times New Roman"/>
              </w:rPr>
              <w:t>Gerontooblek</w:t>
            </w:r>
            <w:proofErr w:type="spellEnd"/>
          </w:p>
        </w:tc>
        <w:tc>
          <w:tcPr>
            <w:tcW w:w="1112" w:type="dxa"/>
            <w:vAlign w:val="center"/>
          </w:tcPr>
          <w:p w14:paraId="5BCEACED" w14:textId="77777777" w:rsidR="003B049D" w:rsidRPr="00AD162C" w:rsidRDefault="003B049D" w:rsidP="00AC5F96">
            <w:pPr>
              <w:jc w:val="center"/>
              <w:rPr>
                <w:rFonts w:ascii="Times New Roman" w:hAnsi="Times New Roman"/>
              </w:rPr>
            </w:pPr>
            <w:r>
              <w:rPr>
                <w:rFonts w:ascii="Times New Roman" w:hAnsi="Times New Roman"/>
              </w:rPr>
              <w:t>8</w:t>
            </w:r>
          </w:p>
        </w:tc>
        <w:tc>
          <w:tcPr>
            <w:tcW w:w="9002" w:type="dxa"/>
          </w:tcPr>
          <w:p w14:paraId="2B7AB3B3" w14:textId="77777777" w:rsidR="003B049D" w:rsidRPr="00AD162C" w:rsidRDefault="003B049D" w:rsidP="00AC5F96">
            <w:pPr>
              <w:jc w:val="both"/>
              <w:rPr>
                <w:rFonts w:ascii="Times New Roman" w:hAnsi="Times New Roman"/>
              </w:rPr>
            </w:pPr>
            <w:r w:rsidRPr="00AD162C">
              <w:rPr>
                <w:rFonts w:ascii="Times New Roman" w:hAnsi="Times New Roman"/>
              </w:rPr>
              <w:t>Změny ve stáří. Hierarchie potřeb seniorů a návod k uspokojení těchto potřeb. Pohybová cvičení seniorů. Praktické cvičení podpory soběstačnosti klienta. Geriatrické syndromy z pohledu pečujících.</w:t>
            </w:r>
          </w:p>
        </w:tc>
      </w:tr>
      <w:tr w:rsidR="003B049D" w:rsidRPr="0020496C" w14:paraId="69F55306" w14:textId="77777777" w:rsidTr="003B049D">
        <w:trPr>
          <w:trHeight w:val="277"/>
        </w:trPr>
        <w:tc>
          <w:tcPr>
            <w:tcW w:w="3879" w:type="dxa"/>
            <w:shd w:val="clear" w:color="auto" w:fill="F2F2F2" w:themeFill="background1" w:themeFillShade="F2"/>
            <w:vAlign w:val="center"/>
          </w:tcPr>
          <w:p w14:paraId="226F1F64" w14:textId="77777777" w:rsidR="003B049D" w:rsidRPr="00AD162C" w:rsidRDefault="003B049D" w:rsidP="00AC5F96">
            <w:pPr>
              <w:rPr>
                <w:rFonts w:ascii="Times New Roman" w:hAnsi="Times New Roman"/>
              </w:rPr>
            </w:pPr>
            <w:proofErr w:type="spellStart"/>
            <w:r w:rsidRPr="00AD162C">
              <w:rPr>
                <w:rFonts w:ascii="Times New Roman" w:hAnsi="Times New Roman"/>
              </w:rPr>
              <w:t>Kinestetika</w:t>
            </w:r>
            <w:proofErr w:type="spellEnd"/>
            <w:r w:rsidRPr="00AD162C">
              <w:rPr>
                <w:rFonts w:ascii="Times New Roman" w:hAnsi="Times New Roman"/>
              </w:rPr>
              <w:t xml:space="preserve"> v praxi</w:t>
            </w:r>
          </w:p>
        </w:tc>
        <w:tc>
          <w:tcPr>
            <w:tcW w:w="1112" w:type="dxa"/>
            <w:vAlign w:val="center"/>
          </w:tcPr>
          <w:p w14:paraId="1C140DEE" w14:textId="77777777" w:rsidR="003B049D" w:rsidRPr="00AD162C" w:rsidRDefault="003B049D" w:rsidP="00AC5F96">
            <w:pPr>
              <w:jc w:val="center"/>
              <w:rPr>
                <w:rFonts w:ascii="Times New Roman" w:hAnsi="Times New Roman"/>
              </w:rPr>
            </w:pPr>
            <w:r w:rsidRPr="00AD162C">
              <w:rPr>
                <w:rFonts w:ascii="Times New Roman" w:hAnsi="Times New Roman"/>
              </w:rPr>
              <w:t>6</w:t>
            </w:r>
          </w:p>
        </w:tc>
        <w:tc>
          <w:tcPr>
            <w:tcW w:w="9002" w:type="dxa"/>
          </w:tcPr>
          <w:p w14:paraId="39040309" w14:textId="77777777" w:rsidR="003B049D" w:rsidRPr="00AD162C" w:rsidRDefault="003B049D" w:rsidP="00AC5F96">
            <w:pPr>
              <w:jc w:val="both"/>
              <w:rPr>
                <w:rFonts w:ascii="Times New Roman" w:hAnsi="Times New Roman"/>
              </w:rPr>
            </w:pPr>
            <w:r w:rsidRPr="00AD162C">
              <w:rPr>
                <w:rFonts w:ascii="Times New Roman" w:hAnsi="Times New Roman"/>
              </w:rPr>
              <w:t>Správná manipulace s klientem - správné polohování, mobilita klienta, podpora jeho soběstačnosti, stimulační techniky, praktická cvičení.</w:t>
            </w:r>
          </w:p>
        </w:tc>
      </w:tr>
      <w:tr w:rsidR="003B049D" w:rsidRPr="0020496C" w14:paraId="3A6F3AF2" w14:textId="77777777" w:rsidTr="003B049D">
        <w:trPr>
          <w:trHeight w:val="588"/>
        </w:trPr>
        <w:tc>
          <w:tcPr>
            <w:tcW w:w="3879" w:type="dxa"/>
            <w:shd w:val="clear" w:color="auto" w:fill="F2F2F2" w:themeFill="background1" w:themeFillShade="F2"/>
            <w:vAlign w:val="center"/>
          </w:tcPr>
          <w:p w14:paraId="037EF675" w14:textId="77777777" w:rsidR="003B049D" w:rsidRPr="00AD162C" w:rsidRDefault="003B049D" w:rsidP="00AC5F96">
            <w:pPr>
              <w:rPr>
                <w:rFonts w:ascii="Times New Roman" w:hAnsi="Times New Roman"/>
              </w:rPr>
            </w:pPr>
            <w:r>
              <w:rPr>
                <w:rFonts w:ascii="Times New Roman" w:hAnsi="Times New Roman"/>
              </w:rPr>
              <w:t>Pracovní morálka</w:t>
            </w:r>
            <w:r w:rsidRPr="00D708FB">
              <w:rPr>
                <w:rFonts w:ascii="Times New Roman" w:hAnsi="Times New Roman"/>
              </w:rPr>
              <w:t xml:space="preserve"> zaměstnanců sociálních služeb</w:t>
            </w:r>
          </w:p>
        </w:tc>
        <w:tc>
          <w:tcPr>
            <w:tcW w:w="1112" w:type="dxa"/>
            <w:vAlign w:val="center"/>
          </w:tcPr>
          <w:p w14:paraId="38C1A1D9" w14:textId="77777777" w:rsidR="003B049D" w:rsidRPr="00AD162C" w:rsidRDefault="003B049D" w:rsidP="00AC5F96">
            <w:pPr>
              <w:jc w:val="center"/>
              <w:rPr>
                <w:rFonts w:ascii="Times New Roman" w:hAnsi="Times New Roman"/>
              </w:rPr>
            </w:pPr>
            <w:r>
              <w:rPr>
                <w:rFonts w:ascii="Times New Roman" w:hAnsi="Times New Roman"/>
              </w:rPr>
              <w:t>7</w:t>
            </w:r>
          </w:p>
        </w:tc>
        <w:tc>
          <w:tcPr>
            <w:tcW w:w="9002" w:type="dxa"/>
          </w:tcPr>
          <w:p w14:paraId="58AB3077" w14:textId="77777777" w:rsidR="003B049D" w:rsidRPr="00AD162C" w:rsidRDefault="003B049D" w:rsidP="00AC5F96">
            <w:pPr>
              <w:jc w:val="both"/>
              <w:rPr>
                <w:rFonts w:ascii="Times New Roman" w:hAnsi="Times New Roman"/>
              </w:rPr>
            </w:pPr>
            <w:r w:rsidRPr="00AD162C">
              <w:rPr>
                <w:rFonts w:ascii="Times New Roman" w:hAnsi="Times New Roman"/>
              </w:rPr>
              <w:t>Podmínky a zásady úspěšného jednání a vystupování zaměstnanců směrem ke klientovi, jeho příbuzným, ale i kolegům. Etické a společenské normy chování. Nevhodné chování.</w:t>
            </w:r>
          </w:p>
        </w:tc>
      </w:tr>
      <w:tr w:rsidR="003B049D" w:rsidRPr="0020496C" w14:paraId="75E229DD" w14:textId="77777777" w:rsidTr="003B049D">
        <w:trPr>
          <w:trHeight w:val="571"/>
        </w:trPr>
        <w:tc>
          <w:tcPr>
            <w:tcW w:w="3879" w:type="dxa"/>
            <w:shd w:val="clear" w:color="auto" w:fill="F2F2F2" w:themeFill="background1" w:themeFillShade="F2"/>
            <w:vAlign w:val="center"/>
          </w:tcPr>
          <w:p w14:paraId="5835171A" w14:textId="77777777" w:rsidR="003B049D" w:rsidRPr="00AD162C" w:rsidRDefault="003B049D" w:rsidP="00AC5F96">
            <w:pPr>
              <w:rPr>
                <w:rFonts w:ascii="Times New Roman" w:hAnsi="Times New Roman"/>
              </w:rPr>
            </w:pPr>
            <w:r w:rsidRPr="00AD162C">
              <w:rPr>
                <w:rFonts w:ascii="Times New Roman" w:hAnsi="Times New Roman"/>
              </w:rPr>
              <w:t>Individuální plánování s klienty s demencí</w:t>
            </w:r>
          </w:p>
        </w:tc>
        <w:tc>
          <w:tcPr>
            <w:tcW w:w="1112" w:type="dxa"/>
            <w:vAlign w:val="center"/>
          </w:tcPr>
          <w:p w14:paraId="07C41B56" w14:textId="77777777" w:rsidR="003B049D" w:rsidRPr="00AD162C" w:rsidRDefault="003B049D" w:rsidP="00AC5F96">
            <w:pPr>
              <w:jc w:val="center"/>
              <w:rPr>
                <w:rFonts w:ascii="Times New Roman" w:hAnsi="Times New Roman"/>
              </w:rPr>
            </w:pPr>
            <w:r w:rsidRPr="00AD162C">
              <w:rPr>
                <w:rFonts w:ascii="Times New Roman" w:hAnsi="Times New Roman"/>
              </w:rPr>
              <w:t>1</w:t>
            </w:r>
          </w:p>
        </w:tc>
        <w:tc>
          <w:tcPr>
            <w:tcW w:w="9002" w:type="dxa"/>
          </w:tcPr>
          <w:p w14:paraId="4785DFA9" w14:textId="77777777" w:rsidR="003B049D" w:rsidRPr="00AD162C" w:rsidRDefault="003B049D" w:rsidP="00AC5F96">
            <w:pPr>
              <w:jc w:val="both"/>
              <w:rPr>
                <w:rFonts w:ascii="Times New Roman" w:hAnsi="Times New Roman"/>
              </w:rPr>
            </w:pPr>
            <w:r w:rsidRPr="00AD162C">
              <w:rPr>
                <w:rFonts w:ascii="Times New Roman" w:hAnsi="Times New Roman"/>
              </w:rPr>
              <w:t>Jak komunikovat s nehovořícím klientem. Jak zjišťovat potřeby u nehovořícího či nespolupracujícího klienta.</w:t>
            </w:r>
            <w:r>
              <w:rPr>
                <w:rFonts w:ascii="Times New Roman" w:hAnsi="Times New Roman"/>
              </w:rPr>
              <w:t xml:space="preserve"> </w:t>
            </w:r>
            <w:r w:rsidRPr="003819AD">
              <w:rPr>
                <w:rFonts w:ascii="Times New Roman" w:hAnsi="Times New Roman"/>
                <w:color w:val="000000"/>
              </w:rPr>
              <w:t>Neverbální komunikace, navazování vztahu s uživatelem. Práce s rodinou. Jak správně individuálně plánovat</w:t>
            </w:r>
            <w:r>
              <w:rPr>
                <w:rFonts w:ascii="Times New Roman" w:hAnsi="Times New Roman"/>
                <w:color w:val="000000"/>
              </w:rPr>
              <w:t>,</w:t>
            </w:r>
            <w:r w:rsidRPr="003819AD">
              <w:rPr>
                <w:rFonts w:ascii="Times New Roman" w:hAnsi="Times New Roman"/>
                <w:color w:val="000000"/>
              </w:rPr>
              <w:t xml:space="preserve"> na co se zaměřit. Dokumentace.</w:t>
            </w:r>
          </w:p>
        </w:tc>
      </w:tr>
      <w:tr w:rsidR="003B049D" w:rsidRPr="0020496C" w14:paraId="1B0971CB" w14:textId="77777777" w:rsidTr="003B049D">
        <w:trPr>
          <w:trHeight w:val="294"/>
        </w:trPr>
        <w:tc>
          <w:tcPr>
            <w:tcW w:w="3879" w:type="dxa"/>
            <w:shd w:val="clear" w:color="auto" w:fill="F2F2F2" w:themeFill="background1" w:themeFillShade="F2"/>
            <w:vAlign w:val="center"/>
          </w:tcPr>
          <w:p w14:paraId="006CEA77" w14:textId="77777777" w:rsidR="003B049D" w:rsidRPr="00AD162C" w:rsidRDefault="003B049D" w:rsidP="00AC5F96">
            <w:pPr>
              <w:rPr>
                <w:rFonts w:ascii="Times New Roman" w:hAnsi="Times New Roman"/>
              </w:rPr>
            </w:pPr>
            <w:r w:rsidRPr="00AD162C">
              <w:rPr>
                <w:rFonts w:ascii="Times New Roman" w:hAnsi="Times New Roman"/>
              </w:rPr>
              <w:t>Pády seniorů a jejich prevence</w:t>
            </w:r>
          </w:p>
        </w:tc>
        <w:tc>
          <w:tcPr>
            <w:tcW w:w="1112" w:type="dxa"/>
            <w:vAlign w:val="center"/>
          </w:tcPr>
          <w:p w14:paraId="6D6B8F59" w14:textId="77777777" w:rsidR="003B049D" w:rsidRPr="00AD162C" w:rsidRDefault="003B049D" w:rsidP="00AC5F96">
            <w:pPr>
              <w:jc w:val="center"/>
              <w:rPr>
                <w:rFonts w:ascii="Times New Roman" w:hAnsi="Times New Roman"/>
              </w:rPr>
            </w:pPr>
            <w:r>
              <w:rPr>
                <w:rFonts w:ascii="Times New Roman" w:hAnsi="Times New Roman"/>
              </w:rPr>
              <w:t>7</w:t>
            </w:r>
          </w:p>
        </w:tc>
        <w:tc>
          <w:tcPr>
            <w:tcW w:w="9002" w:type="dxa"/>
          </w:tcPr>
          <w:p w14:paraId="5FC4C6BF" w14:textId="77777777" w:rsidR="003B049D" w:rsidRPr="00AD162C" w:rsidRDefault="003B049D" w:rsidP="00AC5F96">
            <w:pPr>
              <w:jc w:val="both"/>
              <w:rPr>
                <w:rFonts w:ascii="Times New Roman" w:hAnsi="Times New Roman"/>
              </w:rPr>
            </w:pPr>
            <w:r w:rsidRPr="00AD162C">
              <w:rPr>
                <w:rFonts w:ascii="Times New Roman" w:hAnsi="Times New Roman"/>
              </w:rPr>
              <w:t>Rizika stáří. Příčiny pádů. Předcházení pádům a jejich prevence. Zvednutí po pádu. Praktická cvičení.</w:t>
            </w:r>
          </w:p>
        </w:tc>
      </w:tr>
      <w:tr w:rsidR="003B049D" w:rsidRPr="0020496C" w14:paraId="109DF783" w14:textId="77777777" w:rsidTr="003B049D">
        <w:trPr>
          <w:trHeight w:val="571"/>
        </w:trPr>
        <w:tc>
          <w:tcPr>
            <w:tcW w:w="3879" w:type="dxa"/>
            <w:shd w:val="clear" w:color="auto" w:fill="F2F2F2" w:themeFill="background1" w:themeFillShade="F2"/>
            <w:vAlign w:val="center"/>
          </w:tcPr>
          <w:p w14:paraId="545F3B82" w14:textId="77777777" w:rsidR="003B049D" w:rsidRPr="00AD162C" w:rsidRDefault="003B049D" w:rsidP="00AC5F96">
            <w:pPr>
              <w:rPr>
                <w:rFonts w:ascii="Times New Roman" w:hAnsi="Times New Roman"/>
              </w:rPr>
            </w:pPr>
            <w:r w:rsidRPr="00AD162C">
              <w:rPr>
                <w:rFonts w:ascii="Times New Roman" w:hAnsi="Times New Roman"/>
              </w:rPr>
              <w:t>Péče o klienty upoutané na lůžku</w:t>
            </w:r>
          </w:p>
        </w:tc>
        <w:tc>
          <w:tcPr>
            <w:tcW w:w="1112" w:type="dxa"/>
            <w:vAlign w:val="center"/>
          </w:tcPr>
          <w:p w14:paraId="647ABDFF" w14:textId="77777777" w:rsidR="003B049D" w:rsidRPr="00AD162C" w:rsidRDefault="003B049D" w:rsidP="00AC5F96">
            <w:pPr>
              <w:jc w:val="center"/>
              <w:rPr>
                <w:rFonts w:ascii="Times New Roman" w:hAnsi="Times New Roman"/>
              </w:rPr>
            </w:pPr>
            <w:r w:rsidRPr="00AD162C">
              <w:rPr>
                <w:rFonts w:ascii="Times New Roman" w:hAnsi="Times New Roman"/>
              </w:rPr>
              <w:t>6</w:t>
            </w:r>
          </w:p>
        </w:tc>
        <w:tc>
          <w:tcPr>
            <w:tcW w:w="9002" w:type="dxa"/>
          </w:tcPr>
          <w:p w14:paraId="16608A15" w14:textId="77777777" w:rsidR="003B049D" w:rsidRPr="00AD162C" w:rsidRDefault="003B049D" w:rsidP="00AC5F96">
            <w:pPr>
              <w:jc w:val="both"/>
              <w:rPr>
                <w:rFonts w:ascii="Times New Roman" w:hAnsi="Times New Roman"/>
              </w:rPr>
            </w:pPr>
            <w:r w:rsidRPr="00AD162C">
              <w:rPr>
                <w:rFonts w:ascii="Times New Roman" w:hAnsi="Times New Roman"/>
              </w:rPr>
              <w:t>Faktory ovlivňující vznik poruchy tělesné aktivity a soběstačnost. Hodnocení nezávislosti. Péče o kůži seniora. Imobilizační syndrom.</w:t>
            </w:r>
            <w:r>
              <w:rPr>
                <w:rFonts w:ascii="Times New Roman" w:hAnsi="Times New Roman"/>
              </w:rPr>
              <w:t xml:space="preserve"> Prevence kožních defektů a správné polohování.</w:t>
            </w:r>
          </w:p>
        </w:tc>
      </w:tr>
      <w:tr w:rsidR="003B049D" w:rsidRPr="0020496C" w14:paraId="3832B57E" w14:textId="77777777" w:rsidTr="003B049D">
        <w:trPr>
          <w:trHeight w:val="294"/>
        </w:trPr>
        <w:tc>
          <w:tcPr>
            <w:tcW w:w="3879" w:type="dxa"/>
            <w:shd w:val="clear" w:color="auto" w:fill="F2F2F2" w:themeFill="background1" w:themeFillShade="F2"/>
            <w:vAlign w:val="center"/>
          </w:tcPr>
          <w:p w14:paraId="172D12B1" w14:textId="77777777" w:rsidR="003B049D" w:rsidRPr="00AD162C" w:rsidRDefault="003B049D" w:rsidP="00AC5F96">
            <w:pPr>
              <w:rPr>
                <w:rFonts w:ascii="Times New Roman" w:hAnsi="Times New Roman"/>
              </w:rPr>
            </w:pPr>
            <w:r w:rsidRPr="00AD162C">
              <w:rPr>
                <w:rFonts w:ascii="Times New Roman" w:hAnsi="Times New Roman"/>
              </w:rPr>
              <w:t>Práce s příbuznými klienta</w:t>
            </w:r>
          </w:p>
        </w:tc>
        <w:tc>
          <w:tcPr>
            <w:tcW w:w="1112" w:type="dxa"/>
            <w:vAlign w:val="center"/>
          </w:tcPr>
          <w:p w14:paraId="3732C952" w14:textId="77777777" w:rsidR="003B049D" w:rsidRPr="00AD162C" w:rsidRDefault="003B049D" w:rsidP="00AC5F96">
            <w:pPr>
              <w:jc w:val="center"/>
              <w:rPr>
                <w:rFonts w:ascii="Times New Roman" w:hAnsi="Times New Roman"/>
              </w:rPr>
            </w:pPr>
            <w:r>
              <w:rPr>
                <w:rFonts w:ascii="Times New Roman" w:hAnsi="Times New Roman"/>
              </w:rPr>
              <w:t>7</w:t>
            </w:r>
          </w:p>
        </w:tc>
        <w:tc>
          <w:tcPr>
            <w:tcW w:w="9002" w:type="dxa"/>
          </w:tcPr>
          <w:p w14:paraId="7C0DCB07" w14:textId="77777777" w:rsidR="003B049D" w:rsidRPr="00AD162C" w:rsidRDefault="003B049D" w:rsidP="00AC5F96">
            <w:pPr>
              <w:jc w:val="both"/>
              <w:rPr>
                <w:rFonts w:ascii="Times New Roman" w:hAnsi="Times New Roman"/>
              </w:rPr>
            </w:pPr>
            <w:r w:rsidRPr="00AD162C">
              <w:rPr>
                <w:rFonts w:ascii="Times New Roman" w:hAnsi="Times New Roman"/>
              </w:rPr>
              <w:t xml:space="preserve">Zapojení příbuzných do péče. Obtížné situace při jednání s příbuznými. </w:t>
            </w:r>
          </w:p>
        </w:tc>
      </w:tr>
      <w:tr w:rsidR="003B049D" w:rsidRPr="0020496C" w14:paraId="3B72E85B" w14:textId="77777777" w:rsidTr="003B049D">
        <w:trPr>
          <w:trHeight w:val="277"/>
        </w:trPr>
        <w:tc>
          <w:tcPr>
            <w:tcW w:w="3879" w:type="dxa"/>
            <w:shd w:val="clear" w:color="auto" w:fill="F2F2F2" w:themeFill="background1" w:themeFillShade="F2"/>
            <w:vAlign w:val="center"/>
          </w:tcPr>
          <w:p w14:paraId="0C69769F" w14:textId="77777777" w:rsidR="003B049D" w:rsidRPr="00AD162C" w:rsidRDefault="003B049D" w:rsidP="00AC5F96">
            <w:pPr>
              <w:rPr>
                <w:rFonts w:ascii="Times New Roman" w:hAnsi="Times New Roman"/>
              </w:rPr>
            </w:pPr>
            <w:r w:rsidRPr="00AD162C">
              <w:rPr>
                <w:rFonts w:ascii="Times New Roman" w:hAnsi="Times New Roman"/>
              </w:rPr>
              <w:t>První pomoc</w:t>
            </w:r>
          </w:p>
        </w:tc>
        <w:tc>
          <w:tcPr>
            <w:tcW w:w="1112" w:type="dxa"/>
            <w:vAlign w:val="center"/>
          </w:tcPr>
          <w:p w14:paraId="44F86F0E" w14:textId="77777777" w:rsidR="003B049D" w:rsidRPr="00AD162C" w:rsidRDefault="003B049D" w:rsidP="00AC5F96">
            <w:pPr>
              <w:jc w:val="center"/>
              <w:rPr>
                <w:rFonts w:ascii="Times New Roman" w:hAnsi="Times New Roman"/>
              </w:rPr>
            </w:pPr>
            <w:r>
              <w:rPr>
                <w:rFonts w:ascii="Times New Roman" w:hAnsi="Times New Roman"/>
              </w:rPr>
              <w:t>7</w:t>
            </w:r>
          </w:p>
        </w:tc>
        <w:tc>
          <w:tcPr>
            <w:tcW w:w="9002" w:type="dxa"/>
          </w:tcPr>
          <w:p w14:paraId="07254273" w14:textId="77777777" w:rsidR="003B049D" w:rsidRPr="00AD162C" w:rsidRDefault="003B049D" w:rsidP="00AC5F96">
            <w:pPr>
              <w:jc w:val="both"/>
              <w:rPr>
                <w:rFonts w:ascii="Times New Roman" w:hAnsi="Times New Roman"/>
              </w:rPr>
            </w:pPr>
            <w:r w:rsidRPr="00AD162C">
              <w:rPr>
                <w:rFonts w:ascii="Times New Roman" w:hAnsi="Times New Roman"/>
              </w:rPr>
              <w:t xml:space="preserve">Zásady poskytování první pomoci. První pomoc při náhlých zdravotních komplikacích, při úrazech. </w:t>
            </w:r>
            <w:r>
              <w:rPr>
                <w:rFonts w:ascii="Times New Roman" w:hAnsi="Times New Roman"/>
              </w:rPr>
              <w:t xml:space="preserve">Praktická cvičení. </w:t>
            </w:r>
          </w:p>
        </w:tc>
      </w:tr>
    </w:tbl>
    <w:p w14:paraId="1B9F2C6B" w14:textId="77777777" w:rsidR="00ED6021" w:rsidRDefault="00ED6021" w:rsidP="00FE2734">
      <w:pPr>
        <w:jc w:val="both"/>
        <w:rPr>
          <w:rFonts w:ascii="Times New Roman" w:hAnsi="Times New Roman"/>
          <w:color w:val="0D0D0D" w:themeColor="text1" w:themeTint="F2"/>
          <w:sz w:val="24"/>
          <w:szCs w:val="24"/>
        </w:rPr>
      </w:pPr>
    </w:p>
    <w:p w14:paraId="15C235D1" w14:textId="77777777" w:rsidR="00ED6021" w:rsidRDefault="00ED6021" w:rsidP="00FE2734">
      <w:pPr>
        <w:jc w:val="both"/>
        <w:rPr>
          <w:rFonts w:ascii="Times New Roman" w:hAnsi="Times New Roman"/>
          <w:color w:val="0D0D0D" w:themeColor="text1" w:themeTint="F2"/>
          <w:sz w:val="24"/>
          <w:szCs w:val="24"/>
        </w:rPr>
      </w:pPr>
    </w:p>
    <w:p w14:paraId="569748B9" w14:textId="77777777" w:rsidR="00ED6021" w:rsidRDefault="00ED6021" w:rsidP="00FE2734">
      <w:pPr>
        <w:jc w:val="both"/>
        <w:rPr>
          <w:rFonts w:ascii="Times New Roman" w:hAnsi="Times New Roman"/>
          <w:color w:val="0D0D0D" w:themeColor="text1" w:themeTint="F2"/>
          <w:sz w:val="24"/>
          <w:szCs w:val="24"/>
        </w:rPr>
      </w:pPr>
    </w:p>
    <w:p w14:paraId="04CDCB16" w14:textId="77777777" w:rsidR="00ED6021" w:rsidRDefault="00ED6021" w:rsidP="00FE2734">
      <w:pPr>
        <w:jc w:val="both"/>
        <w:rPr>
          <w:rFonts w:ascii="Times New Roman" w:hAnsi="Times New Roman"/>
          <w:color w:val="0D0D0D" w:themeColor="text1" w:themeTint="F2"/>
          <w:sz w:val="24"/>
          <w:szCs w:val="24"/>
        </w:rPr>
      </w:pPr>
    </w:p>
    <w:p w14:paraId="65F4B15A" w14:textId="77777777" w:rsidR="00ED6021" w:rsidRDefault="00ED6021" w:rsidP="00FE2734">
      <w:pPr>
        <w:jc w:val="both"/>
        <w:rPr>
          <w:rFonts w:ascii="Times New Roman" w:hAnsi="Times New Roman"/>
          <w:color w:val="0D0D0D" w:themeColor="text1" w:themeTint="F2"/>
          <w:sz w:val="24"/>
          <w:szCs w:val="24"/>
        </w:rPr>
      </w:pPr>
    </w:p>
    <w:p w14:paraId="7744C9E5" w14:textId="77777777" w:rsidR="00ED6021" w:rsidRDefault="00ED6021" w:rsidP="00FE2734">
      <w:pPr>
        <w:jc w:val="both"/>
        <w:rPr>
          <w:rFonts w:ascii="Times New Roman" w:hAnsi="Times New Roman"/>
          <w:color w:val="0D0D0D" w:themeColor="text1" w:themeTint="F2"/>
          <w:sz w:val="24"/>
          <w:szCs w:val="24"/>
        </w:rPr>
      </w:pPr>
    </w:p>
    <w:p w14:paraId="25024E3A" w14:textId="77777777" w:rsidR="00ED6021" w:rsidRDefault="00ED6021" w:rsidP="00FE2734">
      <w:pPr>
        <w:jc w:val="both"/>
        <w:rPr>
          <w:rFonts w:ascii="Times New Roman" w:hAnsi="Times New Roman"/>
          <w:color w:val="0D0D0D" w:themeColor="text1" w:themeTint="F2"/>
          <w:sz w:val="24"/>
          <w:szCs w:val="24"/>
        </w:rPr>
      </w:pPr>
    </w:p>
    <w:p w14:paraId="647FE09C" w14:textId="77777777" w:rsidR="00ED6021" w:rsidRDefault="00ED6021" w:rsidP="00FE2734">
      <w:pPr>
        <w:jc w:val="both"/>
        <w:rPr>
          <w:rFonts w:ascii="Times New Roman" w:hAnsi="Times New Roman"/>
          <w:color w:val="0D0D0D" w:themeColor="text1" w:themeTint="F2"/>
          <w:sz w:val="24"/>
          <w:szCs w:val="24"/>
        </w:rPr>
      </w:pPr>
    </w:p>
    <w:p w14:paraId="18D89CD6" w14:textId="77777777" w:rsidR="00ED6021" w:rsidRDefault="00ED6021" w:rsidP="00FE2734">
      <w:pPr>
        <w:jc w:val="both"/>
        <w:rPr>
          <w:rFonts w:ascii="Times New Roman" w:hAnsi="Times New Roman"/>
          <w:color w:val="0D0D0D" w:themeColor="text1" w:themeTint="F2"/>
          <w:sz w:val="24"/>
          <w:szCs w:val="24"/>
        </w:rPr>
      </w:pPr>
    </w:p>
    <w:p w14:paraId="49058141" w14:textId="77777777" w:rsidR="00ED6021" w:rsidRDefault="00ED6021" w:rsidP="00FE2734">
      <w:pPr>
        <w:jc w:val="both"/>
        <w:rPr>
          <w:rFonts w:ascii="Times New Roman" w:hAnsi="Times New Roman"/>
          <w:color w:val="0D0D0D" w:themeColor="text1" w:themeTint="F2"/>
          <w:sz w:val="24"/>
          <w:szCs w:val="24"/>
        </w:rPr>
      </w:pPr>
    </w:p>
    <w:p w14:paraId="733C6756" w14:textId="77777777" w:rsidR="00ED6021" w:rsidRDefault="00ED6021" w:rsidP="00FE2734">
      <w:pPr>
        <w:jc w:val="both"/>
        <w:rPr>
          <w:rFonts w:ascii="Times New Roman" w:hAnsi="Times New Roman"/>
          <w:color w:val="0D0D0D" w:themeColor="text1" w:themeTint="F2"/>
          <w:sz w:val="24"/>
          <w:szCs w:val="24"/>
        </w:rPr>
      </w:pPr>
    </w:p>
    <w:p w14:paraId="6F554E71" w14:textId="77777777" w:rsidR="00ED6021" w:rsidRDefault="00ED6021" w:rsidP="00FE2734">
      <w:pPr>
        <w:jc w:val="both"/>
        <w:rPr>
          <w:rFonts w:ascii="Times New Roman" w:hAnsi="Times New Roman"/>
          <w:color w:val="0D0D0D" w:themeColor="text1" w:themeTint="F2"/>
          <w:sz w:val="24"/>
          <w:szCs w:val="24"/>
        </w:rPr>
      </w:pPr>
    </w:p>
    <w:p w14:paraId="005BF204" w14:textId="77777777" w:rsidR="00ED6021" w:rsidRDefault="00ED6021" w:rsidP="00FE2734">
      <w:pPr>
        <w:jc w:val="both"/>
        <w:rPr>
          <w:rFonts w:ascii="Times New Roman" w:hAnsi="Times New Roman"/>
          <w:color w:val="0D0D0D" w:themeColor="text1" w:themeTint="F2"/>
          <w:sz w:val="24"/>
          <w:szCs w:val="24"/>
        </w:rPr>
        <w:sectPr w:rsidR="00ED6021" w:rsidSect="00ED6021">
          <w:pgSz w:w="16838" w:h="11906" w:orient="landscape" w:code="9"/>
          <w:pgMar w:top="1134" w:right="1418" w:bottom="1134" w:left="1985" w:header="425" w:footer="408" w:gutter="0"/>
          <w:pgNumType w:start="1"/>
          <w:cols w:space="708"/>
          <w:docGrid w:linePitch="360"/>
        </w:sectPr>
      </w:pPr>
    </w:p>
    <w:p w14:paraId="1FB23F70" w14:textId="5E71A1FC" w:rsidR="00ED6021" w:rsidRPr="00495844" w:rsidRDefault="00ED6021" w:rsidP="00ED6021">
      <w:pPr>
        <w:jc w:val="both"/>
        <w:rPr>
          <w:rFonts w:ascii="Times New Roman" w:hAnsi="Times New Roman"/>
          <w:b/>
          <w:color w:val="0D0D0D" w:themeColor="text1" w:themeTint="F2"/>
          <w:sz w:val="24"/>
          <w:szCs w:val="24"/>
        </w:rPr>
      </w:pPr>
      <w:r w:rsidRPr="00495844">
        <w:rPr>
          <w:rFonts w:ascii="Times New Roman" w:hAnsi="Times New Roman"/>
          <w:b/>
          <w:color w:val="0D0D0D" w:themeColor="text1" w:themeTint="F2"/>
          <w:sz w:val="24"/>
          <w:szCs w:val="24"/>
        </w:rPr>
        <w:lastRenderedPageBreak/>
        <w:t>Příloha č. 2 – Harmonogram školení</w:t>
      </w:r>
      <w:r w:rsidR="00B00EEC">
        <w:rPr>
          <w:rFonts w:ascii="Times New Roman" w:hAnsi="Times New Roman"/>
          <w:b/>
          <w:color w:val="0D0D0D" w:themeColor="text1" w:themeTint="F2"/>
          <w:sz w:val="24"/>
          <w:szCs w:val="24"/>
        </w:rPr>
        <w:t>:</w:t>
      </w:r>
      <w:r w:rsidR="00FF67E2">
        <w:rPr>
          <w:rFonts w:ascii="Times New Roman" w:hAnsi="Times New Roman"/>
          <w:b/>
          <w:color w:val="0D0D0D" w:themeColor="text1" w:themeTint="F2"/>
          <w:sz w:val="24"/>
          <w:szCs w:val="24"/>
        </w:rPr>
        <w:t xml:space="preserve"> </w:t>
      </w:r>
      <w:r w:rsidR="00B00EEC">
        <w:rPr>
          <w:rFonts w:ascii="Times New Roman" w:hAnsi="Times New Roman"/>
          <w:b/>
          <w:color w:val="0D0D0D" w:themeColor="text1" w:themeTint="F2"/>
          <w:sz w:val="24"/>
          <w:szCs w:val="24"/>
        </w:rPr>
        <w:t>1.</w:t>
      </w:r>
      <w:r w:rsidR="00B6796D">
        <w:rPr>
          <w:rFonts w:ascii="Times New Roman" w:hAnsi="Times New Roman"/>
          <w:b/>
          <w:color w:val="0D0D0D" w:themeColor="text1" w:themeTint="F2"/>
          <w:sz w:val="24"/>
          <w:szCs w:val="24"/>
        </w:rPr>
        <w:t xml:space="preserve"> duben 2019 až </w:t>
      </w:r>
      <w:r w:rsidR="00DF057B">
        <w:rPr>
          <w:rFonts w:ascii="Times New Roman" w:hAnsi="Times New Roman"/>
          <w:b/>
          <w:color w:val="0D0D0D" w:themeColor="text1" w:themeTint="F2"/>
          <w:sz w:val="24"/>
          <w:szCs w:val="24"/>
        </w:rPr>
        <w:t xml:space="preserve">30. </w:t>
      </w:r>
      <w:r w:rsidR="00B6796D">
        <w:rPr>
          <w:rFonts w:ascii="Times New Roman" w:hAnsi="Times New Roman"/>
          <w:b/>
          <w:color w:val="0D0D0D" w:themeColor="text1" w:themeTint="F2"/>
          <w:sz w:val="24"/>
          <w:szCs w:val="24"/>
        </w:rPr>
        <w:t>červen 2020</w:t>
      </w:r>
    </w:p>
    <w:p w14:paraId="36AF3D29" w14:textId="16601D97" w:rsidR="00ED6021" w:rsidRDefault="00ED6021" w:rsidP="00FE2734">
      <w:pPr>
        <w:jc w:val="both"/>
        <w:rPr>
          <w:rFonts w:ascii="Times New Roman" w:hAnsi="Times New Roman"/>
          <w:color w:val="0D0D0D" w:themeColor="text1" w:themeTint="F2"/>
          <w:sz w:val="24"/>
          <w:szCs w:val="24"/>
        </w:rPr>
      </w:pPr>
    </w:p>
    <w:p w14:paraId="14387C9D" w14:textId="77777777" w:rsidR="00ED6021" w:rsidRDefault="00ED6021" w:rsidP="00FE2734">
      <w:pPr>
        <w:jc w:val="both"/>
        <w:rPr>
          <w:rFonts w:ascii="Times New Roman" w:hAnsi="Times New Roman"/>
          <w:color w:val="0D0D0D" w:themeColor="text1" w:themeTint="F2"/>
          <w:sz w:val="24"/>
          <w:szCs w:val="24"/>
        </w:rPr>
      </w:pPr>
    </w:p>
    <w:tbl>
      <w:tblPr>
        <w:tblStyle w:val="Mkatabulky"/>
        <w:tblW w:w="9454" w:type="dxa"/>
        <w:tblInd w:w="108" w:type="dxa"/>
        <w:tblLook w:val="04A0" w:firstRow="1" w:lastRow="0" w:firstColumn="1" w:lastColumn="0" w:noHBand="0" w:noVBand="1"/>
      </w:tblPr>
      <w:tblGrid>
        <w:gridCol w:w="5399"/>
        <w:gridCol w:w="1122"/>
        <w:gridCol w:w="2933"/>
      </w:tblGrid>
      <w:tr w:rsidR="00ED6021" w:rsidRPr="0020496C" w14:paraId="009A6835" w14:textId="77777777" w:rsidTr="00ED6021">
        <w:trPr>
          <w:trHeight w:val="297"/>
        </w:trPr>
        <w:tc>
          <w:tcPr>
            <w:tcW w:w="5399" w:type="dxa"/>
            <w:shd w:val="clear" w:color="auto" w:fill="D6A8C7"/>
            <w:vAlign w:val="center"/>
          </w:tcPr>
          <w:p w14:paraId="5BF7BBC6" w14:textId="7EBE4961" w:rsidR="00ED6021" w:rsidRPr="00AD162C" w:rsidRDefault="00ED6021" w:rsidP="00AC5F96">
            <w:pPr>
              <w:jc w:val="center"/>
              <w:rPr>
                <w:rFonts w:ascii="Times New Roman" w:hAnsi="Times New Roman"/>
                <w:b/>
              </w:rPr>
            </w:pPr>
            <w:r>
              <w:rPr>
                <w:rFonts w:ascii="Times New Roman" w:hAnsi="Times New Roman"/>
                <w:b/>
              </w:rPr>
              <w:t>Název kurzu</w:t>
            </w:r>
          </w:p>
        </w:tc>
        <w:tc>
          <w:tcPr>
            <w:tcW w:w="1122" w:type="dxa"/>
            <w:shd w:val="clear" w:color="auto" w:fill="D6A8C7"/>
            <w:vAlign w:val="center"/>
          </w:tcPr>
          <w:p w14:paraId="49EB7392" w14:textId="77777777" w:rsidR="00ED6021" w:rsidRPr="00AD162C" w:rsidRDefault="00ED6021" w:rsidP="00AC5F96">
            <w:pPr>
              <w:jc w:val="center"/>
              <w:rPr>
                <w:rFonts w:ascii="Times New Roman" w:hAnsi="Times New Roman"/>
                <w:b/>
              </w:rPr>
            </w:pPr>
            <w:r w:rsidRPr="00AD162C">
              <w:rPr>
                <w:rFonts w:ascii="Times New Roman" w:hAnsi="Times New Roman"/>
                <w:b/>
              </w:rPr>
              <w:t>Počet kurzů</w:t>
            </w:r>
          </w:p>
        </w:tc>
        <w:tc>
          <w:tcPr>
            <w:tcW w:w="2933" w:type="dxa"/>
            <w:shd w:val="clear" w:color="auto" w:fill="D6A8C7"/>
            <w:vAlign w:val="center"/>
          </w:tcPr>
          <w:p w14:paraId="68BD7D4E" w14:textId="07CE278E" w:rsidR="00ED6021" w:rsidRPr="00AD162C" w:rsidRDefault="00ED6021" w:rsidP="00AC5F96">
            <w:pPr>
              <w:jc w:val="center"/>
              <w:rPr>
                <w:rFonts w:ascii="Times New Roman" w:hAnsi="Times New Roman"/>
                <w:b/>
              </w:rPr>
            </w:pPr>
            <w:r>
              <w:rPr>
                <w:rFonts w:ascii="Times New Roman" w:hAnsi="Times New Roman"/>
                <w:b/>
              </w:rPr>
              <w:t>Stanovené termíny konání kurzů</w:t>
            </w:r>
          </w:p>
        </w:tc>
      </w:tr>
      <w:tr w:rsidR="004F7E61" w:rsidRPr="0020496C" w14:paraId="6B6958D3" w14:textId="77777777" w:rsidTr="00ED6021">
        <w:trPr>
          <w:trHeight w:val="578"/>
        </w:trPr>
        <w:tc>
          <w:tcPr>
            <w:tcW w:w="5399" w:type="dxa"/>
            <w:shd w:val="clear" w:color="auto" w:fill="F2F2F2" w:themeFill="background1" w:themeFillShade="F2"/>
            <w:vAlign w:val="center"/>
          </w:tcPr>
          <w:p w14:paraId="3E9C70A0" w14:textId="6BEA0BA5" w:rsidR="004F7E61" w:rsidRPr="00A71B52" w:rsidRDefault="004F7E61" w:rsidP="00A71B52">
            <w:pPr>
              <w:pStyle w:val="Odstavecseseznamem"/>
              <w:numPr>
                <w:ilvl w:val="0"/>
                <w:numId w:val="23"/>
              </w:numPr>
              <w:rPr>
                <w:rFonts w:ascii="Times New Roman" w:hAnsi="Times New Roman"/>
              </w:rPr>
            </w:pPr>
            <w:r w:rsidRPr="00A71B52">
              <w:rPr>
                <w:rFonts w:ascii="Times New Roman" w:hAnsi="Times New Roman"/>
              </w:rPr>
              <w:t>Citlivý</w:t>
            </w:r>
            <w:r w:rsidR="00A71B52">
              <w:rPr>
                <w:rFonts w:ascii="Times New Roman" w:hAnsi="Times New Roman"/>
              </w:rPr>
              <w:t>m</w:t>
            </w:r>
            <w:r w:rsidRPr="00A71B52">
              <w:rPr>
                <w:rFonts w:ascii="Times New Roman" w:hAnsi="Times New Roman"/>
              </w:rPr>
              <w:t xml:space="preserve"> přístup</w:t>
            </w:r>
            <w:r w:rsidR="00A71B52">
              <w:rPr>
                <w:rFonts w:ascii="Times New Roman" w:hAnsi="Times New Roman"/>
              </w:rPr>
              <w:t>em</w:t>
            </w:r>
            <w:r w:rsidRPr="00A71B52">
              <w:rPr>
                <w:rFonts w:ascii="Times New Roman" w:hAnsi="Times New Roman"/>
              </w:rPr>
              <w:t xml:space="preserve"> ke vztah</w:t>
            </w:r>
            <w:r w:rsidR="00A71B52">
              <w:rPr>
                <w:rFonts w:ascii="Times New Roman" w:hAnsi="Times New Roman"/>
              </w:rPr>
              <w:t>ové</w:t>
            </w:r>
            <w:r w:rsidRPr="00A71B52">
              <w:rPr>
                <w:rFonts w:ascii="Times New Roman" w:hAnsi="Times New Roman"/>
              </w:rPr>
              <w:t xml:space="preserve"> péč</w:t>
            </w:r>
            <w:r w:rsidR="00A71B52">
              <w:rPr>
                <w:rFonts w:ascii="Times New Roman" w:hAnsi="Times New Roman"/>
              </w:rPr>
              <w:t>i</w:t>
            </w:r>
            <w:r w:rsidRPr="00A71B52">
              <w:rPr>
                <w:rFonts w:ascii="Times New Roman" w:hAnsi="Times New Roman"/>
              </w:rPr>
              <w:t xml:space="preserve"> </w:t>
            </w:r>
            <w:r w:rsidR="00A71B52">
              <w:rPr>
                <w:rFonts w:ascii="Times New Roman" w:hAnsi="Times New Roman"/>
              </w:rPr>
              <w:t>o seniora</w:t>
            </w:r>
          </w:p>
        </w:tc>
        <w:tc>
          <w:tcPr>
            <w:tcW w:w="1122" w:type="dxa"/>
            <w:vAlign w:val="center"/>
          </w:tcPr>
          <w:p w14:paraId="12998CE2" w14:textId="77777777" w:rsidR="004F7E61" w:rsidRPr="00AD162C" w:rsidRDefault="004F7E61" w:rsidP="004F7E61">
            <w:pPr>
              <w:jc w:val="center"/>
              <w:rPr>
                <w:rFonts w:ascii="Times New Roman" w:hAnsi="Times New Roman"/>
              </w:rPr>
            </w:pPr>
            <w:r>
              <w:rPr>
                <w:rFonts w:ascii="Times New Roman" w:hAnsi="Times New Roman"/>
              </w:rPr>
              <w:t>7</w:t>
            </w:r>
          </w:p>
        </w:tc>
        <w:tc>
          <w:tcPr>
            <w:tcW w:w="2933" w:type="dxa"/>
            <w:vAlign w:val="center"/>
          </w:tcPr>
          <w:p w14:paraId="415B15CB" w14:textId="4D10F425" w:rsidR="004F7E61" w:rsidRDefault="00A71B52" w:rsidP="00A71B52">
            <w:pPr>
              <w:rPr>
                <w:rFonts w:ascii="Times New Roman" w:hAnsi="Times New Roman"/>
              </w:rPr>
            </w:pPr>
            <w:r w:rsidRPr="00A71B52">
              <w:rPr>
                <w:rFonts w:ascii="Times New Roman" w:hAnsi="Times New Roman"/>
                <w:b/>
              </w:rPr>
              <w:t>2019:</w:t>
            </w:r>
            <w:r w:rsidR="00556E45">
              <w:rPr>
                <w:rFonts w:ascii="Times New Roman" w:hAnsi="Times New Roman"/>
                <w:b/>
              </w:rPr>
              <w:t xml:space="preserve"> </w:t>
            </w:r>
            <w:r>
              <w:rPr>
                <w:rFonts w:ascii="Times New Roman" w:hAnsi="Times New Roman"/>
              </w:rPr>
              <w:t>3.6., 4.6.,18.9., 27.11</w:t>
            </w:r>
          </w:p>
          <w:p w14:paraId="27BE887A" w14:textId="71DAEE6D" w:rsidR="00A71B52" w:rsidRPr="00AD162C" w:rsidRDefault="00A71B52" w:rsidP="00A71B52">
            <w:pPr>
              <w:rPr>
                <w:rFonts w:ascii="Times New Roman" w:hAnsi="Times New Roman"/>
              </w:rPr>
            </w:pPr>
            <w:r w:rsidRPr="00A71B52">
              <w:rPr>
                <w:rFonts w:ascii="Times New Roman" w:hAnsi="Times New Roman"/>
                <w:b/>
              </w:rPr>
              <w:t>2020</w:t>
            </w:r>
            <w:r>
              <w:rPr>
                <w:rFonts w:ascii="Times New Roman" w:hAnsi="Times New Roman"/>
              </w:rPr>
              <w:t>: bude dojednáno</w:t>
            </w:r>
          </w:p>
        </w:tc>
      </w:tr>
      <w:tr w:rsidR="004F7E61" w:rsidRPr="0020496C" w14:paraId="24A7A625" w14:textId="77777777" w:rsidTr="00495844">
        <w:trPr>
          <w:trHeight w:val="520"/>
        </w:trPr>
        <w:tc>
          <w:tcPr>
            <w:tcW w:w="5399" w:type="dxa"/>
            <w:shd w:val="clear" w:color="auto" w:fill="F2F2F2" w:themeFill="background1" w:themeFillShade="F2"/>
            <w:vAlign w:val="center"/>
          </w:tcPr>
          <w:p w14:paraId="43817849" w14:textId="459662C2" w:rsidR="004F7E61" w:rsidRPr="00A71B52" w:rsidRDefault="00A71B52" w:rsidP="00A71B52">
            <w:pPr>
              <w:pStyle w:val="Odstavecseseznamem"/>
              <w:numPr>
                <w:ilvl w:val="0"/>
                <w:numId w:val="23"/>
              </w:numPr>
              <w:rPr>
                <w:rFonts w:ascii="Times New Roman" w:hAnsi="Times New Roman"/>
              </w:rPr>
            </w:pPr>
            <w:r>
              <w:rPr>
                <w:rFonts w:ascii="Times New Roman" w:hAnsi="Times New Roman"/>
              </w:rPr>
              <w:t>Stáří a jeho hendikepy – „v kůži seniora“</w:t>
            </w:r>
          </w:p>
        </w:tc>
        <w:tc>
          <w:tcPr>
            <w:tcW w:w="1122" w:type="dxa"/>
            <w:vAlign w:val="center"/>
          </w:tcPr>
          <w:p w14:paraId="58F05612" w14:textId="77777777" w:rsidR="004F7E61" w:rsidRPr="00AD162C" w:rsidRDefault="004F7E61" w:rsidP="004F7E61">
            <w:pPr>
              <w:jc w:val="center"/>
              <w:rPr>
                <w:rFonts w:ascii="Times New Roman" w:hAnsi="Times New Roman"/>
              </w:rPr>
            </w:pPr>
            <w:r>
              <w:rPr>
                <w:rFonts w:ascii="Times New Roman" w:hAnsi="Times New Roman"/>
              </w:rPr>
              <w:t>8</w:t>
            </w:r>
          </w:p>
        </w:tc>
        <w:tc>
          <w:tcPr>
            <w:tcW w:w="2933" w:type="dxa"/>
            <w:vAlign w:val="center"/>
          </w:tcPr>
          <w:p w14:paraId="6477D9C5" w14:textId="4B76B8EF" w:rsidR="004F7E61" w:rsidRDefault="00A71B52" w:rsidP="00A71B52">
            <w:pPr>
              <w:rPr>
                <w:rFonts w:ascii="Times New Roman" w:hAnsi="Times New Roman"/>
              </w:rPr>
            </w:pPr>
            <w:r w:rsidRPr="00A71B52">
              <w:rPr>
                <w:rFonts w:ascii="Times New Roman" w:hAnsi="Times New Roman"/>
                <w:b/>
              </w:rPr>
              <w:t>2019</w:t>
            </w:r>
            <w:r>
              <w:rPr>
                <w:rFonts w:ascii="Times New Roman" w:hAnsi="Times New Roman"/>
              </w:rPr>
              <w:t>: 10.4., 23.5., 10.9., 1.10., 5.11., 3.12.</w:t>
            </w:r>
          </w:p>
          <w:p w14:paraId="1722CA4E" w14:textId="16665AF4" w:rsidR="00A71B52" w:rsidRPr="00AD162C" w:rsidRDefault="00A71B52" w:rsidP="00A71B52">
            <w:pPr>
              <w:rPr>
                <w:rFonts w:ascii="Times New Roman" w:hAnsi="Times New Roman"/>
              </w:rPr>
            </w:pPr>
            <w:r w:rsidRPr="00A71B52">
              <w:rPr>
                <w:rFonts w:ascii="Times New Roman" w:hAnsi="Times New Roman"/>
                <w:b/>
              </w:rPr>
              <w:t>2020</w:t>
            </w:r>
            <w:r>
              <w:rPr>
                <w:rFonts w:ascii="Times New Roman" w:hAnsi="Times New Roman"/>
              </w:rPr>
              <w:t>: bude dojednáno</w:t>
            </w:r>
          </w:p>
        </w:tc>
      </w:tr>
      <w:tr w:rsidR="004F7E61" w:rsidRPr="0020496C" w14:paraId="6AAF0970" w14:textId="77777777" w:rsidTr="00495844">
        <w:trPr>
          <w:trHeight w:val="684"/>
        </w:trPr>
        <w:tc>
          <w:tcPr>
            <w:tcW w:w="5399" w:type="dxa"/>
            <w:shd w:val="clear" w:color="auto" w:fill="F2F2F2" w:themeFill="background1" w:themeFillShade="F2"/>
            <w:vAlign w:val="center"/>
          </w:tcPr>
          <w:p w14:paraId="4E9DA74B" w14:textId="54CA3878" w:rsidR="004F7E61" w:rsidRPr="00A71B52" w:rsidRDefault="004F7E61" w:rsidP="00A71B52">
            <w:pPr>
              <w:pStyle w:val="Odstavecseseznamem"/>
              <w:numPr>
                <w:ilvl w:val="0"/>
                <w:numId w:val="23"/>
              </w:numPr>
              <w:rPr>
                <w:rFonts w:ascii="Times New Roman" w:hAnsi="Times New Roman"/>
              </w:rPr>
            </w:pPr>
            <w:proofErr w:type="spellStart"/>
            <w:r w:rsidRPr="00A71B52">
              <w:rPr>
                <w:rFonts w:ascii="Times New Roman" w:hAnsi="Times New Roman"/>
              </w:rPr>
              <w:t>Kinestetika</w:t>
            </w:r>
            <w:proofErr w:type="spellEnd"/>
            <w:r w:rsidRPr="00A71B52">
              <w:rPr>
                <w:rFonts w:ascii="Times New Roman" w:hAnsi="Times New Roman"/>
              </w:rPr>
              <w:t xml:space="preserve"> v praxi</w:t>
            </w:r>
          </w:p>
        </w:tc>
        <w:tc>
          <w:tcPr>
            <w:tcW w:w="1122" w:type="dxa"/>
            <w:vAlign w:val="center"/>
          </w:tcPr>
          <w:p w14:paraId="1127B786" w14:textId="77777777" w:rsidR="004F7E61" w:rsidRPr="00AD162C" w:rsidRDefault="004F7E61" w:rsidP="004F7E61">
            <w:pPr>
              <w:jc w:val="center"/>
              <w:rPr>
                <w:rFonts w:ascii="Times New Roman" w:hAnsi="Times New Roman"/>
              </w:rPr>
            </w:pPr>
            <w:r w:rsidRPr="00AD162C">
              <w:rPr>
                <w:rFonts w:ascii="Times New Roman" w:hAnsi="Times New Roman"/>
              </w:rPr>
              <w:t>6</w:t>
            </w:r>
          </w:p>
        </w:tc>
        <w:tc>
          <w:tcPr>
            <w:tcW w:w="2933" w:type="dxa"/>
            <w:vAlign w:val="center"/>
          </w:tcPr>
          <w:p w14:paraId="20256BE9" w14:textId="77777777" w:rsidR="004F7E61" w:rsidRDefault="00A71B52" w:rsidP="00A71B52">
            <w:pPr>
              <w:rPr>
                <w:rFonts w:ascii="Times New Roman" w:hAnsi="Times New Roman"/>
              </w:rPr>
            </w:pPr>
            <w:r w:rsidRPr="00A71B52">
              <w:rPr>
                <w:rFonts w:ascii="Times New Roman" w:hAnsi="Times New Roman"/>
                <w:b/>
              </w:rPr>
              <w:t xml:space="preserve">2019: </w:t>
            </w:r>
            <w:r w:rsidRPr="00A71B52">
              <w:rPr>
                <w:rFonts w:ascii="Times New Roman" w:hAnsi="Times New Roman"/>
              </w:rPr>
              <w:t>25.4., 4.10., 1.11.</w:t>
            </w:r>
          </w:p>
          <w:p w14:paraId="3BB849E6" w14:textId="5FB497C6" w:rsidR="00A71B52" w:rsidRPr="00A71B52" w:rsidRDefault="00A71B52" w:rsidP="00A71B52">
            <w:pPr>
              <w:rPr>
                <w:rFonts w:ascii="Times New Roman" w:hAnsi="Times New Roman"/>
                <w:b/>
              </w:rPr>
            </w:pPr>
            <w:r>
              <w:rPr>
                <w:rFonts w:ascii="Times New Roman" w:hAnsi="Times New Roman"/>
                <w:b/>
              </w:rPr>
              <w:t xml:space="preserve">2020: </w:t>
            </w:r>
            <w:r w:rsidRPr="00A71B52">
              <w:rPr>
                <w:rFonts w:ascii="Times New Roman" w:hAnsi="Times New Roman"/>
              </w:rPr>
              <w:t>bude dojednáno</w:t>
            </w:r>
          </w:p>
        </w:tc>
      </w:tr>
      <w:tr w:rsidR="004F7E61" w:rsidRPr="0020496C" w14:paraId="7C49D2C3" w14:textId="77777777" w:rsidTr="00ED6021">
        <w:trPr>
          <w:trHeight w:val="595"/>
        </w:trPr>
        <w:tc>
          <w:tcPr>
            <w:tcW w:w="5399" w:type="dxa"/>
            <w:shd w:val="clear" w:color="auto" w:fill="F2F2F2" w:themeFill="background1" w:themeFillShade="F2"/>
            <w:vAlign w:val="center"/>
          </w:tcPr>
          <w:p w14:paraId="5809FDA1" w14:textId="6606D3FD" w:rsidR="004F7E61" w:rsidRPr="00A71B52" w:rsidRDefault="00A71B52" w:rsidP="00A71B52">
            <w:pPr>
              <w:pStyle w:val="Odstavecseseznamem"/>
              <w:numPr>
                <w:ilvl w:val="0"/>
                <w:numId w:val="23"/>
              </w:numPr>
              <w:rPr>
                <w:rFonts w:ascii="Times New Roman" w:hAnsi="Times New Roman"/>
              </w:rPr>
            </w:pPr>
            <w:r>
              <w:rPr>
                <w:rFonts w:ascii="Times New Roman" w:hAnsi="Times New Roman"/>
              </w:rPr>
              <w:t>Kultura chování a vystupování zaměstnanců sociálních služeb</w:t>
            </w:r>
          </w:p>
        </w:tc>
        <w:tc>
          <w:tcPr>
            <w:tcW w:w="1122" w:type="dxa"/>
            <w:vAlign w:val="center"/>
          </w:tcPr>
          <w:p w14:paraId="1253F191" w14:textId="77777777" w:rsidR="004F7E61" w:rsidRPr="00AD162C" w:rsidRDefault="004F7E61" w:rsidP="004F7E61">
            <w:pPr>
              <w:jc w:val="center"/>
              <w:rPr>
                <w:rFonts w:ascii="Times New Roman" w:hAnsi="Times New Roman"/>
              </w:rPr>
            </w:pPr>
            <w:r>
              <w:rPr>
                <w:rFonts w:ascii="Times New Roman" w:hAnsi="Times New Roman"/>
              </w:rPr>
              <w:t>7</w:t>
            </w:r>
          </w:p>
        </w:tc>
        <w:tc>
          <w:tcPr>
            <w:tcW w:w="2933" w:type="dxa"/>
            <w:vAlign w:val="center"/>
          </w:tcPr>
          <w:p w14:paraId="0C574052" w14:textId="77777777" w:rsidR="004F7E61" w:rsidRDefault="00A71B52" w:rsidP="006D1209">
            <w:pPr>
              <w:rPr>
                <w:rFonts w:ascii="Times New Roman" w:hAnsi="Times New Roman"/>
              </w:rPr>
            </w:pPr>
            <w:r w:rsidRPr="006D1209">
              <w:rPr>
                <w:rFonts w:ascii="Times New Roman" w:hAnsi="Times New Roman"/>
                <w:b/>
              </w:rPr>
              <w:t>2019:</w:t>
            </w:r>
            <w:r>
              <w:rPr>
                <w:rFonts w:ascii="Times New Roman" w:hAnsi="Times New Roman"/>
              </w:rPr>
              <w:t xml:space="preserve"> </w:t>
            </w:r>
            <w:r w:rsidR="006D1209">
              <w:rPr>
                <w:rFonts w:ascii="Times New Roman" w:hAnsi="Times New Roman"/>
              </w:rPr>
              <w:t>7.5., 28.5., 26.6., 16.10., 12.11.</w:t>
            </w:r>
          </w:p>
          <w:p w14:paraId="3967069E" w14:textId="7E9A14BA" w:rsidR="006D1209" w:rsidRPr="006D1209" w:rsidRDefault="006D1209" w:rsidP="006D1209">
            <w:pPr>
              <w:rPr>
                <w:rFonts w:ascii="Times New Roman" w:hAnsi="Times New Roman"/>
                <w:b/>
              </w:rPr>
            </w:pPr>
            <w:r w:rsidRPr="006D1209">
              <w:rPr>
                <w:rFonts w:ascii="Times New Roman" w:hAnsi="Times New Roman"/>
                <w:b/>
              </w:rPr>
              <w:t xml:space="preserve">2020: </w:t>
            </w:r>
            <w:r w:rsidRPr="006D1209">
              <w:rPr>
                <w:rFonts w:ascii="Times New Roman" w:hAnsi="Times New Roman"/>
              </w:rPr>
              <w:t>bude dojednáno</w:t>
            </w:r>
          </w:p>
        </w:tc>
      </w:tr>
      <w:tr w:rsidR="004F7E61" w:rsidRPr="0020496C" w14:paraId="090E910B" w14:textId="77777777" w:rsidTr="00ED6021">
        <w:trPr>
          <w:trHeight w:val="578"/>
        </w:trPr>
        <w:tc>
          <w:tcPr>
            <w:tcW w:w="5399" w:type="dxa"/>
            <w:shd w:val="clear" w:color="auto" w:fill="F2F2F2" w:themeFill="background1" w:themeFillShade="F2"/>
            <w:vAlign w:val="center"/>
          </w:tcPr>
          <w:p w14:paraId="37278A63" w14:textId="3F1F4CD8" w:rsidR="004F7E61" w:rsidRPr="00A71B52" w:rsidRDefault="004F7E61" w:rsidP="00A71B52">
            <w:pPr>
              <w:pStyle w:val="Odstavecseseznamem"/>
              <w:numPr>
                <w:ilvl w:val="0"/>
                <w:numId w:val="23"/>
              </w:numPr>
              <w:rPr>
                <w:rFonts w:ascii="Times New Roman" w:hAnsi="Times New Roman"/>
              </w:rPr>
            </w:pPr>
            <w:r w:rsidRPr="00A71B52">
              <w:rPr>
                <w:rFonts w:ascii="Times New Roman" w:hAnsi="Times New Roman"/>
              </w:rPr>
              <w:t>Individuální plánování s klienty s demencí</w:t>
            </w:r>
          </w:p>
        </w:tc>
        <w:tc>
          <w:tcPr>
            <w:tcW w:w="1122" w:type="dxa"/>
            <w:vAlign w:val="center"/>
          </w:tcPr>
          <w:p w14:paraId="02F4C213" w14:textId="77777777" w:rsidR="004F7E61" w:rsidRPr="00AD162C" w:rsidRDefault="004F7E61" w:rsidP="004F7E61">
            <w:pPr>
              <w:jc w:val="center"/>
              <w:rPr>
                <w:rFonts w:ascii="Times New Roman" w:hAnsi="Times New Roman"/>
              </w:rPr>
            </w:pPr>
            <w:r w:rsidRPr="00AD162C">
              <w:rPr>
                <w:rFonts w:ascii="Times New Roman" w:hAnsi="Times New Roman"/>
              </w:rPr>
              <w:t>1</w:t>
            </w:r>
          </w:p>
        </w:tc>
        <w:tc>
          <w:tcPr>
            <w:tcW w:w="2933" w:type="dxa"/>
            <w:vAlign w:val="center"/>
          </w:tcPr>
          <w:p w14:paraId="02C5F8AC" w14:textId="50E97CC0" w:rsidR="004F7E61" w:rsidRPr="00AD162C" w:rsidRDefault="006D1209" w:rsidP="006D1209">
            <w:pPr>
              <w:rPr>
                <w:rFonts w:ascii="Times New Roman" w:hAnsi="Times New Roman"/>
              </w:rPr>
            </w:pPr>
            <w:r w:rsidRPr="006D1209">
              <w:rPr>
                <w:rFonts w:ascii="Times New Roman" w:hAnsi="Times New Roman"/>
                <w:b/>
              </w:rPr>
              <w:t>2019:</w:t>
            </w:r>
            <w:r>
              <w:rPr>
                <w:rFonts w:ascii="Times New Roman" w:hAnsi="Times New Roman"/>
              </w:rPr>
              <w:t xml:space="preserve"> 11.12.</w:t>
            </w:r>
          </w:p>
        </w:tc>
      </w:tr>
      <w:tr w:rsidR="004F7E61" w:rsidRPr="0020496C" w14:paraId="34F08C85" w14:textId="77777777" w:rsidTr="00495844">
        <w:trPr>
          <w:trHeight w:val="655"/>
        </w:trPr>
        <w:tc>
          <w:tcPr>
            <w:tcW w:w="5399" w:type="dxa"/>
            <w:shd w:val="clear" w:color="auto" w:fill="F2F2F2" w:themeFill="background1" w:themeFillShade="F2"/>
            <w:vAlign w:val="center"/>
          </w:tcPr>
          <w:p w14:paraId="0EDF18C2" w14:textId="4EE85150" w:rsidR="004F7E61" w:rsidRPr="00A71B52" w:rsidRDefault="004F7E61" w:rsidP="00A71B52">
            <w:pPr>
              <w:pStyle w:val="Odstavecseseznamem"/>
              <w:numPr>
                <w:ilvl w:val="0"/>
                <w:numId w:val="23"/>
              </w:numPr>
              <w:rPr>
                <w:rFonts w:ascii="Times New Roman" w:hAnsi="Times New Roman"/>
              </w:rPr>
            </w:pPr>
            <w:r w:rsidRPr="00A71B52">
              <w:rPr>
                <w:rFonts w:ascii="Times New Roman" w:hAnsi="Times New Roman"/>
              </w:rPr>
              <w:t>Pády seniorů a jejich prevence</w:t>
            </w:r>
          </w:p>
        </w:tc>
        <w:tc>
          <w:tcPr>
            <w:tcW w:w="1122" w:type="dxa"/>
            <w:vAlign w:val="center"/>
          </w:tcPr>
          <w:p w14:paraId="1FC58213" w14:textId="77777777" w:rsidR="004F7E61" w:rsidRPr="00AD162C" w:rsidRDefault="004F7E61" w:rsidP="004F7E61">
            <w:pPr>
              <w:jc w:val="center"/>
              <w:rPr>
                <w:rFonts w:ascii="Times New Roman" w:hAnsi="Times New Roman"/>
              </w:rPr>
            </w:pPr>
            <w:r>
              <w:rPr>
                <w:rFonts w:ascii="Times New Roman" w:hAnsi="Times New Roman"/>
              </w:rPr>
              <w:t>7</w:t>
            </w:r>
          </w:p>
        </w:tc>
        <w:tc>
          <w:tcPr>
            <w:tcW w:w="2933" w:type="dxa"/>
            <w:vAlign w:val="center"/>
          </w:tcPr>
          <w:p w14:paraId="0014F186" w14:textId="77777777" w:rsidR="004F7E61" w:rsidRDefault="006D1209" w:rsidP="006D1209">
            <w:pPr>
              <w:rPr>
                <w:rFonts w:ascii="Times New Roman" w:hAnsi="Times New Roman"/>
              </w:rPr>
            </w:pPr>
            <w:r w:rsidRPr="006D1209">
              <w:rPr>
                <w:rFonts w:ascii="Times New Roman" w:hAnsi="Times New Roman"/>
                <w:b/>
              </w:rPr>
              <w:t>2019:</w:t>
            </w:r>
            <w:r>
              <w:rPr>
                <w:rFonts w:ascii="Times New Roman" w:hAnsi="Times New Roman"/>
              </w:rPr>
              <w:t xml:space="preserve"> 3.4., 2.5., 11.6., 22.10.</w:t>
            </w:r>
          </w:p>
          <w:p w14:paraId="771BE432" w14:textId="724ACEF1" w:rsidR="006D1209" w:rsidRPr="00AD162C" w:rsidRDefault="006D1209" w:rsidP="006D1209">
            <w:pPr>
              <w:rPr>
                <w:rFonts w:ascii="Times New Roman" w:hAnsi="Times New Roman"/>
              </w:rPr>
            </w:pPr>
            <w:r w:rsidRPr="006D1209">
              <w:rPr>
                <w:rFonts w:ascii="Times New Roman" w:hAnsi="Times New Roman"/>
                <w:b/>
              </w:rPr>
              <w:t>2020:</w:t>
            </w:r>
            <w:r>
              <w:rPr>
                <w:rFonts w:ascii="Times New Roman" w:hAnsi="Times New Roman"/>
              </w:rPr>
              <w:t xml:space="preserve"> bude dojednáno</w:t>
            </w:r>
          </w:p>
        </w:tc>
      </w:tr>
      <w:tr w:rsidR="004F7E61" w:rsidRPr="0020496C" w14:paraId="1D4E39C3" w14:textId="77777777" w:rsidTr="00ED6021">
        <w:trPr>
          <w:trHeight w:val="578"/>
        </w:trPr>
        <w:tc>
          <w:tcPr>
            <w:tcW w:w="5399" w:type="dxa"/>
            <w:shd w:val="clear" w:color="auto" w:fill="F2F2F2" w:themeFill="background1" w:themeFillShade="F2"/>
            <w:vAlign w:val="center"/>
          </w:tcPr>
          <w:p w14:paraId="0B4B9433" w14:textId="38D8EB1F" w:rsidR="004F7E61" w:rsidRPr="00A71B52" w:rsidRDefault="004F7E61" w:rsidP="00A71B52">
            <w:pPr>
              <w:pStyle w:val="Odstavecseseznamem"/>
              <w:numPr>
                <w:ilvl w:val="0"/>
                <w:numId w:val="23"/>
              </w:numPr>
              <w:rPr>
                <w:rFonts w:ascii="Times New Roman" w:hAnsi="Times New Roman"/>
              </w:rPr>
            </w:pPr>
            <w:r w:rsidRPr="00A71B52">
              <w:rPr>
                <w:rFonts w:ascii="Times New Roman" w:hAnsi="Times New Roman"/>
              </w:rPr>
              <w:t xml:space="preserve">Péče o </w:t>
            </w:r>
            <w:r w:rsidR="00A71B52">
              <w:rPr>
                <w:rFonts w:ascii="Times New Roman" w:hAnsi="Times New Roman"/>
              </w:rPr>
              <w:t>osoby dlouhodobě upoutané na lůžko</w:t>
            </w:r>
          </w:p>
        </w:tc>
        <w:tc>
          <w:tcPr>
            <w:tcW w:w="1122" w:type="dxa"/>
            <w:vAlign w:val="center"/>
          </w:tcPr>
          <w:p w14:paraId="6D811FBF" w14:textId="77777777" w:rsidR="004F7E61" w:rsidRPr="00AD162C" w:rsidRDefault="004F7E61" w:rsidP="004F7E61">
            <w:pPr>
              <w:jc w:val="center"/>
              <w:rPr>
                <w:rFonts w:ascii="Times New Roman" w:hAnsi="Times New Roman"/>
              </w:rPr>
            </w:pPr>
            <w:r w:rsidRPr="00AD162C">
              <w:rPr>
                <w:rFonts w:ascii="Times New Roman" w:hAnsi="Times New Roman"/>
              </w:rPr>
              <w:t>6</w:t>
            </w:r>
          </w:p>
        </w:tc>
        <w:tc>
          <w:tcPr>
            <w:tcW w:w="2933" w:type="dxa"/>
            <w:vAlign w:val="center"/>
          </w:tcPr>
          <w:p w14:paraId="4EDA5E4B" w14:textId="77777777" w:rsidR="004F7E61" w:rsidRDefault="006D1209" w:rsidP="006D1209">
            <w:pPr>
              <w:rPr>
                <w:rFonts w:ascii="Times New Roman" w:hAnsi="Times New Roman"/>
              </w:rPr>
            </w:pPr>
            <w:r w:rsidRPr="006D1209">
              <w:rPr>
                <w:rFonts w:ascii="Times New Roman" w:hAnsi="Times New Roman"/>
                <w:b/>
              </w:rPr>
              <w:t>2019:</w:t>
            </w:r>
            <w:r>
              <w:rPr>
                <w:rFonts w:ascii="Times New Roman" w:hAnsi="Times New Roman"/>
              </w:rPr>
              <w:t xml:space="preserve"> 17.4., 25.6., 5.9, 24.9., 10.12.</w:t>
            </w:r>
          </w:p>
          <w:p w14:paraId="0DABDD92" w14:textId="69EC8C24" w:rsidR="006D1209" w:rsidRPr="00AD162C" w:rsidRDefault="006D1209" w:rsidP="006D1209">
            <w:pPr>
              <w:rPr>
                <w:rFonts w:ascii="Times New Roman" w:hAnsi="Times New Roman"/>
              </w:rPr>
            </w:pPr>
            <w:r w:rsidRPr="006D1209">
              <w:rPr>
                <w:rFonts w:ascii="Times New Roman" w:hAnsi="Times New Roman"/>
                <w:b/>
              </w:rPr>
              <w:t>2020:</w:t>
            </w:r>
            <w:r>
              <w:rPr>
                <w:rFonts w:ascii="Times New Roman" w:hAnsi="Times New Roman"/>
              </w:rPr>
              <w:t xml:space="preserve"> bude dojednáno</w:t>
            </w:r>
          </w:p>
        </w:tc>
      </w:tr>
      <w:tr w:rsidR="004F7E61" w:rsidRPr="0020496C" w14:paraId="595EFAD0" w14:textId="77777777" w:rsidTr="00495844">
        <w:trPr>
          <w:trHeight w:val="531"/>
        </w:trPr>
        <w:tc>
          <w:tcPr>
            <w:tcW w:w="5399" w:type="dxa"/>
            <w:shd w:val="clear" w:color="auto" w:fill="F2F2F2" w:themeFill="background1" w:themeFillShade="F2"/>
            <w:vAlign w:val="center"/>
          </w:tcPr>
          <w:p w14:paraId="5D0AA2F6" w14:textId="253ED3D0" w:rsidR="004F7E61" w:rsidRPr="00A71B52" w:rsidRDefault="004F7E61" w:rsidP="00A71B52">
            <w:pPr>
              <w:pStyle w:val="Odstavecseseznamem"/>
              <w:numPr>
                <w:ilvl w:val="0"/>
                <w:numId w:val="23"/>
              </w:numPr>
              <w:rPr>
                <w:rFonts w:ascii="Times New Roman" w:hAnsi="Times New Roman"/>
              </w:rPr>
            </w:pPr>
            <w:r w:rsidRPr="00A71B52">
              <w:rPr>
                <w:rFonts w:ascii="Times New Roman" w:hAnsi="Times New Roman"/>
              </w:rPr>
              <w:t>Práce s </w:t>
            </w:r>
            <w:r w:rsidR="00A71B52">
              <w:rPr>
                <w:rFonts w:ascii="Times New Roman" w:hAnsi="Times New Roman"/>
              </w:rPr>
              <w:t>rodinou</w:t>
            </w:r>
            <w:r w:rsidRPr="00A71B52">
              <w:rPr>
                <w:rFonts w:ascii="Times New Roman" w:hAnsi="Times New Roman"/>
              </w:rPr>
              <w:t xml:space="preserve"> klienta</w:t>
            </w:r>
          </w:p>
        </w:tc>
        <w:tc>
          <w:tcPr>
            <w:tcW w:w="1122" w:type="dxa"/>
            <w:vAlign w:val="center"/>
          </w:tcPr>
          <w:p w14:paraId="7C1AAF40" w14:textId="77777777" w:rsidR="004F7E61" w:rsidRPr="00AD162C" w:rsidRDefault="004F7E61" w:rsidP="004F7E61">
            <w:pPr>
              <w:jc w:val="center"/>
              <w:rPr>
                <w:rFonts w:ascii="Times New Roman" w:hAnsi="Times New Roman"/>
              </w:rPr>
            </w:pPr>
            <w:r>
              <w:rPr>
                <w:rFonts w:ascii="Times New Roman" w:hAnsi="Times New Roman"/>
              </w:rPr>
              <w:t>7</w:t>
            </w:r>
          </w:p>
        </w:tc>
        <w:tc>
          <w:tcPr>
            <w:tcW w:w="2933" w:type="dxa"/>
            <w:vAlign w:val="center"/>
          </w:tcPr>
          <w:p w14:paraId="5801EE4F" w14:textId="77777777" w:rsidR="004F7E61" w:rsidRDefault="006D1209" w:rsidP="006D1209">
            <w:pPr>
              <w:rPr>
                <w:rFonts w:ascii="Times New Roman" w:hAnsi="Times New Roman"/>
              </w:rPr>
            </w:pPr>
            <w:r w:rsidRPr="006D1209">
              <w:rPr>
                <w:rFonts w:ascii="Times New Roman" w:hAnsi="Times New Roman"/>
                <w:b/>
              </w:rPr>
              <w:t>2019:</w:t>
            </w:r>
            <w:r>
              <w:rPr>
                <w:rFonts w:ascii="Times New Roman" w:hAnsi="Times New Roman"/>
              </w:rPr>
              <w:t xml:space="preserve"> 4.4., 20.6., 3.9., 21.11.</w:t>
            </w:r>
          </w:p>
          <w:p w14:paraId="26C21C11" w14:textId="1FACA21F" w:rsidR="006D1209" w:rsidRPr="00AD162C" w:rsidRDefault="006D1209" w:rsidP="006D1209">
            <w:pPr>
              <w:rPr>
                <w:rFonts w:ascii="Times New Roman" w:hAnsi="Times New Roman"/>
              </w:rPr>
            </w:pPr>
            <w:r w:rsidRPr="006D1209">
              <w:rPr>
                <w:rFonts w:ascii="Times New Roman" w:hAnsi="Times New Roman"/>
                <w:b/>
              </w:rPr>
              <w:t>2020:</w:t>
            </w:r>
            <w:r>
              <w:rPr>
                <w:rFonts w:ascii="Times New Roman" w:hAnsi="Times New Roman"/>
              </w:rPr>
              <w:t xml:space="preserve"> bude dojednáno</w:t>
            </w:r>
          </w:p>
        </w:tc>
      </w:tr>
      <w:tr w:rsidR="004F7E61" w:rsidRPr="0020496C" w14:paraId="7D8C3293" w14:textId="77777777" w:rsidTr="00495844">
        <w:trPr>
          <w:trHeight w:val="635"/>
        </w:trPr>
        <w:tc>
          <w:tcPr>
            <w:tcW w:w="5399" w:type="dxa"/>
            <w:shd w:val="clear" w:color="auto" w:fill="F2F2F2" w:themeFill="background1" w:themeFillShade="F2"/>
            <w:vAlign w:val="center"/>
          </w:tcPr>
          <w:p w14:paraId="2BC8F2FA" w14:textId="10AE055E" w:rsidR="004F7E61" w:rsidRPr="00A71B52" w:rsidRDefault="00A71B52" w:rsidP="00A71B52">
            <w:pPr>
              <w:pStyle w:val="Odstavecseseznamem"/>
              <w:numPr>
                <w:ilvl w:val="0"/>
                <w:numId w:val="23"/>
              </w:numPr>
              <w:rPr>
                <w:rFonts w:ascii="Times New Roman" w:hAnsi="Times New Roman"/>
              </w:rPr>
            </w:pPr>
            <w:r>
              <w:rPr>
                <w:rFonts w:ascii="Times New Roman" w:hAnsi="Times New Roman"/>
              </w:rPr>
              <w:t>Základy p</w:t>
            </w:r>
            <w:r w:rsidR="004F7E61" w:rsidRPr="00A71B52">
              <w:rPr>
                <w:rFonts w:ascii="Times New Roman" w:hAnsi="Times New Roman"/>
              </w:rPr>
              <w:t>rvní pomoc</w:t>
            </w:r>
            <w:r>
              <w:rPr>
                <w:rFonts w:ascii="Times New Roman" w:hAnsi="Times New Roman"/>
              </w:rPr>
              <w:t>i pro zaměstnance sociálních služeb</w:t>
            </w:r>
          </w:p>
        </w:tc>
        <w:tc>
          <w:tcPr>
            <w:tcW w:w="1122" w:type="dxa"/>
            <w:vAlign w:val="center"/>
          </w:tcPr>
          <w:p w14:paraId="571E2C7F" w14:textId="77777777" w:rsidR="004F7E61" w:rsidRPr="00AD162C" w:rsidRDefault="004F7E61" w:rsidP="004F7E61">
            <w:pPr>
              <w:jc w:val="center"/>
              <w:rPr>
                <w:rFonts w:ascii="Times New Roman" w:hAnsi="Times New Roman"/>
              </w:rPr>
            </w:pPr>
            <w:r>
              <w:rPr>
                <w:rFonts w:ascii="Times New Roman" w:hAnsi="Times New Roman"/>
              </w:rPr>
              <w:t>7</w:t>
            </w:r>
          </w:p>
        </w:tc>
        <w:tc>
          <w:tcPr>
            <w:tcW w:w="2933" w:type="dxa"/>
            <w:vAlign w:val="center"/>
          </w:tcPr>
          <w:p w14:paraId="6F303E73" w14:textId="77777777" w:rsidR="004F7E61" w:rsidRDefault="006D1209" w:rsidP="006D1209">
            <w:pPr>
              <w:rPr>
                <w:rFonts w:ascii="Times New Roman" w:hAnsi="Times New Roman"/>
              </w:rPr>
            </w:pPr>
            <w:r w:rsidRPr="006D1209">
              <w:rPr>
                <w:rFonts w:ascii="Times New Roman" w:hAnsi="Times New Roman"/>
                <w:b/>
              </w:rPr>
              <w:t>2019:</w:t>
            </w:r>
            <w:r>
              <w:rPr>
                <w:rFonts w:ascii="Times New Roman" w:hAnsi="Times New Roman"/>
              </w:rPr>
              <w:t xml:space="preserve"> 14.5., 8.10., 7.11.</w:t>
            </w:r>
          </w:p>
          <w:p w14:paraId="3B9DEF82" w14:textId="078B903F" w:rsidR="006D1209" w:rsidRPr="00AD162C" w:rsidRDefault="006D1209" w:rsidP="006D1209">
            <w:pPr>
              <w:rPr>
                <w:rFonts w:ascii="Times New Roman" w:hAnsi="Times New Roman"/>
              </w:rPr>
            </w:pPr>
            <w:r w:rsidRPr="006D1209">
              <w:rPr>
                <w:rFonts w:ascii="Times New Roman" w:hAnsi="Times New Roman"/>
                <w:b/>
              </w:rPr>
              <w:t>2020:</w:t>
            </w:r>
            <w:r>
              <w:rPr>
                <w:rFonts w:ascii="Times New Roman" w:hAnsi="Times New Roman"/>
              </w:rPr>
              <w:t xml:space="preserve"> bude dojednáno</w:t>
            </w:r>
          </w:p>
        </w:tc>
      </w:tr>
    </w:tbl>
    <w:p w14:paraId="7BCA2E53" w14:textId="336208D7" w:rsidR="00ED6021" w:rsidRDefault="00ED6021" w:rsidP="00FE2734">
      <w:pPr>
        <w:jc w:val="both"/>
        <w:rPr>
          <w:rFonts w:ascii="Times New Roman" w:hAnsi="Times New Roman"/>
          <w:color w:val="0D0D0D" w:themeColor="text1" w:themeTint="F2"/>
          <w:sz w:val="24"/>
          <w:szCs w:val="24"/>
        </w:rPr>
      </w:pPr>
    </w:p>
    <w:p w14:paraId="52F9E0FE" w14:textId="573955A6" w:rsidR="007800C0" w:rsidRDefault="007800C0" w:rsidP="00FE2734">
      <w:pPr>
        <w:jc w:val="both"/>
        <w:rPr>
          <w:rFonts w:ascii="Times New Roman" w:hAnsi="Times New Roman"/>
          <w:color w:val="0D0D0D" w:themeColor="text1" w:themeTint="F2"/>
          <w:sz w:val="24"/>
          <w:szCs w:val="24"/>
        </w:rPr>
      </w:pPr>
    </w:p>
    <w:p w14:paraId="4D97B84A" w14:textId="375ABCB7" w:rsidR="007800C0" w:rsidRPr="00581728" w:rsidRDefault="007800C0" w:rsidP="00FE2734">
      <w:pPr>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Zadavatel si vzhledem k zachování </w:t>
      </w:r>
      <w:r w:rsidR="00B6796D">
        <w:rPr>
          <w:rFonts w:ascii="Times New Roman" w:hAnsi="Times New Roman"/>
          <w:color w:val="0D0D0D" w:themeColor="text1" w:themeTint="F2"/>
          <w:sz w:val="24"/>
          <w:szCs w:val="24"/>
        </w:rPr>
        <w:t xml:space="preserve">optimálního </w:t>
      </w:r>
      <w:r>
        <w:rPr>
          <w:rFonts w:ascii="Times New Roman" w:hAnsi="Times New Roman"/>
          <w:color w:val="0D0D0D" w:themeColor="text1" w:themeTint="F2"/>
          <w:sz w:val="24"/>
          <w:szCs w:val="24"/>
        </w:rPr>
        <w:t>chodu organizace</w:t>
      </w:r>
      <w:r w:rsidR="00B6796D">
        <w:rPr>
          <w:rFonts w:ascii="Times New Roman" w:hAnsi="Times New Roman"/>
          <w:color w:val="0D0D0D" w:themeColor="text1" w:themeTint="F2"/>
          <w:sz w:val="24"/>
          <w:szCs w:val="24"/>
        </w:rPr>
        <w:t xml:space="preserve"> vymezuje</w:t>
      </w:r>
      <w:r>
        <w:rPr>
          <w:rFonts w:ascii="Times New Roman" w:hAnsi="Times New Roman"/>
          <w:color w:val="0D0D0D" w:themeColor="text1" w:themeTint="F2"/>
          <w:sz w:val="24"/>
          <w:szCs w:val="24"/>
        </w:rPr>
        <w:t>, že</w:t>
      </w:r>
      <w:r w:rsidR="00B00EEC">
        <w:rPr>
          <w:rFonts w:ascii="Times New Roman" w:hAnsi="Times New Roman"/>
          <w:color w:val="0D0D0D" w:themeColor="text1" w:themeTint="F2"/>
          <w:sz w:val="24"/>
          <w:szCs w:val="24"/>
        </w:rPr>
        <w:t xml:space="preserve"> vzdělávací</w:t>
      </w:r>
      <w:r>
        <w:rPr>
          <w:rFonts w:ascii="Times New Roman" w:hAnsi="Times New Roman"/>
          <w:color w:val="0D0D0D" w:themeColor="text1" w:themeTint="F2"/>
          <w:sz w:val="24"/>
          <w:szCs w:val="24"/>
        </w:rPr>
        <w:t xml:space="preserve"> kurzy nebudou probíhat v měsíci červenci a srpn</w:t>
      </w:r>
      <w:r w:rsidR="00B6796D">
        <w:rPr>
          <w:rFonts w:ascii="Times New Roman" w:hAnsi="Times New Roman"/>
          <w:color w:val="0D0D0D" w:themeColor="text1" w:themeTint="F2"/>
          <w:sz w:val="24"/>
          <w:szCs w:val="24"/>
        </w:rPr>
        <w:t>u</w:t>
      </w:r>
      <w:r>
        <w:rPr>
          <w:rFonts w:ascii="Times New Roman" w:hAnsi="Times New Roman"/>
          <w:color w:val="0D0D0D" w:themeColor="text1" w:themeTint="F2"/>
          <w:sz w:val="24"/>
          <w:szCs w:val="24"/>
        </w:rPr>
        <w:t>.</w:t>
      </w:r>
    </w:p>
    <w:sectPr w:rsidR="007800C0" w:rsidRPr="00581728" w:rsidSect="00ED6021">
      <w:pgSz w:w="11906" w:h="16838" w:code="9"/>
      <w:pgMar w:top="1418" w:right="1134" w:bottom="1985" w:left="1134" w:header="425" w:footer="4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5C049" w14:textId="77777777" w:rsidR="0048368A" w:rsidRDefault="0048368A" w:rsidP="00711FE3">
      <w:r>
        <w:separator/>
      </w:r>
    </w:p>
  </w:endnote>
  <w:endnote w:type="continuationSeparator" w:id="0">
    <w:p w14:paraId="15513565" w14:textId="77777777" w:rsidR="0048368A" w:rsidRDefault="0048368A" w:rsidP="0071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DejaVu Sans">
    <w:charset w:val="EE"/>
    <w:family w:val="swiss"/>
    <w:pitch w:val="variable"/>
    <w:sig w:usb0="E7002EFF" w:usb1="D200FDFF" w:usb2="0A24602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jaVu Sans Light">
    <w:charset w:val="EE"/>
    <w:family w:val="swiss"/>
    <w:pitch w:val="variable"/>
    <w:sig w:usb0="E40026FF" w:usb1="5000007B" w:usb2="0800402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399BB" w14:textId="77777777" w:rsidR="006307DD" w:rsidRPr="006307DD" w:rsidRDefault="006307DD" w:rsidP="00713730">
    <w:pPr>
      <w:pStyle w:val="Zpat"/>
      <w:spacing w:line="276" w:lineRule="auto"/>
      <w:rPr>
        <w:rFonts w:ascii="DejaVu Sans" w:hAnsi="DejaVu Sans" w:cs="DejaVu Sans"/>
        <w:color w:val="595959" w:themeColor="text1" w:themeTint="A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263BC" w14:textId="77777777" w:rsidR="0048368A" w:rsidRDefault="0048368A" w:rsidP="00711FE3">
      <w:r>
        <w:separator/>
      </w:r>
    </w:p>
  </w:footnote>
  <w:footnote w:type="continuationSeparator" w:id="0">
    <w:p w14:paraId="55D96402" w14:textId="77777777" w:rsidR="0048368A" w:rsidRDefault="0048368A" w:rsidP="00711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3C248" w14:textId="2038601B" w:rsidR="00713730" w:rsidRDefault="00823B5C" w:rsidP="00805AB7">
    <w:pPr>
      <w:pStyle w:val="Zhlav"/>
    </w:pPr>
    <w:r>
      <w:rPr>
        <w:noProof/>
        <w:lang w:eastAsia="cs-CZ" w:bidi="ar-SA"/>
      </w:rPr>
      <w:drawing>
        <wp:inline distT="0" distB="0" distL="0" distR="0" wp14:anchorId="2DCB9F96" wp14:editId="77B604AC">
          <wp:extent cx="2628900" cy="542091"/>
          <wp:effectExtent l="0" t="0" r="0" b="0"/>
          <wp:docPr id="2" name="Obrázek 2"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na web\OPZ_C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3012" cy="542939"/>
                  </a:xfrm>
                  <a:prstGeom prst="rect">
                    <a:avLst/>
                  </a:prstGeom>
                  <a:noFill/>
                  <a:ln>
                    <a:noFill/>
                  </a:ln>
                </pic:spPr>
              </pic:pic>
            </a:graphicData>
          </a:graphic>
        </wp:inline>
      </w:drawing>
    </w:r>
  </w:p>
  <w:p w14:paraId="1A011E5F" w14:textId="77777777" w:rsidR="00713730" w:rsidRDefault="0071373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B6E8B" w14:textId="77777777" w:rsidR="00363E77" w:rsidRDefault="00C17DF1" w:rsidP="004C1F7B">
    <w:pPr>
      <w:pStyle w:val="Zhlav"/>
      <w:tabs>
        <w:tab w:val="clear" w:pos="4536"/>
        <w:tab w:val="clear" w:pos="9072"/>
        <w:tab w:val="left" w:pos="8610"/>
      </w:tabs>
    </w:pPr>
    <w:r>
      <w:rPr>
        <w:noProof/>
        <w:lang w:eastAsia="cs-CZ" w:bidi="ar-SA"/>
      </w:rPr>
      <w:drawing>
        <wp:inline distT="0" distB="0" distL="0" distR="0" wp14:anchorId="2217B4F1" wp14:editId="028546CA">
          <wp:extent cx="2867025" cy="591185"/>
          <wp:effectExtent l="0" t="0" r="0" b="0"/>
          <wp:docPr id="1"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7" descr="V:\PUBLICITA\OBDOBÍ _2014+\VIZUALNI_IDENTITA\logo\OPZ_CB_cerne.jpg"/>
                  <pic:cNvPicPr>
                    <a:picLocks noChangeAspect="1" noChangeArrowheads="1"/>
                  </pic:cNvPicPr>
                </pic:nvPicPr>
                <pic:blipFill>
                  <a:blip r:embed="rId1"/>
                  <a:stretch>
                    <a:fillRect/>
                  </a:stretch>
                </pic:blipFill>
                <pic:spPr bwMode="auto">
                  <a:xfrm>
                    <a:off x="0" y="0"/>
                    <a:ext cx="2867025" cy="591185"/>
                  </a:xfrm>
                  <a:prstGeom prst="rect">
                    <a:avLst/>
                  </a:prstGeom>
                </pic:spPr>
              </pic:pic>
            </a:graphicData>
          </a:graphic>
        </wp:inline>
      </w:drawing>
    </w:r>
    <w:r w:rsidR="00363E77">
      <w:rPr>
        <w:rFonts w:ascii="DejaVu Sans Light" w:hAnsi="DejaVu Sans Light" w:cs="DejaVu Sans Light"/>
        <w:noProof/>
        <w:color w:val="2B5FAC"/>
        <w:szCs w:val="20"/>
        <w:lang w:eastAsia="cs-CZ" w:bidi="ar-SA"/>
      </w:rPr>
      <w:drawing>
        <wp:anchor distT="0" distB="0" distL="114300" distR="114300" simplePos="0" relativeHeight="251663360" behindDoc="1" locked="0" layoutInCell="1" allowOverlap="1" wp14:anchorId="4DF96090" wp14:editId="72FA6275">
          <wp:simplePos x="0" y="0"/>
          <wp:positionH relativeFrom="margin">
            <wp:align>right</wp:align>
          </wp:positionH>
          <wp:positionV relativeFrom="margin">
            <wp:posOffset>-615950</wp:posOffset>
          </wp:positionV>
          <wp:extent cx="1080000" cy="183447"/>
          <wp:effectExtent l="0" t="0" r="6350" b="762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ebdevel_2013\webdevel_2013\ci\logo-fin.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80000" cy="183447"/>
                  </a:xfrm>
                  <a:prstGeom prst="rect">
                    <a:avLst/>
                  </a:prstGeom>
                  <a:noFill/>
                  <a:ln>
                    <a:noFill/>
                  </a:ln>
                </pic:spPr>
              </pic:pic>
            </a:graphicData>
          </a:graphic>
        </wp:anchor>
      </w:drawing>
    </w:r>
    <w:r w:rsidR="004C1F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2E8"/>
    <w:multiLevelType w:val="hybridMultilevel"/>
    <w:tmpl w:val="49C464A0"/>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32B4529"/>
    <w:multiLevelType w:val="hybridMultilevel"/>
    <w:tmpl w:val="184C67C4"/>
    <w:lvl w:ilvl="0" w:tplc="361AFFF4">
      <w:start w:val="1"/>
      <w:numFmt w:val="decimal"/>
      <w:lvlText w:val="%1)"/>
      <w:lvlJc w:val="left"/>
      <w:pPr>
        <w:ind w:left="720" w:hanging="360"/>
      </w:pPr>
      <w:rPr>
        <w:rFonts w:ascii="Arial" w:hAnsi="Arial" w:cs="Arial" w:hint="default"/>
        <w:b w:val="0"/>
        <w:color w:val="072B51"/>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A502FA"/>
    <w:multiLevelType w:val="hybridMultilevel"/>
    <w:tmpl w:val="FF6EBB60"/>
    <w:lvl w:ilvl="0" w:tplc="F00699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7D6B8D"/>
    <w:multiLevelType w:val="multilevel"/>
    <w:tmpl w:val="98185324"/>
    <w:lvl w:ilvl="0">
      <w:start w:val="1"/>
      <w:numFmt w:val="decimal"/>
      <w:lvlText w:val="%1."/>
      <w:lvlJc w:val="left"/>
      <w:pPr>
        <w:ind w:left="360" w:hanging="360"/>
      </w:pPr>
      <w:rPr>
        <w:b/>
        <w:sz w:val="20"/>
        <w:szCs w:val="20"/>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10304082"/>
    <w:multiLevelType w:val="hybridMultilevel"/>
    <w:tmpl w:val="81E6ED98"/>
    <w:lvl w:ilvl="0" w:tplc="9EBAE1F8">
      <w:start w:val="200"/>
      <w:numFmt w:val="bullet"/>
      <w:lvlText w:val="-"/>
      <w:lvlJc w:val="left"/>
      <w:pPr>
        <w:ind w:left="720" w:hanging="360"/>
      </w:pPr>
      <w:rPr>
        <w:rFonts w:ascii="DejaVu Sans" w:eastAsia="Times New Roman" w:hAnsi="DejaVu Sans" w:cs="DejaVu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531D6C"/>
    <w:multiLevelType w:val="hybridMultilevel"/>
    <w:tmpl w:val="66647B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EC645E"/>
    <w:multiLevelType w:val="hybridMultilevel"/>
    <w:tmpl w:val="5DBC607E"/>
    <w:lvl w:ilvl="0" w:tplc="5A8AC8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556FE1"/>
    <w:multiLevelType w:val="multilevel"/>
    <w:tmpl w:val="BEFA1D00"/>
    <w:lvl w:ilvl="0">
      <w:start w:val="1"/>
      <w:numFmt w:val="decimal"/>
      <w:lvlText w:val="%1"/>
      <w:lvlJc w:val="left"/>
      <w:pPr>
        <w:ind w:left="390" w:hanging="390"/>
      </w:pPr>
      <w:rPr>
        <w:rFonts w:hint="default"/>
        <w:color w:val="0D0D0D" w:themeColor="text1" w:themeTint="F2"/>
      </w:rPr>
    </w:lvl>
    <w:lvl w:ilvl="1">
      <w:start w:val="1"/>
      <w:numFmt w:val="decimal"/>
      <w:lvlText w:val="%1.%2"/>
      <w:lvlJc w:val="left"/>
      <w:pPr>
        <w:ind w:left="720" w:hanging="720"/>
      </w:pPr>
      <w:rPr>
        <w:rFonts w:hint="default"/>
        <w:color w:val="0D0D0D" w:themeColor="text1" w:themeTint="F2"/>
      </w:rPr>
    </w:lvl>
    <w:lvl w:ilvl="2">
      <w:start w:val="1"/>
      <w:numFmt w:val="decimal"/>
      <w:lvlText w:val="%1.%2.%3"/>
      <w:lvlJc w:val="left"/>
      <w:pPr>
        <w:ind w:left="720" w:hanging="720"/>
      </w:pPr>
      <w:rPr>
        <w:rFonts w:hint="default"/>
        <w:color w:val="0D0D0D" w:themeColor="text1" w:themeTint="F2"/>
      </w:rPr>
    </w:lvl>
    <w:lvl w:ilvl="3">
      <w:start w:val="1"/>
      <w:numFmt w:val="decimal"/>
      <w:lvlText w:val="%1.%2.%3.%4"/>
      <w:lvlJc w:val="left"/>
      <w:pPr>
        <w:ind w:left="1080" w:hanging="1080"/>
      </w:pPr>
      <w:rPr>
        <w:rFonts w:hint="default"/>
        <w:color w:val="0D0D0D" w:themeColor="text1" w:themeTint="F2"/>
      </w:rPr>
    </w:lvl>
    <w:lvl w:ilvl="4">
      <w:start w:val="1"/>
      <w:numFmt w:val="decimal"/>
      <w:lvlText w:val="%1.%2.%3.%4.%5"/>
      <w:lvlJc w:val="left"/>
      <w:pPr>
        <w:ind w:left="1440" w:hanging="1440"/>
      </w:pPr>
      <w:rPr>
        <w:rFonts w:hint="default"/>
        <w:color w:val="0D0D0D" w:themeColor="text1" w:themeTint="F2"/>
      </w:rPr>
    </w:lvl>
    <w:lvl w:ilvl="5">
      <w:start w:val="1"/>
      <w:numFmt w:val="decimal"/>
      <w:lvlText w:val="%1.%2.%3.%4.%5.%6"/>
      <w:lvlJc w:val="left"/>
      <w:pPr>
        <w:ind w:left="1440" w:hanging="1440"/>
      </w:pPr>
      <w:rPr>
        <w:rFonts w:hint="default"/>
        <w:color w:val="0D0D0D" w:themeColor="text1" w:themeTint="F2"/>
      </w:rPr>
    </w:lvl>
    <w:lvl w:ilvl="6">
      <w:start w:val="1"/>
      <w:numFmt w:val="decimal"/>
      <w:lvlText w:val="%1.%2.%3.%4.%5.%6.%7"/>
      <w:lvlJc w:val="left"/>
      <w:pPr>
        <w:ind w:left="1800" w:hanging="1800"/>
      </w:pPr>
      <w:rPr>
        <w:rFonts w:hint="default"/>
        <w:color w:val="0D0D0D" w:themeColor="text1" w:themeTint="F2"/>
      </w:rPr>
    </w:lvl>
    <w:lvl w:ilvl="7">
      <w:start w:val="1"/>
      <w:numFmt w:val="decimal"/>
      <w:lvlText w:val="%1.%2.%3.%4.%5.%6.%7.%8"/>
      <w:lvlJc w:val="left"/>
      <w:pPr>
        <w:ind w:left="1800" w:hanging="1800"/>
      </w:pPr>
      <w:rPr>
        <w:rFonts w:hint="default"/>
        <w:color w:val="0D0D0D" w:themeColor="text1" w:themeTint="F2"/>
      </w:rPr>
    </w:lvl>
    <w:lvl w:ilvl="8">
      <w:start w:val="1"/>
      <w:numFmt w:val="decimal"/>
      <w:lvlText w:val="%1.%2.%3.%4.%5.%6.%7.%8.%9"/>
      <w:lvlJc w:val="left"/>
      <w:pPr>
        <w:ind w:left="2160" w:hanging="2160"/>
      </w:pPr>
      <w:rPr>
        <w:rFonts w:hint="default"/>
        <w:color w:val="0D0D0D" w:themeColor="text1" w:themeTint="F2"/>
      </w:rPr>
    </w:lvl>
  </w:abstractNum>
  <w:abstractNum w:abstractNumId="8" w15:restartNumberingAfterBreak="0">
    <w:nsid w:val="1EF55ACE"/>
    <w:multiLevelType w:val="hybridMultilevel"/>
    <w:tmpl w:val="F5F454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D43234"/>
    <w:multiLevelType w:val="multilevel"/>
    <w:tmpl w:val="8D929A76"/>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F82441"/>
    <w:multiLevelType w:val="hybridMultilevel"/>
    <w:tmpl w:val="FCD0430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4E3F1415"/>
    <w:multiLevelType w:val="hybridMultilevel"/>
    <w:tmpl w:val="0A9C7AC0"/>
    <w:lvl w:ilvl="0" w:tplc="04050001">
      <w:start w:val="1"/>
      <w:numFmt w:val="bullet"/>
      <w:lvlText w:val=""/>
      <w:lvlJc w:val="left"/>
      <w:pPr>
        <w:ind w:left="777" w:hanging="360"/>
      </w:pPr>
      <w:rPr>
        <w:rFonts w:ascii="Symbol" w:hAnsi="Symbol" w:hint="default"/>
      </w:rPr>
    </w:lvl>
    <w:lvl w:ilvl="1" w:tplc="04050003">
      <w:start w:val="1"/>
      <w:numFmt w:val="bullet"/>
      <w:lvlText w:val="o"/>
      <w:lvlJc w:val="left"/>
      <w:pPr>
        <w:ind w:left="1497" w:hanging="360"/>
      </w:pPr>
      <w:rPr>
        <w:rFonts w:ascii="Courier New" w:hAnsi="Courier New" w:cs="Courier New" w:hint="default"/>
      </w:rPr>
    </w:lvl>
    <w:lvl w:ilvl="2" w:tplc="04050005">
      <w:start w:val="1"/>
      <w:numFmt w:val="bullet"/>
      <w:lvlText w:val=""/>
      <w:lvlJc w:val="left"/>
      <w:pPr>
        <w:ind w:left="2217" w:hanging="360"/>
      </w:pPr>
      <w:rPr>
        <w:rFonts w:ascii="Wingdings" w:hAnsi="Wingdings" w:hint="default"/>
      </w:rPr>
    </w:lvl>
    <w:lvl w:ilvl="3" w:tplc="04050001">
      <w:start w:val="1"/>
      <w:numFmt w:val="bullet"/>
      <w:lvlText w:val=""/>
      <w:lvlJc w:val="left"/>
      <w:pPr>
        <w:ind w:left="2937" w:hanging="360"/>
      </w:pPr>
      <w:rPr>
        <w:rFonts w:ascii="Symbol" w:hAnsi="Symbol" w:hint="default"/>
      </w:rPr>
    </w:lvl>
    <w:lvl w:ilvl="4" w:tplc="04050003">
      <w:start w:val="1"/>
      <w:numFmt w:val="bullet"/>
      <w:lvlText w:val="o"/>
      <w:lvlJc w:val="left"/>
      <w:pPr>
        <w:ind w:left="3657" w:hanging="360"/>
      </w:pPr>
      <w:rPr>
        <w:rFonts w:ascii="Courier New" w:hAnsi="Courier New" w:cs="Courier New" w:hint="default"/>
      </w:rPr>
    </w:lvl>
    <w:lvl w:ilvl="5" w:tplc="04050005">
      <w:start w:val="1"/>
      <w:numFmt w:val="bullet"/>
      <w:lvlText w:val=""/>
      <w:lvlJc w:val="left"/>
      <w:pPr>
        <w:ind w:left="4377" w:hanging="360"/>
      </w:pPr>
      <w:rPr>
        <w:rFonts w:ascii="Wingdings" w:hAnsi="Wingdings" w:hint="default"/>
      </w:rPr>
    </w:lvl>
    <w:lvl w:ilvl="6" w:tplc="04050001">
      <w:start w:val="1"/>
      <w:numFmt w:val="bullet"/>
      <w:lvlText w:val=""/>
      <w:lvlJc w:val="left"/>
      <w:pPr>
        <w:ind w:left="5097" w:hanging="360"/>
      </w:pPr>
      <w:rPr>
        <w:rFonts w:ascii="Symbol" w:hAnsi="Symbol" w:hint="default"/>
      </w:rPr>
    </w:lvl>
    <w:lvl w:ilvl="7" w:tplc="04050003">
      <w:start w:val="1"/>
      <w:numFmt w:val="bullet"/>
      <w:lvlText w:val="o"/>
      <w:lvlJc w:val="left"/>
      <w:pPr>
        <w:ind w:left="5817" w:hanging="360"/>
      </w:pPr>
      <w:rPr>
        <w:rFonts w:ascii="Courier New" w:hAnsi="Courier New" w:cs="Courier New" w:hint="default"/>
      </w:rPr>
    </w:lvl>
    <w:lvl w:ilvl="8" w:tplc="04050005">
      <w:start w:val="1"/>
      <w:numFmt w:val="bullet"/>
      <w:lvlText w:val=""/>
      <w:lvlJc w:val="left"/>
      <w:pPr>
        <w:ind w:left="6537" w:hanging="360"/>
      </w:pPr>
      <w:rPr>
        <w:rFonts w:ascii="Wingdings" w:hAnsi="Wingdings" w:hint="default"/>
      </w:rPr>
    </w:lvl>
  </w:abstractNum>
  <w:abstractNum w:abstractNumId="12" w15:restartNumberingAfterBreak="0">
    <w:nsid w:val="581B5625"/>
    <w:multiLevelType w:val="hybridMultilevel"/>
    <w:tmpl w:val="4A6C8A6C"/>
    <w:lvl w:ilvl="0" w:tplc="53DCA7E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60"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3" w15:restartNumberingAfterBreak="0">
    <w:nsid w:val="606B2A84"/>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615D6DA3"/>
    <w:multiLevelType w:val="hybridMultilevel"/>
    <w:tmpl w:val="C2549F6A"/>
    <w:lvl w:ilvl="0" w:tplc="0AE43B3C">
      <w:numFmt w:val="bullet"/>
      <w:lvlText w:val="-"/>
      <w:lvlJc w:val="left"/>
      <w:pPr>
        <w:ind w:left="720" w:hanging="360"/>
      </w:pPr>
      <w:rPr>
        <w:rFonts w:ascii="Century Gothic" w:eastAsiaTheme="minorHAnsi" w:hAnsi="Century Gothic"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69C33130"/>
    <w:multiLevelType w:val="hybridMultilevel"/>
    <w:tmpl w:val="6F466D16"/>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74BB0965"/>
    <w:multiLevelType w:val="hybridMultilevel"/>
    <w:tmpl w:val="46EE947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755B7716"/>
    <w:multiLevelType w:val="multilevel"/>
    <w:tmpl w:val="A30476EC"/>
    <w:lvl w:ilvl="0">
      <w:start w:val="1"/>
      <w:numFmt w:val="decimal"/>
      <w:lvlText w:val="%1"/>
      <w:lvlJc w:val="left"/>
      <w:pPr>
        <w:ind w:left="360" w:hanging="360"/>
      </w:pPr>
      <w:rPr>
        <w:rFonts w:hint="default"/>
        <w:color w:val="0D0D0D" w:themeColor="text1" w:themeTint="F2"/>
      </w:rPr>
    </w:lvl>
    <w:lvl w:ilvl="1">
      <w:start w:val="1"/>
      <w:numFmt w:val="decimal"/>
      <w:lvlText w:val="%1.%2"/>
      <w:lvlJc w:val="left"/>
      <w:pPr>
        <w:ind w:left="1080" w:hanging="720"/>
      </w:pPr>
      <w:rPr>
        <w:rFonts w:hint="default"/>
        <w:color w:val="0D0D0D" w:themeColor="text1" w:themeTint="F2"/>
      </w:rPr>
    </w:lvl>
    <w:lvl w:ilvl="2">
      <w:start w:val="1"/>
      <w:numFmt w:val="decimal"/>
      <w:lvlText w:val="%1.%2.%3"/>
      <w:lvlJc w:val="left"/>
      <w:pPr>
        <w:ind w:left="1440" w:hanging="720"/>
      </w:pPr>
      <w:rPr>
        <w:rFonts w:hint="default"/>
        <w:color w:val="0D0D0D" w:themeColor="text1" w:themeTint="F2"/>
      </w:rPr>
    </w:lvl>
    <w:lvl w:ilvl="3">
      <w:start w:val="1"/>
      <w:numFmt w:val="decimal"/>
      <w:lvlText w:val="%1.%2.%3.%4"/>
      <w:lvlJc w:val="left"/>
      <w:pPr>
        <w:ind w:left="2160" w:hanging="1080"/>
      </w:pPr>
      <w:rPr>
        <w:rFonts w:hint="default"/>
        <w:color w:val="0D0D0D" w:themeColor="text1" w:themeTint="F2"/>
      </w:rPr>
    </w:lvl>
    <w:lvl w:ilvl="4">
      <w:start w:val="1"/>
      <w:numFmt w:val="decimal"/>
      <w:lvlText w:val="%1.%2.%3.%4.%5"/>
      <w:lvlJc w:val="left"/>
      <w:pPr>
        <w:ind w:left="2880" w:hanging="1440"/>
      </w:pPr>
      <w:rPr>
        <w:rFonts w:hint="default"/>
        <w:color w:val="0D0D0D" w:themeColor="text1" w:themeTint="F2"/>
      </w:rPr>
    </w:lvl>
    <w:lvl w:ilvl="5">
      <w:start w:val="1"/>
      <w:numFmt w:val="decimal"/>
      <w:lvlText w:val="%1.%2.%3.%4.%5.%6"/>
      <w:lvlJc w:val="left"/>
      <w:pPr>
        <w:ind w:left="3240" w:hanging="1440"/>
      </w:pPr>
      <w:rPr>
        <w:rFonts w:hint="default"/>
        <w:color w:val="0D0D0D" w:themeColor="text1" w:themeTint="F2"/>
      </w:rPr>
    </w:lvl>
    <w:lvl w:ilvl="6">
      <w:start w:val="1"/>
      <w:numFmt w:val="decimal"/>
      <w:lvlText w:val="%1.%2.%3.%4.%5.%6.%7"/>
      <w:lvlJc w:val="left"/>
      <w:pPr>
        <w:ind w:left="3960" w:hanging="1800"/>
      </w:pPr>
      <w:rPr>
        <w:rFonts w:hint="default"/>
        <w:color w:val="0D0D0D" w:themeColor="text1" w:themeTint="F2"/>
      </w:rPr>
    </w:lvl>
    <w:lvl w:ilvl="7">
      <w:start w:val="1"/>
      <w:numFmt w:val="decimal"/>
      <w:lvlText w:val="%1.%2.%3.%4.%5.%6.%7.%8"/>
      <w:lvlJc w:val="left"/>
      <w:pPr>
        <w:ind w:left="4320" w:hanging="1800"/>
      </w:pPr>
      <w:rPr>
        <w:rFonts w:hint="default"/>
        <w:color w:val="0D0D0D" w:themeColor="text1" w:themeTint="F2"/>
      </w:rPr>
    </w:lvl>
    <w:lvl w:ilvl="8">
      <w:start w:val="1"/>
      <w:numFmt w:val="decimal"/>
      <w:lvlText w:val="%1.%2.%3.%4.%5.%6.%7.%8.%9"/>
      <w:lvlJc w:val="left"/>
      <w:pPr>
        <w:ind w:left="5040" w:hanging="2160"/>
      </w:pPr>
      <w:rPr>
        <w:rFonts w:hint="default"/>
        <w:color w:val="0D0D0D" w:themeColor="text1" w:themeTint="F2"/>
      </w:rPr>
    </w:lvl>
  </w:abstractNum>
  <w:abstractNum w:abstractNumId="18" w15:restartNumberingAfterBreak="0">
    <w:nsid w:val="77F413ED"/>
    <w:multiLevelType w:val="hybridMultilevel"/>
    <w:tmpl w:val="8A8490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192DFE"/>
    <w:multiLevelType w:val="hybridMultilevel"/>
    <w:tmpl w:val="2124D0FC"/>
    <w:lvl w:ilvl="0" w:tplc="A104A8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456A99"/>
    <w:multiLevelType w:val="multilevel"/>
    <w:tmpl w:val="CFA69EE4"/>
    <w:lvl w:ilvl="0">
      <w:start w:val="1"/>
      <w:numFmt w:val="decimal"/>
      <w:lvlText w:val="%1"/>
      <w:lvlJc w:val="left"/>
      <w:pPr>
        <w:ind w:left="360" w:hanging="360"/>
      </w:pPr>
      <w:rPr>
        <w:rFonts w:ascii="DejaVu Sans" w:hAnsi="DejaVu San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EF968F2"/>
    <w:multiLevelType w:val="multilevel"/>
    <w:tmpl w:val="283873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
  </w:num>
  <w:num w:numId="3">
    <w:abstractNumId w:val="9"/>
  </w:num>
  <w:num w:numId="4">
    <w:abstractNumId w:val="4"/>
  </w:num>
  <w:num w:numId="5">
    <w:abstractNumId w:val="20"/>
  </w:num>
  <w:num w:numId="6">
    <w:abstractNumId w:val="7"/>
  </w:num>
  <w:num w:numId="7">
    <w:abstractNumId w:val="17"/>
  </w:num>
  <w:num w:numId="8">
    <w:abstractNumId w:val="13"/>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9"/>
  </w:num>
  <w:num w:numId="18">
    <w:abstractNumId w:val="21"/>
  </w:num>
  <w:num w:numId="19">
    <w:abstractNumId w:val="0"/>
  </w:num>
  <w:num w:numId="20">
    <w:abstractNumId w:val="15"/>
  </w:num>
  <w:num w:numId="21">
    <w:abstractNumId w:val="5"/>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formatting="1" w:enforcement="1" w:cryptProviderType="rsaAES" w:cryptAlgorithmClass="hash" w:cryptAlgorithmType="typeAny" w:cryptAlgorithmSid="14" w:cryptSpinCount="100000" w:hash="LfGZbf8OHFluvTWpFACdGBcixfviRLa/S3plhvEq2TzeUka9kgiic+9epg5jsigEK/kFjMYJpl6llyupyxp97Q==" w:salt="BO2+SDiSITfEDtI/8kcHR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C4"/>
    <w:rsid w:val="00011EC2"/>
    <w:rsid w:val="00024FB7"/>
    <w:rsid w:val="0003225F"/>
    <w:rsid w:val="00046337"/>
    <w:rsid w:val="00070836"/>
    <w:rsid w:val="00080CC2"/>
    <w:rsid w:val="00084A35"/>
    <w:rsid w:val="00085158"/>
    <w:rsid w:val="00093C5A"/>
    <w:rsid w:val="000979A6"/>
    <w:rsid w:val="00097F94"/>
    <w:rsid w:val="000A3598"/>
    <w:rsid w:val="000B69EA"/>
    <w:rsid w:val="000D58EF"/>
    <w:rsid w:val="00107194"/>
    <w:rsid w:val="00144D9F"/>
    <w:rsid w:val="001508FE"/>
    <w:rsid w:val="001619C8"/>
    <w:rsid w:val="0016380A"/>
    <w:rsid w:val="00173E3D"/>
    <w:rsid w:val="001766FC"/>
    <w:rsid w:val="0018033C"/>
    <w:rsid w:val="0018284B"/>
    <w:rsid w:val="0018539C"/>
    <w:rsid w:val="00194370"/>
    <w:rsid w:val="001A4DC7"/>
    <w:rsid w:val="001E145A"/>
    <w:rsid w:val="001E4C3D"/>
    <w:rsid w:val="001F0CB5"/>
    <w:rsid w:val="001F2277"/>
    <w:rsid w:val="001F3808"/>
    <w:rsid w:val="001F42C4"/>
    <w:rsid w:val="001F589D"/>
    <w:rsid w:val="002325D6"/>
    <w:rsid w:val="0024371B"/>
    <w:rsid w:val="0025274C"/>
    <w:rsid w:val="00265D4F"/>
    <w:rsid w:val="002A65DF"/>
    <w:rsid w:val="002E2C77"/>
    <w:rsid w:val="002E7B23"/>
    <w:rsid w:val="002F7FBD"/>
    <w:rsid w:val="00324911"/>
    <w:rsid w:val="00334252"/>
    <w:rsid w:val="00341980"/>
    <w:rsid w:val="003637B6"/>
    <w:rsid w:val="00363E77"/>
    <w:rsid w:val="00375030"/>
    <w:rsid w:val="00395CE6"/>
    <w:rsid w:val="003B049D"/>
    <w:rsid w:val="003B5FDF"/>
    <w:rsid w:val="003B78B5"/>
    <w:rsid w:val="003C0508"/>
    <w:rsid w:val="003C0678"/>
    <w:rsid w:val="003C0E9F"/>
    <w:rsid w:val="003C3DC4"/>
    <w:rsid w:val="003E4A95"/>
    <w:rsid w:val="00411298"/>
    <w:rsid w:val="0041437A"/>
    <w:rsid w:val="00415A83"/>
    <w:rsid w:val="004176D3"/>
    <w:rsid w:val="00423453"/>
    <w:rsid w:val="00424C03"/>
    <w:rsid w:val="00452A55"/>
    <w:rsid w:val="00461F92"/>
    <w:rsid w:val="0047381B"/>
    <w:rsid w:val="0048009D"/>
    <w:rsid w:val="00481628"/>
    <w:rsid w:val="0048368A"/>
    <w:rsid w:val="004955E6"/>
    <w:rsid w:val="00495844"/>
    <w:rsid w:val="004A5648"/>
    <w:rsid w:val="004A6DA2"/>
    <w:rsid w:val="004C1F7B"/>
    <w:rsid w:val="004D6F9E"/>
    <w:rsid w:val="004E0C84"/>
    <w:rsid w:val="004E79A7"/>
    <w:rsid w:val="004F42F7"/>
    <w:rsid w:val="004F7E61"/>
    <w:rsid w:val="00505544"/>
    <w:rsid w:val="00507BE4"/>
    <w:rsid w:val="00510457"/>
    <w:rsid w:val="00511B7F"/>
    <w:rsid w:val="005140F4"/>
    <w:rsid w:val="00522F51"/>
    <w:rsid w:val="005255FE"/>
    <w:rsid w:val="005424F9"/>
    <w:rsid w:val="00556E45"/>
    <w:rsid w:val="00557D63"/>
    <w:rsid w:val="00563EBA"/>
    <w:rsid w:val="005776CC"/>
    <w:rsid w:val="00581728"/>
    <w:rsid w:val="00596DF8"/>
    <w:rsid w:val="005A5E1A"/>
    <w:rsid w:val="005A74DE"/>
    <w:rsid w:val="005B53C3"/>
    <w:rsid w:val="005C698A"/>
    <w:rsid w:val="005D4558"/>
    <w:rsid w:val="005E2D64"/>
    <w:rsid w:val="005E466F"/>
    <w:rsid w:val="005E736E"/>
    <w:rsid w:val="005F6D80"/>
    <w:rsid w:val="00611A3F"/>
    <w:rsid w:val="00612E1B"/>
    <w:rsid w:val="00620FA3"/>
    <w:rsid w:val="006307DD"/>
    <w:rsid w:val="0063295B"/>
    <w:rsid w:val="006334AF"/>
    <w:rsid w:val="006340DA"/>
    <w:rsid w:val="0064356F"/>
    <w:rsid w:val="00644B4A"/>
    <w:rsid w:val="00651112"/>
    <w:rsid w:val="00662D65"/>
    <w:rsid w:val="00675EBF"/>
    <w:rsid w:val="00690874"/>
    <w:rsid w:val="006918C4"/>
    <w:rsid w:val="00694672"/>
    <w:rsid w:val="00695DA2"/>
    <w:rsid w:val="006A7FAA"/>
    <w:rsid w:val="006C04C6"/>
    <w:rsid w:val="006D1209"/>
    <w:rsid w:val="006E4EE5"/>
    <w:rsid w:val="006E65A8"/>
    <w:rsid w:val="006F3502"/>
    <w:rsid w:val="006F54A3"/>
    <w:rsid w:val="007007ED"/>
    <w:rsid w:val="0070615C"/>
    <w:rsid w:val="00711FE3"/>
    <w:rsid w:val="00713730"/>
    <w:rsid w:val="007144A0"/>
    <w:rsid w:val="007235AB"/>
    <w:rsid w:val="007254AF"/>
    <w:rsid w:val="00725C86"/>
    <w:rsid w:val="0074215B"/>
    <w:rsid w:val="007565FA"/>
    <w:rsid w:val="007777E3"/>
    <w:rsid w:val="007800C0"/>
    <w:rsid w:val="00783934"/>
    <w:rsid w:val="00791089"/>
    <w:rsid w:val="007A253C"/>
    <w:rsid w:val="007A3652"/>
    <w:rsid w:val="007B2991"/>
    <w:rsid w:val="007C16C3"/>
    <w:rsid w:val="007C5DE6"/>
    <w:rsid w:val="007E5F63"/>
    <w:rsid w:val="00800CD2"/>
    <w:rsid w:val="00801067"/>
    <w:rsid w:val="00805AB7"/>
    <w:rsid w:val="00817C0E"/>
    <w:rsid w:val="00823B5C"/>
    <w:rsid w:val="00831127"/>
    <w:rsid w:val="00833840"/>
    <w:rsid w:val="008339C6"/>
    <w:rsid w:val="00840A17"/>
    <w:rsid w:val="00841F1D"/>
    <w:rsid w:val="0085031B"/>
    <w:rsid w:val="008642D0"/>
    <w:rsid w:val="00866208"/>
    <w:rsid w:val="0088297C"/>
    <w:rsid w:val="00882CF0"/>
    <w:rsid w:val="008921C4"/>
    <w:rsid w:val="008A38B6"/>
    <w:rsid w:val="008B77FF"/>
    <w:rsid w:val="008C053C"/>
    <w:rsid w:val="008C38EB"/>
    <w:rsid w:val="008C5760"/>
    <w:rsid w:val="008C71AF"/>
    <w:rsid w:val="008F1585"/>
    <w:rsid w:val="00905203"/>
    <w:rsid w:val="009112E5"/>
    <w:rsid w:val="00925941"/>
    <w:rsid w:val="00941DB2"/>
    <w:rsid w:val="00941FE2"/>
    <w:rsid w:val="00943C92"/>
    <w:rsid w:val="0094558A"/>
    <w:rsid w:val="00954E4B"/>
    <w:rsid w:val="00964EF4"/>
    <w:rsid w:val="009729FF"/>
    <w:rsid w:val="00975126"/>
    <w:rsid w:val="00975B62"/>
    <w:rsid w:val="009810A6"/>
    <w:rsid w:val="00984DFD"/>
    <w:rsid w:val="009854BC"/>
    <w:rsid w:val="00986C2A"/>
    <w:rsid w:val="009A4C8B"/>
    <w:rsid w:val="009C4C64"/>
    <w:rsid w:val="009D2B47"/>
    <w:rsid w:val="009D3BE7"/>
    <w:rsid w:val="009E5873"/>
    <w:rsid w:val="009F4D8A"/>
    <w:rsid w:val="00A01F3F"/>
    <w:rsid w:val="00A04187"/>
    <w:rsid w:val="00A2313D"/>
    <w:rsid w:val="00A451B4"/>
    <w:rsid w:val="00A45B24"/>
    <w:rsid w:val="00A473A0"/>
    <w:rsid w:val="00A5364C"/>
    <w:rsid w:val="00A71B52"/>
    <w:rsid w:val="00A730F2"/>
    <w:rsid w:val="00A740D2"/>
    <w:rsid w:val="00A8350C"/>
    <w:rsid w:val="00A84F33"/>
    <w:rsid w:val="00A97F31"/>
    <w:rsid w:val="00AB655F"/>
    <w:rsid w:val="00AC55A2"/>
    <w:rsid w:val="00AD03F6"/>
    <w:rsid w:val="00AD5636"/>
    <w:rsid w:val="00AE1E06"/>
    <w:rsid w:val="00AE6DAE"/>
    <w:rsid w:val="00AF30B8"/>
    <w:rsid w:val="00AF6C23"/>
    <w:rsid w:val="00B00EEC"/>
    <w:rsid w:val="00B03CA0"/>
    <w:rsid w:val="00B04678"/>
    <w:rsid w:val="00B15C0D"/>
    <w:rsid w:val="00B268C8"/>
    <w:rsid w:val="00B51A93"/>
    <w:rsid w:val="00B53624"/>
    <w:rsid w:val="00B55C31"/>
    <w:rsid w:val="00B6796D"/>
    <w:rsid w:val="00B71A48"/>
    <w:rsid w:val="00B82EA0"/>
    <w:rsid w:val="00B8667F"/>
    <w:rsid w:val="00B957A0"/>
    <w:rsid w:val="00BA2467"/>
    <w:rsid w:val="00BA6B8B"/>
    <w:rsid w:val="00BB09DD"/>
    <w:rsid w:val="00BD6FC3"/>
    <w:rsid w:val="00BE3ACC"/>
    <w:rsid w:val="00BE74A0"/>
    <w:rsid w:val="00BF0118"/>
    <w:rsid w:val="00BF32C3"/>
    <w:rsid w:val="00C160D2"/>
    <w:rsid w:val="00C17CA3"/>
    <w:rsid w:val="00C17DF1"/>
    <w:rsid w:val="00C20B24"/>
    <w:rsid w:val="00C25068"/>
    <w:rsid w:val="00C31D29"/>
    <w:rsid w:val="00C3427C"/>
    <w:rsid w:val="00C440EE"/>
    <w:rsid w:val="00C62EB5"/>
    <w:rsid w:val="00C73A52"/>
    <w:rsid w:val="00C818D4"/>
    <w:rsid w:val="00C82ACC"/>
    <w:rsid w:val="00C85575"/>
    <w:rsid w:val="00C928BE"/>
    <w:rsid w:val="00CB0430"/>
    <w:rsid w:val="00CB228F"/>
    <w:rsid w:val="00CF4286"/>
    <w:rsid w:val="00CF436F"/>
    <w:rsid w:val="00D03507"/>
    <w:rsid w:val="00D14358"/>
    <w:rsid w:val="00D24F80"/>
    <w:rsid w:val="00D37653"/>
    <w:rsid w:val="00D44A68"/>
    <w:rsid w:val="00D50648"/>
    <w:rsid w:val="00D56EA3"/>
    <w:rsid w:val="00D870C6"/>
    <w:rsid w:val="00D87D16"/>
    <w:rsid w:val="00DA292A"/>
    <w:rsid w:val="00DB298B"/>
    <w:rsid w:val="00DC36B0"/>
    <w:rsid w:val="00DD1BCF"/>
    <w:rsid w:val="00DF057B"/>
    <w:rsid w:val="00DF301D"/>
    <w:rsid w:val="00DF6634"/>
    <w:rsid w:val="00DF735D"/>
    <w:rsid w:val="00E10C4C"/>
    <w:rsid w:val="00E209E1"/>
    <w:rsid w:val="00E22AF7"/>
    <w:rsid w:val="00E26CFA"/>
    <w:rsid w:val="00E325E8"/>
    <w:rsid w:val="00E45FB7"/>
    <w:rsid w:val="00E6193A"/>
    <w:rsid w:val="00E7059A"/>
    <w:rsid w:val="00E76011"/>
    <w:rsid w:val="00E805CE"/>
    <w:rsid w:val="00E86953"/>
    <w:rsid w:val="00E9188B"/>
    <w:rsid w:val="00E95CB2"/>
    <w:rsid w:val="00EA7D66"/>
    <w:rsid w:val="00EB6F93"/>
    <w:rsid w:val="00EC1407"/>
    <w:rsid w:val="00ED36B8"/>
    <w:rsid w:val="00ED6021"/>
    <w:rsid w:val="00EE56E1"/>
    <w:rsid w:val="00F021FE"/>
    <w:rsid w:val="00F05B7A"/>
    <w:rsid w:val="00F105BD"/>
    <w:rsid w:val="00F2514A"/>
    <w:rsid w:val="00F3055B"/>
    <w:rsid w:val="00F35DD1"/>
    <w:rsid w:val="00F35E8B"/>
    <w:rsid w:val="00F3799F"/>
    <w:rsid w:val="00F475F2"/>
    <w:rsid w:val="00F50CC3"/>
    <w:rsid w:val="00F7419B"/>
    <w:rsid w:val="00F95E77"/>
    <w:rsid w:val="00FA0995"/>
    <w:rsid w:val="00FB6AE2"/>
    <w:rsid w:val="00FC72C3"/>
    <w:rsid w:val="00FD41C9"/>
    <w:rsid w:val="00FE0D1A"/>
    <w:rsid w:val="00FE2734"/>
    <w:rsid w:val="00FF145B"/>
    <w:rsid w:val="00FF6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9758F"/>
  <w15:docId w15:val="{FE0D22D1-96D0-471D-A814-A042ECAD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1298"/>
    <w:pPr>
      <w:spacing w:after="0" w:line="240" w:lineRule="auto"/>
    </w:pPr>
    <w:rPr>
      <w:rFonts w:ascii="Century Gothic" w:eastAsia="Times New Roman" w:hAnsi="Century Gothic" w:cs="Times New Roman"/>
      <w:sz w:val="20"/>
      <w:szCs w:val="20"/>
      <w:lang w:bidi="en-US"/>
    </w:rPr>
  </w:style>
  <w:style w:type="paragraph" w:styleId="Nadpis1">
    <w:name w:val="heading 1"/>
    <w:basedOn w:val="Normln"/>
    <w:next w:val="Normln"/>
    <w:link w:val="Nadpis1Char"/>
    <w:uiPriority w:val="9"/>
    <w:qFormat/>
    <w:rsid w:val="007007ED"/>
    <w:pPr>
      <w:keepNext/>
      <w:keepLines/>
      <w:spacing w:before="480"/>
      <w:outlineLvl w:val="0"/>
    </w:pPr>
    <w:rPr>
      <w:rFonts w:eastAsiaTheme="majorEastAsia" w:cstheme="majorBidi"/>
      <w:b/>
      <w:bCs/>
      <w:color w:val="365F91" w:themeColor="accent1" w:themeShade="BF"/>
      <w:sz w:val="32"/>
      <w:szCs w:val="28"/>
    </w:rPr>
  </w:style>
  <w:style w:type="paragraph" w:styleId="Nadpis2">
    <w:name w:val="heading 2"/>
    <w:basedOn w:val="Normln"/>
    <w:next w:val="Normln"/>
    <w:link w:val="Nadpis2Char"/>
    <w:uiPriority w:val="9"/>
    <w:unhideWhenUsed/>
    <w:qFormat/>
    <w:rsid w:val="007007ED"/>
    <w:pPr>
      <w:keepNext/>
      <w:keepLines/>
      <w:spacing w:before="200"/>
      <w:outlineLvl w:val="1"/>
    </w:pPr>
    <w:rPr>
      <w:rFonts w:eastAsiaTheme="majorEastAsia" w:cstheme="majorBidi"/>
      <w:b/>
      <w:bCs/>
      <w:color w:val="4F81BD" w:themeColor="accent1"/>
      <w:sz w:val="28"/>
      <w:szCs w:val="26"/>
    </w:rPr>
  </w:style>
  <w:style w:type="paragraph" w:styleId="Nadpis3">
    <w:name w:val="heading 3"/>
    <w:basedOn w:val="Normln"/>
    <w:next w:val="Normln"/>
    <w:link w:val="Nadpis3Char"/>
    <w:uiPriority w:val="9"/>
    <w:unhideWhenUsed/>
    <w:qFormat/>
    <w:rsid w:val="007007ED"/>
    <w:pPr>
      <w:keepNext/>
      <w:keepLines/>
      <w:spacing w:before="200"/>
      <w:outlineLvl w:val="2"/>
    </w:pPr>
    <w:rPr>
      <w:rFonts w:eastAsiaTheme="majorEastAsia" w:cstheme="majorBidi"/>
      <w:b/>
      <w:bCs/>
      <w:color w:val="4F81BD" w:themeColor="accent1"/>
      <w:sz w:val="24"/>
    </w:rPr>
  </w:style>
  <w:style w:type="paragraph" w:styleId="Nadpis4">
    <w:name w:val="heading 4"/>
    <w:basedOn w:val="Normln"/>
    <w:next w:val="Normln"/>
    <w:link w:val="Nadpis4Char"/>
    <w:uiPriority w:val="9"/>
    <w:unhideWhenUsed/>
    <w:qFormat/>
    <w:rsid w:val="007007ED"/>
    <w:pPr>
      <w:keepNext/>
      <w:keepLines/>
      <w:spacing w:before="200"/>
      <w:outlineLvl w:val="3"/>
    </w:pPr>
    <w:rPr>
      <w:rFonts w:eastAsiaTheme="majorEastAsia" w:cstheme="majorBidi"/>
      <w:b/>
      <w:bCs/>
      <w:i/>
      <w:iCs/>
      <w:color w:val="4F81BD" w:themeColor="accent1"/>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711FE3"/>
    <w:pPr>
      <w:tabs>
        <w:tab w:val="center" w:pos="4536"/>
        <w:tab w:val="right" w:pos="9072"/>
      </w:tabs>
    </w:pPr>
    <w:rPr>
      <w:rFonts w:asciiTheme="minorHAnsi" w:eastAsiaTheme="minorHAnsi" w:hAnsiTheme="minorHAnsi" w:cstheme="minorBidi"/>
      <w:szCs w:val="22"/>
    </w:rPr>
  </w:style>
  <w:style w:type="character" w:customStyle="1" w:styleId="ZhlavChar">
    <w:name w:val="Záhlaví Char"/>
    <w:basedOn w:val="Standardnpsmoodstavce"/>
    <w:link w:val="Zhlav"/>
    <w:rsid w:val="00711FE3"/>
  </w:style>
  <w:style w:type="paragraph" w:styleId="Zpat">
    <w:name w:val="footer"/>
    <w:basedOn w:val="Normln"/>
    <w:link w:val="ZpatChar"/>
    <w:uiPriority w:val="99"/>
    <w:unhideWhenUsed/>
    <w:rsid w:val="00711FE3"/>
    <w:pPr>
      <w:tabs>
        <w:tab w:val="center" w:pos="4536"/>
        <w:tab w:val="right" w:pos="9072"/>
      </w:tabs>
    </w:pPr>
    <w:rPr>
      <w:rFonts w:asciiTheme="minorHAnsi" w:eastAsiaTheme="minorHAnsi" w:hAnsiTheme="minorHAnsi" w:cstheme="minorBidi"/>
      <w:szCs w:val="22"/>
    </w:rPr>
  </w:style>
  <w:style w:type="character" w:customStyle="1" w:styleId="ZpatChar">
    <w:name w:val="Zápatí Char"/>
    <w:basedOn w:val="Standardnpsmoodstavce"/>
    <w:link w:val="Zpat"/>
    <w:uiPriority w:val="99"/>
    <w:rsid w:val="00711FE3"/>
  </w:style>
  <w:style w:type="paragraph" w:styleId="Textbubliny">
    <w:name w:val="Balloon Text"/>
    <w:basedOn w:val="Normln"/>
    <w:link w:val="TextbublinyChar"/>
    <w:uiPriority w:val="99"/>
    <w:semiHidden/>
    <w:unhideWhenUsed/>
    <w:rsid w:val="00711FE3"/>
    <w:rPr>
      <w:rFonts w:ascii="Tahoma" w:eastAsiaTheme="minorHAnsi" w:hAnsi="Tahoma" w:cs="Tahoma"/>
      <w:sz w:val="16"/>
      <w:szCs w:val="16"/>
    </w:rPr>
  </w:style>
  <w:style w:type="character" w:customStyle="1" w:styleId="TextbublinyChar">
    <w:name w:val="Text bubliny Char"/>
    <w:basedOn w:val="Standardnpsmoodstavce"/>
    <w:link w:val="Textbubliny"/>
    <w:uiPriority w:val="99"/>
    <w:semiHidden/>
    <w:rsid w:val="00711FE3"/>
    <w:rPr>
      <w:rFonts w:ascii="Tahoma" w:hAnsi="Tahoma" w:cs="Tahoma"/>
      <w:sz w:val="16"/>
      <w:szCs w:val="16"/>
    </w:rPr>
  </w:style>
  <w:style w:type="character" w:customStyle="1" w:styleId="okbasic2">
    <w:name w:val="okbasic2"/>
    <w:basedOn w:val="Standardnpsmoodstavce"/>
    <w:rsid w:val="00CB0430"/>
  </w:style>
  <w:style w:type="character" w:styleId="Hypertextovodkaz">
    <w:name w:val="Hyperlink"/>
    <w:basedOn w:val="Standardnpsmoodstavce"/>
    <w:uiPriority w:val="99"/>
    <w:unhideWhenUsed/>
    <w:rsid w:val="00CB0430"/>
    <w:rPr>
      <w:color w:val="0000FF" w:themeColor="hyperlink"/>
      <w:u w:val="single"/>
    </w:rPr>
  </w:style>
  <w:style w:type="character" w:customStyle="1" w:styleId="platne">
    <w:name w:val="platne"/>
    <w:basedOn w:val="Standardnpsmoodstavce"/>
    <w:rsid w:val="00B8667F"/>
  </w:style>
  <w:style w:type="paragraph" w:styleId="Odstavecseseznamem">
    <w:name w:val="List Paragraph"/>
    <w:basedOn w:val="Normln"/>
    <w:uiPriority w:val="34"/>
    <w:qFormat/>
    <w:rsid w:val="00B8667F"/>
    <w:pPr>
      <w:ind w:left="720"/>
      <w:contextualSpacing/>
    </w:pPr>
  </w:style>
  <w:style w:type="character" w:customStyle="1" w:styleId="apple-style-span">
    <w:name w:val="apple-style-span"/>
    <w:basedOn w:val="Standardnpsmoodstavce"/>
    <w:rsid w:val="008921C4"/>
  </w:style>
  <w:style w:type="character" w:customStyle="1" w:styleId="apple-converted-space">
    <w:name w:val="apple-converted-space"/>
    <w:basedOn w:val="Standardnpsmoodstavce"/>
    <w:rsid w:val="008921C4"/>
  </w:style>
  <w:style w:type="character" w:customStyle="1" w:styleId="Nadpis1Char">
    <w:name w:val="Nadpis 1 Char"/>
    <w:basedOn w:val="Standardnpsmoodstavce"/>
    <w:link w:val="Nadpis1"/>
    <w:uiPriority w:val="9"/>
    <w:rsid w:val="007007ED"/>
    <w:rPr>
      <w:rFonts w:ascii="Century Gothic" w:eastAsiaTheme="majorEastAsia" w:hAnsi="Century Gothic" w:cstheme="majorBidi"/>
      <w:b/>
      <w:bCs/>
      <w:color w:val="365F91" w:themeColor="accent1" w:themeShade="BF"/>
      <w:sz w:val="32"/>
      <w:szCs w:val="28"/>
      <w:lang w:bidi="en-US"/>
    </w:rPr>
  </w:style>
  <w:style w:type="paragraph" w:styleId="Bezmezer">
    <w:name w:val="No Spacing"/>
    <w:uiPriority w:val="1"/>
    <w:qFormat/>
    <w:rsid w:val="00B15C0D"/>
    <w:pPr>
      <w:spacing w:after="0" w:line="240" w:lineRule="auto"/>
    </w:pPr>
    <w:rPr>
      <w:rFonts w:ascii="Century Gothic" w:eastAsia="Times New Roman" w:hAnsi="Century Gothic" w:cs="Times New Roman"/>
      <w:szCs w:val="24"/>
      <w:lang w:eastAsia="cs-CZ"/>
    </w:rPr>
  </w:style>
  <w:style w:type="character" w:customStyle="1" w:styleId="Nadpis2Char">
    <w:name w:val="Nadpis 2 Char"/>
    <w:basedOn w:val="Standardnpsmoodstavce"/>
    <w:link w:val="Nadpis2"/>
    <w:uiPriority w:val="9"/>
    <w:rsid w:val="007007ED"/>
    <w:rPr>
      <w:rFonts w:ascii="Century Gothic" w:eastAsiaTheme="majorEastAsia" w:hAnsi="Century Gothic" w:cstheme="majorBidi"/>
      <w:b/>
      <w:bCs/>
      <w:color w:val="4F81BD" w:themeColor="accent1"/>
      <w:sz w:val="28"/>
      <w:szCs w:val="26"/>
      <w:lang w:bidi="en-US"/>
    </w:rPr>
  </w:style>
  <w:style w:type="character" w:styleId="Siln">
    <w:name w:val="Strong"/>
    <w:basedOn w:val="Standardnpsmoodstavce"/>
    <w:uiPriority w:val="22"/>
    <w:qFormat/>
    <w:rsid w:val="00411298"/>
    <w:rPr>
      <w:rFonts w:ascii="Century Gothic" w:hAnsi="Century Gothic"/>
      <w:b/>
      <w:bCs/>
    </w:rPr>
  </w:style>
  <w:style w:type="character" w:customStyle="1" w:styleId="Nadpis3Char">
    <w:name w:val="Nadpis 3 Char"/>
    <w:basedOn w:val="Standardnpsmoodstavce"/>
    <w:link w:val="Nadpis3"/>
    <w:uiPriority w:val="9"/>
    <w:rsid w:val="007007ED"/>
    <w:rPr>
      <w:rFonts w:ascii="Century Gothic" w:eastAsiaTheme="majorEastAsia" w:hAnsi="Century Gothic" w:cstheme="majorBidi"/>
      <w:b/>
      <w:bCs/>
      <w:color w:val="4F81BD" w:themeColor="accent1"/>
      <w:sz w:val="24"/>
      <w:szCs w:val="20"/>
      <w:lang w:bidi="en-US"/>
    </w:rPr>
  </w:style>
  <w:style w:type="character" w:customStyle="1" w:styleId="Nadpis4Char">
    <w:name w:val="Nadpis 4 Char"/>
    <w:basedOn w:val="Standardnpsmoodstavce"/>
    <w:link w:val="Nadpis4"/>
    <w:uiPriority w:val="9"/>
    <w:rsid w:val="007007ED"/>
    <w:rPr>
      <w:rFonts w:ascii="Century Gothic" w:eastAsiaTheme="majorEastAsia" w:hAnsi="Century Gothic" w:cstheme="majorBidi"/>
      <w:b/>
      <w:bCs/>
      <w:i/>
      <w:iCs/>
      <w:color w:val="4F81BD" w:themeColor="accent1"/>
      <w:szCs w:val="20"/>
      <w:lang w:bidi="en-US"/>
    </w:rPr>
  </w:style>
  <w:style w:type="table" w:styleId="Mkatabulky">
    <w:name w:val="Table Grid"/>
    <w:basedOn w:val="Normlntabulka"/>
    <w:uiPriority w:val="59"/>
    <w:rsid w:val="00A9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9810A6"/>
    <w:rPr>
      <w:rFonts w:asciiTheme="minorHAnsi" w:eastAsiaTheme="minorHAnsi" w:hAnsiTheme="minorHAnsi" w:cstheme="minorBidi"/>
      <w:lang w:bidi="ar-SA"/>
    </w:rPr>
  </w:style>
  <w:style w:type="character" w:customStyle="1" w:styleId="TextkomenteChar">
    <w:name w:val="Text komentáře Char"/>
    <w:basedOn w:val="Standardnpsmoodstavce"/>
    <w:link w:val="Textkomente"/>
    <w:uiPriority w:val="99"/>
    <w:semiHidden/>
    <w:rsid w:val="009810A6"/>
    <w:rPr>
      <w:sz w:val="20"/>
      <w:szCs w:val="20"/>
    </w:rPr>
  </w:style>
  <w:style w:type="character" w:styleId="Odkaznakoment">
    <w:name w:val="annotation reference"/>
    <w:basedOn w:val="Standardnpsmoodstavce"/>
    <w:uiPriority w:val="99"/>
    <w:semiHidden/>
    <w:unhideWhenUsed/>
    <w:rsid w:val="009810A6"/>
    <w:rPr>
      <w:sz w:val="16"/>
      <w:szCs w:val="16"/>
    </w:rPr>
  </w:style>
  <w:style w:type="paragraph" w:customStyle="1" w:styleId="Default">
    <w:name w:val="Default"/>
    <w:rsid w:val="00EA7D66"/>
    <w:pPr>
      <w:widowControl w:val="0"/>
      <w:autoSpaceDE w:val="0"/>
      <w:autoSpaceDN w:val="0"/>
      <w:adjustRightInd w:val="0"/>
      <w:spacing w:after="0" w:line="240" w:lineRule="auto"/>
    </w:pPr>
    <w:rPr>
      <w:rFonts w:ascii="Verdana" w:eastAsiaTheme="minorEastAsia" w:hAnsi="Verdana" w:cs="Verdana"/>
      <w:color w:val="000000"/>
      <w:sz w:val="24"/>
      <w:szCs w:val="24"/>
      <w:lang w:eastAsia="cs-CZ"/>
    </w:rPr>
  </w:style>
  <w:style w:type="character" w:customStyle="1" w:styleId="Nevyeenzmnka1">
    <w:name w:val="Nevyřešená zmínka1"/>
    <w:basedOn w:val="Standardnpsmoodstavce"/>
    <w:uiPriority w:val="99"/>
    <w:semiHidden/>
    <w:unhideWhenUsed/>
    <w:rsid w:val="0018033C"/>
    <w:rPr>
      <w:color w:val="808080"/>
      <w:shd w:val="clear" w:color="auto" w:fill="E6E6E6"/>
    </w:rPr>
  </w:style>
  <w:style w:type="character" w:customStyle="1" w:styleId="TabulkatextChar">
    <w:name w:val="Tabulka text Char"/>
    <w:basedOn w:val="Standardnpsmoodstavce"/>
    <w:link w:val="Tabulkatext"/>
    <w:uiPriority w:val="6"/>
    <w:locked/>
    <w:rsid w:val="007A253C"/>
    <w:rPr>
      <w:color w:val="080808"/>
      <w:sz w:val="20"/>
    </w:rPr>
  </w:style>
  <w:style w:type="paragraph" w:customStyle="1" w:styleId="Tabulkatext">
    <w:name w:val="Tabulka text"/>
    <w:link w:val="TabulkatextChar"/>
    <w:uiPriority w:val="6"/>
    <w:qFormat/>
    <w:rsid w:val="007A253C"/>
    <w:pPr>
      <w:spacing w:before="60" w:after="60" w:line="240" w:lineRule="auto"/>
      <w:ind w:left="57" w:right="57"/>
    </w:pPr>
    <w:rPr>
      <w:color w:val="080808"/>
      <w:sz w:val="20"/>
    </w:rPr>
  </w:style>
  <w:style w:type="paragraph" w:styleId="Pedmtkomente">
    <w:name w:val="annotation subject"/>
    <w:basedOn w:val="Textkomente"/>
    <w:next w:val="Textkomente"/>
    <w:link w:val="PedmtkomenteChar"/>
    <w:uiPriority w:val="99"/>
    <w:semiHidden/>
    <w:unhideWhenUsed/>
    <w:rsid w:val="00EC1407"/>
    <w:rPr>
      <w:rFonts w:ascii="Century Gothic" w:eastAsia="Times New Roman" w:hAnsi="Century Gothic" w:cs="Times New Roman"/>
      <w:b/>
      <w:bCs/>
      <w:lang w:bidi="en-US"/>
    </w:rPr>
  </w:style>
  <w:style w:type="character" w:customStyle="1" w:styleId="PedmtkomenteChar">
    <w:name w:val="Předmět komentáře Char"/>
    <w:basedOn w:val="TextkomenteChar"/>
    <w:link w:val="Pedmtkomente"/>
    <w:uiPriority w:val="99"/>
    <w:semiHidden/>
    <w:rsid w:val="00EC1407"/>
    <w:rPr>
      <w:rFonts w:ascii="Century Gothic" w:eastAsia="Times New Roman" w:hAnsi="Century Gothic" w:cs="Times New Roman"/>
      <w:b/>
      <w:bCs/>
      <w:sz w:val="20"/>
      <w:szCs w:val="20"/>
      <w:lang w:bidi="en-US"/>
    </w:rPr>
  </w:style>
  <w:style w:type="character" w:customStyle="1" w:styleId="UnresolvedMention">
    <w:name w:val="Unresolved Mention"/>
    <w:basedOn w:val="Standardnpsmoodstavce"/>
    <w:uiPriority w:val="99"/>
    <w:semiHidden/>
    <w:unhideWhenUsed/>
    <w:rsid w:val="005E7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161">
      <w:bodyDiv w:val="1"/>
      <w:marLeft w:val="0"/>
      <w:marRight w:val="0"/>
      <w:marTop w:val="0"/>
      <w:marBottom w:val="0"/>
      <w:divBdr>
        <w:top w:val="none" w:sz="0" w:space="0" w:color="auto"/>
        <w:left w:val="none" w:sz="0" w:space="0" w:color="auto"/>
        <w:bottom w:val="none" w:sz="0" w:space="0" w:color="auto"/>
        <w:right w:val="none" w:sz="0" w:space="0" w:color="auto"/>
      </w:divBdr>
    </w:div>
    <w:div w:id="566569497">
      <w:bodyDiv w:val="1"/>
      <w:marLeft w:val="0"/>
      <w:marRight w:val="0"/>
      <w:marTop w:val="0"/>
      <w:marBottom w:val="0"/>
      <w:divBdr>
        <w:top w:val="none" w:sz="0" w:space="0" w:color="auto"/>
        <w:left w:val="none" w:sz="0" w:space="0" w:color="auto"/>
        <w:bottom w:val="none" w:sz="0" w:space="0" w:color="auto"/>
        <w:right w:val="none" w:sz="0" w:space="0" w:color="auto"/>
      </w:divBdr>
    </w:div>
    <w:div w:id="1352025943">
      <w:bodyDiv w:val="1"/>
      <w:marLeft w:val="0"/>
      <w:marRight w:val="0"/>
      <w:marTop w:val="0"/>
      <w:marBottom w:val="0"/>
      <w:divBdr>
        <w:top w:val="none" w:sz="0" w:space="0" w:color="auto"/>
        <w:left w:val="none" w:sz="0" w:space="0" w:color="auto"/>
        <w:bottom w:val="none" w:sz="0" w:space="0" w:color="auto"/>
        <w:right w:val="none" w:sz="0" w:space="0" w:color="auto"/>
      </w:divBdr>
    </w:div>
    <w:div w:id="1402289369">
      <w:bodyDiv w:val="1"/>
      <w:marLeft w:val="0"/>
      <w:marRight w:val="0"/>
      <w:marTop w:val="0"/>
      <w:marBottom w:val="0"/>
      <w:divBdr>
        <w:top w:val="none" w:sz="0" w:space="0" w:color="auto"/>
        <w:left w:val="none" w:sz="0" w:space="0" w:color="auto"/>
        <w:bottom w:val="none" w:sz="0" w:space="0" w:color="auto"/>
        <w:right w:val="none" w:sz="0" w:space="0" w:color="auto"/>
      </w:divBdr>
    </w:div>
    <w:div w:id="1917520465">
      <w:bodyDiv w:val="1"/>
      <w:marLeft w:val="0"/>
      <w:marRight w:val="0"/>
      <w:marTop w:val="0"/>
      <w:marBottom w:val="0"/>
      <w:divBdr>
        <w:top w:val="none" w:sz="0" w:space="0" w:color="auto"/>
        <w:left w:val="none" w:sz="0" w:space="0" w:color="auto"/>
        <w:bottom w:val="none" w:sz="0" w:space="0" w:color="auto"/>
        <w:right w:val="none" w:sz="0" w:space="0" w:color="auto"/>
      </w:divBdr>
    </w:div>
    <w:div w:id="2015105239">
      <w:bodyDiv w:val="1"/>
      <w:marLeft w:val="0"/>
      <w:marRight w:val="0"/>
      <w:marTop w:val="0"/>
      <w:marBottom w:val="0"/>
      <w:divBdr>
        <w:top w:val="none" w:sz="0" w:space="0" w:color="auto"/>
        <w:left w:val="none" w:sz="0" w:space="0" w:color="auto"/>
        <w:bottom w:val="none" w:sz="0" w:space="0" w:color="auto"/>
        <w:right w:val="none" w:sz="0" w:space="0" w:color="auto"/>
      </w:divBdr>
    </w:div>
    <w:div w:id="208502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devel_2013\webdevel_2013\ci\hlavickovy-papir_v5.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1BC0127725F44A9AE28DD6A135A475" ma:contentTypeVersion="0" ma:contentTypeDescription="Vytvoří nový dokument" ma:contentTypeScope="" ma:versionID="a4a9f54c47977cca693222cbd593d745">
  <xsd:schema xmlns:xsd="http://www.w3.org/2001/XMLSchema" xmlns:xs="http://www.w3.org/2001/XMLSchema" xmlns:p="http://schemas.microsoft.com/office/2006/metadata/properties" targetNamespace="http://schemas.microsoft.com/office/2006/metadata/properties" ma:root="true" ma:fieldsID="27df23f6fc02845568a04b09166008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54F94-F127-45EE-BDA2-8E2C35BB0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14C7DC7-C79C-460E-A692-C3886D4E20BF}">
  <ds:schemaRefs>
    <ds:schemaRef ds:uri="http://schemas.microsoft.com/sharepoint/v3/contenttype/forms"/>
  </ds:schemaRefs>
</ds:datastoreItem>
</file>

<file path=customXml/itemProps3.xml><?xml version="1.0" encoding="utf-8"?>
<ds:datastoreItem xmlns:ds="http://schemas.openxmlformats.org/officeDocument/2006/customXml" ds:itemID="{E684EBEF-17B0-4ADB-9216-E13BA856B1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5DC196-7181-451B-8C0F-623A738D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hlavickovy-papir_v5</Template>
  <TotalTime>0</TotalTime>
  <Pages>10</Pages>
  <Words>3529</Words>
  <Characters>20825</Characters>
  <Application>Microsoft Office Word</Application>
  <DocSecurity>8</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Adonai - Webdevel s.r.o.;standa</dc:creator>
  <cp:lastModifiedBy>Ing. Jitka Stašková</cp:lastModifiedBy>
  <cp:revision>2</cp:revision>
  <cp:lastPrinted>2019-03-28T06:28:00Z</cp:lastPrinted>
  <dcterms:created xsi:type="dcterms:W3CDTF">2019-04-29T12:19:00Z</dcterms:created>
  <dcterms:modified xsi:type="dcterms:W3CDTF">2019-04-29T12:19:00Z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0x010100B01BC0127725F44A9AE28DD6A135A475</vt:lpwstr>
  </property>
</Properties>
</file>