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B" w:rsidRPr="00214D4B" w:rsidRDefault="00214D4B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A5BE3" w:rsidRDefault="002F592A" w:rsidP="00D3567A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Soupis prostor – výměna podlah</w:t>
      </w:r>
      <w:r w:rsidR="00F87D90">
        <w:rPr>
          <w:rFonts w:ascii="Arial" w:hAnsi="Arial" w:cs="Arial"/>
        </w:rPr>
        <w:t>ové krytiny KLIPR Teplice</w:t>
      </w:r>
    </w:p>
    <w:p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923"/>
        <w:gridCol w:w="897"/>
        <w:gridCol w:w="3164"/>
      </w:tblGrid>
      <w:tr w:rsidR="00066693" w:rsidRPr="00066693" w:rsidTr="00066693">
        <w:trPr>
          <w:trHeight w:val="40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Místnost č.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066693" w:rsidRPr="00066693" w:rsidTr="003132CD">
        <w:trPr>
          <w:trHeight w:val="300"/>
        </w:trPr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66693" w:rsidRPr="00066693" w:rsidRDefault="003132CD" w:rsidP="003132C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1</w:t>
            </w:r>
            <w:r w:rsidR="00066693" w:rsidRPr="00066693">
              <w:rPr>
                <w:rFonts w:cs="Times New Roman"/>
                <w:b/>
                <w:bCs/>
                <w:color w:val="000000"/>
                <w:lang w:eastAsia="cs-CZ"/>
              </w:rPr>
              <w:t>.</w:t>
            </w:r>
            <w:r>
              <w:rPr>
                <w:rFonts w:cs="Times New Roman"/>
                <w:b/>
                <w:bCs/>
                <w:color w:val="000000"/>
                <w:lang w:eastAsia="cs-CZ"/>
              </w:rPr>
              <w:t xml:space="preserve"> PP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zázemí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019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51,40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3132C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4. NP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4,90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29,00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35,60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53,80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15,60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25,00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33,60</w:t>
            </w:r>
          </w:p>
        </w:tc>
      </w:tr>
      <w:tr w:rsidR="003132CD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3132CD" w:rsidRPr="00066693" w:rsidRDefault="003132CD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3132CD" w:rsidRPr="00066693" w:rsidRDefault="003132CD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3132CD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3132CD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17,70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21,30</w:t>
            </w:r>
          </w:p>
        </w:tc>
      </w:tr>
      <w:tr w:rsidR="00066693" w:rsidRPr="00066693" w:rsidTr="003132CD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5</w:t>
            </w:r>
            <w:r w:rsidR="00066693" w:rsidRPr="00066693">
              <w:rPr>
                <w:rFonts w:cs="Times New Roman"/>
                <w:b/>
                <w:bCs/>
                <w:color w:val="000000"/>
                <w:lang w:eastAsia="cs-CZ"/>
              </w:rPr>
              <w:t>.</w:t>
            </w:r>
            <w:r>
              <w:rPr>
                <w:rFonts w:cs="Times New Roman"/>
                <w:b/>
                <w:bCs/>
                <w:color w:val="000000"/>
                <w:lang w:eastAsia="cs-CZ"/>
              </w:rPr>
              <w:t xml:space="preserve"> </w:t>
            </w:r>
            <w:r w:rsidR="00066693" w:rsidRPr="00066693">
              <w:rPr>
                <w:rFonts w:cs="Times New Roman"/>
                <w:b/>
                <w:bCs/>
                <w:color w:val="000000"/>
                <w:lang w:eastAsia="cs-CZ"/>
              </w:rPr>
              <w:t>NP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40,60</w:t>
            </w:r>
          </w:p>
        </w:tc>
      </w:tr>
      <w:tr w:rsidR="00066693" w:rsidRPr="00066693" w:rsidTr="003132CD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40,70</w:t>
            </w:r>
          </w:p>
        </w:tc>
      </w:tr>
      <w:tr w:rsidR="00066693" w:rsidRPr="00066693" w:rsidTr="003132CD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27,00</w:t>
            </w:r>
          </w:p>
        </w:tc>
      </w:tr>
      <w:tr w:rsidR="00066693" w:rsidRPr="00066693" w:rsidTr="003132CD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zasedací místnost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88,50</w:t>
            </w:r>
          </w:p>
        </w:tc>
      </w:tr>
      <w:tr w:rsidR="00066693" w:rsidRPr="00066693" w:rsidTr="003132CD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zasedací místnost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505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20,30</w:t>
            </w:r>
          </w:p>
        </w:tc>
      </w:tr>
      <w:tr w:rsidR="00066693" w:rsidRPr="00066693" w:rsidTr="003132CD">
        <w:trPr>
          <w:trHeight w:val="408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 m</w:t>
            </w: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66693" w:rsidRPr="00066693" w:rsidRDefault="003132CD" w:rsidP="0006669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505,00</w:t>
            </w:r>
          </w:p>
        </w:tc>
      </w:tr>
    </w:tbl>
    <w:p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0869C6" w:rsidSect="000C3D19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75" w:rsidRDefault="00F6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60F75" w:rsidRDefault="00F6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4B57B2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75" w:rsidRDefault="00F6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60F75" w:rsidRDefault="00F6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6"/>
    <w:rsid w:val="00003939"/>
    <w:rsid w:val="00020F1F"/>
    <w:rsid w:val="0005513E"/>
    <w:rsid w:val="00062348"/>
    <w:rsid w:val="00066693"/>
    <w:rsid w:val="000816BE"/>
    <w:rsid w:val="00084A57"/>
    <w:rsid w:val="000869C6"/>
    <w:rsid w:val="000A59DE"/>
    <w:rsid w:val="000C3D19"/>
    <w:rsid w:val="000C6A1C"/>
    <w:rsid w:val="000D3863"/>
    <w:rsid w:val="000F55D2"/>
    <w:rsid w:val="000F6061"/>
    <w:rsid w:val="001019FB"/>
    <w:rsid w:val="00111D86"/>
    <w:rsid w:val="00115BB1"/>
    <w:rsid w:val="00147019"/>
    <w:rsid w:val="001C74B3"/>
    <w:rsid w:val="001D7B11"/>
    <w:rsid w:val="0021210B"/>
    <w:rsid w:val="00214D4B"/>
    <w:rsid w:val="002166DC"/>
    <w:rsid w:val="0023531E"/>
    <w:rsid w:val="002C38B5"/>
    <w:rsid w:val="002F592A"/>
    <w:rsid w:val="003114AF"/>
    <w:rsid w:val="003132CD"/>
    <w:rsid w:val="00314DD4"/>
    <w:rsid w:val="00333C35"/>
    <w:rsid w:val="003341AC"/>
    <w:rsid w:val="00364CD5"/>
    <w:rsid w:val="003741BD"/>
    <w:rsid w:val="003C691E"/>
    <w:rsid w:val="003D1EE9"/>
    <w:rsid w:val="003D3F46"/>
    <w:rsid w:val="00422175"/>
    <w:rsid w:val="0042755F"/>
    <w:rsid w:val="0043527F"/>
    <w:rsid w:val="004574C7"/>
    <w:rsid w:val="004A1800"/>
    <w:rsid w:val="004B57B2"/>
    <w:rsid w:val="004F63FB"/>
    <w:rsid w:val="00506E50"/>
    <w:rsid w:val="0051338D"/>
    <w:rsid w:val="005364D1"/>
    <w:rsid w:val="00552D87"/>
    <w:rsid w:val="0057361B"/>
    <w:rsid w:val="005E6851"/>
    <w:rsid w:val="00607553"/>
    <w:rsid w:val="006572C7"/>
    <w:rsid w:val="00662476"/>
    <w:rsid w:val="006B3400"/>
    <w:rsid w:val="006B4797"/>
    <w:rsid w:val="007005CF"/>
    <w:rsid w:val="00713551"/>
    <w:rsid w:val="00727846"/>
    <w:rsid w:val="00731DC8"/>
    <w:rsid w:val="00744F0A"/>
    <w:rsid w:val="00767D7A"/>
    <w:rsid w:val="00770655"/>
    <w:rsid w:val="007A6EE2"/>
    <w:rsid w:val="007C37FB"/>
    <w:rsid w:val="007F0FD3"/>
    <w:rsid w:val="007F5BCD"/>
    <w:rsid w:val="007F6BD3"/>
    <w:rsid w:val="00815CBC"/>
    <w:rsid w:val="00833AB5"/>
    <w:rsid w:val="00847C26"/>
    <w:rsid w:val="008704E4"/>
    <w:rsid w:val="008D7EFC"/>
    <w:rsid w:val="008E65A7"/>
    <w:rsid w:val="008F36A3"/>
    <w:rsid w:val="008F7F6F"/>
    <w:rsid w:val="00913972"/>
    <w:rsid w:val="00914C42"/>
    <w:rsid w:val="00924768"/>
    <w:rsid w:val="00926041"/>
    <w:rsid w:val="00993040"/>
    <w:rsid w:val="009A4623"/>
    <w:rsid w:val="009E7F06"/>
    <w:rsid w:val="009F698E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70F8E"/>
    <w:rsid w:val="00B97005"/>
    <w:rsid w:val="00BD5B4B"/>
    <w:rsid w:val="00BE5625"/>
    <w:rsid w:val="00BE771D"/>
    <w:rsid w:val="00C03F41"/>
    <w:rsid w:val="00C15FCD"/>
    <w:rsid w:val="00C6663F"/>
    <w:rsid w:val="00CA7CF6"/>
    <w:rsid w:val="00D1676B"/>
    <w:rsid w:val="00D3567A"/>
    <w:rsid w:val="00D46390"/>
    <w:rsid w:val="00D607ED"/>
    <w:rsid w:val="00D81195"/>
    <w:rsid w:val="00D86720"/>
    <w:rsid w:val="00DB598A"/>
    <w:rsid w:val="00E04D29"/>
    <w:rsid w:val="00E212A1"/>
    <w:rsid w:val="00E56399"/>
    <w:rsid w:val="00E932DC"/>
    <w:rsid w:val="00EA4BEE"/>
    <w:rsid w:val="00EB6BD3"/>
    <w:rsid w:val="00EE5193"/>
    <w:rsid w:val="00EF706D"/>
    <w:rsid w:val="00F16A70"/>
    <w:rsid w:val="00F177B7"/>
    <w:rsid w:val="00F41575"/>
    <w:rsid w:val="00F60F75"/>
    <w:rsid w:val="00F66DF3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03A1-1865-4D2D-A712-715F3847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Eva Kasanová</cp:lastModifiedBy>
  <cp:revision>2</cp:revision>
  <cp:lastPrinted>2018-06-25T10:35:00Z</cp:lastPrinted>
  <dcterms:created xsi:type="dcterms:W3CDTF">2019-04-29T09:43:00Z</dcterms:created>
  <dcterms:modified xsi:type="dcterms:W3CDTF">2019-04-29T09:43:00Z</dcterms:modified>
</cp:coreProperties>
</file>