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FF" w:rsidRPr="006B0E4C" w:rsidRDefault="008D06FF" w:rsidP="008D06FF">
      <w:pPr>
        <w:pStyle w:val="Nzev"/>
        <w:rPr>
          <w:sz w:val="24"/>
          <w:szCs w:val="24"/>
        </w:rPr>
      </w:pPr>
      <w:r w:rsidRPr="006B0E4C">
        <w:rPr>
          <w:sz w:val="24"/>
          <w:szCs w:val="24"/>
        </w:rPr>
        <w:t>SMLOUVA</w:t>
      </w:r>
    </w:p>
    <w:p w:rsidR="008D06FF" w:rsidRPr="006B0E4C" w:rsidRDefault="008D06FF" w:rsidP="008D06FF">
      <w:pPr>
        <w:ind w:right="-625"/>
        <w:jc w:val="center"/>
        <w:rPr>
          <w:b/>
        </w:rPr>
      </w:pPr>
      <w:r w:rsidRPr="006B0E4C">
        <w:rPr>
          <w:b/>
        </w:rPr>
        <w:t>o zajištění závodního stravování</w:t>
      </w:r>
    </w:p>
    <w:p w:rsidR="00E75AE9" w:rsidRDefault="00E75AE9" w:rsidP="008D06FF">
      <w:pPr>
        <w:ind w:right="-625"/>
        <w:jc w:val="center"/>
        <w:rPr>
          <w:b/>
        </w:rPr>
      </w:pPr>
    </w:p>
    <w:p w:rsidR="008D06FF" w:rsidRPr="00F45BD5" w:rsidRDefault="008D06FF" w:rsidP="008D06FF">
      <w:pPr>
        <w:ind w:right="-625"/>
        <w:jc w:val="center"/>
        <w:rPr>
          <w:b/>
        </w:rPr>
      </w:pPr>
      <w:r w:rsidRPr="00F45BD5">
        <w:rPr>
          <w:b/>
        </w:rPr>
        <w:t xml:space="preserve">uzavřená podle § </w:t>
      </w:r>
      <w:r w:rsidR="00E75AE9" w:rsidRPr="00F45BD5">
        <w:rPr>
          <w:b/>
        </w:rPr>
        <w:t>1746 o</w:t>
      </w:r>
      <w:r w:rsidRPr="00F45BD5">
        <w:rPr>
          <w:b/>
        </w:rPr>
        <w:t>dst. 2</w:t>
      </w:r>
      <w:r w:rsidR="005126F9" w:rsidRPr="00F45BD5">
        <w:rPr>
          <w:b/>
        </w:rPr>
        <w:t xml:space="preserve"> </w:t>
      </w:r>
      <w:r w:rsidRPr="00F45BD5">
        <w:rPr>
          <w:b/>
        </w:rPr>
        <w:t xml:space="preserve">zákona č.  </w:t>
      </w:r>
      <w:r w:rsidR="00E75AE9" w:rsidRPr="00F45BD5">
        <w:rPr>
          <w:b/>
        </w:rPr>
        <w:t>89</w:t>
      </w:r>
      <w:r w:rsidRPr="00F45BD5">
        <w:rPr>
          <w:b/>
        </w:rPr>
        <w:t>/</w:t>
      </w:r>
      <w:r w:rsidR="00E75AE9" w:rsidRPr="00F45BD5">
        <w:rPr>
          <w:b/>
        </w:rPr>
        <w:t>2012</w:t>
      </w:r>
      <w:r w:rsidRPr="00F45BD5">
        <w:rPr>
          <w:b/>
        </w:rPr>
        <w:t xml:space="preserve"> Sb., ob</w:t>
      </w:r>
      <w:r w:rsidR="00E75AE9" w:rsidRPr="00F45BD5">
        <w:rPr>
          <w:b/>
        </w:rPr>
        <w:t>čanský</w:t>
      </w:r>
      <w:r w:rsidRPr="00F45BD5">
        <w:rPr>
          <w:b/>
        </w:rPr>
        <w:t xml:space="preserve"> zákoník</w:t>
      </w:r>
      <w:r w:rsidR="00E75AE9" w:rsidRPr="00F45BD5">
        <w:rPr>
          <w:b/>
        </w:rPr>
        <w:t>,</w:t>
      </w:r>
      <w:r w:rsidRPr="00F45BD5">
        <w:rPr>
          <w:b/>
        </w:rPr>
        <w:t xml:space="preserve"> v platném znění</w:t>
      </w:r>
    </w:p>
    <w:p w:rsidR="008D06FF" w:rsidRDefault="008D06FF" w:rsidP="008D06FF">
      <w:pPr>
        <w:ind w:right="-625"/>
        <w:jc w:val="center"/>
      </w:pPr>
      <w:r w:rsidRPr="006B0E4C">
        <w:t>(dále jen smlouva)</w:t>
      </w:r>
    </w:p>
    <w:p w:rsidR="006A1EFE" w:rsidRPr="006B0E4C" w:rsidRDefault="006A1EFE" w:rsidP="008D06FF">
      <w:pPr>
        <w:ind w:right="-625"/>
        <w:jc w:val="center"/>
      </w:pPr>
    </w:p>
    <w:p w:rsidR="00291CAE" w:rsidRPr="006B0E4C" w:rsidRDefault="00291CAE" w:rsidP="008D06FF">
      <w:pPr>
        <w:ind w:right="-51"/>
        <w:jc w:val="both"/>
      </w:pPr>
    </w:p>
    <w:p w:rsidR="008D06FF" w:rsidRPr="004675B4" w:rsidRDefault="008D06FF" w:rsidP="008D06FF">
      <w:pPr>
        <w:ind w:right="-51"/>
        <w:jc w:val="both"/>
      </w:pPr>
      <w:bookmarkStart w:id="0" w:name="_GoBack"/>
      <w:r w:rsidRPr="004675B4">
        <w:t>Smluvní strany</w:t>
      </w:r>
      <w:r w:rsidR="006A1EFE" w:rsidRPr="004675B4">
        <w:t>:</w:t>
      </w:r>
    </w:p>
    <w:bookmarkEnd w:id="0"/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  <w:rPr>
          <w:b/>
        </w:rPr>
      </w:pPr>
      <w:r w:rsidRPr="006B0E4C">
        <w:t>Firma:</w:t>
      </w:r>
      <w:r w:rsidRPr="006B0E4C">
        <w:rPr>
          <w:b/>
        </w:rPr>
        <w:t xml:space="preserve">              </w:t>
      </w:r>
      <w:r w:rsidR="00A9400C">
        <w:rPr>
          <w:b/>
        </w:rPr>
        <w:tab/>
      </w:r>
      <w:r w:rsidR="00A9400C">
        <w:rPr>
          <w:b/>
        </w:rPr>
        <w:tab/>
      </w:r>
      <w:r>
        <w:rPr>
          <w:b/>
        </w:rPr>
        <w:t>Povodí Odry, státní podnik</w:t>
      </w:r>
      <w:r w:rsidRPr="006B0E4C">
        <w:rPr>
          <w:b/>
        </w:rPr>
        <w:t xml:space="preserve">        </w:t>
      </w:r>
    </w:p>
    <w:p w:rsidR="00E75AE9" w:rsidRPr="00C65E13" w:rsidRDefault="008D06FF" w:rsidP="008D06FF">
      <w:pPr>
        <w:ind w:right="-51"/>
        <w:jc w:val="both"/>
      </w:pPr>
      <w:r w:rsidRPr="00C65E13">
        <w:t xml:space="preserve">se sídlem:               </w:t>
      </w:r>
      <w:r w:rsidR="00A9400C" w:rsidRPr="00C65E13">
        <w:tab/>
      </w:r>
      <w:r w:rsidR="00A9400C" w:rsidRPr="00C65E13">
        <w:tab/>
      </w:r>
      <w:r w:rsidRPr="00C65E13">
        <w:t xml:space="preserve">Varenská </w:t>
      </w:r>
      <w:r w:rsidR="00A9400C" w:rsidRPr="00C65E13">
        <w:t>3101/</w:t>
      </w:r>
      <w:r w:rsidRPr="00C65E13">
        <w:t>49,</w:t>
      </w:r>
      <w:r w:rsidR="00E75AE9" w:rsidRPr="00C65E13">
        <w:t xml:space="preserve"> Moravská Ostrava, 702 00 Ostrava</w:t>
      </w:r>
    </w:p>
    <w:p w:rsidR="008D06FF" w:rsidRPr="00C65E13" w:rsidRDefault="00E75AE9" w:rsidP="00E75AE9">
      <w:pPr>
        <w:ind w:left="2124" w:right="-51" w:firstLine="708"/>
        <w:jc w:val="both"/>
      </w:pPr>
      <w:r w:rsidRPr="00C65E13">
        <w:t xml:space="preserve">Doručovací číslo: </w:t>
      </w:r>
      <w:r w:rsidR="008D06FF" w:rsidRPr="00C65E13">
        <w:t>701 26</w:t>
      </w:r>
    </w:p>
    <w:p w:rsidR="008D06FF" w:rsidRPr="006B0E4C" w:rsidRDefault="00A9400C" w:rsidP="00A9400C">
      <w:pPr>
        <w:ind w:left="2835" w:hanging="2835"/>
      </w:pPr>
      <w:r>
        <w:t>zapsána:</w:t>
      </w:r>
      <w:r>
        <w:tab/>
      </w:r>
      <w:r w:rsidR="008D06FF">
        <w:t>v obchodním rejstříku Krajského soudu Ostrava, oddíl A XIV, vložka 584</w:t>
      </w:r>
      <w:r w:rsidR="008D06FF" w:rsidRPr="006B0E4C">
        <w:tab/>
      </w:r>
      <w:r w:rsidR="008D06FF" w:rsidRPr="006B0E4C">
        <w:tab/>
        <w:t xml:space="preserve"> </w:t>
      </w:r>
    </w:p>
    <w:p w:rsidR="008D06FF" w:rsidRPr="006B0E4C" w:rsidRDefault="008D06FF" w:rsidP="00E75AE9">
      <w:pPr>
        <w:ind w:left="1416" w:hanging="1416"/>
      </w:pPr>
      <w:r w:rsidRPr="006B0E4C">
        <w:t xml:space="preserve">zastoupená: </w:t>
      </w:r>
      <w:r w:rsidRPr="006B0E4C">
        <w:tab/>
      </w:r>
      <w:r w:rsidR="00A9400C">
        <w:tab/>
      </w:r>
      <w:r w:rsidR="00A9400C">
        <w:tab/>
      </w:r>
      <w:r>
        <w:t xml:space="preserve">Ing. </w:t>
      </w:r>
      <w:r w:rsidR="00A9400C">
        <w:t xml:space="preserve">Jiřím </w:t>
      </w:r>
      <w:proofErr w:type="spellStart"/>
      <w:r w:rsidR="00A9400C">
        <w:t>Pagáčem</w:t>
      </w:r>
      <w:proofErr w:type="spellEnd"/>
      <w:r>
        <w:t>, generálním ředitelem</w:t>
      </w:r>
      <w:r w:rsidRPr="006B0E4C">
        <w:tab/>
        <w:t xml:space="preserve"> </w:t>
      </w:r>
    </w:p>
    <w:p w:rsidR="008D06FF" w:rsidRPr="00B71708" w:rsidRDefault="008D06FF" w:rsidP="008D06FF">
      <w:pPr>
        <w:ind w:right="-51"/>
        <w:jc w:val="both"/>
      </w:pPr>
      <w:r w:rsidRPr="00B71708">
        <w:t>zástupce pro věci smlu</w:t>
      </w:r>
      <w:r w:rsidR="00A9400C">
        <w:t xml:space="preserve">vní:  </w:t>
      </w:r>
      <w:r w:rsidR="00A9400C">
        <w:tab/>
      </w:r>
      <w:r w:rsidRPr="00B71708">
        <w:t xml:space="preserve">Ing. Petr Kučera, ekonomický ředitel   </w:t>
      </w:r>
    </w:p>
    <w:p w:rsidR="00415C97" w:rsidRDefault="008D06FF" w:rsidP="008D06FF">
      <w:pPr>
        <w:ind w:right="-51"/>
        <w:jc w:val="both"/>
      </w:pPr>
      <w:r w:rsidRPr="006B0E4C">
        <w:t>zástupce pro věci</w:t>
      </w:r>
      <w:r>
        <w:t xml:space="preserve"> provozní</w:t>
      </w:r>
      <w:r w:rsidR="00440CB1">
        <w:t xml:space="preserve">: </w:t>
      </w:r>
      <w:r w:rsidR="00A9400C">
        <w:tab/>
        <w:t xml:space="preserve">Radoslav </w:t>
      </w:r>
      <w:proofErr w:type="spellStart"/>
      <w:r w:rsidR="00A9400C">
        <w:t>Kryml</w:t>
      </w:r>
      <w:proofErr w:type="spellEnd"/>
      <w:r>
        <w:t>, vedoucí personálního odboru</w:t>
      </w:r>
    </w:p>
    <w:p w:rsidR="008D06FF" w:rsidRPr="006B0E4C" w:rsidRDefault="00415C97" w:rsidP="008D06FF">
      <w:pPr>
        <w:ind w:right="-51"/>
        <w:jc w:val="both"/>
      </w:pPr>
      <w:r>
        <w:t>zástupce pro věci technické:</w:t>
      </w:r>
      <w:r>
        <w:tab/>
        <w:t>Martin Kubica, vedoucí odboru hospodářské správy</w:t>
      </w:r>
      <w:r w:rsidR="008D06FF" w:rsidRPr="006B0E4C">
        <w:t xml:space="preserve">        </w:t>
      </w:r>
    </w:p>
    <w:p w:rsidR="008D06FF" w:rsidRPr="006B0E4C" w:rsidRDefault="008D06FF" w:rsidP="008D06FF">
      <w:pPr>
        <w:ind w:right="-51"/>
        <w:jc w:val="both"/>
      </w:pPr>
      <w:r w:rsidRPr="006B0E4C">
        <w:t>IČ</w:t>
      </w:r>
      <w:r w:rsidR="00674E35">
        <w:t>O</w:t>
      </w:r>
      <w:r w:rsidRPr="006B0E4C">
        <w:t>:</w:t>
      </w:r>
      <w:r w:rsidRPr="006B0E4C">
        <w:tab/>
      </w:r>
      <w:r w:rsidRPr="006B0E4C">
        <w:tab/>
      </w:r>
      <w:r w:rsidRPr="006B0E4C">
        <w:tab/>
        <w:t xml:space="preserve"> </w:t>
      </w:r>
      <w:r w:rsidR="00A9400C">
        <w:tab/>
      </w:r>
      <w:r>
        <w:t>70890021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  <w:t xml:space="preserve">           </w:t>
      </w:r>
      <w:r w:rsidR="00A9400C">
        <w:tab/>
      </w:r>
      <w:r w:rsidR="00A9400C">
        <w:tab/>
      </w:r>
      <w:r>
        <w:t>CZ70890021</w:t>
      </w:r>
    </w:p>
    <w:p w:rsidR="008D06FF" w:rsidRPr="006B0E4C" w:rsidRDefault="008D06FF" w:rsidP="008D06FF">
      <w:pPr>
        <w:ind w:right="-51"/>
        <w:jc w:val="both"/>
      </w:pPr>
      <w:r w:rsidRPr="006B0E4C">
        <w:t xml:space="preserve">bankovní spojení: </w:t>
      </w:r>
      <w:r w:rsidRPr="006B0E4C">
        <w:tab/>
        <w:t xml:space="preserve"> </w:t>
      </w:r>
      <w:r w:rsidR="00A9400C">
        <w:tab/>
      </w:r>
      <w:r>
        <w:t>KB Ostrava, číslo účtu 97104761/0100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</w:pPr>
      <w:r w:rsidRPr="006B0E4C">
        <w:t>dále jen „</w:t>
      </w:r>
      <w:r w:rsidRPr="006B0E4C">
        <w:rPr>
          <w:b/>
        </w:rPr>
        <w:t>odběratel</w:t>
      </w:r>
      <w:r w:rsidRPr="006B0E4C">
        <w:t>“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center"/>
      </w:pPr>
      <w:r w:rsidRPr="006B0E4C">
        <w:t>a</w:t>
      </w:r>
    </w:p>
    <w:p w:rsidR="008D06FF" w:rsidRPr="006B0E4C" w:rsidRDefault="008D06FF" w:rsidP="008D06FF">
      <w:pPr>
        <w:ind w:right="-51"/>
        <w:jc w:val="center"/>
      </w:pPr>
    </w:p>
    <w:p w:rsidR="008D06FF" w:rsidRPr="00291CAE" w:rsidRDefault="008D06FF" w:rsidP="008D06FF">
      <w:pPr>
        <w:ind w:right="-51"/>
        <w:jc w:val="both"/>
      </w:pPr>
      <w:r w:rsidRPr="00291CAE">
        <w:t xml:space="preserve">Firma:                     </w:t>
      </w:r>
      <w:r w:rsidR="00B6040B">
        <w:tab/>
      </w:r>
      <w:r w:rsidR="00B6040B">
        <w:tab/>
        <w:t>STRAVOVÁNÍ ČAVOJSKÁ s.r.o.</w:t>
      </w:r>
    </w:p>
    <w:p w:rsidR="008D06FF" w:rsidRPr="006B0E4C" w:rsidRDefault="008D06FF" w:rsidP="008D06FF">
      <w:pPr>
        <w:ind w:right="-51"/>
        <w:jc w:val="both"/>
      </w:pPr>
      <w:r w:rsidRPr="006B0E4C">
        <w:t>se sídlem:</w:t>
      </w:r>
      <w:r w:rsidRPr="006B0E4C">
        <w:tab/>
      </w:r>
      <w:r w:rsidRPr="006B0E4C">
        <w:tab/>
      </w:r>
      <w:r w:rsidR="00357868">
        <w:tab/>
      </w:r>
      <w:proofErr w:type="spellStart"/>
      <w:r w:rsidR="00357868">
        <w:t>Šenovská</w:t>
      </w:r>
      <w:proofErr w:type="spellEnd"/>
      <w:r w:rsidR="00357868">
        <w:t xml:space="preserve"> 486/377, </w:t>
      </w:r>
      <w:proofErr w:type="spellStart"/>
      <w:r w:rsidR="00357868">
        <w:t>Ostrava</w:t>
      </w:r>
      <w:proofErr w:type="spellEnd"/>
      <w:r w:rsidR="00357868">
        <w:t>-</w:t>
      </w:r>
      <w:proofErr w:type="spellStart"/>
      <w:r w:rsidR="00357868">
        <w:t>Bartovice</w:t>
      </w:r>
      <w:proofErr w:type="spellEnd"/>
      <w:r w:rsidR="00357868">
        <w:t>, 717 00</w:t>
      </w:r>
    </w:p>
    <w:p w:rsidR="008D06FF" w:rsidRPr="006B0E4C" w:rsidRDefault="008D06FF" w:rsidP="00357868">
      <w:pPr>
        <w:ind w:left="2832" w:right="-51" w:hanging="2832"/>
        <w:jc w:val="both"/>
      </w:pPr>
      <w:r>
        <w:t>zapsána</w:t>
      </w:r>
      <w:r w:rsidRPr="006B0E4C">
        <w:t>:</w:t>
      </w:r>
      <w:r w:rsidR="00291CAE">
        <w:tab/>
      </w:r>
      <w:r w:rsidR="00357868">
        <w:t>v obchodním rejstříku Krajského soudu v Ostravě, oddíl C, vložka 27247</w:t>
      </w:r>
    </w:p>
    <w:p w:rsidR="008D06FF" w:rsidRPr="006B0E4C" w:rsidRDefault="008D06FF" w:rsidP="008D06FF">
      <w:pPr>
        <w:ind w:right="-51"/>
        <w:jc w:val="both"/>
      </w:pPr>
      <w:r w:rsidRPr="006B0E4C">
        <w:t>IČ:</w:t>
      </w:r>
      <w:r w:rsidRPr="006B0E4C">
        <w:tab/>
      </w:r>
      <w:r w:rsidRPr="006B0E4C">
        <w:tab/>
      </w:r>
      <w:r w:rsidRPr="006B0E4C">
        <w:tab/>
      </w:r>
      <w:r w:rsidR="00357868">
        <w:tab/>
        <w:t>26792281</w:t>
      </w:r>
    </w:p>
    <w:p w:rsidR="008D06FF" w:rsidRPr="006B0E4C" w:rsidRDefault="008D06FF" w:rsidP="008D06FF">
      <w:pPr>
        <w:ind w:right="-51"/>
        <w:jc w:val="both"/>
      </w:pPr>
      <w:r w:rsidRPr="006B0E4C">
        <w:t>DIČ:</w:t>
      </w:r>
      <w:r w:rsidRPr="006B0E4C">
        <w:tab/>
      </w:r>
      <w:r w:rsidRPr="006B0E4C">
        <w:tab/>
      </w:r>
      <w:r w:rsidRPr="006B0E4C">
        <w:tab/>
      </w:r>
      <w:r w:rsidR="00357868">
        <w:tab/>
        <w:t>CZ26792281</w:t>
      </w:r>
    </w:p>
    <w:p w:rsidR="008D06FF" w:rsidRPr="006B0E4C" w:rsidRDefault="008D06FF" w:rsidP="008D06FF">
      <w:pPr>
        <w:ind w:right="-51"/>
        <w:jc w:val="both"/>
      </w:pPr>
      <w:r w:rsidRPr="006B0E4C">
        <w:t>bankovní spojení:</w:t>
      </w:r>
      <w:r w:rsidRPr="006B0E4C">
        <w:tab/>
      </w:r>
      <w:r w:rsidR="00291CAE">
        <w:tab/>
      </w:r>
      <w:proofErr w:type="spellStart"/>
      <w:r w:rsidR="00357868">
        <w:t>Fio</w:t>
      </w:r>
      <w:proofErr w:type="spellEnd"/>
      <w:r w:rsidR="00357868">
        <w:t xml:space="preserve"> Banka, </w:t>
      </w:r>
      <w:proofErr w:type="spellStart"/>
      <w:proofErr w:type="gramStart"/>
      <w:r w:rsidR="00357868">
        <w:t>č.ú</w:t>
      </w:r>
      <w:proofErr w:type="spellEnd"/>
      <w:r w:rsidR="00357868">
        <w:t>. 2901149899/2100</w:t>
      </w:r>
      <w:proofErr w:type="gramEnd"/>
    </w:p>
    <w:p w:rsidR="008D06FF" w:rsidRDefault="008D06FF" w:rsidP="008D06FF">
      <w:pPr>
        <w:ind w:right="-51"/>
        <w:jc w:val="both"/>
      </w:pPr>
      <w:r w:rsidRPr="006B0E4C">
        <w:t>zastoupen</w:t>
      </w:r>
      <w:r>
        <w:t>á</w:t>
      </w:r>
      <w:r w:rsidRPr="006B0E4C">
        <w:t>:</w:t>
      </w:r>
      <w:r w:rsidRPr="006B0E4C">
        <w:tab/>
        <w:t xml:space="preserve"> </w:t>
      </w:r>
      <w:r w:rsidRPr="006B0E4C">
        <w:tab/>
      </w:r>
      <w:r w:rsidR="00357868">
        <w:tab/>
      </w:r>
      <w:proofErr w:type="spellStart"/>
      <w:r w:rsidR="00BE360B">
        <w:t>xxx</w:t>
      </w:r>
      <w:proofErr w:type="spellEnd"/>
    </w:p>
    <w:p w:rsidR="00357868" w:rsidRDefault="00357868" w:rsidP="008D06FF">
      <w:pPr>
        <w:ind w:right="-51"/>
        <w:jc w:val="both"/>
      </w:pPr>
      <w:r>
        <w:tab/>
      </w:r>
      <w:r>
        <w:tab/>
      </w:r>
      <w:r>
        <w:tab/>
      </w:r>
      <w:r>
        <w:tab/>
      </w:r>
      <w:proofErr w:type="spellStart"/>
      <w:r w:rsidR="00BE360B">
        <w:t>xxx</w:t>
      </w:r>
      <w:proofErr w:type="spellEnd"/>
    </w:p>
    <w:p w:rsidR="00357868" w:rsidRPr="006B0E4C" w:rsidRDefault="00357868" w:rsidP="008D06FF">
      <w:pPr>
        <w:ind w:right="-51"/>
        <w:jc w:val="both"/>
      </w:pPr>
      <w:r>
        <w:tab/>
      </w:r>
      <w:r>
        <w:tab/>
      </w:r>
      <w:r>
        <w:tab/>
      </w:r>
      <w:r>
        <w:tab/>
      </w:r>
      <w:proofErr w:type="spellStart"/>
      <w:r w:rsidR="00BE360B">
        <w:t>xxx</w:t>
      </w:r>
      <w:proofErr w:type="spellEnd"/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</w:pPr>
      <w:r w:rsidRPr="006B0E4C">
        <w:t>dále jen „</w:t>
      </w:r>
      <w:r w:rsidRPr="006B0E4C">
        <w:rPr>
          <w:b/>
        </w:rPr>
        <w:t>dodavatel</w:t>
      </w:r>
      <w:r w:rsidRPr="006B0E4C">
        <w:t>"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ind w:right="-51"/>
        <w:jc w:val="both"/>
        <w:rPr>
          <w:b/>
        </w:rPr>
      </w:pPr>
    </w:p>
    <w:p w:rsidR="008D06FF" w:rsidRPr="006B0E4C" w:rsidRDefault="008D06FF" w:rsidP="008D06FF">
      <w:pPr>
        <w:ind w:right="-51"/>
        <w:jc w:val="center"/>
        <w:rPr>
          <w:b/>
          <w:sz w:val="28"/>
          <w:szCs w:val="28"/>
        </w:rPr>
      </w:pPr>
      <w:r w:rsidRPr="006B0E4C">
        <w:rPr>
          <w:b/>
          <w:sz w:val="28"/>
          <w:szCs w:val="28"/>
        </w:rPr>
        <w:t>I. Předmět smlouvy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pStyle w:val="Zkladntext3"/>
        <w:numPr>
          <w:ilvl w:val="0"/>
          <w:numId w:val="6"/>
        </w:numPr>
        <w:ind w:right="-51"/>
        <w:jc w:val="both"/>
        <w:rPr>
          <w:sz w:val="24"/>
          <w:szCs w:val="24"/>
        </w:rPr>
      </w:pPr>
      <w:r w:rsidRPr="006B0E4C">
        <w:rPr>
          <w:sz w:val="24"/>
          <w:szCs w:val="24"/>
        </w:rPr>
        <w:t>Předmětem smlouvy je závazek dodavatele zajistit pro odběratele závodní stravování vydáváním jíde</w:t>
      </w:r>
      <w:r w:rsidR="00D46C77">
        <w:rPr>
          <w:sz w:val="24"/>
          <w:szCs w:val="24"/>
        </w:rPr>
        <w:t xml:space="preserve">l v místě jeho sídla </w:t>
      </w:r>
      <w:r w:rsidRPr="006B0E4C">
        <w:rPr>
          <w:sz w:val="24"/>
          <w:szCs w:val="24"/>
        </w:rPr>
        <w:t xml:space="preserve">Varenská </w:t>
      </w:r>
      <w:r w:rsidR="00A9400C">
        <w:rPr>
          <w:sz w:val="24"/>
          <w:szCs w:val="24"/>
        </w:rPr>
        <w:t>3101/</w:t>
      </w:r>
      <w:r w:rsidRPr="006B0E4C">
        <w:rPr>
          <w:sz w:val="24"/>
          <w:szCs w:val="24"/>
        </w:rPr>
        <w:t>49</w:t>
      </w:r>
      <w:r w:rsidR="00D46C77">
        <w:rPr>
          <w:sz w:val="24"/>
          <w:szCs w:val="24"/>
        </w:rPr>
        <w:t>, Ostrava – Moravská Ostrava</w:t>
      </w:r>
      <w:r w:rsidRPr="006B0E4C">
        <w:rPr>
          <w:sz w:val="24"/>
          <w:szCs w:val="24"/>
        </w:rPr>
        <w:t>.</w:t>
      </w:r>
    </w:p>
    <w:p w:rsidR="008D06FF" w:rsidRPr="006B0E4C" w:rsidRDefault="008D06FF" w:rsidP="008D06FF">
      <w:pPr>
        <w:pStyle w:val="Zkladntext3"/>
        <w:numPr>
          <w:ilvl w:val="0"/>
          <w:numId w:val="6"/>
        </w:numPr>
        <w:ind w:right="-51"/>
        <w:jc w:val="both"/>
        <w:rPr>
          <w:sz w:val="24"/>
          <w:szCs w:val="24"/>
        </w:rPr>
      </w:pPr>
      <w:r w:rsidRPr="006B0E4C">
        <w:rPr>
          <w:sz w:val="24"/>
          <w:szCs w:val="24"/>
        </w:rPr>
        <w:t>Závodním stravování</w:t>
      </w:r>
      <w:r w:rsidR="00115603">
        <w:rPr>
          <w:sz w:val="24"/>
          <w:szCs w:val="24"/>
        </w:rPr>
        <w:t>m</w:t>
      </w:r>
      <w:r w:rsidRPr="006B0E4C">
        <w:rPr>
          <w:sz w:val="24"/>
          <w:szCs w:val="24"/>
        </w:rPr>
        <w:t xml:space="preserve"> se pro účely této smlouvy rozumí:</w:t>
      </w:r>
    </w:p>
    <w:p w:rsidR="008D06FF" w:rsidRDefault="00291CAE" w:rsidP="008D06FF">
      <w:pPr>
        <w:ind w:right="-51" w:firstLine="720"/>
        <w:jc w:val="both"/>
      </w:pPr>
      <w:r>
        <w:t>zajištění</w:t>
      </w:r>
      <w:r w:rsidR="008D06FF" w:rsidRPr="006B0E4C">
        <w:t>:</w:t>
      </w:r>
      <w:r w:rsidR="008D06FF" w:rsidRPr="006B0E4C">
        <w:tab/>
        <w:t>a)</w:t>
      </w:r>
      <w:r w:rsidR="008D06FF">
        <w:t xml:space="preserve"> </w:t>
      </w:r>
      <w:r w:rsidR="008D06FF" w:rsidRPr="006B0E4C">
        <w:t>obědů</w:t>
      </w:r>
    </w:p>
    <w:p w:rsidR="00F45BD5" w:rsidRPr="006B0E4C" w:rsidRDefault="00F45BD5" w:rsidP="008D06FF">
      <w:pPr>
        <w:ind w:right="-51" w:firstLine="720"/>
        <w:jc w:val="both"/>
      </w:pPr>
      <w:r>
        <w:tab/>
      </w:r>
      <w:r>
        <w:tab/>
        <w:t xml:space="preserve">b) </w:t>
      </w:r>
      <w:r w:rsidR="00D46C77">
        <w:t>chlazených</w:t>
      </w:r>
      <w:r>
        <w:t xml:space="preserve"> jídel</w:t>
      </w:r>
    </w:p>
    <w:p w:rsidR="008D06FF" w:rsidRPr="006B0E4C" w:rsidRDefault="00F45BD5" w:rsidP="008D06FF">
      <w:pPr>
        <w:spacing w:after="120"/>
        <w:ind w:left="2835" w:right="-51" w:hanging="708"/>
        <w:jc w:val="both"/>
      </w:pPr>
      <w:r>
        <w:t>c</w:t>
      </w:r>
      <w:r w:rsidR="008D06FF" w:rsidRPr="006B0E4C">
        <w:t>)</w:t>
      </w:r>
      <w:r w:rsidR="008D06FF">
        <w:t xml:space="preserve"> </w:t>
      </w:r>
      <w:r>
        <w:t>doplňkového prodeje zboží.</w:t>
      </w:r>
    </w:p>
    <w:p w:rsidR="008D06FF" w:rsidRPr="006B0E4C" w:rsidRDefault="008D06FF" w:rsidP="008D06FF">
      <w:pPr>
        <w:numPr>
          <w:ilvl w:val="0"/>
          <w:numId w:val="6"/>
        </w:numPr>
        <w:ind w:left="714" w:right="-51" w:hanging="357"/>
        <w:jc w:val="both"/>
      </w:pPr>
      <w:r w:rsidRPr="006B0E4C">
        <w:t xml:space="preserve">Stravování pro </w:t>
      </w:r>
      <w:r w:rsidR="00115603" w:rsidRPr="00B71708">
        <w:t>další</w:t>
      </w:r>
      <w:r w:rsidRPr="006B0E4C">
        <w:t xml:space="preserve"> osoby</w:t>
      </w:r>
      <w:r w:rsidR="00115603">
        <w:t xml:space="preserve"> </w:t>
      </w:r>
      <w:r w:rsidR="005126F9" w:rsidRPr="00B71708">
        <w:t xml:space="preserve">(tj. osoby, které nejsou </w:t>
      </w:r>
      <w:r w:rsidR="00115603" w:rsidRPr="00B71708">
        <w:t>zaměstnanci odběratele)</w:t>
      </w:r>
      <w:r w:rsidRPr="006B0E4C">
        <w:t xml:space="preserve"> je dodavatel oprávněn zajišťovat </w:t>
      </w:r>
      <w:r>
        <w:t xml:space="preserve">v </w:t>
      </w:r>
      <w:r w:rsidRPr="006B0E4C">
        <w:t>místě sídla odběratele pouze s jeho předchozím souhlasem.</w:t>
      </w:r>
    </w:p>
    <w:p w:rsidR="00C65E13" w:rsidRDefault="00C65E13" w:rsidP="008D06FF"/>
    <w:p w:rsidR="00453B1F" w:rsidRPr="006B0E4C" w:rsidRDefault="00453B1F" w:rsidP="008D06FF"/>
    <w:p w:rsidR="008D06FF" w:rsidRPr="006B0E4C" w:rsidRDefault="008D06FF" w:rsidP="008D06FF">
      <w:pPr>
        <w:pStyle w:val="Nadpis1"/>
        <w:ind w:right="-51"/>
        <w:rPr>
          <w:sz w:val="28"/>
          <w:szCs w:val="28"/>
        </w:rPr>
      </w:pPr>
      <w:r w:rsidRPr="006B0E4C">
        <w:rPr>
          <w:sz w:val="28"/>
          <w:szCs w:val="28"/>
        </w:rPr>
        <w:t>II. Rozsah závodního stravování</w:t>
      </w:r>
    </w:p>
    <w:p w:rsidR="008D06FF" w:rsidRPr="006B0E4C" w:rsidRDefault="008D06FF" w:rsidP="008D06FF">
      <w:pPr>
        <w:ind w:right="-51"/>
        <w:jc w:val="both"/>
      </w:pPr>
    </w:p>
    <w:p w:rsidR="008D06FF" w:rsidRPr="006B0E4C" w:rsidRDefault="008D06FF" w:rsidP="008D06FF">
      <w:pPr>
        <w:numPr>
          <w:ilvl w:val="0"/>
          <w:numId w:val="12"/>
        </w:numPr>
        <w:spacing w:after="120"/>
        <w:ind w:right="-51"/>
        <w:jc w:val="both"/>
      </w:pPr>
      <w:r w:rsidRPr="006B0E4C">
        <w:t>Dodavatel se zavazuje zajistit závodní stravování pro zaměstnance odběratele v následujícím rozsahu:</w:t>
      </w:r>
    </w:p>
    <w:p w:rsidR="002D206D" w:rsidRPr="00BB098A" w:rsidRDefault="008D06FF" w:rsidP="00BB098A">
      <w:pPr>
        <w:spacing w:after="120"/>
        <w:ind w:right="-51" w:firstLine="709"/>
        <w:jc w:val="both"/>
      </w:pPr>
      <w:r>
        <w:t xml:space="preserve">průměrný </w:t>
      </w:r>
      <w:r w:rsidRPr="006B0E4C">
        <w:t xml:space="preserve">počet </w:t>
      </w:r>
      <w:r w:rsidR="00932872">
        <w:t>vydaných jídel</w:t>
      </w:r>
      <w:r w:rsidR="00C92392">
        <w:t xml:space="preserve"> za </w:t>
      </w:r>
      <w:r w:rsidR="00BB098A">
        <w:t>den:</w:t>
      </w:r>
    </w:p>
    <w:p w:rsidR="00BB098A" w:rsidRDefault="00BB098A">
      <w:pPr>
        <w:pStyle w:val="Odstavecseseznamem"/>
        <w:numPr>
          <w:ilvl w:val="1"/>
          <w:numId w:val="6"/>
        </w:numPr>
        <w:spacing w:after="120"/>
        <w:ind w:right="-51"/>
        <w:jc w:val="both"/>
      </w:pPr>
      <w:r>
        <w:t xml:space="preserve">Hlavní jídlo včetně Specialit celkem cca 110 </w:t>
      </w:r>
      <w:proofErr w:type="gramStart"/>
      <w:r>
        <w:t xml:space="preserve">ks </w:t>
      </w:r>
      <w:r w:rsidRPr="00CD1DC6">
        <w:rPr>
          <w:sz w:val="20"/>
          <w:szCs w:val="20"/>
        </w:rPr>
        <w:t>( hlavní</w:t>
      </w:r>
      <w:proofErr w:type="gramEnd"/>
      <w:r w:rsidRPr="00CD1DC6">
        <w:rPr>
          <w:sz w:val="20"/>
          <w:szCs w:val="20"/>
        </w:rPr>
        <w:t xml:space="preserve"> jídlo 55 ks/ specialita 55 ks)</w:t>
      </w:r>
    </w:p>
    <w:p w:rsidR="002D206D" w:rsidRDefault="00932872">
      <w:pPr>
        <w:pStyle w:val="Odstavecseseznamem"/>
        <w:numPr>
          <w:ilvl w:val="1"/>
          <w:numId w:val="6"/>
        </w:numPr>
        <w:spacing w:after="120"/>
        <w:ind w:right="-51"/>
        <w:jc w:val="both"/>
      </w:pPr>
      <w:r>
        <w:t>Polév</w:t>
      </w:r>
      <w:r w:rsidR="00D430A0">
        <w:t>ky</w:t>
      </w:r>
      <w:r>
        <w:t xml:space="preserve"> cca 40 ks</w:t>
      </w:r>
    </w:p>
    <w:p w:rsidR="002D206D" w:rsidRDefault="00932872">
      <w:pPr>
        <w:pStyle w:val="Odstavecseseznamem"/>
        <w:numPr>
          <w:ilvl w:val="1"/>
          <w:numId w:val="6"/>
        </w:numPr>
        <w:spacing w:after="120"/>
        <w:ind w:right="-51"/>
        <w:jc w:val="both"/>
      </w:pPr>
      <w:r>
        <w:t>Saláty cca 2</w:t>
      </w:r>
      <w:r w:rsidR="00DD47D6">
        <w:t>5</w:t>
      </w:r>
      <w:r>
        <w:t xml:space="preserve"> ks</w:t>
      </w:r>
    </w:p>
    <w:p w:rsidR="008D06FF" w:rsidRPr="006B0E4C" w:rsidRDefault="008D06FF" w:rsidP="008D06FF">
      <w:pPr>
        <w:numPr>
          <w:ilvl w:val="0"/>
          <w:numId w:val="12"/>
        </w:numPr>
        <w:spacing w:after="120"/>
        <w:ind w:right="-51"/>
        <w:jc w:val="both"/>
      </w:pPr>
      <w:r w:rsidRPr="006B0E4C">
        <w:t>Dodavatel se zavazuje v rámci závodního stra</w:t>
      </w:r>
      <w:r w:rsidR="005126F9">
        <w:t xml:space="preserve">vování zajistit bez předchozích </w:t>
      </w:r>
      <w:r w:rsidRPr="006B0E4C">
        <w:t>objednávek tento rozsah služeb:</w:t>
      </w:r>
    </w:p>
    <w:p w:rsidR="008D06FF" w:rsidRPr="006B0E4C" w:rsidRDefault="008D06FF" w:rsidP="008D06FF">
      <w:pPr>
        <w:numPr>
          <w:ilvl w:val="0"/>
          <w:numId w:val="14"/>
        </w:numPr>
        <w:spacing w:after="120"/>
        <w:ind w:left="1134" w:right="-51" w:hanging="425"/>
        <w:jc w:val="both"/>
        <w:rPr>
          <w:b/>
        </w:rPr>
      </w:pPr>
      <w:r>
        <w:rPr>
          <w:b/>
        </w:rPr>
        <w:t>Požadovaná p</w:t>
      </w:r>
      <w:r w:rsidRPr="006B0E4C">
        <w:rPr>
          <w:b/>
        </w:rPr>
        <w:t xml:space="preserve">rovozní doba v pracovní dny </w:t>
      </w:r>
      <w:r>
        <w:rPr>
          <w:b/>
        </w:rPr>
        <w:t>(</w:t>
      </w:r>
      <w:r w:rsidRPr="006B0E4C">
        <w:rPr>
          <w:b/>
        </w:rPr>
        <w:t xml:space="preserve">pondělí </w:t>
      </w:r>
      <w:r>
        <w:rPr>
          <w:b/>
        </w:rPr>
        <w:t>–</w:t>
      </w:r>
      <w:r w:rsidRPr="006B0E4C">
        <w:rPr>
          <w:b/>
        </w:rPr>
        <w:t xml:space="preserve"> pátek</w:t>
      </w:r>
      <w:r>
        <w:rPr>
          <w:b/>
        </w:rPr>
        <w:t>)</w:t>
      </w:r>
      <w:r w:rsidRPr="006B0E4C">
        <w:rPr>
          <w:b/>
        </w:rPr>
        <w:t>:</w:t>
      </w:r>
      <w:r w:rsidRPr="006B0E4C">
        <w:rPr>
          <w:b/>
        </w:rPr>
        <w:tab/>
      </w:r>
    </w:p>
    <w:p w:rsidR="008D06FF" w:rsidRPr="006B0E4C" w:rsidRDefault="00291CAE" w:rsidP="008D06FF">
      <w:pPr>
        <w:spacing w:after="120"/>
        <w:ind w:right="-51" w:firstLine="709"/>
        <w:jc w:val="center"/>
      </w:pPr>
      <w:r>
        <w:t xml:space="preserve">od 11:00 hod. </w:t>
      </w:r>
      <w:r>
        <w:tab/>
      </w:r>
      <w:r>
        <w:tab/>
      </w:r>
      <w:r w:rsidR="008D06FF" w:rsidRPr="006B0E4C">
        <w:t>do</w:t>
      </w:r>
      <w:r w:rsidR="008D06FF">
        <w:t xml:space="preserve"> </w:t>
      </w:r>
      <w:r w:rsidR="008D06FF" w:rsidRPr="006B0E4C">
        <w:t>13:30 hod.</w:t>
      </w:r>
    </w:p>
    <w:p w:rsidR="008D06FF" w:rsidRDefault="008D06FF" w:rsidP="008D06FF">
      <w:pPr>
        <w:numPr>
          <w:ilvl w:val="0"/>
          <w:numId w:val="14"/>
        </w:numPr>
        <w:ind w:left="1134" w:right="-51" w:hanging="425"/>
        <w:jc w:val="both"/>
        <w:rPr>
          <w:b/>
        </w:rPr>
      </w:pPr>
      <w:r w:rsidRPr="006B0E4C">
        <w:rPr>
          <w:b/>
        </w:rPr>
        <w:t>R</w:t>
      </w:r>
      <w:r>
        <w:rPr>
          <w:b/>
        </w:rPr>
        <w:t>ozsah stravování v pracovní dny:</w:t>
      </w:r>
    </w:p>
    <w:p w:rsidR="008D06FF" w:rsidRPr="0020505B" w:rsidRDefault="008D06FF" w:rsidP="008D06FF">
      <w:pPr>
        <w:ind w:left="1134" w:right="-51"/>
        <w:jc w:val="both"/>
      </w:pPr>
      <w:r w:rsidRPr="0020505B">
        <w:t>(minimální nabídka)</w:t>
      </w:r>
    </w:p>
    <w:p w:rsidR="002D206D" w:rsidRDefault="008D06FF">
      <w:pPr>
        <w:pStyle w:val="Odstavecseseznamem"/>
        <w:numPr>
          <w:ilvl w:val="1"/>
          <w:numId w:val="14"/>
        </w:numPr>
        <w:spacing w:before="120"/>
        <w:ind w:left="1560" w:right="-51" w:hanging="425"/>
        <w:jc w:val="both"/>
      </w:pPr>
      <w:r w:rsidRPr="006B0E4C">
        <w:t>2 druhy polév</w:t>
      </w:r>
      <w:r>
        <w:t>e</w:t>
      </w:r>
      <w:r w:rsidRPr="006B0E4C">
        <w:t>k</w:t>
      </w:r>
      <w:r>
        <w:t>,</w:t>
      </w:r>
    </w:p>
    <w:p w:rsidR="002D206D" w:rsidRDefault="00D46C77">
      <w:pPr>
        <w:pStyle w:val="Odstavecseseznamem"/>
        <w:numPr>
          <w:ilvl w:val="1"/>
          <w:numId w:val="14"/>
        </w:numPr>
        <w:spacing w:before="120"/>
        <w:ind w:left="1560" w:right="-51" w:hanging="425"/>
        <w:jc w:val="both"/>
      </w:pPr>
      <w:r>
        <w:t>5</w:t>
      </w:r>
      <w:r w:rsidR="006A1EFE" w:rsidRPr="006A1EFE">
        <w:t xml:space="preserve"> druh</w:t>
      </w:r>
      <w:r>
        <w:t>ů</w:t>
      </w:r>
      <w:r w:rsidR="006A1EFE" w:rsidRPr="006A1EFE">
        <w:t xml:space="preserve"> hlavních teplých jídel (vč</w:t>
      </w:r>
      <w:r>
        <w:t>etně</w:t>
      </w:r>
      <w:r w:rsidR="006A1EFE" w:rsidRPr="006A1EFE">
        <w:t xml:space="preserve"> </w:t>
      </w:r>
      <w:r>
        <w:t>2</w:t>
      </w:r>
      <w:r w:rsidR="006A1EFE" w:rsidRPr="006A1EFE">
        <w:t xml:space="preserve"> </w:t>
      </w:r>
      <w:r w:rsidR="007140B9">
        <w:t>specialit</w:t>
      </w:r>
      <w:r w:rsidR="006A1EFE" w:rsidRPr="00DA01C6">
        <w:t>)</w:t>
      </w:r>
      <w:r w:rsidR="00D34B19">
        <w:t>,</w:t>
      </w:r>
    </w:p>
    <w:p w:rsidR="002D206D" w:rsidRDefault="00EA4532">
      <w:pPr>
        <w:pStyle w:val="Odstavecseseznamem"/>
        <w:numPr>
          <w:ilvl w:val="1"/>
          <w:numId w:val="14"/>
        </w:numPr>
        <w:spacing w:before="120"/>
        <w:ind w:left="1560" w:right="-51" w:hanging="425"/>
        <w:jc w:val="both"/>
      </w:pPr>
      <w:r>
        <w:t xml:space="preserve">3 druhy </w:t>
      </w:r>
      <w:r w:rsidR="008D06FF" w:rsidRPr="006B0E4C">
        <w:t>salát</w:t>
      </w:r>
      <w:r>
        <w:t>ů</w:t>
      </w:r>
      <w:r w:rsidR="008D06FF">
        <w:t>,</w:t>
      </w:r>
    </w:p>
    <w:p w:rsidR="00D34B19" w:rsidRDefault="00D34B19">
      <w:pPr>
        <w:pStyle w:val="Odstavecseseznamem"/>
        <w:numPr>
          <w:ilvl w:val="1"/>
          <w:numId w:val="14"/>
        </w:numPr>
        <w:spacing w:before="120"/>
        <w:ind w:left="1560" w:right="-51" w:hanging="425"/>
        <w:jc w:val="both"/>
      </w:pPr>
      <w:r>
        <w:t>teplý nápoj (</w:t>
      </w:r>
      <w:r w:rsidRPr="006B0E4C">
        <w:t>čaj</w:t>
      </w:r>
      <w:r>
        <w:t xml:space="preserve"> nebo jiný teplý nápoj), případně studený nápoj</w:t>
      </w:r>
    </w:p>
    <w:p w:rsidR="008D06FF" w:rsidRPr="006B0E4C" w:rsidRDefault="00E4121C" w:rsidP="008D06FF">
      <w:pPr>
        <w:spacing w:before="120" w:after="120"/>
        <w:ind w:left="1134" w:right="-51"/>
        <w:jc w:val="both"/>
      </w:pPr>
      <w:r>
        <w:t xml:space="preserve">Specialitou </w:t>
      </w:r>
      <w:r w:rsidR="008D06FF">
        <w:t xml:space="preserve">se rozumí </w:t>
      </w:r>
      <w:r w:rsidR="009D3136">
        <w:t xml:space="preserve">jídlo </w:t>
      </w:r>
      <w:r w:rsidR="008D06FF">
        <w:t>s vyš</w:t>
      </w:r>
      <w:r w:rsidR="00F4053F">
        <w:t>ší gramáží masa v surovém stavu</w:t>
      </w:r>
      <w:r w:rsidR="008D06FF">
        <w:t>.</w:t>
      </w:r>
      <w:r w:rsidR="00CD2596">
        <w:t xml:space="preserve"> Minimálně </w:t>
      </w:r>
      <w:r w:rsidR="00F4053F">
        <w:t>2</w:t>
      </w:r>
      <w:r w:rsidR="00CD2596">
        <w:t xml:space="preserve"> jídla musí být uvařeny v přípravně jídel odběratele v den výdeje.</w:t>
      </w:r>
      <w:r w:rsidR="009D3136">
        <w:t xml:space="preserve"> </w:t>
      </w:r>
    </w:p>
    <w:p w:rsidR="008D06FF" w:rsidRPr="00E978D7" w:rsidRDefault="00D46C77" w:rsidP="008D06FF">
      <w:pPr>
        <w:numPr>
          <w:ilvl w:val="0"/>
          <w:numId w:val="14"/>
        </w:numPr>
        <w:spacing w:after="120"/>
        <w:ind w:left="1134" w:right="-51" w:hanging="425"/>
        <w:jc w:val="both"/>
      </w:pPr>
      <w:r>
        <w:rPr>
          <w:b/>
        </w:rPr>
        <w:t xml:space="preserve">Chlazená </w:t>
      </w:r>
      <w:r w:rsidR="008D06FF" w:rsidRPr="00E978D7">
        <w:rPr>
          <w:b/>
        </w:rPr>
        <w:t xml:space="preserve">jídla – </w:t>
      </w:r>
      <w:r w:rsidR="008D06FF" w:rsidRPr="00E978D7">
        <w:t xml:space="preserve">budou dodávána </w:t>
      </w:r>
      <w:r w:rsidR="006F11C2" w:rsidRPr="006F11C2">
        <w:t xml:space="preserve">ve dnech pracovního klidu v počtu 2 jídla </w:t>
      </w:r>
      <w:r w:rsidR="006F11C2">
        <w:t xml:space="preserve">na den, tj. </w:t>
      </w:r>
      <w:r w:rsidR="00115603" w:rsidRPr="00E978D7">
        <w:t xml:space="preserve">cca </w:t>
      </w:r>
      <w:r w:rsidR="006F11C2">
        <w:t>1</w:t>
      </w:r>
      <w:r w:rsidR="00D56EDA">
        <w:t>5</w:t>
      </w:r>
      <w:r w:rsidR="00115603" w:rsidRPr="00E978D7">
        <w:t xml:space="preserve"> ks / měsíc</w:t>
      </w:r>
      <w:r w:rsidR="008D06FF" w:rsidRPr="00E978D7">
        <w:t>.</w:t>
      </w:r>
    </w:p>
    <w:p w:rsidR="00311147" w:rsidRPr="00311147" w:rsidRDefault="00311147" w:rsidP="00A81238">
      <w:pPr>
        <w:numPr>
          <w:ilvl w:val="0"/>
          <w:numId w:val="12"/>
        </w:numPr>
        <w:spacing w:after="120"/>
        <w:ind w:left="714" w:right="-51" w:hanging="357"/>
        <w:jc w:val="both"/>
        <w:rPr>
          <w:u w:val="single"/>
        </w:rPr>
      </w:pPr>
      <w:r>
        <w:t xml:space="preserve">Součástí předmětu plnění </w:t>
      </w:r>
      <w:r w:rsidR="002F11DF">
        <w:t>je rovněž zajištění dopravy jídla a materiálu na místo vydávání stravy, úklid prostor a údržba vybavení výdejny a jídelny,</w:t>
      </w:r>
      <w:r w:rsidR="00A81238">
        <w:t xml:space="preserve"> </w:t>
      </w:r>
      <w:r w:rsidR="002F11DF">
        <w:t>náklady na čist</w:t>
      </w:r>
      <w:r w:rsidR="00A81238">
        <w:t>i</w:t>
      </w:r>
      <w:r w:rsidR="002F11DF">
        <w:t>cí prostředky, pracovní oblečení</w:t>
      </w:r>
      <w:r w:rsidR="00A81238">
        <w:t xml:space="preserve"> zaměstnanců dodavatele, ubrousky, náklady na přípravu jídelních lístků, náklady na SW a HW k zajištění evidence a placení odebraných jídel.</w:t>
      </w:r>
    </w:p>
    <w:p w:rsidR="00CD1DC6" w:rsidRPr="001719F0" w:rsidRDefault="009D3136" w:rsidP="00CD1DC6">
      <w:pPr>
        <w:numPr>
          <w:ilvl w:val="0"/>
          <w:numId w:val="12"/>
        </w:numPr>
        <w:ind w:right="-51"/>
        <w:jc w:val="both"/>
        <w:rPr>
          <w:u w:val="single"/>
        </w:rPr>
      </w:pPr>
      <w:r w:rsidRPr="00475091">
        <w:t>Při sestavování jídelní</w:t>
      </w:r>
      <w:r w:rsidR="00311147">
        <w:t xml:space="preserve">ho lístku </w:t>
      </w:r>
      <w:r>
        <w:t>musí dodavatel klást</w:t>
      </w:r>
      <w:r w:rsidRPr="00475091">
        <w:t xml:space="preserve"> důraz</w:t>
      </w:r>
      <w:r w:rsidR="00E90EDF">
        <w:t xml:space="preserve"> na</w:t>
      </w:r>
      <w:r w:rsidR="00E90EDF" w:rsidRPr="00E90EDF">
        <w:rPr>
          <w:rFonts w:eastAsia="Calibri" w:cs="Arial"/>
        </w:rPr>
        <w:t xml:space="preserve"> zásady racio</w:t>
      </w:r>
      <w:r w:rsidR="00E90EDF">
        <w:rPr>
          <w:rFonts w:eastAsia="Calibri" w:cs="Arial"/>
        </w:rPr>
        <w:t>nální výživy, nutriční hodnot</w:t>
      </w:r>
      <w:r w:rsidR="00CD17EF">
        <w:rPr>
          <w:rFonts w:eastAsia="Calibri" w:cs="Arial"/>
        </w:rPr>
        <w:t>u</w:t>
      </w:r>
      <w:r w:rsidR="00E90EDF">
        <w:rPr>
          <w:rFonts w:eastAsia="Calibri" w:cs="Arial"/>
        </w:rPr>
        <w:t>,</w:t>
      </w:r>
      <w:r w:rsidRPr="00475091">
        <w:t xml:space="preserve"> pestrost</w:t>
      </w:r>
      <w:r w:rsidR="00E90EDF">
        <w:t xml:space="preserve"> a v</w:t>
      </w:r>
      <w:r w:rsidRPr="00475091">
        <w:t>yváženost nabízených jíd</w:t>
      </w:r>
      <w:r w:rsidR="00FC6F61">
        <w:t>el, kombinaci různých druhů masa a</w:t>
      </w:r>
      <w:r w:rsidRPr="00475091">
        <w:t xml:space="preserve"> příloh</w:t>
      </w:r>
      <w:r w:rsidR="00FC6F61">
        <w:t>.</w:t>
      </w:r>
    </w:p>
    <w:p w:rsidR="000742F9" w:rsidRDefault="001719F0" w:rsidP="000742F9">
      <w:pPr>
        <w:ind w:left="708" w:right="-51"/>
        <w:jc w:val="both"/>
      </w:pPr>
      <w:r>
        <w:t xml:space="preserve">Dodavatel je povinen dodržovat </w:t>
      </w:r>
      <w:r w:rsidR="000742F9">
        <w:t>minimální týdenní nabídku masa v poměru:</w:t>
      </w:r>
    </w:p>
    <w:p w:rsidR="000742F9" w:rsidRDefault="000742F9" w:rsidP="000742F9">
      <w:pPr>
        <w:pStyle w:val="Odstavecseseznamem"/>
        <w:numPr>
          <w:ilvl w:val="1"/>
          <w:numId w:val="14"/>
        </w:numPr>
        <w:ind w:right="-51"/>
        <w:jc w:val="both"/>
      </w:pPr>
      <w:r>
        <w:t>jídlo s kuřecím masem – min. 5x týdně</w:t>
      </w:r>
    </w:p>
    <w:p w:rsidR="000742F9" w:rsidRDefault="000742F9" w:rsidP="000742F9">
      <w:pPr>
        <w:pStyle w:val="Odstavecseseznamem"/>
        <w:numPr>
          <w:ilvl w:val="1"/>
          <w:numId w:val="14"/>
        </w:numPr>
        <w:ind w:right="-51"/>
        <w:jc w:val="both"/>
      </w:pPr>
      <w:r>
        <w:t>jídlo s vepřovým masem – min. 4x týdně</w:t>
      </w:r>
    </w:p>
    <w:p w:rsidR="000742F9" w:rsidRDefault="000742F9" w:rsidP="000742F9">
      <w:pPr>
        <w:pStyle w:val="Odstavecseseznamem"/>
        <w:numPr>
          <w:ilvl w:val="1"/>
          <w:numId w:val="14"/>
        </w:numPr>
        <w:ind w:right="-51"/>
        <w:jc w:val="both"/>
      </w:pPr>
      <w:r>
        <w:t>jídlo s hovězím masem – min. 3x týdně</w:t>
      </w:r>
    </w:p>
    <w:p w:rsidR="000742F9" w:rsidRDefault="000742F9" w:rsidP="000742F9">
      <w:pPr>
        <w:pStyle w:val="Odstavecseseznamem"/>
        <w:numPr>
          <w:ilvl w:val="1"/>
          <w:numId w:val="14"/>
        </w:numPr>
        <w:ind w:right="-51"/>
        <w:jc w:val="both"/>
      </w:pPr>
      <w:r>
        <w:t>jídlo s krůtím nebo králičím masem nebo zvěřinou</w:t>
      </w:r>
      <w:r w:rsidR="00A70794">
        <w:t xml:space="preserve"> </w:t>
      </w:r>
      <w:proofErr w:type="gramStart"/>
      <w:r w:rsidR="00A70794">
        <w:t>apod.</w:t>
      </w:r>
      <w:r>
        <w:t>– min.</w:t>
      </w:r>
      <w:proofErr w:type="gramEnd"/>
      <w:r>
        <w:t xml:space="preserve"> 2x týdně</w:t>
      </w:r>
    </w:p>
    <w:p w:rsidR="000742F9" w:rsidRDefault="000742F9" w:rsidP="000742F9">
      <w:pPr>
        <w:pStyle w:val="Odstavecseseznamem"/>
        <w:numPr>
          <w:ilvl w:val="1"/>
          <w:numId w:val="14"/>
        </w:numPr>
        <w:ind w:right="-51"/>
        <w:jc w:val="both"/>
      </w:pPr>
      <w:r>
        <w:t>jídlo s rybím masem – min. 1x týdně</w:t>
      </w:r>
    </w:p>
    <w:p w:rsidR="000742F9" w:rsidRDefault="000742F9" w:rsidP="000742F9">
      <w:pPr>
        <w:pStyle w:val="Odstavecseseznamem"/>
        <w:numPr>
          <w:ilvl w:val="1"/>
          <w:numId w:val="14"/>
        </w:numPr>
        <w:ind w:right="-51"/>
        <w:jc w:val="both"/>
      </w:pPr>
      <w:r>
        <w:t>bezmasé jídlo – min. 5x týdně (z toho max. 1x týdně jídlo sladké)</w:t>
      </w:r>
    </w:p>
    <w:p w:rsidR="000742F9" w:rsidRDefault="000742F9" w:rsidP="00C220FE">
      <w:pPr>
        <w:spacing w:after="120"/>
        <w:ind w:left="709" w:right="-51"/>
        <w:jc w:val="both"/>
      </w:pPr>
      <w:r>
        <w:t xml:space="preserve">Luštěninové jídlo musí být zařazeno </w:t>
      </w:r>
      <w:r w:rsidR="00874155">
        <w:t>jako hlavní jídlo 1x týdně.</w:t>
      </w:r>
    </w:p>
    <w:p w:rsidR="005B0E92" w:rsidRDefault="0046082E" w:rsidP="005B0E92">
      <w:pPr>
        <w:numPr>
          <w:ilvl w:val="0"/>
          <w:numId w:val="12"/>
        </w:numPr>
        <w:ind w:left="714" w:right="-51" w:hanging="357"/>
        <w:jc w:val="both"/>
      </w:pPr>
      <w:r>
        <w:t xml:space="preserve">Dodavatel </w:t>
      </w:r>
      <w:r w:rsidR="005B0E92" w:rsidRPr="005B0E92">
        <w:t>zajistí vlastní výrobu jídel podávaných strávníkům, jídla budou vyráběna z čerstvých surovin.</w:t>
      </w:r>
      <w:r w:rsidR="00C220FE">
        <w:t xml:space="preserve"> </w:t>
      </w:r>
      <w:r w:rsidR="005B0E92" w:rsidRPr="005B0E92">
        <w:t xml:space="preserve">Při výrobě jídel nebude </w:t>
      </w:r>
      <w:r>
        <w:t xml:space="preserve">dodavatel </w:t>
      </w:r>
      <w:r w:rsidR="005B0E92" w:rsidRPr="005B0E92">
        <w:t>používat:</w:t>
      </w:r>
    </w:p>
    <w:p w:rsidR="005B0E92" w:rsidRPr="005B0E92" w:rsidRDefault="005B0E92" w:rsidP="005B0E92">
      <w:pPr>
        <w:numPr>
          <w:ilvl w:val="1"/>
          <w:numId w:val="12"/>
        </w:numPr>
        <w:ind w:left="1434" w:right="-51" w:hanging="357"/>
        <w:jc w:val="both"/>
      </w:pPr>
      <w:proofErr w:type="spellStart"/>
      <w:r w:rsidRPr="005B0E92">
        <w:t>glutamáty</w:t>
      </w:r>
      <w:proofErr w:type="spellEnd"/>
      <w:r w:rsidRPr="005B0E92">
        <w:t xml:space="preserve">, </w:t>
      </w:r>
      <w:proofErr w:type="spellStart"/>
      <w:r w:rsidRPr="005B0E92">
        <w:t>konzervanty</w:t>
      </w:r>
      <w:proofErr w:type="spellEnd"/>
      <w:r w:rsidRPr="005B0E92">
        <w:t>,</w:t>
      </w:r>
      <w:r w:rsidR="000946F7">
        <w:t xml:space="preserve"> </w:t>
      </w:r>
      <w:proofErr w:type="spellStart"/>
      <w:r w:rsidR="000946F7">
        <w:t>instatní</w:t>
      </w:r>
      <w:proofErr w:type="spellEnd"/>
      <w:r w:rsidR="000946F7">
        <w:t xml:space="preserve"> směsi,</w:t>
      </w:r>
      <w:r w:rsidRPr="005B0E92">
        <w:t xml:space="preserve"> chemická ochucovadla a umělá sladidla</w:t>
      </w:r>
    </w:p>
    <w:p w:rsidR="005B0E92" w:rsidRPr="005B0E92" w:rsidRDefault="005B0E92" w:rsidP="005B0E92">
      <w:pPr>
        <w:numPr>
          <w:ilvl w:val="1"/>
          <w:numId w:val="12"/>
        </w:numPr>
        <w:spacing w:after="120"/>
        <w:ind w:left="1434" w:right="-51" w:hanging="357"/>
        <w:jc w:val="both"/>
      </w:pPr>
      <w:r w:rsidRPr="005B0E92">
        <w:t>nadbytečné množství polotovarů a konzervovaných potravin, s výjimkou sterilované, chlazené a mražené zeleniny, kompotů, bramborových výrobků – hranolky, americké brambory apod., chlazené a zmražené těsta</w:t>
      </w:r>
    </w:p>
    <w:p w:rsidR="00BC0E90" w:rsidRDefault="00BC0E90" w:rsidP="004A4087">
      <w:pPr>
        <w:pStyle w:val="Odstavecseseznamem"/>
        <w:numPr>
          <w:ilvl w:val="0"/>
          <w:numId w:val="12"/>
        </w:numPr>
        <w:spacing w:after="120"/>
        <w:ind w:left="714" w:right="-51" w:hanging="357"/>
        <w:contextualSpacing w:val="0"/>
        <w:jc w:val="both"/>
      </w:pPr>
      <w:r w:rsidRPr="006B0E4C">
        <w:lastRenderedPageBreak/>
        <w:t>Dodavatel bude při skladbě jídelní</w:t>
      </w:r>
      <w:r w:rsidR="00311147">
        <w:t xml:space="preserve">ho lístku </w:t>
      </w:r>
      <w:r w:rsidRPr="006B0E4C">
        <w:t xml:space="preserve">dodržovat zásadu, že </w:t>
      </w:r>
      <w:r>
        <w:t>jídla</w:t>
      </w:r>
      <w:r w:rsidRPr="006B0E4C">
        <w:t xml:space="preserve"> ne</w:t>
      </w:r>
      <w:r>
        <w:t xml:space="preserve">budou nabízena </w:t>
      </w:r>
      <w:r w:rsidRPr="006B0E4C">
        <w:t xml:space="preserve">opakovaně </w:t>
      </w:r>
      <w:r>
        <w:t xml:space="preserve">minimálně </w:t>
      </w:r>
      <w:r w:rsidRPr="006B0E4C">
        <w:t xml:space="preserve">po dobu </w:t>
      </w:r>
      <w:r>
        <w:t>2</w:t>
      </w:r>
      <w:r w:rsidRPr="006B0E4C">
        <w:t xml:space="preserve"> týdnů.</w:t>
      </w:r>
      <w:r>
        <w:t xml:space="preserve"> V jídelním lístku bude u jednotlivých součástí menu uveden rozpis složek jídla včetně gramáže a uvedení seznamu alergenů. </w:t>
      </w:r>
      <w:r w:rsidRPr="00E753B3">
        <w:t xml:space="preserve">Jídelní lístek bude </w:t>
      </w:r>
      <w:r>
        <w:t>odběrateli</w:t>
      </w:r>
      <w:r w:rsidRPr="00E753B3">
        <w:t xml:space="preserve"> předkládán minimálně 5 pracovních dnů před začátkem plnění stanoveného období (min. délka období </w:t>
      </w:r>
      <w:r>
        <w:t xml:space="preserve">je </w:t>
      </w:r>
      <w:r w:rsidRPr="00E753B3">
        <w:t xml:space="preserve">1 týden) a bude odsouhlasen </w:t>
      </w:r>
      <w:r>
        <w:t xml:space="preserve">zástupci odběratele pro věci technické a provozní. V případě, že se odběratel </w:t>
      </w:r>
      <w:r w:rsidR="00E644CA">
        <w:t xml:space="preserve">do 2 pracovních dnů </w:t>
      </w:r>
      <w:r>
        <w:t>k předloženému jídelnímu lístku nevyjádří, má se za to, že jídelní lístek na příslušné období je schválen.</w:t>
      </w:r>
      <w:r w:rsidR="007B2AE4">
        <w:t xml:space="preserve"> </w:t>
      </w:r>
      <w:r w:rsidR="007B2AE4" w:rsidRPr="007B2AE4">
        <w:t>Denní nabídku jídel podle jídelního lístku bude dodavatel vhodnou formou prezentovat v jídelně.</w:t>
      </w:r>
    </w:p>
    <w:p w:rsidR="00544B2F" w:rsidRDefault="00544B2F" w:rsidP="00544B2F">
      <w:pPr>
        <w:pStyle w:val="Odstavecseseznamem"/>
        <w:numPr>
          <w:ilvl w:val="0"/>
          <w:numId w:val="12"/>
        </w:numPr>
        <w:spacing w:after="120"/>
        <w:ind w:left="714" w:right="-51" w:hanging="357"/>
        <w:contextualSpacing w:val="0"/>
        <w:jc w:val="both"/>
      </w:pPr>
      <w:r w:rsidRPr="00544B2F">
        <w:t xml:space="preserve">Návrh jídelního lístku předložený </w:t>
      </w:r>
      <w:r>
        <w:t xml:space="preserve">dodavatelem </w:t>
      </w:r>
      <w:r w:rsidRPr="00544B2F">
        <w:t xml:space="preserve">v nabídce </w:t>
      </w:r>
      <w:r>
        <w:t xml:space="preserve">je </w:t>
      </w:r>
      <w:r w:rsidRPr="00544B2F">
        <w:t xml:space="preserve">dodavatele závazný pro plnění smlouvy po dobu prvních 4 týdnů od zahájení plnění </w:t>
      </w:r>
      <w:r>
        <w:t>smlouvy.</w:t>
      </w:r>
    </w:p>
    <w:p w:rsidR="004A4087" w:rsidRDefault="004A4087" w:rsidP="00E753B3">
      <w:pPr>
        <w:pStyle w:val="Odstavecseseznamem"/>
        <w:numPr>
          <w:ilvl w:val="0"/>
          <w:numId w:val="12"/>
        </w:numPr>
        <w:spacing w:after="120"/>
        <w:ind w:right="-51"/>
        <w:jc w:val="both"/>
      </w:pPr>
      <w:r>
        <w:t>Dodavatel bude při výrobě a přípravě jídel dodržovat dále uvedené minimální hmotnosti masa v syrovém stavu a příloh v hotovém stavu na 1 porci jídla:</w:t>
      </w:r>
    </w:p>
    <w:p w:rsidR="00981A7E" w:rsidRDefault="00981A7E" w:rsidP="00981A7E">
      <w:pPr>
        <w:pStyle w:val="Odstavecseseznamem"/>
        <w:spacing w:after="120"/>
        <w:ind w:right="-51"/>
        <w:jc w:val="both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268"/>
      </w:tblGrid>
      <w:tr w:rsidR="00981A7E" w:rsidRPr="00981A7E" w:rsidTr="00981A7E">
        <w:tc>
          <w:tcPr>
            <w:tcW w:w="6237" w:type="dxa"/>
            <w:gridSpan w:val="2"/>
          </w:tcPr>
          <w:p w:rsidR="00981A7E" w:rsidRPr="00981A7E" w:rsidRDefault="00981A7E" w:rsidP="00B43E6C">
            <w:r w:rsidRPr="00981A7E">
              <w:t>Hmotnosti masa: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hlavní jídlo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120 g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hlavní jídlo – specialita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150 g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 xml:space="preserve">chlazené jídlo 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120 g</w:t>
            </w:r>
          </w:p>
        </w:tc>
      </w:tr>
      <w:tr w:rsidR="00981A7E" w:rsidRPr="00981A7E" w:rsidTr="00981A7E">
        <w:trPr>
          <w:trHeight w:val="208"/>
        </w:trPr>
        <w:tc>
          <w:tcPr>
            <w:tcW w:w="6237" w:type="dxa"/>
            <w:gridSpan w:val="2"/>
          </w:tcPr>
          <w:p w:rsidR="00981A7E" w:rsidRPr="00981A7E" w:rsidRDefault="00981A7E" w:rsidP="00B43E6C"/>
        </w:tc>
      </w:tr>
      <w:tr w:rsidR="00981A7E" w:rsidRPr="00981A7E" w:rsidTr="00981A7E">
        <w:tc>
          <w:tcPr>
            <w:tcW w:w="6237" w:type="dxa"/>
            <w:gridSpan w:val="2"/>
          </w:tcPr>
          <w:p w:rsidR="00981A7E" w:rsidRPr="00981A7E" w:rsidRDefault="00981A7E" w:rsidP="00B43E6C">
            <w:r w:rsidRPr="00981A7E">
              <w:t>Hmotnosti a množství příloh: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omáčky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200 ml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knedlík houskový, bramborový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4-5 ks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bramborová kaše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200 g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brambory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200 g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rýže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200 g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těstoviny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200 g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míchané směsi (špagety, rizoto, směsi zeleniny, květákový mozeček, saláty, apod.)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350 g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luštěninové kaše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300 g</w:t>
            </w:r>
          </w:p>
        </w:tc>
      </w:tr>
      <w:tr w:rsidR="00981A7E" w:rsidRPr="00981A7E" w:rsidTr="00981A7E">
        <w:tc>
          <w:tcPr>
            <w:tcW w:w="3969" w:type="dxa"/>
          </w:tcPr>
          <w:p w:rsidR="00981A7E" w:rsidRPr="00981A7E" w:rsidRDefault="00981A7E" w:rsidP="00B43E6C">
            <w:r w:rsidRPr="00981A7E">
              <w:t>špenát nebo zelí jako příloha</w:t>
            </w:r>
          </w:p>
        </w:tc>
        <w:tc>
          <w:tcPr>
            <w:tcW w:w="2268" w:type="dxa"/>
          </w:tcPr>
          <w:p w:rsidR="00981A7E" w:rsidRPr="00981A7E" w:rsidRDefault="00981A7E" w:rsidP="00B43E6C">
            <w:pPr>
              <w:jc w:val="right"/>
            </w:pPr>
            <w:r w:rsidRPr="00981A7E">
              <w:t>150 g</w:t>
            </w:r>
          </w:p>
        </w:tc>
      </w:tr>
      <w:tr w:rsidR="00981A7E" w:rsidRPr="00981A7E" w:rsidTr="00981A7E">
        <w:tc>
          <w:tcPr>
            <w:tcW w:w="6237" w:type="dxa"/>
            <w:gridSpan w:val="2"/>
          </w:tcPr>
          <w:p w:rsidR="00981A7E" w:rsidRPr="00981A7E" w:rsidRDefault="00981A7E" w:rsidP="00B43E6C">
            <w:r w:rsidRPr="00981A7E">
              <w:t>Ostatní jídla a jejich části dle platných norem pro jídelny – porce pro dospělé bez dietního omezení.</w:t>
            </w:r>
          </w:p>
        </w:tc>
      </w:tr>
    </w:tbl>
    <w:p w:rsidR="004572B2" w:rsidRDefault="004572B2" w:rsidP="004572B2"/>
    <w:p w:rsidR="00EA4532" w:rsidRDefault="00EA4532" w:rsidP="00EA4532">
      <w:pPr>
        <w:pStyle w:val="Odstavecseseznamem"/>
        <w:numPr>
          <w:ilvl w:val="0"/>
          <w:numId w:val="12"/>
        </w:numPr>
        <w:spacing w:after="120"/>
        <w:ind w:right="-51"/>
        <w:jc w:val="both"/>
      </w:pPr>
      <w:r>
        <w:t>Dodavatel může v průběhu plnění této smlouvy nabí</w:t>
      </w:r>
      <w:r w:rsidR="00621BED">
        <w:t xml:space="preserve">zet </w:t>
      </w:r>
      <w:r>
        <w:t xml:space="preserve">dodávku hlavního jídla – výběrová specialita nad požadovaný rozsah uvedený v této smlouvě. </w:t>
      </w:r>
      <w:r w:rsidR="00621BED">
        <w:t xml:space="preserve">Dodavatel může v průběhu plnění této smlouvy nabízet dodávku salátového baru s nabídkou </w:t>
      </w:r>
      <w:r w:rsidR="007F1BFA">
        <w:t xml:space="preserve">zejména </w:t>
      </w:r>
      <w:r w:rsidR="00621BED">
        <w:t>sezónních druhů čerstvé zeleniny</w:t>
      </w:r>
      <w:r w:rsidR="007F1BFA">
        <w:t>, dále dalších druhů hotových salátů, dresinků, grilované zeleniny apod.</w:t>
      </w:r>
      <w:r w:rsidR="001F3EE0">
        <w:t xml:space="preserve"> nad požadovaný rozsah uvedený v této smlouvě</w:t>
      </w:r>
      <w:r w:rsidR="007F1BFA">
        <w:t>.</w:t>
      </w:r>
    </w:p>
    <w:p w:rsidR="00981A7E" w:rsidRDefault="00981A7E" w:rsidP="004572B2"/>
    <w:p w:rsidR="00EA4532" w:rsidRDefault="00EA4532" w:rsidP="004572B2"/>
    <w:p w:rsidR="008D06FF" w:rsidRPr="006B0E4C" w:rsidRDefault="008D06FF" w:rsidP="008D06FF">
      <w:pPr>
        <w:pStyle w:val="Nadpis1"/>
        <w:ind w:right="-51"/>
        <w:rPr>
          <w:sz w:val="28"/>
          <w:szCs w:val="28"/>
        </w:rPr>
      </w:pPr>
      <w:r w:rsidRPr="006B0E4C">
        <w:rPr>
          <w:sz w:val="28"/>
          <w:szCs w:val="28"/>
        </w:rPr>
        <w:t>III. Práva a povinnosti smluvních stran</w:t>
      </w:r>
    </w:p>
    <w:p w:rsidR="008D06FF" w:rsidRPr="00C42BDD" w:rsidRDefault="008D06FF" w:rsidP="008D06FF">
      <w:pPr>
        <w:ind w:right="-51"/>
        <w:jc w:val="both"/>
      </w:pPr>
    </w:p>
    <w:p w:rsidR="008D06FF" w:rsidRPr="006B0E4C" w:rsidRDefault="008D06FF" w:rsidP="00C42BDD">
      <w:pPr>
        <w:spacing w:after="120"/>
        <w:ind w:right="-51"/>
        <w:jc w:val="both"/>
        <w:rPr>
          <w:b/>
        </w:rPr>
      </w:pPr>
      <w:r w:rsidRPr="006B0E4C">
        <w:rPr>
          <w:b/>
        </w:rPr>
        <w:t>A. Práva a povinnosti odběratele</w:t>
      </w:r>
    </w:p>
    <w:p w:rsidR="008D06FF" w:rsidRPr="006B0E4C" w:rsidRDefault="008D06FF" w:rsidP="008D06FF">
      <w:pPr>
        <w:numPr>
          <w:ilvl w:val="0"/>
          <w:numId w:val="1"/>
        </w:numPr>
        <w:spacing w:after="120"/>
        <w:ind w:right="-51"/>
        <w:jc w:val="both"/>
      </w:pPr>
      <w:r w:rsidRPr="006B0E4C">
        <w:t>Odběratel se zavazuje poskytnout</w:t>
      </w:r>
      <w:r w:rsidR="00115603">
        <w:t xml:space="preserve"> </w:t>
      </w:r>
      <w:r w:rsidR="00115603" w:rsidRPr="00B71708">
        <w:t>po dobu platnosti této smlouvy</w:t>
      </w:r>
      <w:r w:rsidRPr="006B0E4C">
        <w:t xml:space="preserve"> k užívání dodavateli provozuschopné provozní prostory </w:t>
      </w:r>
      <w:r w:rsidR="005B0D9B">
        <w:t>–</w:t>
      </w:r>
      <w:r w:rsidRPr="006B0E4C">
        <w:t xml:space="preserve"> výdejnu</w:t>
      </w:r>
      <w:r w:rsidR="005B0D9B">
        <w:t xml:space="preserve"> </w:t>
      </w:r>
      <w:r w:rsidRPr="006B0E4C">
        <w:t xml:space="preserve">a jídelnu a to včetně jejich technologického zařízení a dokumentace a dalšího inventáře nezbytného pro zajištění </w:t>
      </w:r>
      <w:r>
        <w:t xml:space="preserve">předmětu </w:t>
      </w:r>
      <w:r w:rsidRPr="006B0E4C">
        <w:t>této smlouvy</w:t>
      </w:r>
      <w:r>
        <w:t xml:space="preserve"> dle </w:t>
      </w:r>
      <w:r w:rsidR="00115603" w:rsidRPr="00423D05">
        <w:t>čl</w:t>
      </w:r>
      <w:r w:rsidR="00115603" w:rsidRPr="00115603">
        <w:rPr>
          <w:color w:val="FF0000"/>
        </w:rPr>
        <w:t>.</w:t>
      </w:r>
      <w:r>
        <w:t xml:space="preserve"> I.</w:t>
      </w:r>
      <w:r w:rsidRPr="006B0E4C">
        <w:t xml:space="preserve"> O předání a převzetí výše uvedených prostor a </w:t>
      </w:r>
      <w:r w:rsidRPr="006B0E4C">
        <w:lastRenderedPageBreak/>
        <w:t>inventáře bude pořízen ve dvou vyhotoveních předávací protokol, který podepíší zástupci obou stran. Každá smluvní strana obdrží jedno vyhotovení protokolu.</w:t>
      </w:r>
    </w:p>
    <w:p w:rsidR="008D06FF" w:rsidRPr="006B0E4C" w:rsidRDefault="008D06FF" w:rsidP="008D06FF">
      <w:pPr>
        <w:numPr>
          <w:ilvl w:val="0"/>
          <w:numId w:val="1"/>
        </w:numPr>
        <w:spacing w:after="120"/>
        <w:ind w:right="-51"/>
        <w:jc w:val="both"/>
      </w:pPr>
      <w:r w:rsidRPr="006B0E4C">
        <w:t>Odběratel se zavazuje pro dodavatele zajistit dodávku el</w:t>
      </w:r>
      <w:r>
        <w:t>ektrické</w:t>
      </w:r>
      <w:r w:rsidRPr="006B0E4C">
        <w:t xml:space="preserve"> energie, vody, telefonního spojení v České republice, prostřednictvím pobočkové telefonní ústředny, odstraňování tuhého komunálního odpadu</w:t>
      </w:r>
      <w:r w:rsidR="00B71708">
        <w:t xml:space="preserve">, </w:t>
      </w:r>
      <w:r w:rsidR="00474A05">
        <w:t>vytápění a ostrahu</w:t>
      </w:r>
      <w:r w:rsidRPr="006B0E4C">
        <w:t xml:space="preserve">. Náklady spojené s těmito službami bude odběratel dodavateli </w:t>
      </w:r>
      <w:proofErr w:type="spellStart"/>
      <w:r w:rsidRPr="006B0E4C">
        <w:t>refakturovat</w:t>
      </w:r>
      <w:proofErr w:type="spellEnd"/>
      <w:r w:rsidRPr="006B0E4C">
        <w:t>. Likvidaci a odvoz zbytků jídel si zajistí dodavatel na vlastní náklady.</w:t>
      </w:r>
    </w:p>
    <w:p w:rsidR="008D06FF" w:rsidRPr="00532597" w:rsidRDefault="008D06FF" w:rsidP="008D06FF">
      <w:pPr>
        <w:numPr>
          <w:ilvl w:val="0"/>
          <w:numId w:val="1"/>
        </w:numPr>
        <w:spacing w:after="120"/>
        <w:ind w:right="-51"/>
        <w:jc w:val="both"/>
      </w:pPr>
      <w:r w:rsidRPr="00532597">
        <w:t xml:space="preserve">Pověřený zástupce odběratele pro záležitosti </w:t>
      </w:r>
      <w:r w:rsidR="005B0D9B">
        <w:t>smluvní</w:t>
      </w:r>
      <w:r w:rsidRPr="00532597">
        <w:t xml:space="preserve">, technické nebo provozní je oprávněn provádět v provozní době kontrolu plnění předmětu činnosti této smlouvy za podmínky nenarušování provozu. </w:t>
      </w:r>
    </w:p>
    <w:p w:rsidR="008D06FF" w:rsidRPr="006B0E4C" w:rsidRDefault="008D06FF" w:rsidP="008D06FF">
      <w:pPr>
        <w:spacing w:after="120"/>
        <w:ind w:right="-51"/>
        <w:jc w:val="both"/>
        <w:rPr>
          <w:b/>
        </w:rPr>
      </w:pPr>
      <w:r w:rsidRPr="006B0E4C">
        <w:rPr>
          <w:b/>
        </w:rPr>
        <w:t>B. Práva a povinnosti dodavatele</w:t>
      </w:r>
    </w:p>
    <w:p w:rsidR="00827026" w:rsidRPr="00EA7A62" w:rsidRDefault="008D06FF" w:rsidP="00827026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6B0E4C">
        <w:t xml:space="preserve">Dodavatel se zavazuje zaměstnat vlastním jménem potřebný počet kvalifikovaných </w:t>
      </w:r>
      <w:r w:rsidRPr="00827026">
        <w:t>zaměstnanců, včetně jednoho kuchaře-kuchařky</w:t>
      </w:r>
      <w:r w:rsidR="00280297">
        <w:t xml:space="preserve"> a vedoucího provozu</w:t>
      </w:r>
      <w:r w:rsidRPr="00827026">
        <w:t>, k zajištění předmětu této smlouvy dle čl. I.</w:t>
      </w:r>
      <w:r w:rsidR="00AA23C6" w:rsidRPr="00827026">
        <w:t xml:space="preserve"> </w:t>
      </w:r>
      <w:r w:rsidR="002D1228">
        <w:t xml:space="preserve">Kuchař, který se bude </w:t>
      </w:r>
      <w:r w:rsidR="002D1228" w:rsidRPr="00B71708">
        <w:t>podílet na plnění veřejné zakázky, musí po celou dobu trvání této smlouvy disponovat požadovaným vzděláním (min. střed</w:t>
      </w:r>
      <w:r w:rsidR="002D1228">
        <w:t>ní vzdělání s výučním listem)</w:t>
      </w:r>
      <w:r w:rsidR="002D1228" w:rsidRPr="00B71708">
        <w:t xml:space="preserve"> a praxí na pozici</w:t>
      </w:r>
      <w:r w:rsidR="002D1228">
        <w:t xml:space="preserve"> kuchaře </w:t>
      </w:r>
      <w:r w:rsidR="002D1228" w:rsidRPr="00B71708">
        <w:t xml:space="preserve">v rozsahu min. </w:t>
      </w:r>
      <w:r w:rsidR="002D1228">
        <w:t>3 roky</w:t>
      </w:r>
      <w:r w:rsidR="002D1228" w:rsidRPr="00827026">
        <w:rPr>
          <w:color w:val="548DD4" w:themeColor="text2" w:themeTint="99"/>
        </w:rPr>
        <w:t>.</w:t>
      </w:r>
      <w:r w:rsidR="002D1228">
        <w:rPr>
          <w:color w:val="548DD4" w:themeColor="text2" w:themeTint="99"/>
        </w:rPr>
        <w:t xml:space="preserve"> </w:t>
      </w:r>
      <w:r w:rsidR="00827026" w:rsidRPr="00B71708">
        <w:t xml:space="preserve">Vedoucí provozu, </w:t>
      </w:r>
      <w:r w:rsidR="002D1228">
        <w:t xml:space="preserve">který </w:t>
      </w:r>
      <w:r w:rsidR="00827026" w:rsidRPr="00B71708">
        <w:t>se bude podílet na plnění veřejné zakázky, musí po celou dobu trvání této smlouvy disponovat požadovaným vzděláním (min. středoškolské s maturitou) a praxí na pozici vedoucího provozu v rozsahu min. 5 let</w:t>
      </w:r>
      <w:r w:rsidR="00827026" w:rsidRPr="00827026">
        <w:rPr>
          <w:color w:val="548DD4" w:themeColor="text2" w:themeTint="99"/>
        </w:rPr>
        <w:t>.</w:t>
      </w:r>
    </w:p>
    <w:p w:rsidR="00EA7A62" w:rsidRPr="00EA7A62" w:rsidRDefault="00EA7A62" w:rsidP="00827026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EA7A62">
        <w:t>Dodavatel je povinen dodržovat vyhlášku č. 137/2004 Sb., o hygienických požadavcích na stravovací služby a o zásadách osobní a provozní hygieny při činnostech epidemiologicky závažných ve znění pozdějších předpisů a další obecně závazné předpisy vztahující se k předmětu plnění smlouvy.</w:t>
      </w:r>
    </w:p>
    <w:p w:rsidR="008D06FF" w:rsidRPr="006B0E4C" w:rsidRDefault="008D06FF" w:rsidP="008D06FF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6B0E4C">
        <w:t xml:space="preserve">Dodavatel se zavazuje zajišťovat předmět této smlouvy odborným způsobem, průběžně školit a kontrolovat své zaměstnance. </w:t>
      </w:r>
    </w:p>
    <w:p w:rsidR="008D06FF" w:rsidRPr="006B0E4C" w:rsidRDefault="008D06FF" w:rsidP="008D06FF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right="-51" w:hanging="1140"/>
        <w:jc w:val="both"/>
      </w:pPr>
      <w:r w:rsidRPr="006B0E4C">
        <w:t>Dodavatel zabezpečí čištění pracovních oděvů svých zaměstnanců.</w:t>
      </w:r>
    </w:p>
    <w:p w:rsidR="008D06FF" w:rsidRPr="006B0E4C" w:rsidRDefault="008D06FF" w:rsidP="008D06FF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6B0E4C">
        <w:t>Dodavatel je povinen při své činnosti dodržovat bezpečnostní a požární předpis</w:t>
      </w:r>
      <w:r w:rsidR="00174845">
        <w:t>y, které mu předloží odběratel.</w:t>
      </w:r>
    </w:p>
    <w:p w:rsidR="008D06FF" w:rsidRDefault="008D06FF" w:rsidP="008D06FF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6B0E4C">
        <w:t xml:space="preserve">Dodavatel je povinen zabezpečit plnění této smlouvy i při čerpání dovolených </w:t>
      </w:r>
      <w:r>
        <w:br/>
      </w:r>
      <w:r w:rsidRPr="006B0E4C">
        <w:t>a pracovní neschopnosti svých zaměstnanců.</w:t>
      </w:r>
    </w:p>
    <w:p w:rsidR="00A83323" w:rsidRPr="006B0E4C" w:rsidRDefault="00A83323" w:rsidP="008D06FF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E978D7">
        <w:t>S inventářem odběratele je povinen dodavatel zacházet s péčí řádného hospodáře a po skončení jeho užívání jej předat ve stavu, v jakém jej převzal s přihlédnutím k běžnému opotřebení.</w:t>
      </w:r>
    </w:p>
    <w:p w:rsidR="00A83323" w:rsidRDefault="00420489" w:rsidP="00A83323">
      <w:pPr>
        <w:numPr>
          <w:ilvl w:val="0"/>
          <w:numId w:val="7"/>
        </w:numPr>
        <w:tabs>
          <w:tab w:val="clear" w:pos="1140"/>
          <w:tab w:val="num" w:pos="709"/>
        </w:tabs>
        <w:ind w:left="709" w:right="-51" w:hanging="709"/>
        <w:jc w:val="both"/>
        <w:rPr>
          <w:bCs/>
        </w:rPr>
      </w:pPr>
      <w:r w:rsidRPr="00420489">
        <w:rPr>
          <w:bCs/>
        </w:rPr>
        <w:t>Dodavatel se</w:t>
      </w:r>
      <w:r>
        <w:rPr>
          <w:bCs/>
        </w:rPr>
        <w:t xml:space="preserve"> zavazuje </w:t>
      </w:r>
      <w:r w:rsidRPr="00D02245">
        <w:t>provádět každodenní údržbu předaného inventáře odběratele</w:t>
      </w:r>
      <w:r>
        <w:t xml:space="preserve"> a především se</w:t>
      </w:r>
      <w:r w:rsidRPr="00420489">
        <w:rPr>
          <w:bCs/>
        </w:rPr>
        <w:t xml:space="preserve"> zavazuje dodržovat pokyny dané výrobcem v návodech o použití u jednotlivých zařízení </w:t>
      </w:r>
      <w:proofErr w:type="spellStart"/>
      <w:r w:rsidRPr="00420489">
        <w:rPr>
          <w:bCs/>
        </w:rPr>
        <w:t>gastro</w:t>
      </w:r>
      <w:proofErr w:type="spellEnd"/>
      <w:r w:rsidRPr="00420489">
        <w:rPr>
          <w:bCs/>
        </w:rPr>
        <w:t xml:space="preserve"> a nerezové vybavení, především se jedná o ustanovení o údržbě – denní, týdenní, měsíční. Dále se zavazuje používat originální chemické prostředky dané výrobcem (čistící, mycí atd.). Pokud </w:t>
      </w:r>
      <w:r w:rsidR="00A83323">
        <w:rPr>
          <w:bCs/>
        </w:rPr>
        <w:t xml:space="preserve">dodavatel </w:t>
      </w:r>
      <w:r w:rsidRPr="00420489">
        <w:rPr>
          <w:bCs/>
        </w:rPr>
        <w:t xml:space="preserve">navrhne </w:t>
      </w:r>
      <w:r w:rsidR="00A83323">
        <w:rPr>
          <w:bCs/>
        </w:rPr>
        <w:t xml:space="preserve">pro čištění </w:t>
      </w:r>
      <w:r w:rsidRPr="00420489">
        <w:rPr>
          <w:bCs/>
        </w:rPr>
        <w:t xml:space="preserve">jiný chemický prostředek, než je dán výrobcem, musí být tento prostředek písemně schválen dodavatelem </w:t>
      </w:r>
      <w:proofErr w:type="spellStart"/>
      <w:r w:rsidRPr="00420489">
        <w:rPr>
          <w:bCs/>
        </w:rPr>
        <w:t>gastro</w:t>
      </w:r>
      <w:proofErr w:type="spellEnd"/>
      <w:r w:rsidRPr="00420489">
        <w:rPr>
          <w:bCs/>
        </w:rPr>
        <w:t xml:space="preserve"> zařízení firmou MONTYCON </w:t>
      </w:r>
      <w:proofErr w:type="spellStart"/>
      <w:r w:rsidRPr="00420489">
        <w:rPr>
          <w:bCs/>
        </w:rPr>
        <w:t>gastro</w:t>
      </w:r>
      <w:proofErr w:type="spellEnd"/>
      <w:r w:rsidRPr="00420489">
        <w:rPr>
          <w:bCs/>
        </w:rPr>
        <w:t>, s.r.o. a zástupcem Povodí Odry, státní podnik</w:t>
      </w:r>
      <w:r>
        <w:rPr>
          <w:bCs/>
        </w:rPr>
        <w:t xml:space="preserve"> pro věci technické</w:t>
      </w:r>
      <w:r w:rsidRPr="00420489">
        <w:rPr>
          <w:bCs/>
        </w:rPr>
        <w:t>.</w:t>
      </w:r>
    </w:p>
    <w:p w:rsidR="00CD1DC6" w:rsidRPr="00A83323" w:rsidRDefault="00A83323" w:rsidP="006F6320">
      <w:pPr>
        <w:spacing w:after="120"/>
        <w:ind w:left="709" w:right="-51"/>
        <w:jc w:val="both"/>
        <w:rPr>
          <w:bCs/>
        </w:rPr>
      </w:pPr>
      <w:r w:rsidRPr="00A83323">
        <w:rPr>
          <w:bCs/>
        </w:rPr>
        <w:t>V</w:t>
      </w:r>
      <w:r w:rsidR="00420489" w:rsidRPr="00A83323">
        <w:rPr>
          <w:bCs/>
        </w:rPr>
        <w:t xml:space="preserve">eškeré případné poruchy na zařízení </w:t>
      </w:r>
      <w:proofErr w:type="spellStart"/>
      <w:r w:rsidR="00420489" w:rsidRPr="00A83323">
        <w:rPr>
          <w:bCs/>
        </w:rPr>
        <w:t>gastro</w:t>
      </w:r>
      <w:proofErr w:type="spellEnd"/>
      <w:r w:rsidR="00420489" w:rsidRPr="00A83323">
        <w:rPr>
          <w:bCs/>
        </w:rPr>
        <w:t xml:space="preserve"> je </w:t>
      </w:r>
      <w:r>
        <w:rPr>
          <w:bCs/>
        </w:rPr>
        <w:t xml:space="preserve">dodavatel </w:t>
      </w:r>
      <w:r w:rsidR="00420489" w:rsidRPr="00A83323">
        <w:rPr>
          <w:bCs/>
        </w:rPr>
        <w:t xml:space="preserve">povinen ihned </w:t>
      </w:r>
      <w:r w:rsidR="00174845">
        <w:rPr>
          <w:bCs/>
        </w:rPr>
        <w:t>sdělit</w:t>
      </w:r>
      <w:r w:rsidR="00420489" w:rsidRPr="00A83323">
        <w:rPr>
          <w:bCs/>
        </w:rPr>
        <w:t xml:space="preserve"> </w:t>
      </w:r>
      <w:r w:rsidR="00174845">
        <w:rPr>
          <w:bCs/>
        </w:rPr>
        <w:t>zástupci pro věci technické</w:t>
      </w:r>
      <w:r w:rsidR="00420489" w:rsidRPr="00A83323">
        <w:rPr>
          <w:bCs/>
        </w:rPr>
        <w:t>. V případě zjištění závady způsobené ne</w:t>
      </w:r>
      <w:r w:rsidR="009A4E37">
        <w:rPr>
          <w:bCs/>
        </w:rPr>
        <w:t xml:space="preserve">správným používáním, nedodržením </w:t>
      </w:r>
      <w:r w:rsidR="00420489" w:rsidRPr="00A83323">
        <w:rPr>
          <w:bCs/>
        </w:rPr>
        <w:t>pokynů o údržbě zařízení</w:t>
      </w:r>
      <w:r w:rsidR="009A4E37">
        <w:rPr>
          <w:bCs/>
        </w:rPr>
        <w:t xml:space="preserve">, bude úhrada </w:t>
      </w:r>
      <w:r w:rsidR="00420489" w:rsidRPr="00A83323">
        <w:rPr>
          <w:bCs/>
        </w:rPr>
        <w:t>vešker</w:t>
      </w:r>
      <w:r w:rsidR="009A4E37">
        <w:rPr>
          <w:bCs/>
        </w:rPr>
        <w:t xml:space="preserve">ých </w:t>
      </w:r>
      <w:r w:rsidR="00420489" w:rsidRPr="00A83323">
        <w:rPr>
          <w:bCs/>
        </w:rPr>
        <w:t>náklad</w:t>
      </w:r>
      <w:r w:rsidR="009A4E37">
        <w:rPr>
          <w:bCs/>
        </w:rPr>
        <w:t>ů</w:t>
      </w:r>
      <w:r w:rsidR="00420489" w:rsidRPr="00A83323">
        <w:rPr>
          <w:bCs/>
        </w:rPr>
        <w:t xml:space="preserve"> </w:t>
      </w:r>
      <w:r w:rsidR="009A4E37">
        <w:rPr>
          <w:bCs/>
        </w:rPr>
        <w:t xml:space="preserve">na </w:t>
      </w:r>
      <w:r w:rsidR="00420489" w:rsidRPr="00A83323">
        <w:rPr>
          <w:bCs/>
        </w:rPr>
        <w:t xml:space="preserve">opravu zařízení </w:t>
      </w:r>
      <w:proofErr w:type="spellStart"/>
      <w:r w:rsidR="00420489" w:rsidRPr="00A83323">
        <w:rPr>
          <w:bCs/>
        </w:rPr>
        <w:t>gastr</w:t>
      </w:r>
      <w:r>
        <w:rPr>
          <w:bCs/>
        </w:rPr>
        <w:t>o</w:t>
      </w:r>
      <w:proofErr w:type="spellEnd"/>
      <w:r>
        <w:rPr>
          <w:bCs/>
        </w:rPr>
        <w:t xml:space="preserve"> </w:t>
      </w:r>
      <w:r w:rsidR="009A4E37">
        <w:rPr>
          <w:bCs/>
        </w:rPr>
        <w:t>požadována po dodavateli.</w:t>
      </w:r>
    </w:p>
    <w:p w:rsidR="00B40E6E" w:rsidRPr="00D02245" w:rsidRDefault="00B40E6E" w:rsidP="00B40E6E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D02245">
        <w:t xml:space="preserve">Dodavatel je povinen oznámit neprodleně </w:t>
      </w:r>
      <w:r w:rsidR="006F6320">
        <w:t xml:space="preserve">zástupci odběratele pro věci technické </w:t>
      </w:r>
      <w:r w:rsidRPr="00D02245">
        <w:t>potřebu nutných oprav</w:t>
      </w:r>
      <w:r w:rsidR="006F6320">
        <w:t xml:space="preserve"> předaných prostor a inventáře </w:t>
      </w:r>
      <w:r w:rsidRPr="00D02245">
        <w:t xml:space="preserve">s důrazem na zajištění </w:t>
      </w:r>
      <w:r w:rsidRPr="00D02245">
        <w:lastRenderedPageBreak/>
        <w:t>bezpečnosti a hygieny. Požadavky na zajištění odstranění havarijních situací, které by bránily provozu stravování, je dodavatel povinen oznámit bezodkladně.</w:t>
      </w:r>
    </w:p>
    <w:p w:rsidR="008D06FF" w:rsidRPr="00E978D7" w:rsidRDefault="00B40E6E" w:rsidP="00B40E6E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D02245">
        <w:t>Dodavatel se zavazuje provádět úklid přenechaných prostor, stolů a židlí</w:t>
      </w:r>
      <w:r w:rsidRPr="00D02245">
        <w:br/>
        <w:t xml:space="preserve">v jídelně. Dodavatel se dále zavazuje provádět běžné čištění předaného inventáře </w:t>
      </w:r>
      <w:r w:rsidRPr="00D02245">
        <w:br/>
        <w:t>a dodržovat úroveň hygien</w:t>
      </w:r>
      <w:r w:rsidR="00C77CF6">
        <w:t>y a čistoty dle platných norem.</w:t>
      </w:r>
    </w:p>
    <w:p w:rsidR="008D06FF" w:rsidRDefault="008D06FF" w:rsidP="008D06FF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6B0E4C">
        <w:t xml:space="preserve">Dodavatel se zavazuje po dobu platnosti této smlouvy </w:t>
      </w:r>
      <w:r>
        <w:t xml:space="preserve">zajistit softwarové </w:t>
      </w:r>
      <w:r w:rsidR="006B21E4">
        <w:t xml:space="preserve">a hardwarové </w:t>
      </w:r>
      <w:r>
        <w:t>vybavení</w:t>
      </w:r>
      <w:r w:rsidR="006B21E4">
        <w:t xml:space="preserve"> (čtečka čipů Dallas, tiskárna účtenek, pokladna, dotyková obrazovka k pokladně)</w:t>
      </w:r>
      <w:r>
        <w:t xml:space="preserve"> umožňující </w:t>
      </w:r>
      <w:proofErr w:type="spellStart"/>
      <w:r>
        <w:t>bezobjednávkový</w:t>
      </w:r>
      <w:proofErr w:type="spellEnd"/>
      <w:r>
        <w:t xml:space="preserve"> odběr stravy pomocí čipů používaných strávníky. Systém musí zároveň umožnit platbu v hotovosti za odebraná jídla a rozúčtování nákladů strávníka, příspěvku zaměstnavatele na stravování a příspěvku FKSP. Na vyžádání strávníka je dodavatel po</w:t>
      </w:r>
      <w:r w:rsidR="00442027">
        <w:t>vinen vystavit doklad o platbě.</w:t>
      </w:r>
    </w:p>
    <w:p w:rsidR="00442027" w:rsidRPr="00D02245" w:rsidRDefault="00442027" w:rsidP="008D06FF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D02245">
        <w:t>Dodavatel se zavazuje zabezpečit odběr jídla a doplňkového prodeje zaměstnancům (evidenci, úhradu) prostřednictvím čipů.</w:t>
      </w:r>
    </w:p>
    <w:p w:rsidR="008D06FF" w:rsidRPr="00D02245" w:rsidRDefault="008D06FF" w:rsidP="008D06FF">
      <w:pPr>
        <w:pStyle w:val="Textvbloku"/>
        <w:numPr>
          <w:ilvl w:val="0"/>
          <w:numId w:val="7"/>
        </w:numPr>
        <w:tabs>
          <w:tab w:val="clear" w:pos="1140"/>
        </w:tabs>
        <w:spacing w:after="120"/>
        <w:ind w:left="709" w:hanging="709"/>
        <w:rPr>
          <w:szCs w:val="24"/>
        </w:rPr>
      </w:pPr>
      <w:r w:rsidRPr="00D02245">
        <w:rPr>
          <w:szCs w:val="24"/>
        </w:rPr>
        <w:t xml:space="preserve">Dodavatel bude zajišťovat doplňkový prodej zboží v prostorách jídelny v ranních hodinách od 7,00 hod. – 10,00 hod. a dále po dobu výdeje obědů. Sortiment bude v rozsahu nealkoholické nápoje, pečivo (slané, sladké), mléčné výrobky, uzeniny, </w:t>
      </w:r>
      <w:r w:rsidRPr="00D02245">
        <w:rPr>
          <w:szCs w:val="24"/>
        </w:rPr>
        <w:br/>
        <w:t xml:space="preserve">saláty, chlebíčky, sladkosti a případně další sortiment dle nabídky dodavatele. </w:t>
      </w:r>
    </w:p>
    <w:p w:rsidR="008D06FF" w:rsidRPr="00D02245" w:rsidRDefault="008D06FF" w:rsidP="008D06FF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D02245">
        <w:t>Dodavatel zajistí bezpodmínečné dodržování naprosté epidemiologické bezpečnosti podávané stravy, požadavků na hygienu potravin, provozu a výdeje stravy v souladu s obecně závaznými právními předpisy. Bude dle platných zákonů zajišťovat zdravotní prohlídky svých zaměstnanců.</w:t>
      </w:r>
    </w:p>
    <w:p w:rsidR="00291CAE" w:rsidRPr="00D02245" w:rsidRDefault="008D06FF" w:rsidP="00BB3ED8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D02245">
        <w:t>Další zaměstnanci dodavatele jsou oprávněni v pracovní době vstupovat do provozních prostor závodního stravování odběratele za účelem kontroly dodržování smluvních práv a povinností.</w:t>
      </w:r>
    </w:p>
    <w:p w:rsidR="00532597" w:rsidRDefault="00532597" w:rsidP="00BB3ED8">
      <w:pPr>
        <w:numPr>
          <w:ilvl w:val="0"/>
          <w:numId w:val="7"/>
        </w:numPr>
        <w:tabs>
          <w:tab w:val="clear" w:pos="1140"/>
          <w:tab w:val="num" w:pos="709"/>
        </w:tabs>
        <w:spacing w:after="120"/>
        <w:ind w:left="709" w:right="-51" w:hanging="709"/>
        <w:jc w:val="both"/>
      </w:pPr>
      <w:r w:rsidRPr="00D02245">
        <w:t>Dodavatel</w:t>
      </w:r>
      <w:r w:rsidR="00526E70" w:rsidRPr="00D02245">
        <w:t xml:space="preserve"> zajistí </w:t>
      </w:r>
      <w:r w:rsidRPr="00D02245">
        <w:t>Knih</w:t>
      </w:r>
      <w:r w:rsidR="00A15DAC" w:rsidRPr="00D02245">
        <w:t>u</w:t>
      </w:r>
      <w:r w:rsidRPr="00D02245">
        <w:t xml:space="preserve"> přání a stížností</w:t>
      </w:r>
      <w:r w:rsidR="00A15DAC" w:rsidRPr="00D02245">
        <w:t xml:space="preserve">, která </w:t>
      </w:r>
      <w:r w:rsidRPr="00D02245">
        <w:t>bude strávníkům trvale</w:t>
      </w:r>
      <w:r w:rsidR="00526E70" w:rsidRPr="00D02245">
        <w:t xml:space="preserve"> </w:t>
      </w:r>
      <w:r w:rsidR="00A15DAC" w:rsidRPr="00D02245">
        <w:t xml:space="preserve">k dispozici </w:t>
      </w:r>
      <w:r w:rsidR="00526E70" w:rsidRPr="00D02245">
        <w:t>v prostorách jídel</w:t>
      </w:r>
      <w:r w:rsidR="00A15DAC" w:rsidRPr="00D02245">
        <w:t>ny</w:t>
      </w:r>
      <w:r w:rsidRPr="00D02245">
        <w:t>.</w:t>
      </w:r>
    </w:p>
    <w:p w:rsidR="00453B1F" w:rsidRDefault="00453B1F" w:rsidP="00C42BDD">
      <w:pPr>
        <w:ind w:right="-51"/>
        <w:jc w:val="both"/>
      </w:pPr>
    </w:p>
    <w:p w:rsidR="00C42BDD" w:rsidRPr="00D02245" w:rsidRDefault="00C42BDD" w:rsidP="00C42BDD">
      <w:pPr>
        <w:ind w:right="-51"/>
        <w:jc w:val="both"/>
      </w:pPr>
    </w:p>
    <w:p w:rsidR="008D06FF" w:rsidRDefault="008D06FF" w:rsidP="00C42BDD">
      <w:pPr>
        <w:pStyle w:val="Nadpis7"/>
        <w:spacing w:before="0" w:after="0"/>
        <w:jc w:val="center"/>
        <w:rPr>
          <w:b/>
          <w:sz w:val="28"/>
          <w:szCs w:val="28"/>
        </w:rPr>
      </w:pPr>
      <w:r w:rsidRPr="006B0E4C">
        <w:rPr>
          <w:b/>
          <w:sz w:val="28"/>
          <w:szCs w:val="28"/>
        </w:rPr>
        <w:t xml:space="preserve">IV. </w:t>
      </w:r>
      <w:r>
        <w:rPr>
          <w:b/>
          <w:sz w:val="28"/>
          <w:szCs w:val="28"/>
        </w:rPr>
        <w:t>Cena</w:t>
      </w:r>
    </w:p>
    <w:p w:rsidR="00C42BDD" w:rsidRPr="00C42BDD" w:rsidRDefault="00C42BDD" w:rsidP="00C42BDD"/>
    <w:p w:rsidR="008D06FF" w:rsidRPr="006B0E4C" w:rsidRDefault="008D06FF" w:rsidP="008D06FF">
      <w:pPr>
        <w:pStyle w:val="Nadpis2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5" w:right="-51" w:hanging="425"/>
        <w:jc w:val="both"/>
        <w:rPr>
          <w:b/>
          <w:sz w:val="24"/>
        </w:rPr>
      </w:pPr>
      <w:r w:rsidRPr="006B0E4C">
        <w:rPr>
          <w:b/>
          <w:sz w:val="24"/>
        </w:rPr>
        <w:t xml:space="preserve">Cena </w:t>
      </w:r>
      <w:r>
        <w:rPr>
          <w:b/>
          <w:sz w:val="24"/>
        </w:rPr>
        <w:t>jídel</w:t>
      </w:r>
      <w:r w:rsidR="00267389">
        <w:rPr>
          <w:b/>
          <w:sz w:val="24"/>
        </w:rPr>
        <w:t xml:space="preserve"> (v Kč bez DPH)</w:t>
      </w:r>
    </w:p>
    <w:p w:rsidR="008D06FF" w:rsidRPr="00291CAE" w:rsidRDefault="008D06FF" w:rsidP="008D06FF">
      <w:pPr>
        <w:rPr>
          <w:sz w:val="10"/>
          <w:szCs w:val="10"/>
        </w:rPr>
      </w:pPr>
    </w:p>
    <w:p w:rsidR="008D06FF" w:rsidRDefault="008D06FF" w:rsidP="00A70794">
      <w:pPr>
        <w:pStyle w:val="Nadpis5"/>
        <w:ind w:left="567"/>
      </w:pPr>
      <w:r w:rsidRPr="006B0E4C">
        <w:t>Hlavní jídlo (</w:t>
      </w:r>
      <w:r>
        <w:t>včetně nápoje</w:t>
      </w:r>
      <w:r w:rsidRPr="006B0E4C">
        <w:t>)</w:t>
      </w:r>
      <w:r w:rsidRPr="006B0E4C">
        <w:tab/>
      </w:r>
      <w:r w:rsidRPr="006B0E4C">
        <w:tab/>
        <w:t xml:space="preserve">         </w:t>
      </w:r>
      <w:r w:rsidRPr="006B0E4C">
        <w:tab/>
      </w:r>
      <w:r>
        <w:tab/>
      </w:r>
      <w:r w:rsidR="001F444A">
        <w:t xml:space="preserve">65,- </w:t>
      </w:r>
      <w:r w:rsidRPr="006B0E4C">
        <w:t>Kč</w:t>
      </w:r>
      <w:r w:rsidR="001F444A">
        <w:t xml:space="preserve"> bez DPH</w:t>
      </w:r>
    </w:p>
    <w:p w:rsidR="008D06FF" w:rsidRPr="00A70794" w:rsidRDefault="008D06FF" w:rsidP="005126F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A70794" w:rsidRPr="00A70794">
        <w:rPr>
          <w:b w:val="0"/>
        </w:rPr>
        <w:t xml:space="preserve">35,- </w:t>
      </w:r>
      <w:r w:rsidR="001F444A" w:rsidRPr="00A70794">
        <w:rPr>
          <w:b w:val="0"/>
        </w:rPr>
        <w:t>Kč bez DPH</w:t>
      </w:r>
    </w:p>
    <w:p w:rsidR="008D06FF" w:rsidRDefault="008D06FF" w:rsidP="00A70794">
      <w:pPr>
        <w:pStyle w:val="Nadpis5"/>
        <w:ind w:left="567"/>
      </w:pPr>
      <w:r w:rsidRPr="001F444A">
        <w:t xml:space="preserve">Hlavní jídlo – </w:t>
      </w:r>
      <w:r w:rsidR="00C77CF6" w:rsidRPr="001F444A">
        <w:t xml:space="preserve">specialita </w:t>
      </w:r>
      <w:r w:rsidRPr="001F444A">
        <w:t>(včetně nápoje)</w:t>
      </w:r>
      <w:r w:rsidRPr="001F444A">
        <w:rPr>
          <w:b w:val="0"/>
        </w:rPr>
        <w:tab/>
      </w:r>
      <w:r w:rsidRPr="001F444A">
        <w:rPr>
          <w:b w:val="0"/>
        </w:rPr>
        <w:tab/>
      </w:r>
      <w:r w:rsidR="001F444A" w:rsidRPr="001F444A">
        <w:t>75,-</w:t>
      </w:r>
      <w:r w:rsidR="001F444A" w:rsidRPr="001F444A">
        <w:rPr>
          <w:b w:val="0"/>
        </w:rPr>
        <w:t xml:space="preserve"> </w:t>
      </w:r>
      <w:r w:rsidRPr="001F444A">
        <w:t>Kč</w:t>
      </w:r>
      <w:r w:rsidR="001F444A" w:rsidRPr="001F444A">
        <w:t xml:space="preserve"> bez DPH</w:t>
      </w:r>
    </w:p>
    <w:p w:rsidR="008D06FF" w:rsidRPr="00A70794" w:rsidRDefault="008D06FF" w:rsidP="005126F9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A70794" w:rsidRPr="00A70794">
        <w:rPr>
          <w:b w:val="0"/>
        </w:rPr>
        <w:t xml:space="preserve">45,- </w:t>
      </w:r>
      <w:r w:rsidR="001F444A" w:rsidRPr="00A70794">
        <w:rPr>
          <w:b w:val="0"/>
        </w:rPr>
        <w:t>Kč bez DPH</w:t>
      </w:r>
    </w:p>
    <w:p w:rsidR="008D06FF" w:rsidRDefault="008D06FF" w:rsidP="008D06FF">
      <w:pPr>
        <w:ind w:left="567"/>
        <w:rPr>
          <w:b/>
        </w:rPr>
      </w:pPr>
      <w:r w:rsidRPr="006B0E4C">
        <w:rPr>
          <w:b/>
        </w:rPr>
        <w:t>Polévka</w:t>
      </w:r>
      <w:r w:rsidR="001F444A">
        <w:rPr>
          <w:b/>
        </w:rPr>
        <w:tab/>
      </w:r>
      <w:r w:rsidR="001F444A">
        <w:rPr>
          <w:b/>
        </w:rPr>
        <w:tab/>
      </w:r>
      <w:r w:rsidR="001F444A">
        <w:rPr>
          <w:b/>
        </w:rPr>
        <w:tab/>
      </w:r>
      <w:r w:rsidR="001F444A">
        <w:rPr>
          <w:b/>
        </w:rPr>
        <w:tab/>
      </w:r>
      <w:r w:rsidR="001F444A">
        <w:rPr>
          <w:b/>
        </w:rPr>
        <w:tab/>
      </w:r>
      <w:r w:rsidR="001F444A">
        <w:rPr>
          <w:b/>
        </w:rPr>
        <w:tab/>
      </w:r>
      <w:r w:rsidR="001F444A">
        <w:rPr>
          <w:b/>
        </w:rPr>
        <w:tab/>
        <w:t>1</w:t>
      </w:r>
      <w:r w:rsidR="00A70794">
        <w:rPr>
          <w:b/>
        </w:rPr>
        <w:t>3</w:t>
      </w:r>
      <w:r w:rsidR="001F444A">
        <w:rPr>
          <w:b/>
        </w:rPr>
        <w:t xml:space="preserve">,- </w:t>
      </w:r>
      <w:r w:rsidRPr="006B0E4C">
        <w:rPr>
          <w:b/>
        </w:rPr>
        <w:t>Kč</w:t>
      </w:r>
      <w:r w:rsidR="001F444A">
        <w:rPr>
          <w:b/>
        </w:rPr>
        <w:t xml:space="preserve"> bez DPH</w:t>
      </w:r>
    </w:p>
    <w:p w:rsidR="001F444A" w:rsidRPr="00A70794" w:rsidRDefault="001F444A" w:rsidP="001F444A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A70794" w:rsidRPr="00A70794">
        <w:rPr>
          <w:b w:val="0"/>
        </w:rPr>
        <w:t xml:space="preserve">7,- </w:t>
      </w:r>
      <w:r w:rsidRPr="00A70794">
        <w:rPr>
          <w:b w:val="0"/>
        </w:rPr>
        <w:t>Kč bez DPH</w:t>
      </w:r>
    </w:p>
    <w:p w:rsidR="008D06FF" w:rsidRDefault="00A70794" w:rsidP="008D06FF">
      <w:pPr>
        <w:ind w:left="567"/>
        <w:rPr>
          <w:b/>
        </w:rPr>
      </w:pPr>
      <w:r>
        <w:rPr>
          <w:b/>
        </w:rPr>
        <w:t>Salát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</w:t>
      </w:r>
      <w:r w:rsidR="001F444A">
        <w:rPr>
          <w:b/>
        </w:rPr>
        <w:t xml:space="preserve">,- </w:t>
      </w:r>
      <w:r w:rsidR="008D06FF" w:rsidRPr="006B0E4C">
        <w:rPr>
          <w:b/>
        </w:rPr>
        <w:t>Kč</w:t>
      </w:r>
      <w:r w:rsidR="001F444A">
        <w:rPr>
          <w:b/>
        </w:rPr>
        <w:t xml:space="preserve"> bez DPH</w:t>
      </w:r>
    </w:p>
    <w:p w:rsidR="001F444A" w:rsidRPr="00A70794" w:rsidRDefault="001F444A" w:rsidP="001F444A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A70794" w:rsidRPr="00A70794">
        <w:rPr>
          <w:b w:val="0"/>
        </w:rPr>
        <w:t>7,-</w:t>
      </w:r>
      <w:r w:rsidRPr="00A70794">
        <w:rPr>
          <w:b w:val="0"/>
        </w:rPr>
        <w:t xml:space="preserve"> Kč bez DPH</w:t>
      </w:r>
    </w:p>
    <w:p w:rsidR="001F444A" w:rsidRDefault="00026F99" w:rsidP="00A70794">
      <w:pPr>
        <w:pStyle w:val="Nadpis5"/>
        <w:ind w:left="567"/>
      </w:pPr>
      <w:r w:rsidRPr="00BF6984">
        <w:t>Chlazen</w:t>
      </w:r>
      <w:r w:rsidR="001F444A" w:rsidRPr="00BF6984">
        <w:t>é</w:t>
      </w:r>
      <w:r w:rsidRPr="00BF6984">
        <w:t xml:space="preserve"> </w:t>
      </w:r>
      <w:r w:rsidR="008D06FF" w:rsidRPr="00BF6984">
        <w:t>jídl</w:t>
      </w:r>
      <w:r w:rsidR="001F444A" w:rsidRPr="00BF6984">
        <w:t>o</w:t>
      </w:r>
      <w:r w:rsidR="001F444A">
        <w:rPr>
          <w:b w:val="0"/>
        </w:rPr>
        <w:tab/>
      </w:r>
      <w:r w:rsidR="001F444A">
        <w:rPr>
          <w:b w:val="0"/>
        </w:rPr>
        <w:tab/>
      </w:r>
      <w:r w:rsidR="001F444A">
        <w:rPr>
          <w:b w:val="0"/>
        </w:rPr>
        <w:tab/>
      </w:r>
      <w:r w:rsidR="001F444A">
        <w:rPr>
          <w:b w:val="0"/>
        </w:rPr>
        <w:tab/>
      </w:r>
      <w:r w:rsidR="001F444A">
        <w:rPr>
          <w:b w:val="0"/>
        </w:rPr>
        <w:tab/>
      </w:r>
      <w:r w:rsidR="001F444A">
        <w:rPr>
          <w:b w:val="0"/>
        </w:rPr>
        <w:tab/>
      </w:r>
      <w:r w:rsidR="001F444A">
        <w:t xml:space="preserve">65,- </w:t>
      </w:r>
      <w:r w:rsidR="001F444A" w:rsidRPr="006B0E4C">
        <w:t>Kč</w:t>
      </w:r>
      <w:r w:rsidR="001F444A">
        <w:t xml:space="preserve"> bez DPH</w:t>
      </w:r>
    </w:p>
    <w:p w:rsidR="001F444A" w:rsidRPr="00A70794" w:rsidRDefault="001F444A" w:rsidP="001F444A">
      <w:pPr>
        <w:pStyle w:val="Nadpis5"/>
        <w:numPr>
          <w:ilvl w:val="0"/>
          <w:numId w:val="15"/>
        </w:numPr>
        <w:spacing w:after="120"/>
        <w:ind w:left="1281" w:hanging="357"/>
        <w:rPr>
          <w:b w:val="0"/>
        </w:rPr>
      </w:pPr>
      <w:r w:rsidRPr="00A70794">
        <w:rPr>
          <w:b w:val="0"/>
        </w:rPr>
        <w:t>z toho náklady na suroviny</w:t>
      </w:r>
      <w:r w:rsidRPr="00A70794">
        <w:rPr>
          <w:b w:val="0"/>
        </w:rPr>
        <w:tab/>
      </w:r>
      <w:r w:rsidRPr="00A70794">
        <w:rPr>
          <w:b w:val="0"/>
        </w:rPr>
        <w:tab/>
      </w:r>
      <w:r w:rsidRPr="00A70794">
        <w:rPr>
          <w:b w:val="0"/>
        </w:rPr>
        <w:tab/>
      </w:r>
      <w:r w:rsidR="00A70794" w:rsidRPr="00A70794">
        <w:rPr>
          <w:b w:val="0"/>
        </w:rPr>
        <w:t>35,-</w:t>
      </w:r>
      <w:r w:rsidRPr="00A70794">
        <w:rPr>
          <w:b w:val="0"/>
        </w:rPr>
        <w:t xml:space="preserve"> Kč bez DPH</w:t>
      </w:r>
    </w:p>
    <w:p w:rsidR="008D06FF" w:rsidRDefault="006A1EFE" w:rsidP="00453B1F">
      <w:pPr>
        <w:spacing w:after="120"/>
        <w:jc w:val="both"/>
        <w:rPr>
          <w:color w:val="548DD4" w:themeColor="text2" w:themeTint="99"/>
        </w:rPr>
      </w:pPr>
      <w:r w:rsidRPr="00B71708">
        <w:t xml:space="preserve">Dodavatel se zavazuje zajistit, aby </w:t>
      </w:r>
      <w:r w:rsidR="00183514">
        <w:t>stanovená</w:t>
      </w:r>
      <w:r w:rsidR="00DD016F">
        <w:t xml:space="preserve"> min.</w:t>
      </w:r>
      <w:r w:rsidRPr="00B71708">
        <w:t xml:space="preserve"> gramáž masa</w:t>
      </w:r>
      <w:r>
        <w:t xml:space="preserve"> v syrovém</w:t>
      </w:r>
      <w:r w:rsidRPr="00B71708">
        <w:t xml:space="preserve"> </w:t>
      </w:r>
      <w:r>
        <w:t>stavu</w:t>
      </w:r>
      <w:r w:rsidR="00C77CF6">
        <w:t xml:space="preserve"> a příloh v hotov</w:t>
      </w:r>
      <w:r w:rsidR="00537878">
        <w:t>ém stavu uvedené v čl. II, bod 7</w:t>
      </w:r>
      <w:r w:rsidR="00C77CF6">
        <w:t>)</w:t>
      </w:r>
      <w:r>
        <w:t xml:space="preserve"> </w:t>
      </w:r>
      <w:r w:rsidRPr="00B71708">
        <w:t>byla vždy dodržena</w:t>
      </w:r>
      <w:r>
        <w:rPr>
          <w:color w:val="548DD4" w:themeColor="text2" w:themeTint="99"/>
        </w:rPr>
        <w:t>.</w:t>
      </w:r>
    </w:p>
    <w:p w:rsidR="00453B1F" w:rsidRDefault="00BF6984" w:rsidP="00453B1F">
      <w:pPr>
        <w:spacing w:after="120"/>
        <w:jc w:val="both"/>
      </w:pPr>
      <w:r w:rsidRPr="00DC710E">
        <w:rPr>
          <w:rFonts w:eastAsia="SimSun"/>
          <w:kern w:val="28"/>
        </w:rPr>
        <w:lastRenderedPageBreak/>
        <w:t xml:space="preserve">Ceny zboží v doplňkovém prodeji, výši obchodní přirážky, cenu jídel </w:t>
      </w:r>
      <w:r>
        <w:rPr>
          <w:rFonts w:eastAsia="SimSun"/>
          <w:kern w:val="28"/>
        </w:rPr>
        <w:t xml:space="preserve">v komerčním prodeji (cizí strávníci), cenu salátového baru </w:t>
      </w:r>
      <w:r w:rsidRPr="00DC710E">
        <w:rPr>
          <w:rFonts w:eastAsia="SimSun"/>
          <w:kern w:val="28"/>
        </w:rPr>
        <w:t>a výš</w:t>
      </w:r>
      <w:r>
        <w:rPr>
          <w:rFonts w:eastAsia="SimSun"/>
          <w:kern w:val="28"/>
        </w:rPr>
        <w:t>i</w:t>
      </w:r>
      <w:r w:rsidRPr="00DC710E">
        <w:rPr>
          <w:rFonts w:eastAsia="SimSun"/>
          <w:kern w:val="28"/>
        </w:rPr>
        <w:t xml:space="preserve"> příplatku za </w:t>
      </w:r>
      <w:r>
        <w:rPr>
          <w:rFonts w:eastAsia="SimSun"/>
          <w:kern w:val="28"/>
        </w:rPr>
        <w:t xml:space="preserve">hlavní jídlo – </w:t>
      </w:r>
      <w:r w:rsidRPr="00DC710E">
        <w:rPr>
          <w:rFonts w:eastAsia="SimSun"/>
          <w:kern w:val="28"/>
        </w:rPr>
        <w:t>výběrov</w:t>
      </w:r>
      <w:r>
        <w:rPr>
          <w:rFonts w:eastAsia="SimSun"/>
          <w:kern w:val="28"/>
        </w:rPr>
        <w:t xml:space="preserve">ou specialitu </w:t>
      </w:r>
      <w:r w:rsidRPr="00BB3ED8">
        <w:t>má právo si stanovit dodavatel sám.</w:t>
      </w:r>
    </w:p>
    <w:p w:rsidR="00BF6984" w:rsidRPr="00887CB0" w:rsidRDefault="00BF6984" w:rsidP="00453B1F">
      <w:pPr>
        <w:spacing w:after="120"/>
        <w:jc w:val="both"/>
      </w:pPr>
    </w:p>
    <w:p w:rsidR="008D06FF" w:rsidRPr="00291CAE" w:rsidRDefault="008D06FF" w:rsidP="00291CAE">
      <w:pPr>
        <w:pStyle w:val="Nadpis2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5" w:right="-51" w:hanging="425"/>
        <w:jc w:val="both"/>
        <w:rPr>
          <w:b/>
          <w:sz w:val="24"/>
        </w:rPr>
      </w:pPr>
      <w:r w:rsidRPr="00291CAE">
        <w:rPr>
          <w:b/>
          <w:sz w:val="24"/>
        </w:rPr>
        <w:t xml:space="preserve">Paušální poplatek </w:t>
      </w:r>
      <w:r w:rsidR="00053FAF">
        <w:rPr>
          <w:b/>
          <w:sz w:val="24"/>
        </w:rPr>
        <w:t>spojený s poskytováním služeb</w:t>
      </w:r>
      <w:r w:rsidR="00053FAF">
        <w:rPr>
          <w:b/>
          <w:sz w:val="24"/>
        </w:rPr>
        <w:tab/>
      </w:r>
      <w:r w:rsidR="00267389">
        <w:rPr>
          <w:b/>
          <w:sz w:val="24"/>
        </w:rPr>
        <w:t>v</w:t>
      </w:r>
      <w:r w:rsidR="002A491B">
        <w:rPr>
          <w:b/>
          <w:sz w:val="24"/>
        </w:rPr>
        <w:t> </w:t>
      </w:r>
      <w:r w:rsidRPr="00291CAE">
        <w:rPr>
          <w:b/>
          <w:sz w:val="24"/>
        </w:rPr>
        <w:t>Kč</w:t>
      </w:r>
      <w:r w:rsidR="002A491B">
        <w:rPr>
          <w:b/>
          <w:sz w:val="24"/>
        </w:rPr>
        <w:t xml:space="preserve"> 30.000,-</w:t>
      </w:r>
      <w:r w:rsidR="00267389">
        <w:rPr>
          <w:b/>
          <w:sz w:val="24"/>
        </w:rPr>
        <w:t xml:space="preserve"> bez DPH</w:t>
      </w:r>
      <w:r w:rsidRPr="00291CAE">
        <w:rPr>
          <w:b/>
          <w:sz w:val="24"/>
        </w:rPr>
        <w:t xml:space="preserve"> / měsíc</w:t>
      </w:r>
    </w:p>
    <w:p w:rsidR="008D06FF" w:rsidRDefault="008D06FF" w:rsidP="00291CAE">
      <w:pPr>
        <w:ind w:left="425"/>
        <w:jc w:val="both"/>
      </w:pPr>
      <w:r w:rsidRPr="00E86797">
        <w:t>Paušální poplatek zahrnuje</w:t>
      </w:r>
      <w:r w:rsidRPr="006B0E4C">
        <w:t xml:space="preserve"> provozní náklady </w:t>
      </w:r>
      <w:r w:rsidR="00311147">
        <w:t xml:space="preserve">dodavatele </w:t>
      </w:r>
      <w:r w:rsidRPr="006B0E4C">
        <w:t>spojené s výdejem jídel</w:t>
      </w:r>
      <w:r w:rsidR="00311147">
        <w:t xml:space="preserve"> a provozem výdejny jídel.</w:t>
      </w:r>
      <w:r w:rsidR="00002E4D" w:rsidRPr="00002E4D">
        <w:t xml:space="preserve"> </w:t>
      </w:r>
      <w:r w:rsidR="00002E4D" w:rsidRPr="00150D09">
        <w:t xml:space="preserve">Paušální poplatek nezahrnuje náklady dodavatele na </w:t>
      </w:r>
      <w:r w:rsidR="00311147">
        <w:t>suroviny, výrobu a přípravu jídel.</w:t>
      </w:r>
    </w:p>
    <w:p w:rsidR="008D06FF" w:rsidRPr="006B0E4C" w:rsidRDefault="008D06FF" w:rsidP="008D06F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6FF" w:rsidRPr="00641F28" w:rsidRDefault="008D06FF" w:rsidP="008D06FF">
      <w:pPr>
        <w:spacing w:after="120"/>
        <w:ind w:right="-51"/>
        <w:jc w:val="both"/>
        <w:rPr>
          <w:b/>
        </w:rPr>
      </w:pPr>
      <w:r w:rsidRPr="00641F28">
        <w:rPr>
          <w:b/>
        </w:rPr>
        <w:t>C. Vyúčtování</w:t>
      </w:r>
      <w:r w:rsidR="008B52D1" w:rsidRPr="00641F28">
        <w:rPr>
          <w:b/>
        </w:rPr>
        <w:t xml:space="preserve"> a sankce</w:t>
      </w:r>
    </w:p>
    <w:p w:rsidR="008D06FF" w:rsidRPr="006B0E4C" w:rsidRDefault="00A97C5F" w:rsidP="008D06FF">
      <w:pPr>
        <w:numPr>
          <w:ilvl w:val="0"/>
          <w:numId w:val="9"/>
        </w:numPr>
        <w:tabs>
          <w:tab w:val="clear" w:pos="1080"/>
          <w:tab w:val="num" w:pos="360"/>
          <w:tab w:val="num" w:pos="709"/>
        </w:tabs>
        <w:spacing w:after="120"/>
        <w:ind w:left="709" w:right="-51" w:hanging="425"/>
        <w:jc w:val="both"/>
      </w:pPr>
      <w:r>
        <w:t xml:space="preserve">Odběratel nebude poskytovat zálohy. </w:t>
      </w:r>
      <w:r w:rsidR="002E353B" w:rsidRPr="00B71708">
        <w:t>V</w:t>
      </w:r>
      <w:r w:rsidR="008D06FF" w:rsidRPr="006B0E4C">
        <w:t>yúčtování za poskytované služby odběrateli provede dodavatel</w:t>
      </w:r>
      <w:r w:rsidR="002E353B">
        <w:t xml:space="preserve"> </w:t>
      </w:r>
      <w:r w:rsidR="002E353B" w:rsidRPr="00006D58">
        <w:t>měsíčně</w:t>
      </w:r>
      <w:r w:rsidR="008D06FF" w:rsidRPr="006B0E4C">
        <w:t xml:space="preserve"> do 10. dne následujícího měsíce se splatností 30 dnů od vystavení faktury v členění: </w:t>
      </w:r>
    </w:p>
    <w:p w:rsidR="008D06FF" w:rsidRPr="006B0E4C" w:rsidRDefault="008D06FF" w:rsidP="008D06FF">
      <w:pPr>
        <w:pStyle w:val="Zkladntext"/>
        <w:widowControl w:val="0"/>
        <w:numPr>
          <w:ilvl w:val="0"/>
          <w:numId w:val="2"/>
        </w:numPr>
        <w:spacing w:after="120"/>
        <w:ind w:left="1410" w:right="-51"/>
        <w:jc w:val="both"/>
        <w:rPr>
          <w:color w:val="auto"/>
        </w:rPr>
      </w:pPr>
      <w:r w:rsidRPr="006B0E4C">
        <w:rPr>
          <w:color w:val="auto"/>
        </w:rPr>
        <w:t>počet odebraných jídel zaměstnanci odběratele vynásobený cenou jídla dle této smlouvy,</w:t>
      </w:r>
    </w:p>
    <w:p w:rsidR="008D06FF" w:rsidRPr="006B0E4C" w:rsidRDefault="008D06FF" w:rsidP="008D06FF">
      <w:pPr>
        <w:pStyle w:val="Zkladntext"/>
        <w:widowControl w:val="0"/>
        <w:numPr>
          <w:ilvl w:val="0"/>
          <w:numId w:val="2"/>
        </w:numPr>
        <w:spacing w:after="120"/>
        <w:ind w:left="1410" w:right="-51"/>
        <w:jc w:val="both"/>
        <w:rPr>
          <w:color w:val="auto"/>
        </w:rPr>
      </w:pPr>
      <w:r w:rsidRPr="006B0E4C">
        <w:rPr>
          <w:color w:val="auto"/>
        </w:rPr>
        <w:t>paušální poplatek za provozování závodní jídelny,</w:t>
      </w:r>
    </w:p>
    <w:p w:rsidR="008D06FF" w:rsidRPr="006B0E4C" w:rsidRDefault="008D06FF" w:rsidP="008D06FF">
      <w:pPr>
        <w:pStyle w:val="Zkladntext2"/>
        <w:numPr>
          <w:ilvl w:val="0"/>
          <w:numId w:val="2"/>
        </w:numPr>
        <w:tabs>
          <w:tab w:val="clear" w:pos="705"/>
          <w:tab w:val="num" w:pos="1418"/>
        </w:tabs>
        <w:spacing w:line="240" w:lineRule="auto"/>
        <w:ind w:left="1418" w:right="-51" w:hanging="709"/>
        <w:jc w:val="both"/>
      </w:pPr>
      <w:r w:rsidRPr="006B0E4C">
        <w:t xml:space="preserve">počet odebraných </w:t>
      </w:r>
      <w:r w:rsidR="00921F8C">
        <w:t xml:space="preserve">chlazených </w:t>
      </w:r>
      <w:r w:rsidRPr="006B0E4C">
        <w:t>jídel</w:t>
      </w:r>
      <w:r w:rsidR="00921F8C">
        <w:t>.</w:t>
      </w:r>
    </w:p>
    <w:p w:rsidR="008D06FF" w:rsidRPr="006B0E4C" w:rsidRDefault="008D06FF" w:rsidP="008D06FF">
      <w:pPr>
        <w:pStyle w:val="Zkladntext2"/>
        <w:numPr>
          <w:ilvl w:val="0"/>
          <w:numId w:val="9"/>
        </w:numPr>
        <w:tabs>
          <w:tab w:val="clear" w:pos="1080"/>
          <w:tab w:val="num" w:pos="709"/>
        </w:tabs>
        <w:spacing w:line="240" w:lineRule="auto"/>
        <w:ind w:left="709" w:right="-51" w:hanging="425"/>
        <w:jc w:val="both"/>
      </w:pPr>
      <w:r w:rsidRPr="006B0E4C">
        <w:t>Dodavatel se zavazuje doručit faktury vždy nejpozději do tří pracovních dnů po jejich vystavení. Faktura – daňový doklad musí mít náležitosti podle zák</w:t>
      </w:r>
      <w:r>
        <w:t xml:space="preserve">ona </w:t>
      </w:r>
      <w:r w:rsidRPr="006B0E4C">
        <w:t xml:space="preserve">č. 235/2004 Sb. </w:t>
      </w:r>
      <w:r>
        <w:t>v platném znění.</w:t>
      </w:r>
      <w:r w:rsidRPr="006B0E4C">
        <w:t xml:space="preserve"> Nedodržení tohoto ujednání opravňuje odběratele k vrácení faktury s tím, že nová lhůta splatnosti počne běžet od nového doručení opravené fa</w:t>
      </w:r>
      <w:r>
        <w:t xml:space="preserve">ktury a dodavatel </w:t>
      </w:r>
      <w:r w:rsidR="00D9577F" w:rsidRPr="00006D58">
        <w:t>není oprávněn</w:t>
      </w:r>
      <w:r w:rsidRPr="00006D58">
        <w:t xml:space="preserve"> </w:t>
      </w:r>
      <w:r w:rsidR="00D9577F" w:rsidRPr="00006D58">
        <w:t>uplatnit</w:t>
      </w:r>
      <w:r>
        <w:t xml:space="preserve"> </w:t>
      </w:r>
      <w:r w:rsidRPr="006B0E4C">
        <w:t xml:space="preserve">sankce podle čl. IV. písm. </w:t>
      </w:r>
      <w:r>
        <w:t>C</w:t>
      </w:r>
      <w:r w:rsidRPr="006B0E4C">
        <w:t>. bod 3) této smlouvy.</w:t>
      </w:r>
    </w:p>
    <w:p w:rsidR="008D06FF" w:rsidRPr="006B0E4C" w:rsidRDefault="008D06FF" w:rsidP="008D06FF">
      <w:pPr>
        <w:numPr>
          <w:ilvl w:val="0"/>
          <w:numId w:val="9"/>
        </w:numPr>
        <w:tabs>
          <w:tab w:val="clear" w:pos="1080"/>
          <w:tab w:val="num" w:pos="709"/>
        </w:tabs>
        <w:spacing w:after="120"/>
        <w:ind w:left="709" w:right="-51" w:hanging="349"/>
        <w:jc w:val="both"/>
      </w:pPr>
      <w:r w:rsidRPr="006B0E4C">
        <w:t xml:space="preserve">Pokud se odběratel ocitne v prodlení s platbami podle tohoto článku, písm. </w:t>
      </w:r>
      <w:r>
        <w:t>C</w:t>
      </w:r>
      <w:r w:rsidR="00537878">
        <w:t>.</w:t>
      </w:r>
      <w:r w:rsidRPr="006B0E4C">
        <w:t xml:space="preserve">, bod 1 je </w:t>
      </w:r>
      <w:r w:rsidR="00D9577F" w:rsidRPr="00006D58">
        <w:t>dodavatel oprávněn uplatnit</w:t>
      </w:r>
      <w:r w:rsidR="00D9577F">
        <w:t xml:space="preserve"> </w:t>
      </w:r>
      <w:r w:rsidRPr="006B0E4C">
        <w:t>za každý den prodlení</w:t>
      </w:r>
      <w:r w:rsidR="00D9577F">
        <w:t xml:space="preserve"> </w:t>
      </w:r>
      <w:r w:rsidR="00D9577F" w:rsidRPr="00006D58">
        <w:t>smluvní</w:t>
      </w:r>
      <w:r w:rsidR="00D9577F">
        <w:t xml:space="preserve"> </w:t>
      </w:r>
      <w:r w:rsidRPr="006B0E4C">
        <w:t>úrok</w:t>
      </w:r>
      <w:r w:rsidR="00D9577F">
        <w:t xml:space="preserve"> </w:t>
      </w:r>
      <w:r w:rsidR="00D9577F" w:rsidRPr="00006D58">
        <w:t>z</w:t>
      </w:r>
      <w:r w:rsidR="00E75AE9">
        <w:t> </w:t>
      </w:r>
      <w:r w:rsidR="00D9577F" w:rsidRPr="00F827C7">
        <w:t>prodlení</w:t>
      </w:r>
      <w:r w:rsidR="00E75AE9" w:rsidRPr="00F827C7">
        <w:t xml:space="preserve"> ve</w:t>
      </w:r>
      <w:r w:rsidRPr="006B0E4C">
        <w:t xml:space="preserve"> výši 0,05 % z dlužné částky.  Pokud se odběratel ocitne v prodlení s placením po dobu delší než </w:t>
      </w:r>
      <w:r w:rsidR="00BF6984">
        <w:t>45</w:t>
      </w:r>
      <w:r w:rsidRPr="006B0E4C">
        <w:t xml:space="preserve"> dní, je oprávněn dodavatel pozastavit plnění předmětu této smlouvy, a to až do zaplacení dlužných částek.</w:t>
      </w:r>
      <w:r w:rsidR="00D9577F">
        <w:t xml:space="preserve"> </w:t>
      </w:r>
      <w:r w:rsidR="00D9577F" w:rsidRPr="00006D58">
        <w:t xml:space="preserve">V případě prodlení delším než </w:t>
      </w:r>
      <w:r w:rsidR="00BF6984">
        <w:t>60</w:t>
      </w:r>
      <w:r w:rsidR="00D9577F" w:rsidRPr="00006D58">
        <w:t xml:space="preserve"> dnů je dodavatel oprávněn od této smlouvy odstoupit.</w:t>
      </w:r>
    </w:p>
    <w:p w:rsidR="008D06FF" w:rsidRDefault="008D06FF" w:rsidP="00F831DE">
      <w:pPr>
        <w:pStyle w:val="Odstavecseseznamem"/>
        <w:numPr>
          <w:ilvl w:val="0"/>
          <w:numId w:val="9"/>
        </w:numPr>
        <w:tabs>
          <w:tab w:val="clear" w:pos="1080"/>
          <w:tab w:val="num" w:pos="709"/>
        </w:tabs>
        <w:spacing w:after="120"/>
        <w:ind w:left="709" w:right="-51" w:hanging="352"/>
        <w:contextualSpacing w:val="0"/>
        <w:jc w:val="both"/>
      </w:pPr>
      <w:r w:rsidRPr="006B0E4C">
        <w:t>Prvního dne následujícího měsíce předá dodavatel odběrateli podklad v elektronické podobě s vyčíslením výše jednotlivých plateb a sumářů pro provedení srážek ze mzdy zaměstnancům.</w:t>
      </w:r>
    </w:p>
    <w:p w:rsidR="008B52D1" w:rsidRPr="00641F28" w:rsidRDefault="008B52D1" w:rsidP="00F831DE">
      <w:pPr>
        <w:pStyle w:val="Odstavecseseznamem"/>
        <w:numPr>
          <w:ilvl w:val="0"/>
          <w:numId w:val="9"/>
        </w:numPr>
        <w:tabs>
          <w:tab w:val="clear" w:pos="1080"/>
        </w:tabs>
        <w:spacing w:after="120"/>
        <w:ind w:left="709" w:right="-51" w:hanging="352"/>
        <w:contextualSpacing w:val="0"/>
        <w:jc w:val="both"/>
      </w:pPr>
      <w:r w:rsidRPr="00641F28">
        <w:t>Pro případ porušení ujednání uvedeného v odst. 9 čl. VII. této smlouvy uhradí dodavatel odběrateli jednorázovou smluvní pokutu ve výši 100.000,- Kč, a to se splatností do 14 dnů od vystavení faktury.</w:t>
      </w:r>
    </w:p>
    <w:p w:rsidR="008B52D1" w:rsidRPr="00641F28" w:rsidRDefault="008B52D1" w:rsidP="00F831DE">
      <w:pPr>
        <w:pStyle w:val="Odstavecseseznamem"/>
        <w:numPr>
          <w:ilvl w:val="0"/>
          <w:numId w:val="9"/>
        </w:numPr>
        <w:tabs>
          <w:tab w:val="clear" w:pos="1080"/>
        </w:tabs>
        <w:spacing w:after="120"/>
        <w:ind w:left="709" w:right="-51" w:hanging="352"/>
        <w:contextualSpacing w:val="0"/>
        <w:jc w:val="both"/>
      </w:pPr>
      <w:r w:rsidRPr="00641F28"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8B52D1" w:rsidRDefault="008B52D1" w:rsidP="005A1502">
      <w:pPr>
        <w:pStyle w:val="Odstavecseseznamem"/>
        <w:numPr>
          <w:ilvl w:val="0"/>
          <w:numId w:val="9"/>
        </w:numPr>
        <w:tabs>
          <w:tab w:val="clear" w:pos="1080"/>
        </w:tabs>
        <w:ind w:left="709" w:right="-51" w:hanging="352"/>
        <w:contextualSpacing w:val="0"/>
        <w:jc w:val="both"/>
      </w:pPr>
      <w:r w:rsidRPr="00641F28">
        <w:t>Bude-li ze strany dodavatele porušena právní povinnost, která je stanovena právními předpisy nebo touto smlouvou a odběratel učiní nebo opomene učinit v důsledku porušení takové povinnosti následné činnosti, v jejichž důsledku bude sankcionován</w:t>
      </w:r>
      <w:r w:rsidR="00C92545" w:rsidRPr="00641F28">
        <w:t xml:space="preserve"> ze strany orgánů státní správy, je dodavatel povinen tuto částku jako vzniklou škodu odběrateli nahradit.</w:t>
      </w:r>
    </w:p>
    <w:p w:rsidR="005A1502" w:rsidRDefault="005A1502" w:rsidP="005A1502">
      <w:pPr>
        <w:ind w:right="-51"/>
        <w:jc w:val="both"/>
        <w:rPr>
          <w:b/>
        </w:rPr>
      </w:pPr>
    </w:p>
    <w:p w:rsidR="000C20CF" w:rsidRPr="000C20CF" w:rsidRDefault="000C20CF" w:rsidP="000C20CF">
      <w:pPr>
        <w:spacing w:after="120"/>
        <w:ind w:right="-51"/>
        <w:jc w:val="both"/>
        <w:rPr>
          <w:b/>
        </w:rPr>
      </w:pPr>
      <w:r>
        <w:rPr>
          <w:b/>
        </w:rPr>
        <w:t>D</w:t>
      </w:r>
      <w:r w:rsidRPr="000C20CF">
        <w:rPr>
          <w:b/>
        </w:rPr>
        <w:t xml:space="preserve">. </w:t>
      </w:r>
      <w:r w:rsidR="00A55BA4">
        <w:rPr>
          <w:b/>
        </w:rPr>
        <w:t>Změna ceny</w:t>
      </w:r>
    </w:p>
    <w:p w:rsidR="000C20CF" w:rsidRPr="00105EE1" w:rsidRDefault="00390732" w:rsidP="005A008B">
      <w:pPr>
        <w:pStyle w:val="Odstavecseseznamem"/>
        <w:numPr>
          <w:ilvl w:val="0"/>
          <w:numId w:val="22"/>
        </w:numPr>
        <w:spacing w:after="120"/>
        <w:ind w:left="714" w:right="-51" w:hanging="357"/>
        <w:contextualSpacing w:val="0"/>
        <w:jc w:val="both"/>
      </w:pPr>
      <w:r w:rsidRPr="00105EE1">
        <w:t xml:space="preserve">V souladu s § 100 odst. 1 zákona č. 134/2016 Sb., o zadávání veřejných zakázek ve znění pozdějších předpisů si zadavatel vyhrazuje nejdříve od </w:t>
      </w:r>
      <w:proofErr w:type="gramStart"/>
      <w:r w:rsidRPr="00105EE1">
        <w:t>1.1.2021</w:t>
      </w:r>
      <w:proofErr w:type="gramEnd"/>
      <w:r w:rsidRPr="00105EE1">
        <w:t xml:space="preserve"> možnost navýšit </w:t>
      </w:r>
      <w:r w:rsidRPr="00105EE1">
        <w:lastRenderedPageBreak/>
        <w:t>ceny jídel uvedené v</w:t>
      </w:r>
      <w:r w:rsidR="004D1275">
        <w:t> </w:t>
      </w:r>
      <w:r w:rsidRPr="00105EE1">
        <w:t>čl</w:t>
      </w:r>
      <w:r w:rsidR="004D1275">
        <w:t>.</w:t>
      </w:r>
      <w:r w:rsidRPr="00105EE1">
        <w:t xml:space="preserve"> IV., </w:t>
      </w:r>
      <w:r w:rsidR="005A008B">
        <w:t>písm.</w:t>
      </w:r>
      <w:r w:rsidRPr="00105EE1">
        <w:t xml:space="preserve"> A. a ceny paušálního poplatku spojeného s poskytováním služeb uvedené v čl. IV., </w:t>
      </w:r>
      <w:r w:rsidR="005A008B">
        <w:t xml:space="preserve">písm. </w:t>
      </w:r>
      <w:r w:rsidRPr="00105EE1">
        <w:t>B. za podmínek</w:t>
      </w:r>
      <w:r w:rsidR="00105EE1" w:rsidRPr="00105EE1">
        <w:t xml:space="preserve"> uvedených v následujících bodech 2), 3) a 4).</w:t>
      </w:r>
    </w:p>
    <w:p w:rsidR="00390732" w:rsidRPr="00105EE1" w:rsidRDefault="004D1275" w:rsidP="005A008B">
      <w:pPr>
        <w:pStyle w:val="Odstavecseseznamem"/>
        <w:numPr>
          <w:ilvl w:val="0"/>
          <w:numId w:val="22"/>
        </w:numPr>
        <w:spacing w:after="120"/>
        <w:ind w:left="714" w:right="-51" w:hanging="357"/>
        <w:contextualSpacing w:val="0"/>
        <w:jc w:val="both"/>
      </w:pPr>
      <w:r>
        <w:t xml:space="preserve">Dodavatel </w:t>
      </w:r>
      <w:r w:rsidR="00105EE1" w:rsidRPr="00105EE1">
        <w:t xml:space="preserve">je oprávněn každoročně požádat o změnu ceny </w:t>
      </w:r>
      <w:r w:rsidR="00105EE1">
        <w:t xml:space="preserve">jídel </w:t>
      </w:r>
      <w:r w:rsidR="00105EE1" w:rsidRPr="00105EE1">
        <w:t xml:space="preserve">a paušálního poplatku spojeného s poskytováním služeb za předpokladu, že míra inflace dle indexu růstu spotřebitelských cen podle Českého statistického úřadu </w:t>
      </w:r>
      <w:r>
        <w:t xml:space="preserve">převýší </w:t>
      </w:r>
      <w:r w:rsidR="00105EE1" w:rsidRPr="00105EE1">
        <w:t>o 1,5% za uplynulý kalendářní rok. Ke změně ceny může dojít maximálně o výši míry inflace dle indexu růstu spotřebitelských cen za uplynulý kalendářní rok.</w:t>
      </w:r>
    </w:p>
    <w:p w:rsidR="00105EE1" w:rsidRPr="00105EE1" w:rsidRDefault="004D1275" w:rsidP="005A008B">
      <w:pPr>
        <w:pStyle w:val="Odstavecseseznamem"/>
        <w:numPr>
          <w:ilvl w:val="0"/>
          <w:numId w:val="22"/>
        </w:numPr>
        <w:spacing w:after="120"/>
        <w:ind w:left="714" w:right="-51" w:hanging="357"/>
        <w:contextualSpacing w:val="0"/>
        <w:jc w:val="both"/>
      </w:pPr>
      <w:r>
        <w:t>Dodavatel</w:t>
      </w:r>
      <w:r w:rsidR="00105EE1" w:rsidRPr="00105EE1">
        <w:t xml:space="preserve"> je oprávněn požádat o změnu ceny nejdříve od </w:t>
      </w:r>
      <w:proofErr w:type="gramStart"/>
      <w:r w:rsidR="00105EE1" w:rsidRPr="00105EE1">
        <w:t>1.1.2021</w:t>
      </w:r>
      <w:proofErr w:type="gramEnd"/>
      <w:r w:rsidR="00105EE1" w:rsidRPr="00105EE1">
        <w:t>.</w:t>
      </w:r>
    </w:p>
    <w:p w:rsidR="00105EE1" w:rsidRPr="00105EE1" w:rsidRDefault="00105EE1" w:rsidP="005A1502">
      <w:pPr>
        <w:pStyle w:val="Odstavecseseznamem"/>
        <w:numPr>
          <w:ilvl w:val="0"/>
          <w:numId w:val="22"/>
        </w:numPr>
        <w:ind w:left="714" w:right="-51" w:hanging="357"/>
        <w:contextualSpacing w:val="0"/>
        <w:jc w:val="both"/>
      </w:pPr>
      <w:r>
        <w:t>Z</w:t>
      </w:r>
      <w:r w:rsidRPr="00105EE1">
        <w:t>měna ceny j</w:t>
      </w:r>
      <w:r>
        <w:t xml:space="preserve">ídel a </w:t>
      </w:r>
      <w:r w:rsidRPr="00105EE1">
        <w:t>paušálního poplatku spojeného s poskytováním služeb bude řešena písemným dodatkem ke smlouvě.</w:t>
      </w:r>
    </w:p>
    <w:p w:rsidR="008B52D1" w:rsidRDefault="008B52D1" w:rsidP="005A1502">
      <w:pPr>
        <w:pStyle w:val="Nadpis1"/>
        <w:ind w:right="-51"/>
        <w:jc w:val="left"/>
        <w:rPr>
          <w:sz w:val="24"/>
        </w:rPr>
      </w:pPr>
    </w:p>
    <w:p w:rsidR="005A1502" w:rsidRPr="005A1502" w:rsidRDefault="005A1502" w:rsidP="005A1502"/>
    <w:p w:rsidR="008D06FF" w:rsidRDefault="008D06FF" w:rsidP="005A1502">
      <w:pPr>
        <w:pStyle w:val="Nadpis1"/>
        <w:ind w:right="-51"/>
        <w:rPr>
          <w:sz w:val="28"/>
          <w:szCs w:val="28"/>
        </w:rPr>
      </w:pPr>
      <w:r w:rsidRPr="006B0E4C">
        <w:rPr>
          <w:sz w:val="28"/>
          <w:szCs w:val="28"/>
        </w:rPr>
        <w:t>V. Doba trvání smlouvy</w:t>
      </w:r>
    </w:p>
    <w:p w:rsidR="005A1502" w:rsidRPr="005A1502" w:rsidRDefault="005A1502" w:rsidP="005A1502"/>
    <w:p w:rsidR="008D06FF" w:rsidRDefault="008D06FF" w:rsidP="008D06FF">
      <w:pPr>
        <w:numPr>
          <w:ilvl w:val="0"/>
          <w:numId w:val="10"/>
        </w:numPr>
        <w:tabs>
          <w:tab w:val="clear" w:pos="1080"/>
        </w:tabs>
        <w:spacing w:after="120"/>
        <w:ind w:left="709" w:right="-51" w:hanging="349"/>
        <w:jc w:val="both"/>
      </w:pPr>
      <w:r w:rsidRPr="006B0E4C">
        <w:t xml:space="preserve">Tato smlouva se uzavírá na dobu </w:t>
      </w:r>
      <w:r w:rsidR="009679A9">
        <w:t>neurčitou</w:t>
      </w:r>
      <w:r w:rsidRPr="006B0E4C">
        <w:t>. Každá ze stran je oprávněna tuto smlouvu písemně vypovědět bez udání důvodu. Výpovědní lhůta činí</w:t>
      </w:r>
      <w:r w:rsidRPr="00D9577F">
        <w:rPr>
          <w:color w:val="FF0000"/>
        </w:rPr>
        <w:t xml:space="preserve"> </w:t>
      </w:r>
      <w:r w:rsidRPr="00006D58">
        <w:t>tři</w:t>
      </w:r>
      <w:r w:rsidR="00D9577F" w:rsidRPr="00D9577F">
        <w:rPr>
          <w:color w:val="FF0000"/>
        </w:rPr>
        <w:t xml:space="preserve"> </w:t>
      </w:r>
      <w:r>
        <w:t>měsíc</w:t>
      </w:r>
      <w:r w:rsidR="00291CAE">
        <w:t>e</w:t>
      </w:r>
      <w:r w:rsidR="00D9577F">
        <w:t xml:space="preserve"> </w:t>
      </w:r>
      <w:r w:rsidRPr="006B0E4C">
        <w:t xml:space="preserve">a počíná běžet prvního dne měsíce následujícího po doručení výpovědi druhé straně. </w:t>
      </w:r>
    </w:p>
    <w:p w:rsidR="008D06FF" w:rsidRPr="006B0E4C" w:rsidRDefault="008D06FF" w:rsidP="008D06FF">
      <w:pPr>
        <w:numPr>
          <w:ilvl w:val="0"/>
          <w:numId w:val="10"/>
        </w:numPr>
        <w:tabs>
          <w:tab w:val="clear" w:pos="1080"/>
        </w:tabs>
        <w:spacing w:after="120"/>
        <w:ind w:left="709" w:right="-51" w:hanging="283"/>
        <w:jc w:val="both"/>
      </w:pPr>
      <w:r>
        <w:t>Předpokládaný te</w:t>
      </w:r>
      <w:r w:rsidRPr="006B0E4C">
        <w:t xml:space="preserve">rmín předání </w:t>
      </w:r>
      <w:r w:rsidR="008539EC">
        <w:t xml:space="preserve">a převzetí </w:t>
      </w:r>
      <w:r w:rsidR="00256DA3">
        <w:t xml:space="preserve">provozovny </w:t>
      </w:r>
      <w:r w:rsidR="008539EC">
        <w:t>a</w:t>
      </w:r>
      <w:r w:rsidRPr="006B0E4C">
        <w:t xml:space="preserve"> vybavení </w:t>
      </w:r>
      <w:r>
        <w:t>jídelny je stanoven na</w:t>
      </w:r>
      <w:r w:rsidR="00B54334">
        <w:t xml:space="preserve"> </w:t>
      </w:r>
      <w:proofErr w:type="gramStart"/>
      <w:r w:rsidR="00B54334">
        <w:t>6</w:t>
      </w:r>
      <w:r w:rsidR="009679A9">
        <w:t>.5.2019</w:t>
      </w:r>
      <w:proofErr w:type="gramEnd"/>
      <w:r w:rsidR="009679A9">
        <w:t>.</w:t>
      </w:r>
    </w:p>
    <w:p w:rsidR="008D06FF" w:rsidRPr="00AC61AC" w:rsidRDefault="00E75AE9" w:rsidP="00291CAE">
      <w:pPr>
        <w:numPr>
          <w:ilvl w:val="0"/>
          <w:numId w:val="10"/>
        </w:numPr>
        <w:tabs>
          <w:tab w:val="clear" w:pos="1080"/>
        </w:tabs>
        <w:spacing w:after="120"/>
        <w:ind w:left="709" w:right="-51" w:hanging="283"/>
        <w:jc w:val="both"/>
      </w:pPr>
      <w:r w:rsidRPr="00AC61AC">
        <w:t>Za</w:t>
      </w:r>
      <w:r w:rsidR="008D06FF" w:rsidRPr="00AC61AC">
        <w:t xml:space="preserve">hájení </w:t>
      </w:r>
      <w:r w:rsidR="00E66CCD">
        <w:t xml:space="preserve">přípravy a výdeje jídel </w:t>
      </w:r>
      <w:r w:rsidR="008D06FF" w:rsidRPr="00AC61AC">
        <w:t xml:space="preserve">je </w:t>
      </w:r>
      <w:r w:rsidRPr="00AC61AC">
        <w:t>stanoveno</w:t>
      </w:r>
      <w:r w:rsidR="008D06FF" w:rsidRPr="00AC61AC">
        <w:t xml:space="preserve"> </w:t>
      </w:r>
      <w:r w:rsidR="005846A1">
        <w:t xml:space="preserve">na den </w:t>
      </w:r>
      <w:proofErr w:type="gramStart"/>
      <w:r w:rsidR="005846A1">
        <w:t>9.5.2019</w:t>
      </w:r>
      <w:proofErr w:type="gramEnd"/>
      <w:r w:rsidR="005846A1">
        <w:t>.</w:t>
      </w:r>
    </w:p>
    <w:p w:rsidR="008D06FF" w:rsidRPr="00291CAE" w:rsidRDefault="00D9577F" w:rsidP="00291CAE">
      <w:pPr>
        <w:numPr>
          <w:ilvl w:val="0"/>
          <w:numId w:val="10"/>
        </w:numPr>
        <w:tabs>
          <w:tab w:val="clear" w:pos="1080"/>
        </w:tabs>
        <w:spacing w:after="120"/>
        <w:ind w:left="709" w:right="-51" w:hanging="283"/>
        <w:jc w:val="both"/>
      </w:pPr>
      <w:r w:rsidRPr="00006D58">
        <w:t>O</w:t>
      </w:r>
      <w:r w:rsidR="008D06FF" w:rsidRPr="006B0E4C">
        <w:t xml:space="preserve">dběratel má </w:t>
      </w:r>
      <w:r w:rsidR="00E95B49">
        <w:t xml:space="preserve">dále </w:t>
      </w:r>
      <w:r w:rsidR="008D06FF" w:rsidRPr="006B0E4C">
        <w:t>právo o</w:t>
      </w:r>
      <w:r w:rsidR="00291CAE">
        <w:t>dstoupit od smlouvy, v případě:</w:t>
      </w:r>
    </w:p>
    <w:p w:rsidR="008D06FF" w:rsidRPr="006B0E4C" w:rsidRDefault="008D06FF" w:rsidP="00291CAE">
      <w:pPr>
        <w:pStyle w:val="Prosttext"/>
        <w:numPr>
          <w:ilvl w:val="0"/>
          <w:numId w:val="4"/>
        </w:numPr>
        <w:tabs>
          <w:tab w:val="clear" w:pos="360"/>
          <w:tab w:val="num" w:pos="2126"/>
        </w:tabs>
        <w:spacing w:after="120"/>
        <w:ind w:left="851" w:right="-51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6B0E4C">
        <w:rPr>
          <w:rFonts w:ascii="Times New Roman" w:hAnsi="Times New Roman"/>
          <w:b w:val="0"/>
          <w:sz w:val="24"/>
          <w:szCs w:val="24"/>
        </w:rPr>
        <w:t xml:space="preserve">odebrání živnostenského oprávnění dodavateli, </w:t>
      </w:r>
    </w:p>
    <w:p w:rsidR="008D06FF" w:rsidRPr="006B0E4C" w:rsidRDefault="008D06FF" w:rsidP="00291CAE">
      <w:pPr>
        <w:pStyle w:val="Prosttext"/>
        <w:spacing w:after="120"/>
        <w:ind w:left="851" w:right="-51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6B0E4C">
        <w:rPr>
          <w:rFonts w:ascii="Times New Roman" w:hAnsi="Times New Roman"/>
          <w:b w:val="0"/>
          <w:sz w:val="24"/>
          <w:szCs w:val="24"/>
        </w:rPr>
        <w:t xml:space="preserve">- </w:t>
      </w:r>
      <w:r w:rsidRPr="006B0E4C">
        <w:rPr>
          <w:rFonts w:ascii="Times New Roman" w:hAnsi="Times New Roman"/>
          <w:b w:val="0"/>
          <w:sz w:val="24"/>
          <w:szCs w:val="24"/>
        </w:rPr>
        <w:tab/>
        <w:t>opakovaného, písemného stanoviska Okresní hygienické stanice upozorňující na závažné nedostatky v provozu odběratele, svědčící o hrubém porušování hygienických předpisů zaměstnanci dodavatele v provozu odběratele,</w:t>
      </w:r>
    </w:p>
    <w:p w:rsidR="008D06FF" w:rsidRDefault="008D06FF" w:rsidP="00291CAE">
      <w:pPr>
        <w:pStyle w:val="Prosttext"/>
        <w:spacing w:after="120"/>
        <w:ind w:left="851" w:right="-51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6B0E4C">
        <w:rPr>
          <w:rFonts w:ascii="Times New Roman" w:hAnsi="Times New Roman"/>
          <w:b w:val="0"/>
          <w:sz w:val="24"/>
          <w:szCs w:val="24"/>
        </w:rPr>
        <w:t>-</w:t>
      </w:r>
      <w:r w:rsidRPr="006B0E4C">
        <w:rPr>
          <w:rFonts w:ascii="Times New Roman" w:hAnsi="Times New Roman"/>
          <w:b w:val="0"/>
          <w:sz w:val="24"/>
          <w:szCs w:val="24"/>
        </w:rPr>
        <w:tab/>
        <w:t>nezajištění sjednaných činností dodavatelem (</w:t>
      </w:r>
      <w:r>
        <w:rPr>
          <w:rFonts w:ascii="Times New Roman" w:hAnsi="Times New Roman"/>
          <w:b w:val="0"/>
          <w:sz w:val="24"/>
          <w:szCs w:val="24"/>
        </w:rPr>
        <w:t>z</w:t>
      </w:r>
      <w:r w:rsidRPr="006B0E4C">
        <w:rPr>
          <w:rFonts w:ascii="Times New Roman" w:hAnsi="Times New Roman"/>
          <w:b w:val="0"/>
          <w:sz w:val="24"/>
          <w:szCs w:val="24"/>
        </w:rPr>
        <w:t>ejména činnost</w:t>
      </w:r>
      <w:r>
        <w:rPr>
          <w:rFonts w:ascii="Times New Roman" w:hAnsi="Times New Roman"/>
          <w:b w:val="0"/>
          <w:sz w:val="24"/>
          <w:szCs w:val="24"/>
        </w:rPr>
        <w:t>í</w:t>
      </w:r>
      <w:r w:rsidRPr="006B0E4C">
        <w:rPr>
          <w:rFonts w:ascii="Times New Roman" w:hAnsi="Times New Roman"/>
          <w:b w:val="0"/>
          <w:sz w:val="24"/>
          <w:szCs w:val="24"/>
        </w:rPr>
        <w:t xml:space="preserve"> uvedených v článku </w:t>
      </w:r>
      <w:r>
        <w:rPr>
          <w:rFonts w:ascii="Times New Roman" w:hAnsi="Times New Roman"/>
          <w:b w:val="0"/>
          <w:sz w:val="24"/>
          <w:szCs w:val="24"/>
        </w:rPr>
        <w:t>II.)</w:t>
      </w:r>
      <w:r w:rsidR="00540677">
        <w:rPr>
          <w:rFonts w:ascii="Times New Roman" w:hAnsi="Times New Roman"/>
          <w:b w:val="0"/>
          <w:sz w:val="24"/>
          <w:szCs w:val="24"/>
        </w:rPr>
        <w:t xml:space="preserve"> v plném rozsahu, a to i </w:t>
      </w:r>
      <w:r w:rsidRPr="006B0E4C">
        <w:rPr>
          <w:rFonts w:ascii="Times New Roman" w:hAnsi="Times New Roman"/>
          <w:b w:val="0"/>
          <w:sz w:val="24"/>
          <w:szCs w:val="24"/>
        </w:rPr>
        <w:t>bez zavinění odběratele po dobu delší než 14 dní, pokud byl dodavatel písemně vy</w:t>
      </w:r>
      <w:r>
        <w:rPr>
          <w:rFonts w:ascii="Times New Roman" w:hAnsi="Times New Roman"/>
          <w:b w:val="0"/>
          <w:sz w:val="24"/>
          <w:szCs w:val="24"/>
        </w:rPr>
        <w:t>zván k nápravě situace,</w:t>
      </w:r>
    </w:p>
    <w:p w:rsidR="008D06FF" w:rsidRPr="006B0E4C" w:rsidRDefault="008D06FF" w:rsidP="00291CAE">
      <w:pPr>
        <w:numPr>
          <w:ilvl w:val="0"/>
          <w:numId w:val="18"/>
        </w:numPr>
        <w:spacing w:after="120"/>
        <w:ind w:left="851" w:right="-51" w:hanging="284"/>
        <w:jc w:val="both"/>
      </w:pPr>
      <w:r>
        <w:t>nebude-li dlouhodobě spokojen s</w:t>
      </w:r>
      <w:r w:rsidR="00304DE3">
        <w:t> </w:t>
      </w:r>
      <w:r>
        <w:t>poskytovaný</w:t>
      </w:r>
      <w:r w:rsidR="00304DE3">
        <w:t xml:space="preserve">mi </w:t>
      </w:r>
      <w:r>
        <w:t>služb</w:t>
      </w:r>
      <w:r w:rsidR="00304DE3">
        <w:t>ami</w:t>
      </w:r>
      <w:r>
        <w:t>.</w:t>
      </w:r>
    </w:p>
    <w:p w:rsidR="00006D58" w:rsidRDefault="00006D58" w:rsidP="005A1502">
      <w:pPr>
        <w:ind w:right="-51"/>
        <w:jc w:val="both"/>
        <w:rPr>
          <w:b/>
        </w:rPr>
      </w:pPr>
    </w:p>
    <w:p w:rsidR="005A1502" w:rsidRPr="006B0E4C" w:rsidRDefault="005A1502" w:rsidP="005A1502">
      <w:pPr>
        <w:ind w:right="-51"/>
        <w:jc w:val="both"/>
        <w:rPr>
          <w:b/>
        </w:rPr>
      </w:pPr>
    </w:p>
    <w:p w:rsidR="008D06FF" w:rsidRDefault="008D06FF" w:rsidP="005A1502">
      <w:pPr>
        <w:pStyle w:val="Nadpis1"/>
        <w:ind w:right="-51"/>
        <w:rPr>
          <w:sz w:val="28"/>
          <w:szCs w:val="28"/>
        </w:rPr>
      </w:pPr>
      <w:r w:rsidRPr="006B0E4C">
        <w:rPr>
          <w:sz w:val="28"/>
          <w:szCs w:val="28"/>
        </w:rPr>
        <w:t>VI. Další ujednání</w:t>
      </w:r>
    </w:p>
    <w:p w:rsidR="005A1502" w:rsidRPr="005A1502" w:rsidRDefault="005A1502" w:rsidP="005A1502"/>
    <w:p w:rsidR="008D06FF" w:rsidRPr="006B0E4C" w:rsidRDefault="008D06FF" w:rsidP="008D06FF">
      <w:pPr>
        <w:numPr>
          <w:ilvl w:val="0"/>
          <w:numId w:val="3"/>
        </w:numPr>
        <w:tabs>
          <w:tab w:val="clear" w:pos="720"/>
          <w:tab w:val="num" w:pos="567"/>
        </w:tabs>
        <w:spacing w:after="120"/>
        <w:ind w:left="567" w:right="-51" w:hanging="567"/>
        <w:jc w:val="both"/>
      </w:pPr>
      <w:r w:rsidRPr="006B0E4C">
        <w:t>Dodavatel uzavře poji</w:t>
      </w:r>
      <w:r w:rsidR="00AC61AC">
        <w:t>štění odpovědnosti</w:t>
      </w:r>
      <w:r w:rsidRPr="006B0E4C">
        <w:t xml:space="preserve"> na škody způsobené při provozu osobám a </w:t>
      </w:r>
      <w:r>
        <w:t>na škody způs</w:t>
      </w:r>
      <w:r w:rsidRPr="00D81F52">
        <w:t>ob</w:t>
      </w:r>
      <w:r w:rsidR="00E75AE9" w:rsidRPr="00D81F52">
        <w:t>e</w:t>
      </w:r>
      <w:r>
        <w:t>né na majetku</w:t>
      </w:r>
      <w:r w:rsidRPr="006B0E4C">
        <w:t xml:space="preserve">. </w:t>
      </w:r>
      <w:r>
        <w:t xml:space="preserve">Kopii </w:t>
      </w:r>
      <w:r w:rsidR="00D9577F" w:rsidRPr="00006D58">
        <w:t>platné</w:t>
      </w:r>
      <w:r w:rsidR="00D9577F">
        <w:t xml:space="preserve"> </w:t>
      </w:r>
      <w:r>
        <w:t>pojistné smlouvy předloží dodavatel odběrateli</w:t>
      </w:r>
      <w:r w:rsidR="00D9577F">
        <w:t xml:space="preserve"> </w:t>
      </w:r>
      <w:r w:rsidR="00D9577F" w:rsidRPr="00006D58">
        <w:t>kdykoliv</w:t>
      </w:r>
      <w:r>
        <w:t xml:space="preserve"> na jeho vyžádání. </w:t>
      </w:r>
      <w:r w:rsidRPr="006B0E4C">
        <w:t>Dodavatel se zavazuje, že každou takovou škodu ohlásí neprodleně odběrateli.</w:t>
      </w:r>
    </w:p>
    <w:p w:rsidR="002A491B" w:rsidRDefault="008D06FF" w:rsidP="008D06FF">
      <w:pPr>
        <w:numPr>
          <w:ilvl w:val="0"/>
          <w:numId w:val="3"/>
        </w:numPr>
        <w:tabs>
          <w:tab w:val="clear" w:pos="720"/>
          <w:tab w:val="num" w:pos="567"/>
        </w:tabs>
        <w:ind w:right="-51"/>
        <w:jc w:val="both"/>
      </w:pPr>
      <w:r w:rsidRPr="006B0E4C">
        <w:t>Jednáním za dodavatele v záležitostech vyplývajících z této smlouvy jsou pověřeni:</w:t>
      </w:r>
    </w:p>
    <w:p w:rsidR="002A491B" w:rsidRPr="002A491B" w:rsidRDefault="00BE360B" w:rsidP="002A491B">
      <w:pPr>
        <w:ind w:left="3540" w:right="-51" w:firstLine="708"/>
        <w:jc w:val="both"/>
      </w:pPr>
      <w:proofErr w:type="spellStart"/>
      <w:r>
        <w:t>xxx</w:t>
      </w:r>
      <w:proofErr w:type="spellEnd"/>
    </w:p>
    <w:p w:rsidR="008D06FF" w:rsidRPr="008F7309" w:rsidRDefault="00BE360B" w:rsidP="002A491B">
      <w:pPr>
        <w:spacing w:after="120"/>
        <w:ind w:left="3538" w:right="-51" w:firstLine="709"/>
        <w:jc w:val="both"/>
      </w:pPr>
      <w:proofErr w:type="spellStart"/>
      <w:r>
        <w:t>xxx</w:t>
      </w:r>
      <w:proofErr w:type="spellEnd"/>
    </w:p>
    <w:p w:rsidR="008D06FF" w:rsidRPr="006B0E4C" w:rsidRDefault="008D06FF" w:rsidP="002A491B">
      <w:pPr>
        <w:numPr>
          <w:ilvl w:val="0"/>
          <w:numId w:val="3"/>
        </w:numPr>
        <w:tabs>
          <w:tab w:val="clear" w:pos="720"/>
          <w:tab w:val="num" w:pos="567"/>
        </w:tabs>
        <w:ind w:left="567" w:right="-51" w:hanging="567"/>
        <w:jc w:val="both"/>
      </w:pPr>
      <w:r w:rsidRPr="006B0E4C">
        <w:t>Jednáním za odběratele v</w:t>
      </w:r>
      <w:r w:rsidR="00D9577F">
        <w:t> </w:t>
      </w:r>
      <w:r w:rsidRPr="006B0E4C">
        <w:t>záležitost</w:t>
      </w:r>
      <w:r w:rsidR="00D9577F">
        <w:t xml:space="preserve">ech vyplývajících z této smlouvy </w:t>
      </w:r>
      <w:r w:rsidRPr="006B0E4C">
        <w:t>jsou pověřeni:</w:t>
      </w:r>
    </w:p>
    <w:p w:rsidR="00291CAE" w:rsidRPr="008F7309" w:rsidRDefault="00006D58" w:rsidP="008F7309">
      <w:pPr>
        <w:tabs>
          <w:tab w:val="num" w:pos="567"/>
        </w:tabs>
        <w:ind w:left="567" w:right="-51"/>
        <w:jc w:val="both"/>
      </w:pPr>
      <w:r w:rsidRPr="008F7309">
        <w:t>-</w:t>
      </w:r>
      <w:r w:rsidR="00291CAE" w:rsidRPr="008F7309">
        <w:t xml:space="preserve"> </w:t>
      </w:r>
      <w:r w:rsidR="008F7309" w:rsidRPr="008F7309">
        <w:t xml:space="preserve">zástupce pro </w:t>
      </w:r>
      <w:r w:rsidRPr="008F7309">
        <w:t>věc</w:t>
      </w:r>
      <w:r w:rsidR="008F7309" w:rsidRPr="008F7309">
        <w:t>i</w:t>
      </w:r>
      <w:r w:rsidRPr="008F7309">
        <w:t xml:space="preserve"> smluvní</w:t>
      </w:r>
      <w:r w:rsidR="008D06FF" w:rsidRPr="008F7309">
        <w:t>:</w:t>
      </w:r>
      <w:r w:rsidR="00291CAE" w:rsidRPr="008F7309">
        <w:tab/>
      </w:r>
      <w:r w:rsidR="00291CAE" w:rsidRPr="008F7309">
        <w:tab/>
      </w:r>
      <w:r w:rsidR="008D06FF" w:rsidRPr="008F7309">
        <w:t>Ing. P</w:t>
      </w:r>
      <w:r w:rsidR="00291CAE" w:rsidRPr="008F7309">
        <w:t>etr Kučera, ekonomický ředitel</w:t>
      </w:r>
    </w:p>
    <w:p w:rsidR="008D06FF" w:rsidRPr="00291CAE" w:rsidRDefault="00291CAE" w:rsidP="00291CAE">
      <w:pPr>
        <w:tabs>
          <w:tab w:val="num" w:pos="567"/>
        </w:tabs>
        <w:spacing w:after="120"/>
        <w:ind w:left="567" w:right="-51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D06FF" w:rsidRPr="00006D58">
        <w:t xml:space="preserve">tel. </w:t>
      </w:r>
      <w:proofErr w:type="spellStart"/>
      <w:r w:rsidR="00BE360B">
        <w:t>xxx</w:t>
      </w:r>
      <w:proofErr w:type="spellEnd"/>
    </w:p>
    <w:p w:rsidR="008D06FF" w:rsidRDefault="00006D58" w:rsidP="00006D58">
      <w:pPr>
        <w:ind w:right="-51" w:firstLine="567"/>
        <w:jc w:val="both"/>
      </w:pPr>
      <w:r>
        <w:t>-</w:t>
      </w:r>
      <w:r w:rsidR="00291CAE">
        <w:t xml:space="preserve"> </w:t>
      </w:r>
      <w:r>
        <w:t xml:space="preserve">zástupce </w:t>
      </w:r>
      <w:r w:rsidR="008D06FF" w:rsidRPr="006B0E4C">
        <w:t xml:space="preserve">pro záležitosti </w:t>
      </w:r>
      <w:r w:rsidR="008D06FF">
        <w:t>technické</w:t>
      </w:r>
      <w:r>
        <w:t>:</w:t>
      </w:r>
      <w:r w:rsidR="008D06FF">
        <w:tab/>
        <w:t xml:space="preserve">Martin </w:t>
      </w:r>
      <w:r w:rsidR="00D81F52">
        <w:t xml:space="preserve">Kubica, vedoucí </w:t>
      </w:r>
      <w:proofErr w:type="spellStart"/>
      <w:r w:rsidR="00D81F52">
        <w:t>odb</w:t>
      </w:r>
      <w:proofErr w:type="spellEnd"/>
      <w:r w:rsidR="00D81F52">
        <w:t>. hospodářské</w:t>
      </w:r>
      <w:r w:rsidR="008D06FF">
        <w:t xml:space="preserve"> správ</w:t>
      </w:r>
      <w:r w:rsidR="00D81F52">
        <w:t>y</w:t>
      </w:r>
    </w:p>
    <w:p w:rsidR="008D06FF" w:rsidRDefault="007A2B11" w:rsidP="008D06FF">
      <w:pPr>
        <w:ind w:left="4248" w:right="-51"/>
        <w:jc w:val="both"/>
      </w:pPr>
      <w:r>
        <w:t>tel</w:t>
      </w:r>
      <w:r w:rsidR="008D06FF">
        <w:t xml:space="preserve">. </w:t>
      </w:r>
      <w:proofErr w:type="spellStart"/>
      <w:r w:rsidR="00BE360B">
        <w:t>xxx</w:t>
      </w:r>
      <w:proofErr w:type="spellEnd"/>
    </w:p>
    <w:p w:rsidR="008D06FF" w:rsidRDefault="00006D58" w:rsidP="00006D58">
      <w:pPr>
        <w:spacing w:before="120"/>
        <w:ind w:right="-51" w:firstLine="567"/>
        <w:jc w:val="both"/>
      </w:pPr>
      <w:r>
        <w:lastRenderedPageBreak/>
        <w:t>-</w:t>
      </w:r>
      <w:r w:rsidR="00291CAE">
        <w:t xml:space="preserve"> </w:t>
      </w:r>
      <w:r>
        <w:t xml:space="preserve">zástupce </w:t>
      </w:r>
      <w:r w:rsidR="008D06FF">
        <w:t>pro záležitosti provozní</w:t>
      </w:r>
      <w:r>
        <w:t>:</w:t>
      </w:r>
      <w:r w:rsidR="008D06FF">
        <w:tab/>
      </w:r>
      <w:r w:rsidR="00DA240B">
        <w:t xml:space="preserve">Radoslav </w:t>
      </w:r>
      <w:proofErr w:type="spellStart"/>
      <w:r w:rsidR="00DA240B">
        <w:t>Kryml</w:t>
      </w:r>
      <w:proofErr w:type="spellEnd"/>
      <w:r w:rsidR="008D06FF">
        <w:t>, vedoucí personálního odboru</w:t>
      </w:r>
    </w:p>
    <w:p w:rsidR="008D06FF" w:rsidRDefault="007A2B11" w:rsidP="008D06FF">
      <w:pPr>
        <w:ind w:left="4247" w:right="-51"/>
        <w:jc w:val="both"/>
      </w:pPr>
      <w:r>
        <w:t xml:space="preserve">tel. </w:t>
      </w:r>
      <w:proofErr w:type="spellStart"/>
      <w:r w:rsidR="00BE360B">
        <w:t>xxx</w:t>
      </w:r>
      <w:proofErr w:type="spellEnd"/>
    </w:p>
    <w:p w:rsidR="008D06FF" w:rsidRDefault="008D06FF" w:rsidP="00BD22F4">
      <w:pPr>
        <w:ind w:right="-51"/>
        <w:jc w:val="both"/>
      </w:pPr>
    </w:p>
    <w:p w:rsidR="005A1502" w:rsidRDefault="005A1502" w:rsidP="00BD22F4">
      <w:pPr>
        <w:ind w:right="-51"/>
        <w:jc w:val="both"/>
      </w:pPr>
    </w:p>
    <w:p w:rsidR="008D06FF" w:rsidRDefault="008D06FF" w:rsidP="005A1502">
      <w:pPr>
        <w:ind w:right="-51"/>
        <w:jc w:val="center"/>
        <w:rPr>
          <w:b/>
          <w:sz w:val="28"/>
          <w:szCs w:val="28"/>
        </w:rPr>
      </w:pPr>
      <w:r w:rsidRPr="006B0E4C">
        <w:rPr>
          <w:b/>
          <w:sz w:val="28"/>
          <w:szCs w:val="28"/>
        </w:rPr>
        <w:t>VII. Závěrečn</w:t>
      </w:r>
      <w:r w:rsidR="00D9577F" w:rsidRPr="00006D58">
        <w:rPr>
          <w:b/>
          <w:sz w:val="28"/>
          <w:szCs w:val="28"/>
        </w:rPr>
        <w:t>á</w:t>
      </w:r>
      <w:r w:rsidRPr="006B0E4C">
        <w:rPr>
          <w:b/>
          <w:sz w:val="28"/>
          <w:szCs w:val="28"/>
        </w:rPr>
        <w:t xml:space="preserve"> ustanovení</w:t>
      </w:r>
    </w:p>
    <w:p w:rsidR="005A1502" w:rsidRPr="005A1502" w:rsidRDefault="005A1502" w:rsidP="005A1502">
      <w:pPr>
        <w:ind w:right="-51"/>
      </w:pPr>
    </w:p>
    <w:p w:rsidR="008D06FF" w:rsidRPr="006B0E4C" w:rsidRDefault="008D06FF" w:rsidP="008D06FF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6B0E4C">
        <w:t>Smluvní strany potvrzují, že mezi nimi nebyly uzavřeny žádné vedlejší úmluvy.</w:t>
      </w:r>
    </w:p>
    <w:p w:rsidR="008D06FF" w:rsidRPr="00BD22F4" w:rsidRDefault="008D06FF" w:rsidP="008D06FF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BD22F4">
        <w:t xml:space="preserve">Vztahy mezi smluvními stranami touto smlouvou neupravené se řídí příslušnými ustanoveními </w:t>
      </w:r>
      <w:r w:rsidR="00E75AE9" w:rsidRPr="00BD22F4">
        <w:t>občanského</w:t>
      </w:r>
      <w:r w:rsidRPr="00BD22F4">
        <w:t xml:space="preserve"> zákoníku v platném znění.</w:t>
      </w:r>
    </w:p>
    <w:p w:rsidR="008D06FF" w:rsidRPr="006B0E4C" w:rsidRDefault="008D06FF" w:rsidP="008D06FF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6B0E4C">
        <w:t>Jakákoliv změna této smlouvy je možná pouze formou písemných dodatků, které po</w:t>
      </w:r>
      <w:r w:rsidR="00006D58">
        <w:t>dléhají stejnému kontraktačnímu</w:t>
      </w:r>
      <w:r w:rsidR="00D9577F">
        <w:rPr>
          <w:color w:val="FF0000"/>
        </w:rPr>
        <w:t xml:space="preserve"> </w:t>
      </w:r>
      <w:r w:rsidR="00D9577F" w:rsidRPr="00006D58">
        <w:t>režimu</w:t>
      </w:r>
      <w:r w:rsidRPr="006B0E4C">
        <w:t xml:space="preserve"> jako smlouva.</w:t>
      </w:r>
    </w:p>
    <w:p w:rsidR="008D06FF" w:rsidRPr="006B0E4C" w:rsidRDefault="008D06FF" w:rsidP="008D06FF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6B0E4C">
        <w:t xml:space="preserve">Je-li nebo dostane-li se některé ustanovení této smlouvy zcela nebo zčásti do rozporu </w:t>
      </w:r>
      <w:r>
        <w:br/>
      </w:r>
      <w:r w:rsidRPr="006B0E4C">
        <w:t xml:space="preserve">s právními předpisy, není tím platnost smlouvy v jejích ostatních ustanoveních dotčena a neplatné ustanovení je považováno za vypuštěné. V tomto případě smluvní strany nahradí neplatné ustanovení platným, které je původně upravenému obsahem </w:t>
      </w:r>
      <w:r>
        <w:br/>
      </w:r>
      <w:r w:rsidRPr="006B0E4C">
        <w:t xml:space="preserve">a účelem nejbližší. </w:t>
      </w:r>
    </w:p>
    <w:p w:rsidR="008D06FF" w:rsidRPr="006B0E4C" w:rsidRDefault="008D06FF" w:rsidP="008D06FF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BD22F4">
        <w:t xml:space="preserve">Smluvní strany prohlašují, že jsou plně způsobilé k právním </w:t>
      </w:r>
      <w:r w:rsidR="00E75AE9" w:rsidRPr="00BD22F4">
        <w:t>jednáním</w:t>
      </w:r>
      <w:r w:rsidRPr="00BD22F4">
        <w:t>, tuto smlouvu</w:t>
      </w:r>
      <w:r w:rsidRPr="006B0E4C">
        <w:t xml:space="preserve"> uzavřeli podle své pravé a svobodné vůle, že jejímu obsahu rozumí. Dále prohlašují, že si smlouvu před podpisem řádně přečetli a na důkaz souhlasu s jejím zněním připojují své podpisy. </w:t>
      </w:r>
    </w:p>
    <w:p w:rsidR="008D06FF" w:rsidRDefault="008D06FF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6B0E4C">
        <w:t xml:space="preserve">Smlouva je </w:t>
      </w:r>
      <w:r>
        <w:t>sepsána ve čtyřech vyhotoveních s platností originálu, z nichž dvě obdrží odběratel a dvě dodavatel.</w:t>
      </w:r>
    </w:p>
    <w:p w:rsidR="00C245A3" w:rsidRPr="00BD22F4" w:rsidRDefault="00C245A3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BD22F4"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C245A3" w:rsidRPr="00BD22F4" w:rsidRDefault="00C245A3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BD22F4">
        <w:t>Smluvní strany vylučují použití první věty ustanovení § 558 odst. 2 občanského zákoníku</w:t>
      </w:r>
      <w:r w:rsidR="008B52D1" w:rsidRPr="00BD22F4">
        <w:t>. Smluvní strany se dále dohodly, že obchodní zvyklosti nemají přednost před žádným ustanovením zákona.</w:t>
      </w:r>
    </w:p>
    <w:p w:rsidR="008B52D1" w:rsidRDefault="008B52D1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BD22F4">
        <w:t xml:space="preserve">Dodavatel není oprávněn postoupit, převést ani zastavit tuto smlouvu ani jakákoli práva, povinnosti, dluhy, pohledávky nebo nároky vyplývající z této smlouvy bez </w:t>
      </w:r>
      <w:r w:rsidRPr="00D02245">
        <w:t>předchozího písemného souhlasu odběratele.</w:t>
      </w:r>
    </w:p>
    <w:p w:rsidR="005A008B" w:rsidRPr="00BC6E30" w:rsidRDefault="005A008B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BC6E30">
        <w:t>V případě ukončení smlouvy dohodou smluvních stran nebo výpovědí jedné ze smluvních stran, a to před uplynutím doby 48 měsíců od zahájení plnění, si odběratel v souladu s § 100 odst. 2 zákona č. 134/2016 Sb., o zadávání veřejných zakázek ve znění pozdějších předpisů vyhrazuje možnost změnit dodavatele v průběhu plnění této smlouvy a jeho nahrazení účastníkem zadávacího řízení, který se podle hodnocení umístil druhý v pořadí. Tento nový dodavatel musí souhlasit, že plnění smlouvy bude poskytovat za stejných podmínek (včetně cenových ujednání) uvedených ve smlouvě s původním dodavatelem. Zadavatel je oprávněn pouze upravit ustanovení smlouvy, která v důsledku předčasného ukončení původní smlouvy nejsou aktuální, a to tak, aby v maximální možné míře odpovídaly původní smlouvě.</w:t>
      </w:r>
    </w:p>
    <w:p w:rsidR="001441D7" w:rsidRDefault="00ED5FDB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D02245">
        <w:t>Tato smlouva nabývá platnosti dnem podpisu smluvních stran a účinnosti dnem zveřejnění v registru smluv.</w:t>
      </w:r>
    </w:p>
    <w:p w:rsidR="004D1284" w:rsidRDefault="004D1284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F2786D"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F2786D">
        <w:lastRenderedPageBreak/>
        <w:t>mailová</w:t>
      </w:r>
      <w:proofErr w:type="spellEnd"/>
      <w:r w:rsidRPr="00F2786D"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4D1284" w:rsidRDefault="004D1284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F2786D">
        <w:t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</w:t>
      </w:r>
    </w:p>
    <w:p w:rsidR="004D1284" w:rsidRDefault="004D1284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F2786D"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4D1284" w:rsidRDefault="004D1284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F2786D">
        <w:t>Smluvní strany nepovažují žádné ustanovení této smlouvy za obchodní tajemství.</w:t>
      </w:r>
    </w:p>
    <w:p w:rsidR="004D1284" w:rsidRDefault="004D1284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F2786D"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F2786D">
        <w:t>metadat</w:t>
      </w:r>
      <w:proofErr w:type="spellEnd"/>
      <w:r w:rsidRPr="00F2786D">
        <w:t>. Za tím účelem se smluvní strany zavazují v rámci kontraktačního procesu připravit smlouvu v otevřeném a strojově čitelném formátu.</w:t>
      </w:r>
    </w:p>
    <w:p w:rsidR="004D1284" w:rsidRPr="00D02245" w:rsidRDefault="004D1284" w:rsidP="007A2B11">
      <w:pPr>
        <w:numPr>
          <w:ilvl w:val="0"/>
          <w:numId w:val="11"/>
        </w:numPr>
        <w:tabs>
          <w:tab w:val="num" w:pos="360"/>
        </w:tabs>
        <w:spacing w:after="120"/>
        <w:ind w:right="-51"/>
        <w:jc w:val="both"/>
      </w:pPr>
      <w:r w:rsidRPr="00F2786D"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C43E5F" w:rsidRDefault="00C43E5F" w:rsidP="008D06FF">
      <w:pPr>
        <w:spacing w:after="120"/>
        <w:ind w:left="720" w:right="-51" w:hanging="720"/>
        <w:jc w:val="both"/>
      </w:pPr>
    </w:p>
    <w:p w:rsidR="005A1502" w:rsidRDefault="00C43E5F" w:rsidP="008D06FF">
      <w:pPr>
        <w:spacing w:after="120"/>
        <w:ind w:left="720" w:right="-51" w:hanging="720"/>
        <w:jc w:val="both"/>
      </w:pPr>
      <w:r w:rsidRPr="002A491B">
        <w:t xml:space="preserve">V Ostravě dne </w:t>
      </w:r>
      <w:proofErr w:type="gramStart"/>
      <w:r w:rsidR="00BE360B">
        <w:t>26.4.2019</w:t>
      </w:r>
      <w:proofErr w:type="gramEnd"/>
      <w:r w:rsidRPr="002A491B">
        <w:tab/>
      </w:r>
      <w:r w:rsidRPr="002A491B">
        <w:tab/>
      </w:r>
      <w:r w:rsidRPr="002A491B">
        <w:tab/>
        <w:t xml:space="preserve">        </w:t>
      </w:r>
      <w:r w:rsidRPr="002A491B">
        <w:tab/>
        <w:t>V</w:t>
      </w:r>
      <w:r w:rsidR="002A491B" w:rsidRPr="002A491B">
        <w:t xml:space="preserve"> Ostravě</w:t>
      </w:r>
      <w:r w:rsidRPr="002A491B">
        <w:t xml:space="preserve"> dne</w:t>
      </w:r>
      <w:r w:rsidR="00BE360B">
        <w:t xml:space="preserve"> 23.4.2019</w:t>
      </w:r>
    </w:p>
    <w:p w:rsidR="008D06FF" w:rsidRDefault="008D06FF" w:rsidP="008D06FF">
      <w:pPr>
        <w:spacing w:after="120"/>
        <w:ind w:left="720" w:right="-51" w:hanging="720"/>
        <w:jc w:val="both"/>
      </w:pPr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8D06FF" w:rsidRDefault="008D06FF" w:rsidP="008D06FF">
      <w:pPr>
        <w:spacing w:after="120"/>
        <w:ind w:left="720" w:right="-51" w:hanging="720"/>
        <w:jc w:val="both"/>
      </w:pPr>
    </w:p>
    <w:p w:rsidR="00006D58" w:rsidRDefault="00006D58" w:rsidP="008D06FF">
      <w:pPr>
        <w:spacing w:after="120"/>
        <w:ind w:left="720" w:right="-51" w:hanging="720"/>
        <w:jc w:val="both"/>
      </w:pPr>
    </w:p>
    <w:p w:rsidR="008D06FF" w:rsidRPr="006B0E4C" w:rsidRDefault="008D06FF" w:rsidP="008D06FF">
      <w:pPr>
        <w:ind w:right="-51"/>
        <w:jc w:val="both"/>
      </w:pPr>
      <w:r w:rsidRPr="00083F4B">
        <w:t>………………………………..</w:t>
      </w:r>
      <w:r w:rsidRPr="00083F4B">
        <w:tab/>
      </w:r>
      <w:r w:rsidRPr="00083F4B">
        <w:tab/>
      </w:r>
      <w:r w:rsidRPr="00083F4B">
        <w:tab/>
        <w:t>………………………………..</w:t>
      </w:r>
    </w:p>
    <w:p w:rsidR="008D06FF" w:rsidRPr="00BD22F4" w:rsidRDefault="00006D58" w:rsidP="008D06FF">
      <w:pPr>
        <w:spacing w:after="120"/>
        <w:ind w:left="720" w:right="-51" w:hanging="720"/>
        <w:jc w:val="both"/>
      </w:pPr>
      <w:r>
        <w:t xml:space="preserve">Ing. </w:t>
      </w:r>
      <w:r w:rsidR="00C43E5F">
        <w:t xml:space="preserve">Jiří </w:t>
      </w:r>
      <w:proofErr w:type="spellStart"/>
      <w:r w:rsidR="00C43E5F">
        <w:t>Pagáč</w:t>
      </w:r>
      <w:proofErr w:type="spellEnd"/>
      <w:r w:rsidR="00C43E5F">
        <w:tab/>
      </w:r>
      <w:r w:rsidR="00C31BBB">
        <w:tab/>
      </w:r>
      <w:r w:rsidR="00835B71">
        <w:tab/>
      </w:r>
      <w:r w:rsidR="00835B71">
        <w:tab/>
      </w:r>
      <w:r w:rsidR="00835B71">
        <w:tab/>
      </w:r>
      <w:r w:rsidR="00835B71">
        <w:tab/>
      </w:r>
      <w:proofErr w:type="spellStart"/>
      <w:r w:rsidR="00BE360B">
        <w:t>xxx</w:t>
      </w:r>
      <w:proofErr w:type="spellEnd"/>
    </w:p>
    <w:p w:rsidR="007A2B11" w:rsidRDefault="00C43E5F" w:rsidP="008D06FF">
      <w:pPr>
        <w:spacing w:after="120"/>
        <w:ind w:left="720" w:right="-51" w:hanging="720"/>
        <w:jc w:val="both"/>
      </w:pPr>
      <w:r>
        <w:t>generální</w:t>
      </w:r>
      <w:r w:rsidR="00006D58" w:rsidRPr="00BD22F4">
        <w:t xml:space="preserve"> ředitel</w:t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  <w:r w:rsidR="00835B71" w:rsidRPr="00BD22F4">
        <w:tab/>
      </w:r>
    </w:p>
    <w:p w:rsidR="00835B71" w:rsidRPr="006B0E4C" w:rsidRDefault="00835B71" w:rsidP="008D06FF">
      <w:pPr>
        <w:spacing w:after="120"/>
        <w:ind w:left="720" w:right="-51" w:hanging="720"/>
        <w:jc w:val="both"/>
      </w:pPr>
    </w:p>
    <w:p w:rsidR="00724CDF" w:rsidRDefault="00724CDF" w:rsidP="007A2B11">
      <w:pPr>
        <w:tabs>
          <w:tab w:val="left" w:pos="0"/>
        </w:tabs>
        <w:ind w:right="-51"/>
        <w:jc w:val="both"/>
      </w:pPr>
    </w:p>
    <w:sectPr w:rsidR="00724CDF" w:rsidSect="00B6040B"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DE8" w:rsidRDefault="001C4DE8" w:rsidP="0095600D">
      <w:r>
        <w:separator/>
      </w:r>
    </w:p>
  </w:endnote>
  <w:endnote w:type="continuationSeparator" w:id="0">
    <w:p w:rsidR="001C4DE8" w:rsidRDefault="001C4DE8" w:rsidP="0095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DE8" w:rsidRDefault="001C4DE8" w:rsidP="0095600D">
      <w:r>
        <w:separator/>
      </w:r>
    </w:p>
  </w:footnote>
  <w:footnote w:type="continuationSeparator" w:id="0">
    <w:p w:rsidR="001C4DE8" w:rsidRDefault="001C4DE8" w:rsidP="00956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0B" w:rsidRDefault="00B6040B">
    <w:pPr>
      <w:pStyle w:val="Zhlav"/>
    </w:pPr>
    <w:proofErr w:type="spellStart"/>
    <w:r>
      <w:t>ev.č</w:t>
    </w:r>
    <w:proofErr w:type="spellEnd"/>
    <w:r>
      <w:t>. odběratele: 10-1</w:t>
    </w:r>
    <w:r w:rsidR="005D78F9">
      <w:t>236</w:t>
    </w:r>
    <w:r>
      <w:t>/19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C9"/>
    <w:multiLevelType w:val="multilevel"/>
    <w:tmpl w:val="18CEDF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D6F19"/>
    <w:multiLevelType w:val="hybridMultilevel"/>
    <w:tmpl w:val="3D1A5DC4"/>
    <w:lvl w:ilvl="0" w:tplc="6224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140B"/>
    <w:multiLevelType w:val="hybridMultilevel"/>
    <w:tmpl w:val="6602E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3930"/>
    <w:multiLevelType w:val="hybridMultilevel"/>
    <w:tmpl w:val="E46A7C00"/>
    <w:lvl w:ilvl="0" w:tplc="8708DFB0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6DEEAFF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875E9B"/>
    <w:multiLevelType w:val="hybridMultilevel"/>
    <w:tmpl w:val="544666E6"/>
    <w:lvl w:ilvl="0" w:tplc="25FCB25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5B11FC3"/>
    <w:multiLevelType w:val="multilevel"/>
    <w:tmpl w:val="0E9021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7267B"/>
    <w:multiLevelType w:val="hybridMultilevel"/>
    <w:tmpl w:val="EF78926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0764E34"/>
    <w:multiLevelType w:val="hybridMultilevel"/>
    <w:tmpl w:val="B3684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08B7"/>
    <w:multiLevelType w:val="singleLevel"/>
    <w:tmpl w:val="0778E9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8C526AD"/>
    <w:multiLevelType w:val="multilevel"/>
    <w:tmpl w:val="2E3ABFB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847DD8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03D3616"/>
    <w:multiLevelType w:val="hybridMultilevel"/>
    <w:tmpl w:val="93382DE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C7F5C"/>
    <w:multiLevelType w:val="singleLevel"/>
    <w:tmpl w:val="8776375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48B470EB"/>
    <w:multiLevelType w:val="hybridMultilevel"/>
    <w:tmpl w:val="F9BC33F6"/>
    <w:lvl w:ilvl="0" w:tplc="E1AE8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002D83"/>
    <w:multiLevelType w:val="multilevel"/>
    <w:tmpl w:val="FDEAAF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C6054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901A7"/>
    <w:multiLevelType w:val="singleLevel"/>
    <w:tmpl w:val="C204C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9D6208B"/>
    <w:multiLevelType w:val="singleLevel"/>
    <w:tmpl w:val="FC7A71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285AF3"/>
    <w:multiLevelType w:val="multilevel"/>
    <w:tmpl w:val="96720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DE5D56"/>
    <w:multiLevelType w:val="multilevel"/>
    <w:tmpl w:val="0212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578A6"/>
    <w:multiLevelType w:val="multilevel"/>
    <w:tmpl w:val="9D624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9C68E3"/>
    <w:multiLevelType w:val="hybridMultilevel"/>
    <w:tmpl w:val="CD2EEE98"/>
    <w:lvl w:ilvl="0" w:tplc="E1AE8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0"/>
  </w:num>
  <w:num w:numId="5">
    <w:abstractNumId w:val="17"/>
  </w:num>
  <w:num w:numId="6">
    <w:abstractNumId w:val="20"/>
  </w:num>
  <w:num w:numId="7">
    <w:abstractNumId w:val="9"/>
  </w:num>
  <w:num w:numId="8">
    <w:abstractNumId w:val="0"/>
  </w:num>
  <w:num w:numId="9">
    <w:abstractNumId w:val="5"/>
  </w:num>
  <w:num w:numId="10">
    <w:abstractNumId w:val="14"/>
  </w:num>
  <w:num w:numId="11">
    <w:abstractNumId w:val="19"/>
  </w:num>
  <w:num w:numId="12">
    <w:abstractNumId w:val="18"/>
  </w:num>
  <w:num w:numId="13">
    <w:abstractNumId w:val="11"/>
  </w:num>
  <w:num w:numId="14">
    <w:abstractNumId w:val="3"/>
  </w:num>
  <w:num w:numId="15">
    <w:abstractNumId w:val="13"/>
  </w:num>
  <w:num w:numId="16">
    <w:abstractNumId w:val="2"/>
  </w:num>
  <w:num w:numId="17">
    <w:abstractNumId w:val="21"/>
  </w:num>
  <w:num w:numId="18">
    <w:abstractNumId w:val="4"/>
  </w:num>
  <w:num w:numId="19">
    <w:abstractNumId w:val="6"/>
  </w:num>
  <w:num w:numId="20">
    <w:abstractNumId w:val="1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FF"/>
    <w:rsid w:val="00002E4D"/>
    <w:rsid w:val="00006D58"/>
    <w:rsid w:val="00026F99"/>
    <w:rsid w:val="00053FAF"/>
    <w:rsid w:val="00062567"/>
    <w:rsid w:val="000742F9"/>
    <w:rsid w:val="00083F4B"/>
    <w:rsid w:val="000946F7"/>
    <w:rsid w:val="000B0F55"/>
    <w:rsid w:val="000B1490"/>
    <w:rsid w:val="000C20CF"/>
    <w:rsid w:val="00105EE1"/>
    <w:rsid w:val="00106B4A"/>
    <w:rsid w:val="00115603"/>
    <w:rsid w:val="001441D7"/>
    <w:rsid w:val="001719F0"/>
    <w:rsid w:val="00172DD8"/>
    <w:rsid w:val="00174845"/>
    <w:rsid w:val="00183514"/>
    <w:rsid w:val="001B6848"/>
    <w:rsid w:val="001C0B7F"/>
    <w:rsid w:val="001C4DE8"/>
    <w:rsid w:val="001E435E"/>
    <w:rsid w:val="001F3EE0"/>
    <w:rsid w:val="001F444A"/>
    <w:rsid w:val="001F73E5"/>
    <w:rsid w:val="0020505B"/>
    <w:rsid w:val="00207EC1"/>
    <w:rsid w:val="00227838"/>
    <w:rsid w:val="00256DA3"/>
    <w:rsid w:val="00267389"/>
    <w:rsid w:val="00280297"/>
    <w:rsid w:val="00291CAE"/>
    <w:rsid w:val="002932AC"/>
    <w:rsid w:val="002A491B"/>
    <w:rsid w:val="002C6806"/>
    <w:rsid w:val="002D1228"/>
    <w:rsid w:val="002D206D"/>
    <w:rsid w:val="002E353B"/>
    <w:rsid w:val="002F11DF"/>
    <w:rsid w:val="002F3338"/>
    <w:rsid w:val="00304DE3"/>
    <w:rsid w:val="00311147"/>
    <w:rsid w:val="00321C15"/>
    <w:rsid w:val="00325ED8"/>
    <w:rsid w:val="00357868"/>
    <w:rsid w:val="00377A2F"/>
    <w:rsid w:val="00390732"/>
    <w:rsid w:val="003B39A8"/>
    <w:rsid w:val="003E507C"/>
    <w:rsid w:val="003E5606"/>
    <w:rsid w:val="003F7C3F"/>
    <w:rsid w:val="00404FFA"/>
    <w:rsid w:val="00415C97"/>
    <w:rsid w:val="00420489"/>
    <w:rsid w:val="00423D05"/>
    <w:rsid w:val="00440CB1"/>
    <w:rsid w:val="00442027"/>
    <w:rsid w:val="00453B1F"/>
    <w:rsid w:val="004556CE"/>
    <w:rsid w:val="004572B2"/>
    <w:rsid w:val="0046082E"/>
    <w:rsid w:val="004675B4"/>
    <w:rsid w:val="00467808"/>
    <w:rsid w:val="00474A05"/>
    <w:rsid w:val="004811D9"/>
    <w:rsid w:val="004A4087"/>
    <w:rsid w:val="004A79A3"/>
    <w:rsid w:val="004D1275"/>
    <w:rsid w:val="004D1284"/>
    <w:rsid w:val="004D1D8F"/>
    <w:rsid w:val="004D2CD5"/>
    <w:rsid w:val="005018BB"/>
    <w:rsid w:val="005020D3"/>
    <w:rsid w:val="005126F9"/>
    <w:rsid w:val="00522EF0"/>
    <w:rsid w:val="00526E70"/>
    <w:rsid w:val="00531479"/>
    <w:rsid w:val="00532597"/>
    <w:rsid w:val="00537878"/>
    <w:rsid w:val="00540677"/>
    <w:rsid w:val="00544B2F"/>
    <w:rsid w:val="00552A20"/>
    <w:rsid w:val="00552B06"/>
    <w:rsid w:val="005846A1"/>
    <w:rsid w:val="00590B3E"/>
    <w:rsid w:val="005A008B"/>
    <w:rsid w:val="005A03A2"/>
    <w:rsid w:val="005A1502"/>
    <w:rsid w:val="005B0D9B"/>
    <w:rsid w:val="005B0E92"/>
    <w:rsid w:val="005D78F9"/>
    <w:rsid w:val="00621BED"/>
    <w:rsid w:val="00641F28"/>
    <w:rsid w:val="006544CA"/>
    <w:rsid w:val="006653C8"/>
    <w:rsid w:val="00674E35"/>
    <w:rsid w:val="006A1EFE"/>
    <w:rsid w:val="006B21E4"/>
    <w:rsid w:val="006B7902"/>
    <w:rsid w:val="006D4B86"/>
    <w:rsid w:val="006F11C2"/>
    <w:rsid w:val="006F6320"/>
    <w:rsid w:val="00700425"/>
    <w:rsid w:val="007140B9"/>
    <w:rsid w:val="00724CDF"/>
    <w:rsid w:val="00744A9F"/>
    <w:rsid w:val="00760B0E"/>
    <w:rsid w:val="00796C04"/>
    <w:rsid w:val="007A2B11"/>
    <w:rsid w:val="007A472A"/>
    <w:rsid w:val="007B2AE4"/>
    <w:rsid w:val="007F1BFA"/>
    <w:rsid w:val="007F4052"/>
    <w:rsid w:val="00827026"/>
    <w:rsid w:val="00835B71"/>
    <w:rsid w:val="008539EC"/>
    <w:rsid w:val="00864E7D"/>
    <w:rsid w:val="00874155"/>
    <w:rsid w:val="0089466E"/>
    <w:rsid w:val="008A7682"/>
    <w:rsid w:val="008B52D1"/>
    <w:rsid w:val="008D06FF"/>
    <w:rsid w:val="008E6233"/>
    <w:rsid w:val="008F7309"/>
    <w:rsid w:val="00904E2A"/>
    <w:rsid w:val="00921F8C"/>
    <w:rsid w:val="009231A4"/>
    <w:rsid w:val="00932872"/>
    <w:rsid w:val="0095600D"/>
    <w:rsid w:val="009679A9"/>
    <w:rsid w:val="00970D6C"/>
    <w:rsid w:val="00981A7E"/>
    <w:rsid w:val="009832E8"/>
    <w:rsid w:val="009845D9"/>
    <w:rsid w:val="00994B9F"/>
    <w:rsid w:val="009A4E37"/>
    <w:rsid w:val="009D3136"/>
    <w:rsid w:val="009E5F63"/>
    <w:rsid w:val="00A15DAC"/>
    <w:rsid w:val="00A2661F"/>
    <w:rsid w:val="00A44C3F"/>
    <w:rsid w:val="00A55BA4"/>
    <w:rsid w:val="00A662C4"/>
    <w:rsid w:val="00A70794"/>
    <w:rsid w:val="00A81238"/>
    <w:rsid w:val="00A83323"/>
    <w:rsid w:val="00A9400C"/>
    <w:rsid w:val="00A97C5F"/>
    <w:rsid w:val="00AA23C6"/>
    <w:rsid w:val="00AB5146"/>
    <w:rsid w:val="00AC5ABB"/>
    <w:rsid w:val="00AC61AC"/>
    <w:rsid w:val="00B26130"/>
    <w:rsid w:val="00B40E6E"/>
    <w:rsid w:val="00B46A00"/>
    <w:rsid w:val="00B54334"/>
    <w:rsid w:val="00B6040B"/>
    <w:rsid w:val="00B7068B"/>
    <w:rsid w:val="00B71708"/>
    <w:rsid w:val="00B8374F"/>
    <w:rsid w:val="00BB098A"/>
    <w:rsid w:val="00BB3ED8"/>
    <w:rsid w:val="00BB7D0F"/>
    <w:rsid w:val="00BC0E90"/>
    <w:rsid w:val="00BC6E30"/>
    <w:rsid w:val="00BD22F4"/>
    <w:rsid w:val="00BD326B"/>
    <w:rsid w:val="00BE360B"/>
    <w:rsid w:val="00BE68F0"/>
    <w:rsid w:val="00BF6984"/>
    <w:rsid w:val="00C220FE"/>
    <w:rsid w:val="00C245A3"/>
    <w:rsid w:val="00C30D4F"/>
    <w:rsid w:val="00C312ED"/>
    <w:rsid w:val="00C31BBB"/>
    <w:rsid w:val="00C42BDD"/>
    <w:rsid w:val="00C43E5F"/>
    <w:rsid w:val="00C65E13"/>
    <w:rsid w:val="00C65E15"/>
    <w:rsid w:val="00C76F85"/>
    <w:rsid w:val="00C77CF6"/>
    <w:rsid w:val="00C92392"/>
    <w:rsid w:val="00C92545"/>
    <w:rsid w:val="00CD0828"/>
    <w:rsid w:val="00CD17EF"/>
    <w:rsid w:val="00CD1DC6"/>
    <w:rsid w:val="00CD2596"/>
    <w:rsid w:val="00CE5103"/>
    <w:rsid w:val="00D02245"/>
    <w:rsid w:val="00D34B19"/>
    <w:rsid w:val="00D430A0"/>
    <w:rsid w:val="00D436A1"/>
    <w:rsid w:val="00D46C77"/>
    <w:rsid w:val="00D56EDA"/>
    <w:rsid w:val="00D64FCD"/>
    <w:rsid w:val="00D7524D"/>
    <w:rsid w:val="00D81F52"/>
    <w:rsid w:val="00D91E53"/>
    <w:rsid w:val="00D9577F"/>
    <w:rsid w:val="00DA01C6"/>
    <w:rsid w:val="00DA240B"/>
    <w:rsid w:val="00DD016F"/>
    <w:rsid w:val="00DD47D6"/>
    <w:rsid w:val="00DE009D"/>
    <w:rsid w:val="00E160B0"/>
    <w:rsid w:val="00E4121C"/>
    <w:rsid w:val="00E613BD"/>
    <w:rsid w:val="00E644CA"/>
    <w:rsid w:val="00E66CCD"/>
    <w:rsid w:val="00E753B3"/>
    <w:rsid w:val="00E75AE9"/>
    <w:rsid w:val="00E76BAD"/>
    <w:rsid w:val="00E90EDF"/>
    <w:rsid w:val="00E95B49"/>
    <w:rsid w:val="00E978D7"/>
    <w:rsid w:val="00EA4532"/>
    <w:rsid w:val="00EA7A62"/>
    <w:rsid w:val="00EC12CB"/>
    <w:rsid w:val="00ED5FDB"/>
    <w:rsid w:val="00F4053F"/>
    <w:rsid w:val="00F4434B"/>
    <w:rsid w:val="00F45BD5"/>
    <w:rsid w:val="00F718A5"/>
    <w:rsid w:val="00F827C7"/>
    <w:rsid w:val="00F831DE"/>
    <w:rsid w:val="00F83BEE"/>
    <w:rsid w:val="00FC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D5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81A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81A7E"/>
    <w:rPr>
      <w:rFonts w:eastAsia="Times New Roman"/>
      <w:lang w:eastAsia="cs-CZ"/>
    </w:rPr>
  </w:style>
  <w:style w:type="paragraph" w:customStyle="1" w:styleId="NormalJustified">
    <w:name w:val="Normal (Justified)"/>
    <w:basedOn w:val="Normln"/>
    <w:rsid w:val="00981A7E"/>
    <w:pPr>
      <w:widowControl w:val="0"/>
      <w:jc w:val="both"/>
    </w:pPr>
    <w:rPr>
      <w:kern w:val="28"/>
    </w:rPr>
  </w:style>
  <w:style w:type="paragraph" w:styleId="Zhlav">
    <w:name w:val="header"/>
    <w:basedOn w:val="Normln"/>
    <w:link w:val="ZhlavChar"/>
    <w:uiPriority w:val="99"/>
    <w:semiHidden/>
    <w:unhideWhenUsed/>
    <w:rsid w:val="00956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600D"/>
    <w:rPr>
      <w:rFonts w:eastAsia="Times New Roman"/>
      <w:lang w:eastAsia="cs-CZ"/>
    </w:rPr>
  </w:style>
  <w:style w:type="paragraph" w:styleId="Zpat">
    <w:name w:val="footer"/>
    <w:basedOn w:val="Normln"/>
    <w:link w:val="ZpatChar"/>
    <w:unhideWhenUsed/>
    <w:rsid w:val="00956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600D"/>
    <w:rPr>
      <w:rFonts w:eastAsia="Times New Roman"/>
      <w:lang w:eastAsia="cs-CZ"/>
    </w:rPr>
  </w:style>
  <w:style w:type="character" w:styleId="slostrnky">
    <w:name w:val="page number"/>
    <w:basedOn w:val="Standardnpsmoodstavce"/>
    <w:rsid w:val="00956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6F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06FF"/>
    <w:pPr>
      <w:keepNext/>
      <w:jc w:val="center"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link w:val="Nadpis2Char"/>
    <w:qFormat/>
    <w:rsid w:val="008D06FF"/>
    <w:pPr>
      <w:keepNext/>
      <w:jc w:val="center"/>
      <w:outlineLvl w:val="1"/>
    </w:pPr>
    <w:rPr>
      <w:sz w:val="44"/>
    </w:rPr>
  </w:style>
  <w:style w:type="paragraph" w:styleId="Nadpis5">
    <w:name w:val="heading 5"/>
    <w:basedOn w:val="Normln"/>
    <w:next w:val="Normln"/>
    <w:link w:val="Nadpis5Char"/>
    <w:qFormat/>
    <w:rsid w:val="008D06FF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8D06F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D06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06FF"/>
    <w:rPr>
      <w:rFonts w:eastAsia="Times New Roman"/>
      <w:b/>
      <w:bCs/>
      <w:sz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D06FF"/>
    <w:rPr>
      <w:rFonts w:eastAsia="Times New Roman"/>
      <w:sz w:val="44"/>
      <w:lang w:eastAsia="cs-CZ"/>
    </w:rPr>
  </w:style>
  <w:style w:type="character" w:customStyle="1" w:styleId="Nadpis5Char">
    <w:name w:val="Nadpis 5 Char"/>
    <w:basedOn w:val="Standardnpsmoodstavce"/>
    <w:link w:val="Nadpis5"/>
    <w:rsid w:val="008D06FF"/>
    <w:rPr>
      <w:rFonts w:eastAsia="Times New Roman"/>
      <w:b/>
      <w:bCs/>
      <w:lang w:eastAsia="cs-CZ"/>
    </w:rPr>
  </w:style>
  <w:style w:type="character" w:customStyle="1" w:styleId="Nadpis6Char">
    <w:name w:val="Nadpis 6 Char"/>
    <w:basedOn w:val="Standardnpsmoodstavce"/>
    <w:link w:val="Nadpis6"/>
    <w:rsid w:val="008D06FF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8D06FF"/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rsid w:val="008D06FF"/>
    <w:rPr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8D06FF"/>
    <w:rPr>
      <w:rFonts w:eastAsia="Times New Roman"/>
      <w:color w:val="FF0000"/>
      <w:lang w:eastAsia="cs-CZ"/>
    </w:rPr>
  </w:style>
  <w:style w:type="paragraph" w:styleId="Zkladntext2">
    <w:name w:val="Body Text 2"/>
    <w:basedOn w:val="Normln"/>
    <w:link w:val="Zkladntext2Char"/>
    <w:rsid w:val="008D06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8D06FF"/>
    <w:rPr>
      <w:rFonts w:eastAsia="Times New Roman"/>
      <w:lang w:eastAsia="cs-CZ"/>
    </w:rPr>
  </w:style>
  <w:style w:type="paragraph" w:styleId="Nzev">
    <w:name w:val="Title"/>
    <w:basedOn w:val="Normln"/>
    <w:link w:val="NzevChar"/>
    <w:qFormat/>
    <w:rsid w:val="008D06FF"/>
    <w:pPr>
      <w:ind w:right="-625"/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8D06FF"/>
    <w:rPr>
      <w:rFonts w:eastAsia="Times New Roman"/>
      <w:b/>
      <w:sz w:val="44"/>
      <w:szCs w:val="20"/>
      <w:lang w:eastAsia="cs-CZ"/>
    </w:rPr>
  </w:style>
  <w:style w:type="paragraph" w:styleId="Zkladntext3">
    <w:name w:val="Body Text 3"/>
    <w:basedOn w:val="Normln"/>
    <w:link w:val="Zkladntext3Char"/>
    <w:rsid w:val="008D06F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D06FF"/>
    <w:rPr>
      <w:rFonts w:eastAsia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8D06FF"/>
    <w:rPr>
      <w:rFonts w:ascii="Courier New" w:hAnsi="Courier New"/>
      <w:b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06FF"/>
    <w:rPr>
      <w:rFonts w:ascii="Courier New" w:eastAsia="Times New Roman" w:hAnsi="Courier New"/>
      <w:b/>
      <w:sz w:val="20"/>
      <w:szCs w:val="20"/>
      <w:lang w:eastAsia="cs-CZ"/>
    </w:rPr>
  </w:style>
  <w:style w:type="paragraph" w:styleId="Textvbloku">
    <w:name w:val="Block Text"/>
    <w:basedOn w:val="Normln"/>
    <w:rsid w:val="008D06FF"/>
    <w:pPr>
      <w:ind w:left="709" w:right="-51" w:hanging="283"/>
      <w:jc w:val="both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B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BA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BA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B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3391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Groholova</cp:lastModifiedBy>
  <cp:revision>82</cp:revision>
  <cp:lastPrinted>2017-07-25T07:44:00Z</cp:lastPrinted>
  <dcterms:created xsi:type="dcterms:W3CDTF">2019-01-29T11:50:00Z</dcterms:created>
  <dcterms:modified xsi:type="dcterms:W3CDTF">2019-04-29T06:45:00Z</dcterms:modified>
</cp:coreProperties>
</file>