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2A0" w:rsidRPr="00FA53B9" w:rsidRDefault="00D752A0" w:rsidP="00D752A0">
      <w:pPr>
        <w:spacing w:after="200" w:line="276" w:lineRule="auto"/>
        <w:rPr>
          <w:rFonts w:asciiTheme="minorHAnsi" w:hAnsiTheme="minorHAnsi"/>
          <w:sz w:val="22"/>
          <w:szCs w:val="22"/>
        </w:rPr>
      </w:pPr>
      <w:r w:rsidRPr="00FA53B9">
        <w:rPr>
          <w:rFonts w:asciiTheme="minorHAnsi" w:hAnsiTheme="minorHAnsi"/>
          <w:sz w:val="22"/>
          <w:szCs w:val="22"/>
        </w:rPr>
        <w:tab/>
      </w:r>
      <w:r w:rsidRPr="00FA53B9">
        <w:rPr>
          <w:rFonts w:asciiTheme="minorHAnsi" w:hAnsiTheme="minorHAnsi"/>
          <w:sz w:val="22"/>
          <w:szCs w:val="22"/>
        </w:rPr>
        <w:tab/>
      </w:r>
    </w:p>
    <w:p w:rsidR="00D752A0" w:rsidRPr="00FA53B9" w:rsidRDefault="00D752A0" w:rsidP="00D752A0">
      <w:pPr>
        <w:spacing w:line="276" w:lineRule="auto"/>
        <w:ind w:left="8496"/>
        <w:rPr>
          <w:rFonts w:asciiTheme="minorHAnsi" w:hAnsiTheme="minorHAnsi"/>
          <w:sz w:val="22"/>
          <w:szCs w:val="22"/>
        </w:rPr>
      </w:pPr>
      <w:r w:rsidRPr="00FA53B9">
        <w:rPr>
          <w:rFonts w:asciiTheme="minorHAnsi" w:hAnsiTheme="minorHAnsi"/>
          <w:sz w:val="22"/>
          <w:szCs w:val="22"/>
        </w:rPr>
        <w:tab/>
      </w:r>
    </w:p>
    <w:p w:rsidR="00D752A0" w:rsidRPr="00FA53B9" w:rsidRDefault="00D752A0" w:rsidP="00D752A0">
      <w:pPr>
        <w:spacing w:line="276" w:lineRule="auto"/>
        <w:jc w:val="center"/>
        <w:rPr>
          <w:rFonts w:asciiTheme="minorHAnsi" w:hAnsiTheme="minorHAnsi"/>
          <w:b/>
          <w:sz w:val="32"/>
          <w:szCs w:val="32"/>
        </w:rPr>
      </w:pPr>
      <w:r w:rsidRPr="00FA53B9">
        <w:rPr>
          <w:rFonts w:asciiTheme="minorHAnsi" w:hAnsiTheme="minorHAnsi"/>
          <w:b/>
          <w:sz w:val="32"/>
          <w:szCs w:val="32"/>
        </w:rPr>
        <w:t xml:space="preserve">RÁMCOVÁ SMLOUVA </w:t>
      </w:r>
    </w:p>
    <w:p w:rsidR="00D752A0" w:rsidRPr="00FA53B9" w:rsidRDefault="00D752A0" w:rsidP="00D752A0">
      <w:pPr>
        <w:spacing w:line="276" w:lineRule="auto"/>
        <w:jc w:val="center"/>
        <w:rPr>
          <w:rFonts w:asciiTheme="minorHAnsi" w:hAnsiTheme="minorHAnsi"/>
          <w:b/>
          <w:sz w:val="22"/>
          <w:szCs w:val="22"/>
        </w:rPr>
      </w:pPr>
      <w:r>
        <w:rPr>
          <w:rFonts w:asciiTheme="minorHAnsi" w:hAnsiTheme="minorHAnsi"/>
          <w:sz w:val="22"/>
          <w:szCs w:val="22"/>
        </w:rPr>
        <w:t>na nákup kancelářských</w:t>
      </w:r>
      <w:r w:rsidRPr="00FA53B9">
        <w:rPr>
          <w:rFonts w:asciiTheme="minorHAnsi" w:hAnsiTheme="minorHAnsi"/>
          <w:sz w:val="22"/>
          <w:szCs w:val="22"/>
        </w:rPr>
        <w:t xml:space="preserve"> židlí</w:t>
      </w:r>
    </w:p>
    <w:p w:rsidR="00D752A0" w:rsidRPr="00FA53B9" w:rsidRDefault="00D752A0" w:rsidP="00D752A0">
      <w:pPr>
        <w:spacing w:line="276" w:lineRule="auto"/>
        <w:jc w:val="center"/>
        <w:rPr>
          <w:rFonts w:asciiTheme="minorHAnsi" w:hAnsiTheme="minorHAnsi"/>
          <w:b/>
          <w:sz w:val="22"/>
          <w:szCs w:val="22"/>
        </w:rPr>
      </w:pPr>
    </w:p>
    <w:p w:rsidR="00D752A0" w:rsidRPr="00FA53B9" w:rsidRDefault="00D752A0" w:rsidP="00D752A0">
      <w:pPr>
        <w:spacing w:line="276" w:lineRule="auto"/>
        <w:jc w:val="center"/>
        <w:rPr>
          <w:rFonts w:asciiTheme="minorHAnsi" w:hAnsiTheme="minorHAnsi"/>
          <w:b/>
          <w:sz w:val="22"/>
          <w:szCs w:val="22"/>
        </w:rPr>
      </w:pPr>
      <w:r w:rsidRPr="00FA53B9">
        <w:rPr>
          <w:rFonts w:asciiTheme="minorHAnsi" w:hAnsiTheme="minorHAnsi"/>
          <w:b/>
          <w:sz w:val="22"/>
          <w:szCs w:val="22"/>
        </w:rPr>
        <w:t>SMLUVNÍ STRANY</w:t>
      </w:r>
    </w:p>
    <w:p w:rsidR="00D752A0" w:rsidRPr="00FA53B9" w:rsidRDefault="00D752A0" w:rsidP="00D752A0">
      <w:pPr>
        <w:spacing w:line="276" w:lineRule="auto"/>
        <w:rPr>
          <w:rFonts w:asciiTheme="minorHAnsi" w:hAnsiTheme="minorHAnsi"/>
          <w:sz w:val="22"/>
          <w:szCs w:val="22"/>
        </w:rPr>
      </w:pPr>
    </w:p>
    <w:p w:rsidR="00D752A0" w:rsidRPr="00FA53B9" w:rsidRDefault="00D752A0" w:rsidP="00D752A0">
      <w:pPr>
        <w:spacing w:line="276" w:lineRule="auto"/>
        <w:rPr>
          <w:rFonts w:asciiTheme="minorHAnsi" w:hAnsiTheme="minorHAnsi" w:cs="Arial"/>
          <w:b/>
          <w:sz w:val="22"/>
          <w:szCs w:val="22"/>
          <w:lang w:eastAsia="x-none"/>
        </w:rPr>
      </w:pPr>
      <w:proofErr w:type="spellStart"/>
      <w:proofErr w:type="gramStart"/>
      <w:r>
        <w:rPr>
          <w:rFonts w:asciiTheme="minorHAnsi" w:hAnsiTheme="minorHAnsi" w:cs="Arial"/>
          <w:b/>
          <w:sz w:val="22"/>
          <w:szCs w:val="22"/>
          <w:lang w:eastAsia="x-none"/>
        </w:rPr>
        <w:t>Ing.Milan</w:t>
      </w:r>
      <w:proofErr w:type="spellEnd"/>
      <w:proofErr w:type="gramEnd"/>
      <w:r>
        <w:rPr>
          <w:rFonts w:asciiTheme="minorHAnsi" w:hAnsiTheme="minorHAnsi" w:cs="Arial"/>
          <w:b/>
          <w:sz w:val="22"/>
          <w:szCs w:val="22"/>
          <w:lang w:eastAsia="x-none"/>
        </w:rPr>
        <w:t xml:space="preserve"> Bastl</w:t>
      </w:r>
    </w:p>
    <w:p w:rsidR="00D752A0" w:rsidRPr="00FA53B9" w:rsidRDefault="00D752A0" w:rsidP="00D752A0">
      <w:pPr>
        <w:spacing w:line="276" w:lineRule="auto"/>
        <w:rPr>
          <w:rFonts w:asciiTheme="minorHAnsi" w:hAnsiTheme="minorHAnsi" w:cs="Arial"/>
          <w:sz w:val="22"/>
          <w:szCs w:val="22"/>
          <w:lang w:eastAsia="x-none"/>
        </w:rPr>
      </w:pPr>
      <w:r w:rsidRPr="00FA53B9">
        <w:rPr>
          <w:rFonts w:asciiTheme="minorHAnsi" w:hAnsiTheme="minorHAnsi" w:cs="Arial"/>
          <w:sz w:val="22"/>
          <w:szCs w:val="22"/>
          <w:lang w:eastAsia="x-none"/>
        </w:rPr>
        <w:t xml:space="preserve">se </w:t>
      </w:r>
      <w:proofErr w:type="gramStart"/>
      <w:r w:rsidRPr="00FA53B9">
        <w:rPr>
          <w:rFonts w:asciiTheme="minorHAnsi" w:hAnsiTheme="minorHAnsi" w:cs="Arial"/>
          <w:sz w:val="22"/>
          <w:szCs w:val="22"/>
          <w:lang w:eastAsia="x-none"/>
        </w:rPr>
        <w:t xml:space="preserve">sídlem </w:t>
      </w:r>
      <w:r w:rsidR="008530A9">
        <w:rPr>
          <w:rFonts w:asciiTheme="minorHAnsi" w:hAnsiTheme="minorHAnsi" w:cs="Arial"/>
          <w:sz w:val="22"/>
          <w:szCs w:val="22"/>
          <w:lang w:eastAsia="x-none"/>
        </w:rPr>
        <w:t xml:space="preserve"> </w:t>
      </w:r>
      <w:proofErr w:type="spellStart"/>
      <w:r>
        <w:rPr>
          <w:rFonts w:asciiTheme="minorHAnsi" w:hAnsiTheme="minorHAnsi"/>
          <w:sz w:val="22"/>
          <w:szCs w:val="22"/>
        </w:rPr>
        <w:t>Leskovická</w:t>
      </w:r>
      <w:proofErr w:type="spellEnd"/>
      <w:proofErr w:type="gramEnd"/>
      <w:r>
        <w:rPr>
          <w:rFonts w:asciiTheme="minorHAnsi" w:hAnsiTheme="minorHAnsi"/>
          <w:sz w:val="22"/>
          <w:szCs w:val="22"/>
        </w:rPr>
        <w:t xml:space="preserve"> </w:t>
      </w:r>
      <w:r w:rsidR="008530A9">
        <w:rPr>
          <w:rFonts w:asciiTheme="minorHAnsi" w:hAnsiTheme="minorHAnsi"/>
          <w:sz w:val="22"/>
          <w:szCs w:val="22"/>
        </w:rPr>
        <w:t xml:space="preserve"> </w:t>
      </w:r>
      <w:r>
        <w:rPr>
          <w:rFonts w:asciiTheme="minorHAnsi" w:hAnsiTheme="minorHAnsi"/>
          <w:sz w:val="22"/>
          <w:szCs w:val="22"/>
        </w:rPr>
        <w:t>2660, 39003 Tábor</w:t>
      </w:r>
    </w:p>
    <w:p w:rsidR="00D752A0" w:rsidRPr="00FA53B9" w:rsidRDefault="00D752A0" w:rsidP="00D752A0">
      <w:pPr>
        <w:spacing w:line="276" w:lineRule="auto"/>
        <w:rPr>
          <w:rFonts w:asciiTheme="minorHAnsi" w:hAnsiTheme="minorHAnsi" w:cs="Arial"/>
          <w:b/>
          <w:sz w:val="22"/>
          <w:szCs w:val="22"/>
          <w:lang w:eastAsia="x-none"/>
        </w:rPr>
      </w:pPr>
      <w:r>
        <w:rPr>
          <w:rFonts w:asciiTheme="minorHAnsi" w:hAnsiTheme="minorHAnsi" w:cs="Arial"/>
          <w:sz w:val="22"/>
          <w:szCs w:val="22"/>
          <w:lang w:eastAsia="x-none"/>
        </w:rPr>
        <w:t>zapsaná v živnost.</w:t>
      </w:r>
      <w:r w:rsidRPr="00FA53B9">
        <w:rPr>
          <w:rFonts w:asciiTheme="minorHAnsi" w:hAnsiTheme="minorHAnsi" w:cs="Arial"/>
          <w:sz w:val="22"/>
          <w:szCs w:val="22"/>
          <w:lang w:eastAsia="x-none"/>
        </w:rPr>
        <w:t xml:space="preserve"> rejstříku </w:t>
      </w:r>
      <w:r>
        <w:rPr>
          <w:rFonts w:asciiTheme="minorHAnsi" w:hAnsiTheme="minorHAnsi"/>
          <w:sz w:val="22"/>
          <w:szCs w:val="22"/>
        </w:rPr>
        <w:t xml:space="preserve">č.j.: </w:t>
      </w:r>
      <w:r w:rsidR="007D3E76">
        <w:rPr>
          <w:rFonts w:asciiTheme="minorHAnsi" w:hAnsiTheme="minorHAnsi"/>
          <w:sz w:val="22"/>
          <w:szCs w:val="22"/>
        </w:rPr>
        <w:t>xxxxxxxxxxxx</w:t>
      </w:r>
    </w:p>
    <w:p w:rsidR="00D752A0" w:rsidRPr="00FA53B9" w:rsidRDefault="00D752A0" w:rsidP="00D752A0">
      <w:pPr>
        <w:spacing w:line="276" w:lineRule="auto"/>
        <w:rPr>
          <w:rFonts w:asciiTheme="minorHAnsi" w:hAnsiTheme="minorHAnsi" w:cs="Arial"/>
          <w:sz w:val="22"/>
          <w:szCs w:val="22"/>
          <w:lang w:eastAsia="x-none"/>
        </w:rPr>
      </w:pPr>
      <w:r w:rsidRPr="00FA53B9">
        <w:rPr>
          <w:rFonts w:asciiTheme="minorHAnsi" w:hAnsiTheme="minorHAnsi" w:cs="Arial"/>
          <w:sz w:val="22"/>
          <w:szCs w:val="22"/>
          <w:lang w:eastAsia="x-none"/>
        </w:rPr>
        <w:t xml:space="preserve">zastoupená </w:t>
      </w:r>
      <w:proofErr w:type="spellStart"/>
      <w:r w:rsidR="007D3E76">
        <w:rPr>
          <w:rFonts w:asciiTheme="minorHAnsi" w:hAnsiTheme="minorHAnsi"/>
          <w:sz w:val="22"/>
          <w:szCs w:val="22"/>
        </w:rPr>
        <w:t>xxxxxxxxxxxxxxxxx</w:t>
      </w:r>
      <w:proofErr w:type="spellEnd"/>
    </w:p>
    <w:p w:rsidR="00D752A0" w:rsidRPr="00FA53B9" w:rsidRDefault="00D752A0" w:rsidP="00D752A0">
      <w:pPr>
        <w:spacing w:line="276" w:lineRule="auto"/>
        <w:rPr>
          <w:rFonts w:asciiTheme="minorHAnsi" w:hAnsiTheme="minorHAnsi" w:cs="Arial"/>
          <w:sz w:val="22"/>
          <w:szCs w:val="22"/>
          <w:lang w:eastAsia="x-none"/>
        </w:rPr>
      </w:pPr>
      <w:r w:rsidRPr="00FA53B9">
        <w:rPr>
          <w:rFonts w:asciiTheme="minorHAnsi" w:hAnsiTheme="minorHAnsi" w:cs="Arial"/>
          <w:sz w:val="22"/>
          <w:szCs w:val="22"/>
          <w:lang w:eastAsia="x-none"/>
        </w:rPr>
        <w:t xml:space="preserve">IČO: </w:t>
      </w:r>
      <w:r>
        <w:rPr>
          <w:rFonts w:asciiTheme="minorHAnsi" w:hAnsiTheme="minorHAnsi"/>
          <w:sz w:val="22"/>
          <w:szCs w:val="22"/>
        </w:rPr>
        <w:t>63267985</w:t>
      </w:r>
    </w:p>
    <w:p w:rsidR="00D752A0" w:rsidRPr="00FA53B9" w:rsidRDefault="00D752A0" w:rsidP="00D752A0">
      <w:pPr>
        <w:spacing w:line="276" w:lineRule="auto"/>
        <w:rPr>
          <w:rFonts w:asciiTheme="minorHAnsi" w:hAnsiTheme="minorHAnsi" w:cs="Arial"/>
          <w:sz w:val="22"/>
          <w:szCs w:val="22"/>
          <w:lang w:eastAsia="x-none"/>
        </w:rPr>
      </w:pPr>
      <w:r w:rsidRPr="00FA53B9">
        <w:rPr>
          <w:rFonts w:asciiTheme="minorHAnsi" w:hAnsiTheme="minorHAnsi" w:cs="Arial"/>
          <w:sz w:val="22"/>
          <w:szCs w:val="22"/>
          <w:lang w:eastAsia="x-none"/>
        </w:rPr>
        <w:t xml:space="preserve">DIČ: </w:t>
      </w:r>
      <w:proofErr w:type="spellStart"/>
      <w:r w:rsidR="007D3E76">
        <w:rPr>
          <w:rFonts w:asciiTheme="minorHAnsi" w:hAnsiTheme="minorHAnsi"/>
          <w:sz w:val="22"/>
          <w:szCs w:val="22"/>
        </w:rPr>
        <w:t>xxxxxxxxxxxxxxxxxxxxxxxxx</w:t>
      </w:r>
      <w:proofErr w:type="spellEnd"/>
    </w:p>
    <w:p w:rsidR="00672E32" w:rsidRPr="00A221FB" w:rsidRDefault="00D752A0" w:rsidP="007D3E76">
      <w:pPr>
        <w:spacing w:line="276" w:lineRule="auto"/>
        <w:rPr>
          <w:rFonts w:asciiTheme="minorHAnsi" w:hAnsiTheme="minorHAnsi" w:cs="Arial"/>
          <w:sz w:val="22"/>
          <w:szCs w:val="22"/>
          <w:lang w:eastAsia="x-none"/>
        </w:rPr>
      </w:pPr>
      <w:r>
        <w:rPr>
          <w:rFonts w:asciiTheme="minorHAnsi" w:hAnsiTheme="minorHAnsi" w:cs="Arial"/>
          <w:sz w:val="22"/>
          <w:szCs w:val="22"/>
          <w:lang w:eastAsia="x-none"/>
        </w:rPr>
        <w:t>b</w:t>
      </w:r>
      <w:r w:rsidRPr="00FA53B9">
        <w:rPr>
          <w:rFonts w:asciiTheme="minorHAnsi" w:hAnsiTheme="minorHAnsi" w:cs="Arial"/>
          <w:sz w:val="22"/>
          <w:szCs w:val="22"/>
          <w:lang w:eastAsia="x-none"/>
        </w:rPr>
        <w:t>ank</w:t>
      </w:r>
      <w:r>
        <w:rPr>
          <w:rFonts w:asciiTheme="minorHAnsi" w:hAnsiTheme="minorHAnsi" w:cs="Arial"/>
          <w:sz w:val="22"/>
          <w:szCs w:val="22"/>
          <w:lang w:eastAsia="x-none"/>
        </w:rPr>
        <w:t>ovní</w:t>
      </w:r>
      <w:r w:rsidRPr="00FA53B9">
        <w:rPr>
          <w:rFonts w:asciiTheme="minorHAnsi" w:hAnsiTheme="minorHAnsi" w:cs="Arial"/>
          <w:sz w:val="22"/>
          <w:szCs w:val="22"/>
          <w:lang w:eastAsia="x-none"/>
        </w:rPr>
        <w:t xml:space="preserve"> spojení: </w:t>
      </w:r>
      <w:proofErr w:type="spellStart"/>
      <w:r>
        <w:rPr>
          <w:rFonts w:asciiTheme="minorHAnsi" w:hAnsiTheme="minorHAnsi"/>
          <w:sz w:val="22"/>
          <w:szCs w:val="22"/>
        </w:rPr>
        <w:t>Raiffeisen</w:t>
      </w:r>
      <w:proofErr w:type="spellEnd"/>
      <w:r>
        <w:rPr>
          <w:rFonts w:asciiTheme="minorHAnsi" w:hAnsiTheme="minorHAnsi"/>
          <w:sz w:val="22"/>
          <w:szCs w:val="22"/>
        </w:rPr>
        <w:t xml:space="preserve"> bank, a.s., </w:t>
      </w:r>
      <w:proofErr w:type="spellStart"/>
      <w:proofErr w:type="gramStart"/>
      <w:r>
        <w:rPr>
          <w:rFonts w:asciiTheme="minorHAnsi" w:hAnsiTheme="minorHAnsi"/>
          <w:sz w:val="22"/>
          <w:szCs w:val="22"/>
        </w:rPr>
        <w:t>č.ú</w:t>
      </w:r>
      <w:proofErr w:type="spellEnd"/>
      <w:r>
        <w:rPr>
          <w:rFonts w:asciiTheme="minorHAnsi" w:hAnsiTheme="minorHAnsi"/>
          <w:sz w:val="22"/>
          <w:szCs w:val="22"/>
        </w:rPr>
        <w:t>.:</w:t>
      </w:r>
      <w:proofErr w:type="gramEnd"/>
      <w:r>
        <w:rPr>
          <w:rFonts w:asciiTheme="minorHAnsi" w:hAnsiTheme="minorHAnsi"/>
          <w:sz w:val="22"/>
          <w:szCs w:val="22"/>
        </w:rPr>
        <w:t xml:space="preserve"> </w:t>
      </w:r>
      <w:proofErr w:type="spellStart"/>
      <w:r w:rsidR="007D3E76">
        <w:rPr>
          <w:rFonts w:asciiTheme="minorHAnsi" w:hAnsiTheme="minorHAnsi"/>
          <w:sz w:val="22"/>
          <w:szCs w:val="22"/>
        </w:rPr>
        <w:t>xxxxxxxxxxxxxxxxx</w:t>
      </w:r>
      <w:proofErr w:type="spellEnd"/>
    </w:p>
    <w:p w:rsidR="00672E32" w:rsidRPr="00A221FB" w:rsidRDefault="00672E32" w:rsidP="00672E32">
      <w:pPr>
        <w:spacing w:line="276" w:lineRule="auto"/>
        <w:rPr>
          <w:rFonts w:asciiTheme="minorHAnsi" w:hAnsiTheme="minorHAnsi" w:cs="Arial"/>
          <w:sz w:val="22"/>
          <w:szCs w:val="22"/>
          <w:lang w:eastAsia="x-none"/>
        </w:rPr>
      </w:pPr>
      <w:r w:rsidRPr="00A221FB">
        <w:rPr>
          <w:rFonts w:asciiTheme="minorHAnsi" w:hAnsiTheme="minorHAnsi" w:cs="Arial"/>
          <w:sz w:val="22"/>
          <w:szCs w:val="22"/>
          <w:lang w:eastAsia="x-none"/>
        </w:rPr>
        <w:t xml:space="preserve">e-mailová adresa: </w:t>
      </w:r>
      <w:r w:rsidRPr="00A221FB">
        <w:rPr>
          <w:rFonts w:asciiTheme="minorHAnsi" w:hAnsiTheme="minorHAnsi" w:cs="Arial"/>
          <w:sz w:val="22"/>
          <w:szCs w:val="22"/>
          <w:lang w:eastAsia="x-none"/>
        </w:rPr>
        <w:tab/>
      </w:r>
      <w:proofErr w:type="spellStart"/>
      <w:r w:rsidR="007D3E76">
        <w:rPr>
          <w:rFonts w:asciiTheme="minorHAnsi" w:hAnsiTheme="minorHAnsi" w:cs="Arial"/>
          <w:sz w:val="22"/>
          <w:szCs w:val="22"/>
          <w:lang w:eastAsia="x-none"/>
        </w:rPr>
        <w:t>xxxxxxxxxxxxxxxxxxxxxxx</w:t>
      </w:r>
      <w:proofErr w:type="spellEnd"/>
    </w:p>
    <w:p w:rsidR="00D752A0" w:rsidRPr="00FA53B9" w:rsidRDefault="00D752A0" w:rsidP="00D752A0">
      <w:pPr>
        <w:spacing w:line="276" w:lineRule="auto"/>
        <w:rPr>
          <w:rFonts w:asciiTheme="minorHAnsi" w:hAnsiTheme="minorHAnsi" w:cs="Arial"/>
          <w:sz w:val="22"/>
          <w:szCs w:val="22"/>
          <w:lang w:eastAsia="x-none"/>
        </w:rPr>
      </w:pPr>
      <w:r w:rsidRPr="00FA53B9">
        <w:rPr>
          <w:rFonts w:asciiTheme="minorHAnsi" w:hAnsiTheme="minorHAnsi" w:cs="Arial"/>
          <w:sz w:val="22"/>
          <w:szCs w:val="22"/>
          <w:lang w:eastAsia="x-none"/>
        </w:rPr>
        <w:t>(dále jen „</w:t>
      </w:r>
      <w:r w:rsidRPr="00FA53B9">
        <w:rPr>
          <w:rFonts w:asciiTheme="minorHAnsi" w:hAnsiTheme="minorHAnsi" w:cs="Arial"/>
          <w:b/>
          <w:sz w:val="22"/>
          <w:szCs w:val="22"/>
          <w:lang w:eastAsia="x-none"/>
        </w:rPr>
        <w:t>prodávající</w:t>
      </w:r>
      <w:r w:rsidRPr="00FA53B9">
        <w:rPr>
          <w:rFonts w:asciiTheme="minorHAnsi" w:hAnsiTheme="minorHAnsi" w:cs="Arial"/>
          <w:sz w:val="22"/>
          <w:szCs w:val="22"/>
          <w:lang w:eastAsia="x-none"/>
        </w:rPr>
        <w:t xml:space="preserve">“) </w:t>
      </w:r>
    </w:p>
    <w:p w:rsidR="00D752A0" w:rsidRPr="00FA53B9" w:rsidRDefault="00D752A0" w:rsidP="00D752A0">
      <w:pPr>
        <w:spacing w:line="276" w:lineRule="auto"/>
        <w:rPr>
          <w:rFonts w:asciiTheme="minorHAnsi" w:hAnsiTheme="minorHAnsi" w:cs="Arial"/>
          <w:sz w:val="22"/>
          <w:szCs w:val="22"/>
          <w:lang w:eastAsia="x-none"/>
        </w:rPr>
      </w:pPr>
    </w:p>
    <w:p w:rsidR="00D752A0" w:rsidRPr="00FA53B9" w:rsidRDefault="00D752A0" w:rsidP="00D752A0">
      <w:pPr>
        <w:spacing w:line="276" w:lineRule="auto"/>
        <w:rPr>
          <w:rFonts w:asciiTheme="minorHAnsi" w:hAnsiTheme="minorHAnsi" w:cs="Arial"/>
          <w:sz w:val="22"/>
          <w:szCs w:val="22"/>
          <w:lang w:eastAsia="x-none"/>
        </w:rPr>
      </w:pPr>
      <w:r w:rsidRPr="00FA53B9">
        <w:rPr>
          <w:rFonts w:asciiTheme="minorHAnsi" w:hAnsiTheme="minorHAnsi" w:cs="Arial"/>
          <w:sz w:val="22"/>
          <w:szCs w:val="22"/>
          <w:lang w:eastAsia="x-none"/>
        </w:rPr>
        <w:t xml:space="preserve">a </w:t>
      </w:r>
    </w:p>
    <w:p w:rsidR="00D752A0" w:rsidRPr="00FA53B9" w:rsidRDefault="00D752A0" w:rsidP="00D752A0">
      <w:pPr>
        <w:spacing w:line="276" w:lineRule="auto"/>
        <w:rPr>
          <w:rFonts w:asciiTheme="minorHAnsi" w:hAnsiTheme="minorHAnsi" w:cs="Arial"/>
          <w:sz w:val="22"/>
          <w:szCs w:val="22"/>
          <w:lang w:eastAsia="x-none"/>
        </w:rPr>
      </w:pPr>
    </w:p>
    <w:p w:rsidR="00D752A0" w:rsidRPr="00FA53B9" w:rsidRDefault="00D752A0" w:rsidP="00D752A0">
      <w:pPr>
        <w:spacing w:line="276" w:lineRule="auto"/>
        <w:outlineLvl w:val="0"/>
        <w:rPr>
          <w:rFonts w:asciiTheme="minorHAnsi" w:hAnsiTheme="minorHAnsi" w:cs="Arial"/>
          <w:b/>
          <w:sz w:val="22"/>
          <w:szCs w:val="22"/>
          <w:lang w:eastAsia="x-none"/>
        </w:rPr>
      </w:pPr>
      <w:bookmarkStart w:id="0" w:name="_Toc269406561"/>
      <w:bookmarkStart w:id="1" w:name="_Toc269477421"/>
      <w:bookmarkStart w:id="2" w:name="_Toc271041441"/>
      <w:r w:rsidRPr="00FA53B9">
        <w:rPr>
          <w:rFonts w:asciiTheme="minorHAnsi" w:hAnsiTheme="minorHAnsi" w:cs="Arial"/>
          <w:b/>
          <w:sz w:val="22"/>
          <w:szCs w:val="22"/>
          <w:lang w:eastAsia="x-none"/>
        </w:rPr>
        <w:t>Centrum pro regionální rozvoj Č</w:t>
      </w:r>
      <w:bookmarkEnd w:id="0"/>
      <w:bookmarkEnd w:id="1"/>
      <w:bookmarkEnd w:id="2"/>
      <w:r w:rsidRPr="00FA53B9">
        <w:rPr>
          <w:rFonts w:asciiTheme="minorHAnsi" w:hAnsiTheme="minorHAnsi" w:cs="Arial"/>
          <w:b/>
          <w:sz w:val="22"/>
          <w:szCs w:val="22"/>
          <w:lang w:eastAsia="x-none"/>
        </w:rPr>
        <w:t>eské republiky</w:t>
      </w:r>
    </w:p>
    <w:p w:rsidR="00D752A0" w:rsidRPr="00FA53B9" w:rsidRDefault="00D752A0" w:rsidP="00D752A0">
      <w:pPr>
        <w:spacing w:line="276" w:lineRule="auto"/>
        <w:rPr>
          <w:rFonts w:asciiTheme="minorHAnsi" w:hAnsiTheme="minorHAnsi" w:cs="Arial"/>
          <w:sz w:val="22"/>
          <w:szCs w:val="22"/>
          <w:lang w:eastAsia="x-none"/>
        </w:rPr>
      </w:pPr>
      <w:r w:rsidRPr="00FA53B9">
        <w:rPr>
          <w:rFonts w:asciiTheme="minorHAnsi" w:hAnsiTheme="minorHAnsi" w:cs="Arial"/>
          <w:sz w:val="22"/>
          <w:szCs w:val="22"/>
          <w:lang w:eastAsia="x-none"/>
        </w:rPr>
        <w:t>se sídlem U Nákladového nádraží 3144/4, 130 00 Praha 3</w:t>
      </w:r>
    </w:p>
    <w:p w:rsidR="00D752A0" w:rsidRPr="00FA53B9" w:rsidRDefault="00D752A0" w:rsidP="00D752A0">
      <w:pPr>
        <w:spacing w:line="276" w:lineRule="auto"/>
        <w:rPr>
          <w:rFonts w:asciiTheme="minorHAnsi" w:hAnsiTheme="minorHAnsi" w:cs="Arial"/>
          <w:sz w:val="22"/>
          <w:szCs w:val="22"/>
          <w:lang w:eastAsia="x-none"/>
        </w:rPr>
      </w:pPr>
      <w:r w:rsidRPr="00FA53B9">
        <w:rPr>
          <w:rFonts w:asciiTheme="minorHAnsi" w:hAnsiTheme="minorHAnsi" w:cs="Arial"/>
          <w:sz w:val="22"/>
          <w:szCs w:val="22"/>
          <w:lang w:eastAsia="x-none"/>
        </w:rPr>
        <w:t xml:space="preserve">zastoupeno: </w:t>
      </w:r>
      <w:proofErr w:type="spellStart"/>
      <w:r w:rsidR="007D3E76">
        <w:rPr>
          <w:rFonts w:asciiTheme="minorHAnsi" w:hAnsiTheme="minorHAnsi" w:cs="Arial"/>
          <w:sz w:val="22"/>
          <w:szCs w:val="22"/>
          <w:lang w:eastAsia="x-none"/>
        </w:rPr>
        <w:t>xxxxxxxxxxxxxxxxxx</w:t>
      </w:r>
      <w:proofErr w:type="spellEnd"/>
    </w:p>
    <w:p w:rsidR="00D752A0" w:rsidRDefault="00D752A0" w:rsidP="00D752A0">
      <w:pPr>
        <w:spacing w:line="276" w:lineRule="auto"/>
        <w:rPr>
          <w:rFonts w:asciiTheme="minorHAnsi" w:hAnsiTheme="minorHAnsi" w:cs="Arial"/>
          <w:sz w:val="22"/>
          <w:szCs w:val="22"/>
          <w:lang w:eastAsia="x-none"/>
        </w:rPr>
      </w:pPr>
      <w:r w:rsidRPr="00FA53B9">
        <w:rPr>
          <w:rFonts w:asciiTheme="minorHAnsi" w:hAnsiTheme="minorHAnsi" w:cs="Arial"/>
          <w:sz w:val="22"/>
          <w:szCs w:val="22"/>
          <w:lang w:eastAsia="x-none"/>
        </w:rPr>
        <w:t xml:space="preserve">IČO: 04095316 </w:t>
      </w:r>
    </w:p>
    <w:p w:rsidR="00A221FB" w:rsidRPr="007D3E76" w:rsidRDefault="00A221FB" w:rsidP="00A221FB">
      <w:pPr>
        <w:spacing w:line="276" w:lineRule="auto"/>
        <w:rPr>
          <w:rFonts w:asciiTheme="minorHAnsi" w:hAnsiTheme="minorHAnsi" w:cs="Arial"/>
          <w:sz w:val="22"/>
          <w:szCs w:val="22"/>
          <w:lang w:eastAsia="x-none"/>
        </w:rPr>
      </w:pPr>
      <w:r w:rsidRPr="00A221FB">
        <w:rPr>
          <w:rFonts w:asciiTheme="minorHAnsi" w:hAnsiTheme="minorHAnsi" w:cs="Arial"/>
          <w:sz w:val="22"/>
          <w:szCs w:val="22"/>
          <w:lang w:eastAsia="x-none"/>
        </w:rPr>
        <w:t xml:space="preserve">bankovní spojení: </w:t>
      </w:r>
      <w:proofErr w:type="spellStart"/>
      <w:r w:rsidR="007D3E76">
        <w:rPr>
          <w:rFonts w:asciiTheme="minorHAnsi" w:hAnsiTheme="minorHAnsi" w:cs="Arial"/>
          <w:sz w:val="22"/>
          <w:szCs w:val="22"/>
          <w:lang w:eastAsia="x-none"/>
        </w:rPr>
        <w:t>xxxxxxxxxxxxxxxxxxx</w:t>
      </w:r>
      <w:proofErr w:type="spellEnd"/>
    </w:p>
    <w:p w:rsidR="00BA5538" w:rsidRDefault="00A221FB" w:rsidP="00A221FB">
      <w:pPr>
        <w:spacing w:line="276" w:lineRule="auto"/>
        <w:rPr>
          <w:rFonts w:asciiTheme="minorHAnsi" w:hAnsiTheme="minorHAnsi" w:cs="Arial"/>
          <w:sz w:val="22"/>
          <w:szCs w:val="22"/>
          <w:lang w:eastAsia="x-none"/>
        </w:rPr>
      </w:pPr>
      <w:r w:rsidRPr="00A221FB">
        <w:rPr>
          <w:rFonts w:asciiTheme="minorHAnsi" w:hAnsiTheme="minorHAnsi" w:cs="Arial"/>
          <w:sz w:val="22"/>
          <w:szCs w:val="22"/>
          <w:lang w:eastAsia="x-none"/>
        </w:rPr>
        <w:t xml:space="preserve">kontaktní osoba: </w:t>
      </w:r>
      <w:r w:rsidRPr="00A221FB">
        <w:rPr>
          <w:rFonts w:asciiTheme="minorHAnsi" w:hAnsiTheme="minorHAnsi" w:cs="Arial"/>
          <w:sz w:val="22"/>
          <w:szCs w:val="22"/>
          <w:lang w:eastAsia="x-none"/>
        </w:rPr>
        <w:tab/>
      </w:r>
      <w:proofErr w:type="spellStart"/>
      <w:r w:rsidR="007D3E76">
        <w:rPr>
          <w:rFonts w:asciiTheme="minorHAnsi" w:hAnsiTheme="minorHAnsi" w:cs="Arial"/>
          <w:sz w:val="22"/>
          <w:szCs w:val="22"/>
          <w:lang w:eastAsia="x-none"/>
        </w:rPr>
        <w:t>xxxxxxxxx</w:t>
      </w:r>
      <w:proofErr w:type="spellEnd"/>
    </w:p>
    <w:p w:rsidR="00A221FB" w:rsidRPr="00A221FB" w:rsidRDefault="00A221FB" w:rsidP="00A221FB">
      <w:pPr>
        <w:spacing w:line="276" w:lineRule="auto"/>
        <w:rPr>
          <w:rFonts w:asciiTheme="minorHAnsi" w:hAnsiTheme="minorHAnsi" w:cs="Arial"/>
          <w:sz w:val="22"/>
          <w:szCs w:val="22"/>
          <w:lang w:eastAsia="x-none"/>
        </w:rPr>
      </w:pPr>
      <w:r w:rsidRPr="00A221FB">
        <w:rPr>
          <w:rFonts w:asciiTheme="minorHAnsi" w:hAnsiTheme="minorHAnsi" w:cs="Arial"/>
          <w:sz w:val="22"/>
          <w:szCs w:val="22"/>
          <w:lang w:eastAsia="x-none"/>
        </w:rPr>
        <w:t xml:space="preserve">e-mailová adresa: </w:t>
      </w:r>
      <w:r w:rsidRPr="00A221FB">
        <w:rPr>
          <w:rFonts w:asciiTheme="minorHAnsi" w:hAnsiTheme="minorHAnsi" w:cs="Arial"/>
          <w:sz w:val="22"/>
          <w:szCs w:val="22"/>
          <w:lang w:eastAsia="x-none"/>
        </w:rPr>
        <w:tab/>
      </w:r>
      <w:proofErr w:type="spellStart"/>
      <w:r w:rsidR="007D3E76">
        <w:t>xxxxxxxxxxx</w:t>
      </w:r>
      <w:proofErr w:type="spellEnd"/>
    </w:p>
    <w:p w:rsidR="00D752A0" w:rsidRPr="00FA53B9" w:rsidRDefault="00D752A0" w:rsidP="00D752A0">
      <w:pPr>
        <w:spacing w:line="276" w:lineRule="auto"/>
        <w:rPr>
          <w:rFonts w:asciiTheme="minorHAnsi" w:hAnsiTheme="minorHAnsi" w:cs="Arial"/>
          <w:sz w:val="22"/>
          <w:szCs w:val="22"/>
          <w:lang w:eastAsia="x-none"/>
        </w:rPr>
      </w:pPr>
      <w:r w:rsidRPr="00FA53B9">
        <w:rPr>
          <w:rFonts w:asciiTheme="minorHAnsi" w:hAnsiTheme="minorHAnsi" w:cs="Arial"/>
          <w:sz w:val="22"/>
          <w:szCs w:val="22"/>
          <w:lang w:eastAsia="x-none"/>
        </w:rPr>
        <w:t>(dále jen „</w:t>
      </w:r>
      <w:r w:rsidRPr="00FA53B9">
        <w:rPr>
          <w:rFonts w:asciiTheme="minorHAnsi" w:hAnsiTheme="minorHAnsi" w:cs="Arial"/>
          <w:b/>
          <w:sz w:val="22"/>
          <w:szCs w:val="22"/>
          <w:lang w:eastAsia="x-none"/>
        </w:rPr>
        <w:t>kupující</w:t>
      </w:r>
      <w:r w:rsidRPr="00FA53B9">
        <w:rPr>
          <w:rFonts w:asciiTheme="minorHAnsi" w:hAnsiTheme="minorHAnsi" w:cs="Arial"/>
          <w:sz w:val="22"/>
          <w:szCs w:val="22"/>
          <w:lang w:eastAsia="x-none"/>
        </w:rPr>
        <w:t xml:space="preserve">“) </w:t>
      </w:r>
    </w:p>
    <w:p w:rsidR="00D752A0" w:rsidRPr="00FA53B9" w:rsidRDefault="00D752A0" w:rsidP="00D752A0">
      <w:pPr>
        <w:spacing w:line="276" w:lineRule="auto"/>
        <w:rPr>
          <w:rFonts w:asciiTheme="minorHAnsi" w:hAnsiTheme="minorHAnsi"/>
          <w:sz w:val="22"/>
          <w:szCs w:val="22"/>
        </w:rPr>
      </w:pPr>
    </w:p>
    <w:p w:rsidR="00D752A0" w:rsidRDefault="00D752A0" w:rsidP="00D752A0">
      <w:pPr>
        <w:spacing w:line="276" w:lineRule="auto"/>
        <w:jc w:val="both"/>
        <w:rPr>
          <w:rFonts w:asciiTheme="minorHAnsi" w:hAnsiTheme="minorHAnsi"/>
          <w:bCs/>
          <w:sz w:val="22"/>
          <w:szCs w:val="22"/>
        </w:rPr>
      </w:pPr>
      <w:r w:rsidRPr="00FA53B9">
        <w:rPr>
          <w:rFonts w:asciiTheme="minorHAnsi" w:hAnsiTheme="minorHAnsi"/>
          <w:bCs/>
          <w:sz w:val="22"/>
          <w:szCs w:val="22"/>
        </w:rPr>
        <w:t>vědomy si svých závazků v této rámcové smlouvě obsažených a s úmyslem být touto rámcovou smlouvou vázány se v souladu s ustanoveními zákona č. 89/2012 Sb., občanský zákoník, v platném znění (dále jen „občanský zákoník“), dohodly níže uvedeného dne, měsíce a roku na následujícím znění rámcové smlouvy na nákup kancelářských a konferenčních židlí (dále jen „rámcová smlouva“):</w:t>
      </w:r>
    </w:p>
    <w:p w:rsidR="00CA3DCA" w:rsidRPr="00FA53B9" w:rsidRDefault="00CA3DCA" w:rsidP="00D752A0">
      <w:pPr>
        <w:spacing w:after="120" w:line="276" w:lineRule="auto"/>
        <w:jc w:val="both"/>
        <w:rPr>
          <w:rFonts w:asciiTheme="minorHAnsi" w:hAnsiTheme="minorHAnsi"/>
          <w:sz w:val="22"/>
          <w:szCs w:val="22"/>
        </w:rPr>
      </w:pPr>
    </w:p>
    <w:p w:rsidR="00D752A0" w:rsidRPr="00FA53B9" w:rsidRDefault="00D752A0" w:rsidP="00D752A0">
      <w:pPr>
        <w:pStyle w:val="Nadpis1"/>
        <w:widowControl w:val="0"/>
        <w:pBdr>
          <w:top w:val="none" w:sz="0" w:space="0" w:color="auto"/>
          <w:left w:val="none" w:sz="0" w:space="0" w:color="auto"/>
          <w:bottom w:val="none" w:sz="0" w:space="0" w:color="auto"/>
          <w:right w:val="none" w:sz="0" w:space="0" w:color="auto"/>
        </w:pBdr>
        <w:shd w:val="clear" w:color="auto" w:fill="auto"/>
        <w:tabs>
          <w:tab w:val="clear" w:pos="794"/>
        </w:tabs>
        <w:overflowPunct w:val="0"/>
        <w:autoSpaceDE w:val="0"/>
        <w:autoSpaceDN w:val="0"/>
        <w:adjustRightInd w:val="0"/>
        <w:spacing w:before="360" w:line="276" w:lineRule="auto"/>
        <w:ind w:left="567" w:hanging="567"/>
        <w:textAlignment w:val="baseline"/>
        <w:rPr>
          <w:rFonts w:asciiTheme="minorHAnsi" w:hAnsiTheme="minorHAnsi" w:cs="Times New Roman"/>
          <w:sz w:val="22"/>
          <w:szCs w:val="22"/>
        </w:rPr>
      </w:pPr>
      <w:r w:rsidRPr="00FA53B9">
        <w:rPr>
          <w:rFonts w:asciiTheme="minorHAnsi" w:hAnsiTheme="minorHAnsi" w:cs="Times New Roman"/>
          <w:sz w:val="22"/>
          <w:szCs w:val="22"/>
        </w:rPr>
        <w:t>ÚČEL RÁMCOVÉ SMLOUVY</w:t>
      </w:r>
    </w:p>
    <w:p w:rsidR="00D752A0" w:rsidRDefault="00D752A0" w:rsidP="00D752A0">
      <w:pPr>
        <w:spacing w:after="120" w:line="276" w:lineRule="auto"/>
        <w:jc w:val="both"/>
        <w:rPr>
          <w:rFonts w:asciiTheme="minorHAnsi" w:hAnsiTheme="minorHAnsi"/>
          <w:sz w:val="22"/>
          <w:szCs w:val="22"/>
        </w:rPr>
      </w:pPr>
      <w:r w:rsidRPr="00FA53B9">
        <w:rPr>
          <w:rFonts w:asciiTheme="minorHAnsi" w:hAnsiTheme="minorHAnsi"/>
          <w:sz w:val="22"/>
          <w:szCs w:val="22"/>
        </w:rPr>
        <w:t>Tato smlouva má povahu smlouvy rámcové. Účelem rámcové smlouvy je úprava vzájemných práv a povinností smluvních stran, za kterých budou po dobu trvání rámcové smlouvy kupujícím zadávány prodávajícímu jednotlivé dílčí veřejné zakázky a uzavírány dílčí kupní smlouvy</w:t>
      </w:r>
      <w:r>
        <w:rPr>
          <w:rFonts w:asciiTheme="minorHAnsi" w:hAnsiTheme="minorHAnsi"/>
          <w:sz w:val="22"/>
          <w:szCs w:val="22"/>
        </w:rPr>
        <w:t xml:space="preserve"> (akceptované objednávky)</w:t>
      </w:r>
      <w:r w:rsidRPr="00FA53B9">
        <w:rPr>
          <w:rFonts w:asciiTheme="minorHAnsi" w:hAnsiTheme="minorHAnsi"/>
          <w:sz w:val="22"/>
          <w:szCs w:val="22"/>
        </w:rPr>
        <w:t xml:space="preserve"> na nákup kancelářských</w:t>
      </w:r>
      <w:r w:rsidR="006F6506">
        <w:rPr>
          <w:rFonts w:asciiTheme="minorHAnsi" w:hAnsiTheme="minorHAnsi"/>
          <w:sz w:val="22"/>
          <w:szCs w:val="22"/>
        </w:rPr>
        <w:t xml:space="preserve"> </w:t>
      </w:r>
      <w:r w:rsidRPr="00FA53B9">
        <w:rPr>
          <w:rFonts w:asciiTheme="minorHAnsi" w:hAnsiTheme="minorHAnsi"/>
          <w:sz w:val="22"/>
          <w:szCs w:val="22"/>
        </w:rPr>
        <w:t>židlí.</w:t>
      </w:r>
    </w:p>
    <w:p w:rsidR="00CA3DCA" w:rsidRPr="00FA53B9" w:rsidRDefault="00CA3DCA" w:rsidP="00D752A0">
      <w:pPr>
        <w:spacing w:after="120" w:line="276" w:lineRule="auto"/>
        <w:jc w:val="both"/>
        <w:rPr>
          <w:rFonts w:asciiTheme="minorHAnsi" w:hAnsiTheme="minorHAnsi"/>
          <w:sz w:val="22"/>
          <w:szCs w:val="22"/>
        </w:rPr>
      </w:pPr>
    </w:p>
    <w:p w:rsidR="00D752A0" w:rsidRPr="00D752A0" w:rsidRDefault="00D752A0" w:rsidP="00D752A0">
      <w:pPr>
        <w:pStyle w:val="Nadpis1"/>
        <w:widowControl w:val="0"/>
        <w:pBdr>
          <w:top w:val="none" w:sz="0" w:space="0" w:color="auto"/>
          <w:left w:val="none" w:sz="0" w:space="0" w:color="auto"/>
          <w:bottom w:val="none" w:sz="0" w:space="0" w:color="auto"/>
          <w:right w:val="none" w:sz="0" w:space="0" w:color="auto"/>
        </w:pBdr>
        <w:shd w:val="clear" w:color="auto" w:fill="auto"/>
        <w:tabs>
          <w:tab w:val="clear" w:pos="794"/>
        </w:tabs>
        <w:overflowPunct w:val="0"/>
        <w:autoSpaceDE w:val="0"/>
        <w:autoSpaceDN w:val="0"/>
        <w:adjustRightInd w:val="0"/>
        <w:spacing w:before="360" w:line="276" w:lineRule="auto"/>
        <w:ind w:left="567" w:hanging="567"/>
        <w:textAlignment w:val="baseline"/>
        <w:rPr>
          <w:rFonts w:asciiTheme="minorHAnsi" w:hAnsiTheme="minorHAnsi" w:cs="Times New Roman"/>
          <w:sz w:val="22"/>
          <w:szCs w:val="22"/>
        </w:rPr>
      </w:pPr>
      <w:r w:rsidRPr="00FA53B9">
        <w:rPr>
          <w:rFonts w:asciiTheme="minorHAnsi" w:hAnsiTheme="minorHAnsi" w:cs="Times New Roman"/>
          <w:sz w:val="22"/>
          <w:szCs w:val="22"/>
        </w:rPr>
        <w:t>DOBA TRVÁNÍ RÁMCOVÉ SMLOUVY</w:t>
      </w:r>
    </w:p>
    <w:p w:rsidR="00D752A0" w:rsidRPr="00FA53B9" w:rsidRDefault="00D752A0" w:rsidP="00D752A0">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Rámcová smlouva je uzavřena na dobu určitou a to:</w:t>
      </w:r>
    </w:p>
    <w:p w:rsidR="00D752A0" w:rsidRPr="00FA53B9" w:rsidRDefault="00D752A0" w:rsidP="00D752A0">
      <w:pPr>
        <w:numPr>
          <w:ilvl w:val="0"/>
          <w:numId w:val="4"/>
        </w:numPr>
        <w:suppressAutoHyphens/>
        <w:spacing w:after="60" w:line="276" w:lineRule="auto"/>
        <w:ind w:left="1276" w:hanging="567"/>
        <w:jc w:val="both"/>
        <w:rPr>
          <w:rFonts w:asciiTheme="minorHAnsi" w:hAnsiTheme="minorHAnsi"/>
          <w:sz w:val="22"/>
          <w:szCs w:val="22"/>
        </w:rPr>
      </w:pPr>
      <w:r w:rsidRPr="00FA53B9">
        <w:rPr>
          <w:rFonts w:asciiTheme="minorHAnsi" w:hAnsiTheme="minorHAnsi"/>
          <w:sz w:val="22"/>
          <w:szCs w:val="22"/>
        </w:rPr>
        <w:t>na dobu 2 let ode dne jejího podpisu, nebo</w:t>
      </w:r>
    </w:p>
    <w:p w:rsidR="00D752A0" w:rsidRPr="00FA53B9" w:rsidRDefault="00D752A0" w:rsidP="00D752A0">
      <w:pPr>
        <w:numPr>
          <w:ilvl w:val="0"/>
          <w:numId w:val="4"/>
        </w:numPr>
        <w:tabs>
          <w:tab w:val="num" w:pos="851"/>
        </w:tabs>
        <w:suppressAutoHyphens/>
        <w:spacing w:after="60" w:line="276" w:lineRule="auto"/>
        <w:ind w:left="1276" w:hanging="567"/>
        <w:jc w:val="both"/>
        <w:rPr>
          <w:rFonts w:asciiTheme="minorHAnsi" w:hAnsiTheme="minorHAnsi"/>
          <w:sz w:val="22"/>
          <w:szCs w:val="22"/>
        </w:rPr>
      </w:pPr>
      <w:r w:rsidRPr="00FA53B9">
        <w:rPr>
          <w:rFonts w:asciiTheme="minorHAnsi" w:hAnsiTheme="minorHAnsi"/>
          <w:sz w:val="22"/>
          <w:szCs w:val="22"/>
        </w:rPr>
        <w:t xml:space="preserve">do vyčerpání finančních prostředků ve smyslu bodu </w:t>
      </w:r>
      <w:r w:rsidR="00BA5538">
        <w:rPr>
          <w:rFonts w:asciiTheme="minorHAnsi" w:hAnsiTheme="minorHAnsi"/>
          <w:sz w:val="22"/>
          <w:szCs w:val="22"/>
        </w:rPr>
        <w:t>5</w:t>
      </w:r>
      <w:r w:rsidRPr="00FA53B9">
        <w:rPr>
          <w:rFonts w:asciiTheme="minorHAnsi" w:hAnsiTheme="minorHAnsi"/>
          <w:sz w:val="22"/>
          <w:szCs w:val="22"/>
        </w:rPr>
        <w:t>.1 rámcové smlouvy,</w:t>
      </w:r>
    </w:p>
    <w:p w:rsidR="00D752A0" w:rsidRPr="00FA53B9" w:rsidRDefault="00D752A0" w:rsidP="00D752A0">
      <w:pPr>
        <w:pStyle w:val="Odstavecseseznamem1"/>
        <w:spacing w:after="120"/>
        <w:ind w:left="0" w:right="284" w:firstLine="576"/>
        <w:contextualSpacing w:val="0"/>
        <w:jc w:val="both"/>
        <w:rPr>
          <w:rFonts w:asciiTheme="minorHAnsi" w:hAnsiTheme="minorHAnsi"/>
          <w:lang w:eastAsia="ar-SA"/>
        </w:rPr>
      </w:pPr>
      <w:r w:rsidRPr="00FA53B9">
        <w:rPr>
          <w:rFonts w:asciiTheme="minorHAnsi" w:hAnsiTheme="minorHAnsi"/>
          <w:lang w:eastAsia="ar-SA"/>
        </w:rPr>
        <w:t>podle toho, která z uvedených skutečností nastane dříve.</w:t>
      </w:r>
    </w:p>
    <w:p w:rsidR="00D752A0" w:rsidRPr="00FA53B9" w:rsidRDefault="00D752A0" w:rsidP="00D752A0">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 xml:space="preserve">Rámcová smlouva může být ukončena: </w:t>
      </w:r>
    </w:p>
    <w:p w:rsidR="00D752A0" w:rsidRPr="00FA53B9" w:rsidRDefault="00D752A0" w:rsidP="00D752A0">
      <w:pPr>
        <w:numPr>
          <w:ilvl w:val="0"/>
          <w:numId w:val="5"/>
        </w:numPr>
        <w:suppressAutoHyphens/>
        <w:spacing w:after="60" w:line="276" w:lineRule="auto"/>
        <w:ind w:left="1276" w:hanging="567"/>
        <w:jc w:val="both"/>
        <w:rPr>
          <w:rFonts w:asciiTheme="minorHAnsi" w:hAnsiTheme="minorHAnsi"/>
          <w:sz w:val="22"/>
          <w:szCs w:val="22"/>
        </w:rPr>
      </w:pPr>
      <w:r w:rsidRPr="00FA53B9">
        <w:rPr>
          <w:rFonts w:asciiTheme="minorHAnsi" w:hAnsiTheme="minorHAnsi"/>
          <w:sz w:val="22"/>
          <w:szCs w:val="22"/>
        </w:rPr>
        <w:t xml:space="preserve">uplynutím doby dle bodu </w:t>
      </w:r>
      <w:r w:rsidR="00B3405A">
        <w:rPr>
          <w:rFonts w:asciiTheme="minorHAnsi" w:hAnsiTheme="minorHAnsi"/>
          <w:sz w:val="22"/>
          <w:szCs w:val="22"/>
        </w:rPr>
        <w:t>2</w:t>
      </w:r>
      <w:r w:rsidRPr="00FA53B9">
        <w:rPr>
          <w:rFonts w:asciiTheme="minorHAnsi" w:hAnsiTheme="minorHAnsi"/>
          <w:sz w:val="22"/>
          <w:szCs w:val="22"/>
        </w:rPr>
        <w:t>.1 písm. a) rámcové smlouvy;</w:t>
      </w:r>
    </w:p>
    <w:p w:rsidR="00D752A0" w:rsidRPr="00FA53B9" w:rsidRDefault="00D752A0" w:rsidP="00D752A0">
      <w:pPr>
        <w:numPr>
          <w:ilvl w:val="0"/>
          <w:numId w:val="5"/>
        </w:numPr>
        <w:suppressAutoHyphens/>
        <w:spacing w:after="60" w:line="276" w:lineRule="auto"/>
        <w:ind w:left="1276" w:hanging="567"/>
        <w:jc w:val="both"/>
        <w:rPr>
          <w:rFonts w:asciiTheme="minorHAnsi" w:hAnsiTheme="minorHAnsi"/>
          <w:sz w:val="22"/>
          <w:szCs w:val="22"/>
        </w:rPr>
      </w:pPr>
      <w:r w:rsidRPr="00FA53B9">
        <w:rPr>
          <w:rFonts w:asciiTheme="minorHAnsi" w:hAnsiTheme="minorHAnsi"/>
          <w:sz w:val="22"/>
          <w:szCs w:val="22"/>
        </w:rPr>
        <w:t xml:space="preserve">vyčerpáním finančních prostředků ve smyslu bodu </w:t>
      </w:r>
      <w:r w:rsidR="00B3405A">
        <w:rPr>
          <w:rFonts w:asciiTheme="minorHAnsi" w:hAnsiTheme="minorHAnsi"/>
          <w:sz w:val="22"/>
          <w:szCs w:val="22"/>
        </w:rPr>
        <w:t>5</w:t>
      </w:r>
      <w:r w:rsidRPr="00FA53B9">
        <w:rPr>
          <w:rFonts w:asciiTheme="minorHAnsi" w:hAnsiTheme="minorHAnsi"/>
          <w:sz w:val="22"/>
          <w:szCs w:val="22"/>
        </w:rPr>
        <w:t>.1 rámcové smlouvy;</w:t>
      </w:r>
    </w:p>
    <w:p w:rsidR="00D752A0" w:rsidRPr="00FA53B9" w:rsidRDefault="00D752A0" w:rsidP="00D752A0">
      <w:pPr>
        <w:numPr>
          <w:ilvl w:val="0"/>
          <w:numId w:val="5"/>
        </w:numPr>
        <w:suppressAutoHyphens/>
        <w:spacing w:after="60" w:line="276" w:lineRule="auto"/>
        <w:ind w:left="1276" w:hanging="567"/>
        <w:jc w:val="both"/>
        <w:rPr>
          <w:rFonts w:asciiTheme="minorHAnsi" w:hAnsiTheme="minorHAnsi"/>
          <w:sz w:val="22"/>
          <w:szCs w:val="22"/>
        </w:rPr>
      </w:pPr>
      <w:r w:rsidRPr="00FA53B9">
        <w:rPr>
          <w:rFonts w:asciiTheme="minorHAnsi" w:hAnsiTheme="minorHAnsi"/>
          <w:sz w:val="22"/>
          <w:szCs w:val="22"/>
        </w:rPr>
        <w:t>písemnou dohodou smluvních stran;</w:t>
      </w:r>
    </w:p>
    <w:p w:rsidR="00D752A0" w:rsidRPr="006D39F8" w:rsidRDefault="00D752A0" w:rsidP="00D752A0">
      <w:pPr>
        <w:numPr>
          <w:ilvl w:val="0"/>
          <w:numId w:val="5"/>
        </w:numPr>
        <w:suppressAutoHyphens/>
        <w:spacing w:after="60" w:line="276" w:lineRule="auto"/>
        <w:ind w:left="1276" w:hanging="567"/>
        <w:jc w:val="both"/>
        <w:rPr>
          <w:rFonts w:asciiTheme="minorHAnsi" w:hAnsiTheme="minorHAnsi"/>
          <w:sz w:val="22"/>
          <w:szCs w:val="22"/>
        </w:rPr>
      </w:pPr>
      <w:r w:rsidRPr="006D39F8">
        <w:rPr>
          <w:rFonts w:asciiTheme="minorHAnsi" w:hAnsiTheme="minorHAnsi"/>
          <w:sz w:val="22"/>
          <w:szCs w:val="22"/>
        </w:rPr>
        <w:t xml:space="preserve">odstoupením od smlouvy v případech stanovených rámcovou smlouvou či občanským zákoníkem. </w:t>
      </w:r>
    </w:p>
    <w:p w:rsidR="00D752A0" w:rsidRPr="006D39F8" w:rsidRDefault="00D752A0" w:rsidP="00D752A0">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6D39F8">
        <w:rPr>
          <w:rFonts w:asciiTheme="minorHAnsi" w:hAnsiTheme="minorHAnsi" w:cs="Times New Roman"/>
          <w:b w:val="0"/>
          <w:sz w:val="22"/>
          <w:szCs w:val="22"/>
        </w:rPr>
        <w:t>Konkrétní dodávky zboží bude prodávající po dobu trvání rámcové smlouvy realizovat na základě dílčích kupních smluv (akceptovaných objednávek) uzavřených s kupujícím za podmínek stanovených v rámcové smlouvě.</w:t>
      </w:r>
    </w:p>
    <w:p w:rsidR="00CA3DCA" w:rsidRPr="006D39F8" w:rsidRDefault="00CA3DCA" w:rsidP="00CA3DCA"/>
    <w:p w:rsidR="00D752A0" w:rsidRPr="006D39F8" w:rsidRDefault="00D752A0" w:rsidP="00D752A0">
      <w:pPr>
        <w:pStyle w:val="Nadpis1"/>
        <w:widowControl w:val="0"/>
        <w:pBdr>
          <w:top w:val="none" w:sz="0" w:space="0" w:color="auto"/>
          <w:left w:val="none" w:sz="0" w:space="0" w:color="auto"/>
          <w:bottom w:val="none" w:sz="0" w:space="0" w:color="auto"/>
          <w:right w:val="none" w:sz="0" w:space="0" w:color="auto"/>
        </w:pBdr>
        <w:shd w:val="clear" w:color="auto" w:fill="auto"/>
        <w:tabs>
          <w:tab w:val="clear" w:pos="794"/>
        </w:tabs>
        <w:overflowPunct w:val="0"/>
        <w:autoSpaceDE w:val="0"/>
        <w:autoSpaceDN w:val="0"/>
        <w:adjustRightInd w:val="0"/>
        <w:spacing w:before="360" w:line="276" w:lineRule="auto"/>
        <w:ind w:left="567" w:hanging="567"/>
        <w:textAlignment w:val="baseline"/>
        <w:rPr>
          <w:rFonts w:asciiTheme="minorHAnsi" w:hAnsiTheme="minorHAnsi" w:cs="Times New Roman"/>
          <w:sz w:val="22"/>
          <w:szCs w:val="22"/>
        </w:rPr>
      </w:pPr>
      <w:r w:rsidRPr="006D39F8">
        <w:rPr>
          <w:rFonts w:asciiTheme="minorHAnsi" w:hAnsiTheme="minorHAnsi" w:cs="Times New Roman"/>
          <w:sz w:val="22"/>
          <w:szCs w:val="22"/>
        </w:rPr>
        <w:t>PŘEDMĚT RÁMCOVÉ SMLOUVY</w:t>
      </w:r>
    </w:p>
    <w:p w:rsidR="00D752A0" w:rsidRPr="006D39F8" w:rsidRDefault="00D752A0" w:rsidP="00D752A0">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6D39F8">
        <w:rPr>
          <w:rFonts w:asciiTheme="minorHAnsi" w:hAnsiTheme="minorHAnsi" w:cs="Times New Roman"/>
          <w:b w:val="0"/>
          <w:sz w:val="22"/>
          <w:szCs w:val="22"/>
        </w:rPr>
        <w:t xml:space="preserve">Předmětem rámcové smlouvy je dodávka kancelářských židlí, jejichž podrobná specifikace je uvedena v příloze č. </w:t>
      </w:r>
      <w:r w:rsidR="00BF0E3A" w:rsidRPr="006D39F8">
        <w:rPr>
          <w:rFonts w:asciiTheme="minorHAnsi" w:hAnsiTheme="minorHAnsi" w:cs="Times New Roman"/>
          <w:b w:val="0"/>
          <w:sz w:val="22"/>
          <w:szCs w:val="22"/>
        </w:rPr>
        <w:t>1</w:t>
      </w:r>
      <w:r w:rsidRPr="006D39F8">
        <w:rPr>
          <w:rFonts w:asciiTheme="minorHAnsi" w:hAnsiTheme="minorHAnsi" w:cs="Times New Roman"/>
          <w:b w:val="0"/>
          <w:sz w:val="22"/>
          <w:szCs w:val="22"/>
        </w:rPr>
        <w:t xml:space="preserve"> rámcové smlouvy (dále společně také jen „zboží“), a to za podmínek dále v rámcové smlouvě stanovených. </w:t>
      </w:r>
    </w:p>
    <w:p w:rsidR="00D752A0" w:rsidRPr="006D39F8" w:rsidRDefault="00D752A0" w:rsidP="00D752A0">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6D39F8">
        <w:rPr>
          <w:rFonts w:asciiTheme="minorHAnsi" w:hAnsiTheme="minorHAnsi" w:cs="Times New Roman"/>
          <w:b w:val="0"/>
          <w:sz w:val="22"/>
          <w:szCs w:val="22"/>
        </w:rPr>
        <w:t xml:space="preserve">Součástí předmětu rámcové smlouvy je také doprava veškerého zboží na místo plnění (určené dle bodu </w:t>
      </w:r>
      <w:r w:rsidR="00B3405A" w:rsidRPr="006D39F8">
        <w:rPr>
          <w:rFonts w:asciiTheme="minorHAnsi" w:hAnsiTheme="minorHAnsi" w:cs="Times New Roman"/>
          <w:b w:val="0"/>
          <w:sz w:val="22"/>
          <w:szCs w:val="22"/>
        </w:rPr>
        <w:t>4</w:t>
      </w:r>
      <w:r w:rsidRPr="006D39F8">
        <w:rPr>
          <w:rFonts w:asciiTheme="minorHAnsi" w:hAnsiTheme="minorHAnsi" w:cs="Times New Roman"/>
          <w:b w:val="0"/>
          <w:sz w:val="22"/>
          <w:szCs w:val="22"/>
        </w:rPr>
        <w:t>.1 rámcové smlouvy), jeho instalace (montáž), likvidace odpadů vzniklých v souvislosti s dodávkou a montáží a hrubý úklid prostor kupujícího, v nichž bude prováděna instalace dodávaného zboží.</w:t>
      </w:r>
    </w:p>
    <w:p w:rsidR="00D752A0" w:rsidRPr="006D39F8" w:rsidRDefault="00D752A0" w:rsidP="00D752A0">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6D39F8">
        <w:rPr>
          <w:rFonts w:asciiTheme="minorHAnsi" w:hAnsiTheme="minorHAnsi" w:cs="Times New Roman"/>
          <w:b w:val="0"/>
          <w:sz w:val="22"/>
          <w:szCs w:val="22"/>
        </w:rPr>
        <w:t xml:space="preserve">Prodávající tímto výslovně prohlašuje, že veškeré dodávané zboží splňuje s ohledem na účel jeho využití všechny nezbytné obecné technické požadavky, technické normy a </w:t>
      </w:r>
      <w:r w:rsidR="00BF0E3A" w:rsidRPr="006D39F8">
        <w:rPr>
          <w:rFonts w:asciiTheme="minorHAnsi" w:hAnsiTheme="minorHAnsi" w:cs="Times New Roman"/>
          <w:b w:val="0"/>
          <w:sz w:val="22"/>
          <w:szCs w:val="22"/>
        </w:rPr>
        <w:t>níže uvedené požadované technické parametry.</w:t>
      </w:r>
    </w:p>
    <w:p w:rsidR="00BF0E3A" w:rsidRPr="00BC0AFE" w:rsidRDefault="00BF0E3A" w:rsidP="00BF0E3A">
      <w:pPr>
        <w:pStyle w:val="Odstavecseseznamem"/>
        <w:numPr>
          <w:ilvl w:val="0"/>
          <w:numId w:val="7"/>
        </w:numPr>
        <w:rPr>
          <w:rFonts w:asciiTheme="minorHAnsi" w:hAnsiTheme="minorHAnsi" w:cstheme="minorHAnsi"/>
          <w:sz w:val="22"/>
          <w:szCs w:val="22"/>
        </w:rPr>
      </w:pPr>
      <w:r w:rsidRPr="00BC0AFE">
        <w:rPr>
          <w:rFonts w:asciiTheme="minorHAnsi" w:hAnsiTheme="minorHAnsi" w:cstheme="minorHAnsi"/>
          <w:sz w:val="22"/>
          <w:szCs w:val="22"/>
        </w:rPr>
        <w:t>Nosnost od 131 kg</w:t>
      </w:r>
    </w:p>
    <w:p w:rsidR="00BF0E3A" w:rsidRPr="006D39F8" w:rsidRDefault="00BF0E3A" w:rsidP="00BF0E3A">
      <w:pPr>
        <w:pStyle w:val="Odstavecseseznamem"/>
        <w:numPr>
          <w:ilvl w:val="0"/>
          <w:numId w:val="7"/>
        </w:numPr>
        <w:rPr>
          <w:rFonts w:asciiTheme="minorHAnsi" w:hAnsiTheme="minorHAnsi" w:cstheme="minorHAnsi"/>
          <w:sz w:val="22"/>
          <w:szCs w:val="22"/>
        </w:rPr>
      </w:pPr>
      <w:r w:rsidRPr="006D39F8">
        <w:rPr>
          <w:rFonts w:asciiTheme="minorHAnsi" w:hAnsiTheme="minorHAnsi" w:cstheme="minorHAnsi"/>
          <w:sz w:val="22"/>
          <w:szCs w:val="22"/>
        </w:rPr>
        <w:t>Polohovatelná hlavová podpěrka</w:t>
      </w:r>
    </w:p>
    <w:p w:rsidR="00BF0E3A" w:rsidRPr="006D39F8" w:rsidRDefault="00BF0E3A" w:rsidP="00BF0E3A">
      <w:pPr>
        <w:pStyle w:val="Odstavecseseznamem"/>
        <w:numPr>
          <w:ilvl w:val="0"/>
          <w:numId w:val="7"/>
        </w:numPr>
        <w:rPr>
          <w:rFonts w:asciiTheme="minorHAnsi" w:hAnsiTheme="minorHAnsi" w:cstheme="minorHAnsi"/>
          <w:sz w:val="22"/>
          <w:szCs w:val="22"/>
        </w:rPr>
      </w:pPr>
      <w:r w:rsidRPr="006D39F8">
        <w:rPr>
          <w:rFonts w:asciiTheme="minorHAnsi" w:hAnsiTheme="minorHAnsi" w:cstheme="minorHAnsi"/>
          <w:sz w:val="22"/>
          <w:szCs w:val="22"/>
        </w:rPr>
        <w:t>Opěrka zad - síťovina</w:t>
      </w:r>
    </w:p>
    <w:p w:rsidR="00BF0E3A" w:rsidRPr="006D39F8" w:rsidRDefault="00BF0E3A" w:rsidP="00BF0E3A">
      <w:pPr>
        <w:pStyle w:val="Odstavecseseznamem"/>
        <w:numPr>
          <w:ilvl w:val="0"/>
          <w:numId w:val="7"/>
        </w:numPr>
        <w:rPr>
          <w:rFonts w:asciiTheme="minorHAnsi" w:hAnsiTheme="minorHAnsi" w:cstheme="minorHAnsi"/>
          <w:sz w:val="22"/>
          <w:szCs w:val="22"/>
        </w:rPr>
      </w:pPr>
      <w:r w:rsidRPr="006D39F8">
        <w:rPr>
          <w:rFonts w:asciiTheme="minorHAnsi" w:hAnsiTheme="minorHAnsi" w:cstheme="minorHAnsi"/>
          <w:sz w:val="22"/>
          <w:szCs w:val="22"/>
        </w:rPr>
        <w:t>Bederní opěrka</w:t>
      </w:r>
    </w:p>
    <w:p w:rsidR="00BF0E3A" w:rsidRPr="006D39F8" w:rsidRDefault="00BF0E3A" w:rsidP="00BF0E3A">
      <w:pPr>
        <w:pStyle w:val="Odstavecseseznamem"/>
        <w:numPr>
          <w:ilvl w:val="0"/>
          <w:numId w:val="7"/>
        </w:numPr>
        <w:rPr>
          <w:rFonts w:asciiTheme="minorHAnsi" w:hAnsiTheme="minorHAnsi" w:cstheme="minorHAnsi"/>
          <w:sz w:val="22"/>
          <w:szCs w:val="22"/>
        </w:rPr>
      </w:pPr>
      <w:r w:rsidRPr="006D39F8">
        <w:rPr>
          <w:rFonts w:asciiTheme="minorHAnsi" w:hAnsiTheme="minorHAnsi" w:cstheme="minorHAnsi"/>
          <w:sz w:val="22"/>
          <w:szCs w:val="22"/>
        </w:rPr>
        <w:t>Výškově stavitelný sedák</w:t>
      </w:r>
    </w:p>
    <w:p w:rsidR="00BF0E3A" w:rsidRPr="006D39F8" w:rsidRDefault="00BF0E3A" w:rsidP="00BF0E3A">
      <w:pPr>
        <w:pStyle w:val="Odstavecseseznamem"/>
        <w:numPr>
          <w:ilvl w:val="0"/>
          <w:numId w:val="7"/>
        </w:numPr>
        <w:rPr>
          <w:rFonts w:asciiTheme="minorHAnsi" w:hAnsiTheme="minorHAnsi" w:cstheme="minorHAnsi"/>
          <w:sz w:val="22"/>
          <w:szCs w:val="22"/>
        </w:rPr>
      </w:pPr>
      <w:r w:rsidRPr="006D39F8">
        <w:rPr>
          <w:rFonts w:asciiTheme="minorHAnsi" w:hAnsiTheme="minorHAnsi" w:cstheme="minorHAnsi"/>
          <w:sz w:val="22"/>
          <w:szCs w:val="22"/>
        </w:rPr>
        <w:t>Sedák žide od 51 cm</w:t>
      </w:r>
    </w:p>
    <w:p w:rsidR="00BF0E3A" w:rsidRPr="006D39F8" w:rsidRDefault="00BF0E3A" w:rsidP="00BF0E3A">
      <w:pPr>
        <w:pStyle w:val="Odstavecseseznamem"/>
        <w:numPr>
          <w:ilvl w:val="0"/>
          <w:numId w:val="7"/>
        </w:numPr>
        <w:rPr>
          <w:rFonts w:asciiTheme="minorHAnsi" w:hAnsiTheme="minorHAnsi" w:cstheme="minorHAnsi"/>
          <w:sz w:val="22"/>
          <w:szCs w:val="22"/>
        </w:rPr>
      </w:pPr>
      <w:r w:rsidRPr="006D39F8">
        <w:rPr>
          <w:rFonts w:asciiTheme="minorHAnsi" w:hAnsiTheme="minorHAnsi" w:cstheme="minorHAnsi"/>
          <w:sz w:val="22"/>
          <w:szCs w:val="22"/>
        </w:rPr>
        <w:t>Potahový materiál – látka</w:t>
      </w:r>
    </w:p>
    <w:p w:rsidR="00BF0E3A" w:rsidRPr="006D39F8" w:rsidRDefault="00BF0E3A" w:rsidP="00BF0E3A">
      <w:pPr>
        <w:pStyle w:val="Odstavecseseznamem"/>
        <w:numPr>
          <w:ilvl w:val="0"/>
          <w:numId w:val="7"/>
        </w:numPr>
        <w:rPr>
          <w:rFonts w:asciiTheme="minorHAnsi" w:hAnsiTheme="minorHAnsi" w:cstheme="minorHAnsi"/>
          <w:sz w:val="22"/>
          <w:szCs w:val="22"/>
        </w:rPr>
      </w:pPr>
      <w:r w:rsidRPr="006D39F8">
        <w:rPr>
          <w:rFonts w:asciiTheme="minorHAnsi" w:hAnsiTheme="minorHAnsi" w:cstheme="minorHAnsi"/>
          <w:sz w:val="22"/>
          <w:szCs w:val="22"/>
        </w:rPr>
        <w:t>Délka sezení 8 hodin a více</w:t>
      </w:r>
    </w:p>
    <w:p w:rsidR="00BF0E3A" w:rsidRPr="006D39F8" w:rsidRDefault="00BF0E3A" w:rsidP="00BF0E3A">
      <w:pPr>
        <w:pStyle w:val="Odstavecseseznamem"/>
        <w:numPr>
          <w:ilvl w:val="0"/>
          <w:numId w:val="7"/>
        </w:numPr>
        <w:rPr>
          <w:rFonts w:asciiTheme="minorHAnsi" w:hAnsiTheme="minorHAnsi" w:cstheme="minorHAnsi"/>
          <w:sz w:val="22"/>
          <w:szCs w:val="22"/>
        </w:rPr>
      </w:pPr>
      <w:r w:rsidRPr="006D39F8">
        <w:rPr>
          <w:rFonts w:asciiTheme="minorHAnsi" w:hAnsiTheme="minorHAnsi" w:cstheme="minorHAnsi"/>
          <w:sz w:val="22"/>
          <w:szCs w:val="22"/>
        </w:rPr>
        <w:t>Nastavitelné područky</w:t>
      </w:r>
    </w:p>
    <w:p w:rsidR="00BF0E3A" w:rsidRPr="006D39F8" w:rsidRDefault="00BF0E3A" w:rsidP="00BF0E3A">
      <w:pPr>
        <w:pStyle w:val="Odstavecseseznamem"/>
        <w:numPr>
          <w:ilvl w:val="0"/>
          <w:numId w:val="7"/>
        </w:numPr>
        <w:rPr>
          <w:rFonts w:asciiTheme="minorHAnsi" w:hAnsiTheme="minorHAnsi" w:cstheme="minorHAnsi"/>
          <w:sz w:val="22"/>
          <w:szCs w:val="22"/>
        </w:rPr>
      </w:pPr>
      <w:r w:rsidRPr="006D39F8">
        <w:rPr>
          <w:rFonts w:asciiTheme="minorHAnsi" w:hAnsiTheme="minorHAnsi" w:cstheme="minorHAnsi"/>
          <w:sz w:val="22"/>
          <w:szCs w:val="22"/>
        </w:rPr>
        <w:t>Kovový kříž židle</w:t>
      </w:r>
    </w:p>
    <w:p w:rsidR="00BF0E3A" w:rsidRPr="006D39F8" w:rsidRDefault="00BF0E3A" w:rsidP="00BF0E3A">
      <w:pPr>
        <w:pStyle w:val="Odstavecseseznamem"/>
        <w:numPr>
          <w:ilvl w:val="0"/>
          <w:numId w:val="7"/>
        </w:numPr>
        <w:rPr>
          <w:rFonts w:asciiTheme="minorHAnsi" w:hAnsiTheme="minorHAnsi" w:cstheme="minorHAnsi"/>
          <w:sz w:val="22"/>
          <w:szCs w:val="22"/>
        </w:rPr>
      </w:pPr>
      <w:r w:rsidRPr="006D39F8">
        <w:rPr>
          <w:rFonts w:asciiTheme="minorHAnsi" w:hAnsiTheme="minorHAnsi" w:cstheme="minorHAnsi"/>
          <w:sz w:val="22"/>
          <w:szCs w:val="22"/>
        </w:rPr>
        <w:t>Kolečka na koberec</w:t>
      </w:r>
    </w:p>
    <w:p w:rsidR="00BF0E3A" w:rsidRPr="006D39F8" w:rsidRDefault="00BF0E3A" w:rsidP="00BF0E3A">
      <w:pPr>
        <w:pStyle w:val="Odstavecseseznamem"/>
        <w:ind w:left="720"/>
      </w:pPr>
    </w:p>
    <w:p w:rsidR="00CA3DCA" w:rsidRPr="006D39F8" w:rsidRDefault="00CA3DCA" w:rsidP="00CA3DCA"/>
    <w:p w:rsidR="00D752A0" w:rsidRPr="006D39F8" w:rsidRDefault="00D752A0" w:rsidP="00D752A0">
      <w:pPr>
        <w:pStyle w:val="Nadpis1"/>
        <w:widowControl w:val="0"/>
        <w:pBdr>
          <w:top w:val="none" w:sz="0" w:space="0" w:color="auto"/>
          <w:left w:val="none" w:sz="0" w:space="0" w:color="auto"/>
          <w:bottom w:val="none" w:sz="0" w:space="0" w:color="auto"/>
          <w:right w:val="none" w:sz="0" w:space="0" w:color="auto"/>
        </w:pBdr>
        <w:shd w:val="clear" w:color="auto" w:fill="auto"/>
        <w:tabs>
          <w:tab w:val="clear" w:pos="794"/>
        </w:tabs>
        <w:overflowPunct w:val="0"/>
        <w:autoSpaceDE w:val="0"/>
        <w:autoSpaceDN w:val="0"/>
        <w:adjustRightInd w:val="0"/>
        <w:spacing w:before="360" w:line="276" w:lineRule="auto"/>
        <w:ind w:left="567" w:hanging="567"/>
        <w:textAlignment w:val="baseline"/>
        <w:rPr>
          <w:rFonts w:asciiTheme="minorHAnsi" w:hAnsiTheme="minorHAnsi" w:cs="Times New Roman"/>
          <w:sz w:val="22"/>
          <w:szCs w:val="22"/>
        </w:rPr>
      </w:pPr>
      <w:r w:rsidRPr="006D39F8">
        <w:rPr>
          <w:rFonts w:asciiTheme="minorHAnsi" w:hAnsiTheme="minorHAnsi" w:cs="Times New Roman"/>
          <w:sz w:val="22"/>
          <w:szCs w:val="22"/>
        </w:rPr>
        <w:t>MÍSTO PLNĚNÍ, Lhůta a ZPŮSOB DODÁNÍ ZBOŽÍ</w:t>
      </w:r>
    </w:p>
    <w:p w:rsidR="00D752A0" w:rsidRPr="006D39F8" w:rsidRDefault="00D752A0" w:rsidP="00D752A0">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6D39F8">
        <w:rPr>
          <w:rFonts w:asciiTheme="minorHAnsi" w:hAnsiTheme="minorHAnsi" w:cs="Times New Roman"/>
          <w:b w:val="0"/>
          <w:sz w:val="22"/>
          <w:szCs w:val="22"/>
        </w:rPr>
        <w:t>Místem plnění předmětu rámcové smlouvy, tj. místem dodání zboží, je adresa sídla kupujícího a adresy jednotlivých poboček kupujícího umístěné ve všech krajských městech České republiky</w:t>
      </w:r>
      <w:r w:rsidR="0067059E" w:rsidRPr="006D39F8">
        <w:rPr>
          <w:rFonts w:asciiTheme="minorHAnsi" w:hAnsiTheme="minorHAnsi" w:cs="Times New Roman"/>
          <w:b w:val="0"/>
          <w:sz w:val="22"/>
          <w:szCs w:val="22"/>
        </w:rPr>
        <w:t xml:space="preserve"> a dále v městě Písek a Chomutov</w:t>
      </w:r>
      <w:r w:rsidRPr="006D39F8">
        <w:rPr>
          <w:rFonts w:asciiTheme="minorHAnsi" w:hAnsiTheme="minorHAnsi" w:cs="Times New Roman"/>
          <w:b w:val="0"/>
          <w:sz w:val="22"/>
          <w:szCs w:val="22"/>
        </w:rPr>
        <w:t>. Určit konkrétní místa dodání zboží z míst uvedených v předchozí větě je právem kupujícího, přičemž tato budou konkrétně určena kupujícím vždy v jednotlivých dílčích kupních smlouvách (objednávkách) dle čl. 1</w:t>
      </w:r>
      <w:r w:rsidR="009321C9" w:rsidRPr="006D39F8">
        <w:rPr>
          <w:rFonts w:asciiTheme="minorHAnsi" w:hAnsiTheme="minorHAnsi" w:cs="Times New Roman"/>
          <w:b w:val="0"/>
          <w:sz w:val="22"/>
          <w:szCs w:val="22"/>
        </w:rPr>
        <w:t>0</w:t>
      </w:r>
      <w:r w:rsidRPr="006D39F8">
        <w:rPr>
          <w:rFonts w:asciiTheme="minorHAnsi" w:hAnsiTheme="minorHAnsi" w:cs="Times New Roman"/>
          <w:b w:val="0"/>
          <w:sz w:val="22"/>
          <w:szCs w:val="22"/>
        </w:rPr>
        <w:t xml:space="preserve"> rámcové smlouvy.</w:t>
      </w:r>
    </w:p>
    <w:p w:rsidR="00D752A0" w:rsidRPr="006D39F8" w:rsidRDefault="00D752A0" w:rsidP="00D752A0">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6D39F8">
        <w:rPr>
          <w:rFonts w:asciiTheme="minorHAnsi" w:hAnsiTheme="minorHAnsi" w:cs="Times New Roman"/>
          <w:b w:val="0"/>
          <w:sz w:val="22"/>
          <w:szCs w:val="22"/>
        </w:rPr>
        <w:t xml:space="preserve">Dodáním zboží se rozumí jeho doručení do sídla kupujícího či do jednotlivých poboček kupujícího, a to včetně provedení plnění souvisejícího s dodáním zboží v souladu s bodem </w:t>
      </w:r>
      <w:r w:rsidR="009321C9" w:rsidRPr="006D39F8">
        <w:rPr>
          <w:rFonts w:asciiTheme="minorHAnsi" w:hAnsiTheme="minorHAnsi" w:cs="Times New Roman"/>
          <w:b w:val="0"/>
          <w:sz w:val="22"/>
          <w:szCs w:val="22"/>
        </w:rPr>
        <w:t>3</w:t>
      </w:r>
      <w:r w:rsidRPr="006D39F8">
        <w:rPr>
          <w:rFonts w:asciiTheme="minorHAnsi" w:hAnsiTheme="minorHAnsi" w:cs="Times New Roman"/>
          <w:b w:val="0"/>
          <w:sz w:val="22"/>
          <w:szCs w:val="22"/>
        </w:rPr>
        <w:t xml:space="preserve">.2 rámcové smlouvy. </w:t>
      </w:r>
    </w:p>
    <w:p w:rsidR="00D752A0" w:rsidRPr="006D39F8" w:rsidRDefault="00D752A0" w:rsidP="00D752A0">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6D39F8">
        <w:rPr>
          <w:rFonts w:asciiTheme="minorHAnsi" w:hAnsiTheme="minorHAnsi" w:cs="Times New Roman"/>
          <w:b w:val="0"/>
          <w:sz w:val="22"/>
          <w:szCs w:val="22"/>
        </w:rPr>
        <w:t>Předání a převzetí řádně dodaného zboží provádí odpovědní pracovníci prodávajícího a kupujícího na základě předávacího protokolu. Kupující je oprávněn odmítnout převzít zboží, bude-li se na něm vyskytovat v okamžiku předání vada či více vad. Zboží se považuje za dodané a závazek prodávajícího dodat zboží je splněn až okamžikem převzetí zboží.</w:t>
      </w:r>
    </w:p>
    <w:p w:rsidR="00D752A0" w:rsidRPr="006D39F8" w:rsidRDefault="00D752A0" w:rsidP="00D752A0">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6D39F8">
        <w:rPr>
          <w:rFonts w:asciiTheme="minorHAnsi" w:hAnsiTheme="minorHAnsi" w:cs="Times New Roman"/>
          <w:b w:val="0"/>
          <w:sz w:val="22"/>
          <w:szCs w:val="22"/>
        </w:rPr>
        <w:t>Vlastnické právo k řádně dodanému a instalovanému zboží nabývá kupující okamžikem převzetí zboží kupujícím stvrzeným podepsáním předávacího protokolu. Tímto okamžikem také přechází nebezpečí škody na zboží z prodávajícího na kupujícího.</w:t>
      </w:r>
    </w:p>
    <w:p w:rsidR="00D752A0" w:rsidRPr="006D39F8" w:rsidRDefault="003F2140" w:rsidP="00D752A0">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Pr>
          <w:rFonts w:asciiTheme="minorHAnsi" w:hAnsiTheme="minorHAnsi" w:cs="Times New Roman"/>
          <w:b w:val="0"/>
          <w:sz w:val="22"/>
          <w:szCs w:val="22"/>
        </w:rPr>
        <w:t>Pokud se smluvní strany nedohodnou jinak, je p</w:t>
      </w:r>
      <w:r w:rsidR="00D752A0" w:rsidRPr="006D39F8">
        <w:rPr>
          <w:rFonts w:asciiTheme="minorHAnsi" w:hAnsiTheme="minorHAnsi" w:cs="Times New Roman"/>
          <w:b w:val="0"/>
          <w:sz w:val="22"/>
          <w:szCs w:val="22"/>
        </w:rPr>
        <w:t>rodávající povinen dodat kupujícímu zboží vždy nejpozději do 5 týdnů ode dne uzavření dílčí kupní smlouvy (akceptace objednávky) dle čl. 1</w:t>
      </w:r>
      <w:r w:rsidR="00B3405A" w:rsidRPr="006D39F8">
        <w:rPr>
          <w:rFonts w:asciiTheme="minorHAnsi" w:hAnsiTheme="minorHAnsi" w:cs="Times New Roman"/>
          <w:b w:val="0"/>
          <w:sz w:val="22"/>
          <w:szCs w:val="22"/>
        </w:rPr>
        <w:t>0</w:t>
      </w:r>
      <w:r w:rsidR="00D752A0" w:rsidRPr="006D39F8">
        <w:rPr>
          <w:rFonts w:asciiTheme="minorHAnsi" w:hAnsiTheme="minorHAnsi" w:cs="Times New Roman"/>
          <w:b w:val="0"/>
          <w:sz w:val="22"/>
          <w:szCs w:val="22"/>
        </w:rPr>
        <w:t xml:space="preserve"> rámcové smlouvy.</w:t>
      </w:r>
    </w:p>
    <w:p w:rsidR="00D752A0" w:rsidRPr="006D39F8" w:rsidRDefault="00D752A0" w:rsidP="00D752A0">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6D39F8">
        <w:rPr>
          <w:rFonts w:asciiTheme="minorHAnsi" w:hAnsiTheme="minorHAnsi" w:cs="Times New Roman"/>
          <w:b w:val="0"/>
          <w:sz w:val="22"/>
          <w:szCs w:val="22"/>
        </w:rPr>
        <w:t xml:space="preserve">Dodržení dodací lhůty dle bodu </w:t>
      </w:r>
      <w:r w:rsidR="009321C9" w:rsidRPr="006D39F8">
        <w:rPr>
          <w:rFonts w:asciiTheme="minorHAnsi" w:hAnsiTheme="minorHAnsi" w:cs="Times New Roman"/>
          <w:b w:val="0"/>
          <w:sz w:val="22"/>
          <w:szCs w:val="22"/>
        </w:rPr>
        <w:t>4</w:t>
      </w:r>
      <w:r w:rsidRPr="006D39F8">
        <w:rPr>
          <w:rFonts w:asciiTheme="minorHAnsi" w:hAnsiTheme="minorHAnsi" w:cs="Times New Roman"/>
          <w:b w:val="0"/>
          <w:sz w:val="22"/>
          <w:szCs w:val="22"/>
        </w:rPr>
        <w:t xml:space="preserve">.5 rámcové smlouvy je podmíněno poskytnutím součinnosti kupujícího v rozsahu specifikovaném v čl. </w:t>
      </w:r>
      <w:r w:rsidR="009321C9" w:rsidRPr="006D39F8">
        <w:rPr>
          <w:rFonts w:asciiTheme="minorHAnsi" w:hAnsiTheme="minorHAnsi" w:cs="Times New Roman"/>
          <w:b w:val="0"/>
          <w:sz w:val="22"/>
          <w:szCs w:val="22"/>
        </w:rPr>
        <w:t>9</w:t>
      </w:r>
      <w:r w:rsidRPr="006D39F8">
        <w:rPr>
          <w:rFonts w:asciiTheme="minorHAnsi" w:hAnsiTheme="minorHAnsi" w:cs="Times New Roman"/>
          <w:b w:val="0"/>
          <w:sz w:val="22"/>
          <w:szCs w:val="22"/>
        </w:rPr>
        <w:t xml:space="preserve"> rámcové smlouvy.</w:t>
      </w:r>
    </w:p>
    <w:p w:rsidR="00CA3DCA" w:rsidRPr="006D39F8" w:rsidRDefault="00CA3DCA" w:rsidP="00CA3DCA"/>
    <w:p w:rsidR="00D752A0" w:rsidRPr="006D39F8" w:rsidRDefault="00D752A0" w:rsidP="00D752A0">
      <w:pPr>
        <w:pStyle w:val="Nadpis1"/>
        <w:widowControl w:val="0"/>
        <w:pBdr>
          <w:top w:val="none" w:sz="0" w:space="0" w:color="auto"/>
          <w:left w:val="none" w:sz="0" w:space="0" w:color="auto"/>
          <w:bottom w:val="none" w:sz="0" w:space="0" w:color="auto"/>
          <w:right w:val="none" w:sz="0" w:space="0" w:color="auto"/>
        </w:pBdr>
        <w:shd w:val="clear" w:color="auto" w:fill="auto"/>
        <w:tabs>
          <w:tab w:val="clear" w:pos="794"/>
        </w:tabs>
        <w:overflowPunct w:val="0"/>
        <w:autoSpaceDE w:val="0"/>
        <w:autoSpaceDN w:val="0"/>
        <w:adjustRightInd w:val="0"/>
        <w:spacing w:before="360" w:line="276" w:lineRule="auto"/>
        <w:ind w:left="567" w:hanging="567"/>
        <w:textAlignment w:val="baseline"/>
        <w:rPr>
          <w:rFonts w:asciiTheme="minorHAnsi" w:hAnsiTheme="minorHAnsi" w:cs="Times New Roman"/>
          <w:sz w:val="22"/>
          <w:szCs w:val="22"/>
        </w:rPr>
      </w:pPr>
      <w:r w:rsidRPr="006D39F8">
        <w:rPr>
          <w:rFonts w:asciiTheme="minorHAnsi" w:hAnsiTheme="minorHAnsi" w:cs="Times New Roman"/>
          <w:sz w:val="22"/>
          <w:szCs w:val="22"/>
        </w:rPr>
        <w:t xml:space="preserve">CENA A PLATEBNÍ PODMÍNKY </w:t>
      </w:r>
    </w:p>
    <w:p w:rsidR="00D752A0" w:rsidRPr="006D39F8" w:rsidRDefault="00D752A0" w:rsidP="00D752A0">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6D39F8">
        <w:rPr>
          <w:rFonts w:asciiTheme="minorHAnsi" w:hAnsiTheme="minorHAnsi" w:cs="Times New Roman"/>
          <w:b w:val="0"/>
          <w:sz w:val="22"/>
          <w:szCs w:val="22"/>
        </w:rPr>
        <w:t xml:space="preserve">Celková hodnota všech dílčích kupních smluv, které mohou být uzavřeny na základě rámcové smlouvy, činí </w:t>
      </w:r>
      <w:r w:rsidR="008530A9" w:rsidRPr="006D39F8">
        <w:rPr>
          <w:rFonts w:asciiTheme="minorHAnsi" w:hAnsiTheme="minorHAnsi" w:cs="Times New Roman"/>
          <w:b w:val="0"/>
          <w:sz w:val="22"/>
          <w:szCs w:val="22"/>
        </w:rPr>
        <w:t>373</w:t>
      </w:r>
      <w:r w:rsidR="00F56BF3" w:rsidRPr="006D39F8">
        <w:rPr>
          <w:rFonts w:asciiTheme="minorHAnsi" w:hAnsiTheme="minorHAnsi" w:cs="Times New Roman"/>
          <w:b w:val="0"/>
          <w:sz w:val="22"/>
          <w:szCs w:val="22"/>
        </w:rPr>
        <w:t xml:space="preserve"> </w:t>
      </w:r>
      <w:r w:rsidR="008530A9" w:rsidRPr="006D39F8">
        <w:rPr>
          <w:rFonts w:asciiTheme="minorHAnsi" w:hAnsiTheme="minorHAnsi" w:cs="Times New Roman"/>
          <w:b w:val="0"/>
          <w:sz w:val="22"/>
          <w:szCs w:val="22"/>
        </w:rPr>
        <w:t>360,-</w:t>
      </w:r>
      <w:r w:rsidRPr="006D39F8">
        <w:rPr>
          <w:rFonts w:asciiTheme="minorHAnsi" w:hAnsiTheme="minorHAnsi" w:cs="Times New Roman"/>
          <w:b w:val="0"/>
          <w:sz w:val="22"/>
          <w:szCs w:val="22"/>
        </w:rPr>
        <w:t xml:space="preserve"> Kč bez DPH</w:t>
      </w:r>
      <w:r w:rsidR="00F56BF3" w:rsidRPr="006D39F8">
        <w:rPr>
          <w:rFonts w:asciiTheme="minorHAnsi" w:hAnsiTheme="minorHAnsi" w:cs="Times New Roman"/>
          <w:b w:val="0"/>
          <w:sz w:val="22"/>
          <w:szCs w:val="22"/>
        </w:rPr>
        <w:t xml:space="preserve"> (slovy: </w:t>
      </w:r>
      <w:proofErr w:type="spellStart"/>
      <w:r w:rsidR="00F56BF3" w:rsidRPr="006D39F8">
        <w:rPr>
          <w:rFonts w:asciiTheme="minorHAnsi" w:hAnsiTheme="minorHAnsi" w:cs="Times New Roman"/>
          <w:b w:val="0"/>
          <w:sz w:val="22"/>
          <w:szCs w:val="22"/>
        </w:rPr>
        <w:t>třistasedmdesáttřitisíctřistašedesát</w:t>
      </w:r>
      <w:proofErr w:type="spellEnd"/>
      <w:r w:rsidR="00F56BF3" w:rsidRPr="006D39F8">
        <w:rPr>
          <w:rFonts w:asciiTheme="minorHAnsi" w:hAnsiTheme="minorHAnsi" w:cs="Times New Roman"/>
          <w:b w:val="0"/>
          <w:sz w:val="22"/>
          <w:szCs w:val="22"/>
        </w:rPr>
        <w:t xml:space="preserve"> korun)</w:t>
      </w:r>
      <w:r w:rsidRPr="006D39F8">
        <w:rPr>
          <w:rFonts w:asciiTheme="minorHAnsi" w:hAnsiTheme="minorHAnsi" w:cs="Times New Roman"/>
          <w:b w:val="0"/>
          <w:sz w:val="22"/>
          <w:szCs w:val="22"/>
        </w:rPr>
        <w:t xml:space="preserve">. Tato částka je stanovena jako maximální a jejím případným vyčerpáním bude rámcová smlouva ukončena i před uplynutím doby, na kterou je uzavřena; vyčerpáním se pak rozumí i situace, kdy zůstatková částka rámcové smlouvy bude menší, než nižší z jednotkových cen zboží uvedených v bodu </w:t>
      </w:r>
      <w:r w:rsidR="009321C9" w:rsidRPr="006D39F8">
        <w:rPr>
          <w:rFonts w:asciiTheme="minorHAnsi" w:hAnsiTheme="minorHAnsi" w:cs="Times New Roman"/>
          <w:b w:val="0"/>
          <w:sz w:val="22"/>
          <w:szCs w:val="22"/>
        </w:rPr>
        <w:t>5</w:t>
      </w:r>
      <w:r w:rsidRPr="006D39F8">
        <w:rPr>
          <w:rFonts w:asciiTheme="minorHAnsi" w:hAnsiTheme="minorHAnsi" w:cs="Times New Roman"/>
          <w:b w:val="0"/>
          <w:sz w:val="22"/>
          <w:szCs w:val="22"/>
        </w:rPr>
        <w:t>.2 rámcové smlouvy.</w:t>
      </w:r>
      <w:r w:rsidR="00264D4D" w:rsidRPr="006D39F8">
        <w:rPr>
          <w:rFonts w:asciiTheme="minorHAnsi" w:hAnsiTheme="minorHAnsi" w:cs="Times New Roman"/>
          <w:b w:val="0"/>
          <w:sz w:val="22"/>
          <w:szCs w:val="22"/>
        </w:rPr>
        <w:t xml:space="preserve"> Plnění na základě této rámcové smlouvy bude, vedle vlastních finančních prostředků </w:t>
      </w:r>
      <w:r w:rsidR="00BF0E3A" w:rsidRPr="006D39F8">
        <w:rPr>
          <w:rFonts w:asciiTheme="minorHAnsi" w:hAnsiTheme="minorHAnsi" w:cs="Times New Roman"/>
          <w:b w:val="0"/>
          <w:sz w:val="22"/>
          <w:szCs w:val="22"/>
        </w:rPr>
        <w:t>k</w:t>
      </w:r>
      <w:r w:rsidR="00264D4D" w:rsidRPr="006D39F8">
        <w:rPr>
          <w:rFonts w:asciiTheme="minorHAnsi" w:hAnsiTheme="minorHAnsi" w:cs="Times New Roman"/>
          <w:b w:val="0"/>
          <w:sz w:val="22"/>
          <w:szCs w:val="22"/>
        </w:rPr>
        <w:t xml:space="preserve">upujícího do výše </w:t>
      </w:r>
      <w:r w:rsidR="00BF0E3A" w:rsidRPr="006D39F8">
        <w:rPr>
          <w:rFonts w:asciiTheme="minorHAnsi" w:hAnsiTheme="minorHAnsi" w:cs="Times New Roman"/>
          <w:b w:val="0"/>
          <w:sz w:val="22"/>
          <w:szCs w:val="22"/>
        </w:rPr>
        <w:t>294 021,- Kč</w:t>
      </w:r>
      <w:r w:rsidR="00FA0B0F" w:rsidRPr="006D39F8">
        <w:rPr>
          <w:rFonts w:asciiTheme="minorHAnsi" w:hAnsiTheme="minorHAnsi" w:cs="Times New Roman"/>
          <w:b w:val="0"/>
          <w:sz w:val="22"/>
          <w:szCs w:val="22"/>
        </w:rPr>
        <w:t xml:space="preserve"> </w:t>
      </w:r>
      <w:r w:rsidR="00264D4D" w:rsidRPr="006D39F8">
        <w:rPr>
          <w:rFonts w:asciiTheme="minorHAnsi" w:hAnsiTheme="minorHAnsi" w:cs="Times New Roman"/>
          <w:b w:val="0"/>
          <w:sz w:val="22"/>
          <w:szCs w:val="22"/>
        </w:rPr>
        <w:t>bez DPH, spolufinancováno rovněž z finančních prostředků projektu realizovaného Kupujícím v rámci Integrovaného regionálního operačního programu (dále jen „IROP“) s </w:t>
      </w:r>
      <w:r w:rsidR="00660C05" w:rsidRPr="006D39F8">
        <w:rPr>
          <w:rFonts w:asciiTheme="minorHAnsi" w:hAnsiTheme="minorHAnsi" w:cs="Times New Roman"/>
          <w:b w:val="0"/>
          <w:sz w:val="22"/>
          <w:szCs w:val="22"/>
        </w:rPr>
        <w:t>názvem</w:t>
      </w:r>
      <w:r w:rsidR="00264D4D" w:rsidRPr="006D39F8">
        <w:rPr>
          <w:rFonts w:asciiTheme="minorHAnsi" w:hAnsiTheme="minorHAnsi" w:cs="Times New Roman"/>
          <w:b w:val="0"/>
          <w:sz w:val="22"/>
          <w:szCs w:val="22"/>
        </w:rPr>
        <w:t xml:space="preserve"> „Vybavení kanceláří 2016-2018“, registrační číslo CZ.06.5.125/0.0/0.0/15_009/0002707 a to do výše Kč </w:t>
      </w:r>
      <w:r w:rsidR="00BF0E3A" w:rsidRPr="006D39F8">
        <w:rPr>
          <w:rFonts w:asciiTheme="minorHAnsi" w:hAnsiTheme="minorHAnsi" w:cs="Times New Roman"/>
          <w:b w:val="0"/>
          <w:sz w:val="22"/>
          <w:szCs w:val="22"/>
        </w:rPr>
        <w:t>79 339</w:t>
      </w:r>
      <w:r w:rsidR="00264D4D" w:rsidRPr="006D39F8">
        <w:rPr>
          <w:rFonts w:asciiTheme="minorHAnsi" w:hAnsiTheme="minorHAnsi" w:cs="Times New Roman"/>
          <w:b w:val="0"/>
          <w:sz w:val="22"/>
          <w:szCs w:val="22"/>
        </w:rPr>
        <w:t>,- Kč bez DPH.</w:t>
      </w:r>
    </w:p>
    <w:p w:rsidR="00D752A0" w:rsidRPr="006D39F8" w:rsidRDefault="00D752A0" w:rsidP="00D752A0">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6D39F8">
        <w:rPr>
          <w:rFonts w:asciiTheme="minorHAnsi" w:hAnsiTheme="minorHAnsi" w:cs="Times New Roman"/>
          <w:b w:val="0"/>
          <w:sz w:val="22"/>
          <w:szCs w:val="22"/>
        </w:rPr>
        <w:t>Jednotkov</w:t>
      </w:r>
      <w:r w:rsidR="0025592C" w:rsidRPr="006D39F8">
        <w:rPr>
          <w:rFonts w:asciiTheme="minorHAnsi" w:hAnsiTheme="minorHAnsi" w:cs="Times New Roman"/>
          <w:b w:val="0"/>
          <w:sz w:val="22"/>
          <w:szCs w:val="22"/>
        </w:rPr>
        <w:t>á</w:t>
      </w:r>
      <w:r w:rsidRPr="006D39F8">
        <w:rPr>
          <w:rFonts w:asciiTheme="minorHAnsi" w:hAnsiTheme="minorHAnsi" w:cs="Times New Roman"/>
          <w:b w:val="0"/>
          <w:sz w:val="22"/>
          <w:szCs w:val="22"/>
        </w:rPr>
        <w:t xml:space="preserve"> cen</w:t>
      </w:r>
      <w:r w:rsidR="0025592C" w:rsidRPr="006D39F8">
        <w:rPr>
          <w:rFonts w:asciiTheme="minorHAnsi" w:hAnsiTheme="minorHAnsi" w:cs="Times New Roman"/>
          <w:b w:val="0"/>
          <w:sz w:val="22"/>
          <w:szCs w:val="22"/>
        </w:rPr>
        <w:t>a</w:t>
      </w:r>
      <w:r w:rsidRPr="006D39F8">
        <w:rPr>
          <w:rFonts w:asciiTheme="minorHAnsi" w:hAnsiTheme="minorHAnsi" w:cs="Times New Roman"/>
          <w:b w:val="0"/>
          <w:sz w:val="22"/>
          <w:szCs w:val="22"/>
        </w:rPr>
        <w:t xml:space="preserve"> zboží j</w:t>
      </w:r>
      <w:r w:rsidR="0025592C" w:rsidRPr="006D39F8">
        <w:rPr>
          <w:rFonts w:asciiTheme="minorHAnsi" w:hAnsiTheme="minorHAnsi" w:cs="Times New Roman"/>
          <w:b w:val="0"/>
          <w:sz w:val="22"/>
          <w:szCs w:val="22"/>
        </w:rPr>
        <w:t>e</w:t>
      </w:r>
      <w:r w:rsidR="006F6506" w:rsidRPr="006D39F8">
        <w:rPr>
          <w:rFonts w:asciiTheme="minorHAnsi" w:hAnsiTheme="minorHAnsi" w:cs="Times New Roman"/>
          <w:b w:val="0"/>
          <w:sz w:val="22"/>
          <w:szCs w:val="22"/>
        </w:rPr>
        <w:t xml:space="preserve"> </w:t>
      </w:r>
      <w:r w:rsidRPr="006D39F8">
        <w:rPr>
          <w:rFonts w:asciiTheme="minorHAnsi" w:hAnsiTheme="minorHAnsi" w:cs="Times New Roman"/>
          <w:b w:val="0"/>
          <w:sz w:val="22"/>
          <w:szCs w:val="22"/>
        </w:rPr>
        <w:t>sjednán</w:t>
      </w:r>
      <w:r w:rsidR="0025592C" w:rsidRPr="006D39F8">
        <w:rPr>
          <w:rFonts w:asciiTheme="minorHAnsi" w:hAnsiTheme="minorHAnsi" w:cs="Times New Roman"/>
          <w:b w:val="0"/>
          <w:sz w:val="22"/>
          <w:szCs w:val="22"/>
        </w:rPr>
        <w:t>a</w:t>
      </w:r>
      <w:r w:rsidRPr="006D39F8">
        <w:rPr>
          <w:rFonts w:asciiTheme="minorHAnsi" w:hAnsiTheme="minorHAnsi" w:cs="Times New Roman"/>
          <w:b w:val="0"/>
          <w:sz w:val="22"/>
          <w:szCs w:val="22"/>
        </w:rPr>
        <w:t xml:space="preserve"> dohodou smluvních stran, v souladu s nabídkou prodávajícího podanou na veřejnou zakázku, takto:</w:t>
      </w:r>
    </w:p>
    <w:p w:rsidR="00D752A0" w:rsidRDefault="00D752A0" w:rsidP="00D752A0"/>
    <w:tbl>
      <w:tblPr>
        <w:tblW w:w="892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507"/>
        <w:gridCol w:w="1604"/>
        <w:gridCol w:w="2400"/>
      </w:tblGrid>
      <w:tr w:rsidR="00D752A0" w:rsidRPr="00FA53B9" w:rsidTr="00D752A0">
        <w:trPr>
          <w:trHeight w:val="460"/>
        </w:trPr>
        <w:tc>
          <w:tcPr>
            <w:tcW w:w="2410" w:type="dxa"/>
            <w:tcBorders>
              <w:bottom w:val="single" w:sz="4" w:space="0" w:color="auto"/>
            </w:tcBorders>
            <w:shd w:val="clear" w:color="auto" w:fill="auto"/>
            <w:vAlign w:val="center"/>
          </w:tcPr>
          <w:p w:rsidR="00D752A0" w:rsidRPr="00FA53B9" w:rsidRDefault="00D752A0" w:rsidP="00815124">
            <w:pPr>
              <w:spacing w:line="276" w:lineRule="auto"/>
              <w:jc w:val="center"/>
              <w:rPr>
                <w:rFonts w:asciiTheme="minorHAnsi" w:hAnsiTheme="minorHAnsi" w:cs="Arial"/>
                <w:sz w:val="22"/>
                <w:szCs w:val="22"/>
                <w:lang w:eastAsia="x-none"/>
              </w:rPr>
            </w:pPr>
            <w:r w:rsidRPr="00FA53B9">
              <w:rPr>
                <w:rFonts w:asciiTheme="minorHAnsi" w:hAnsiTheme="minorHAnsi" w:cs="Arial"/>
                <w:sz w:val="22"/>
                <w:szCs w:val="22"/>
                <w:lang w:eastAsia="x-none"/>
              </w:rPr>
              <w:t>Položka</w:t>
            </w:r>
          </w:p>
        </w:tc>
        <w:tc>
          <w:tcPr>
            <w:tcW w:w="2507" w:type="dxa"/>
            <w:tcBorders>
              <w:bottom w:val="single" w:sz="4" w:space="0" w:color="auto"/>
            </w:tcBorders>
            <w:shd w:val="clear" w:color="auto" w:fill="auto"/>
            <w:vAlign w:val="center"/>
          </w:tcPr>
          <w:p w:rsidR="00D752A0" w:rsidRPr="00FA53B9" w:rsidRDefault="00D752A0" w:rsidP="00815124">
            <w:pPr>
              <w:spacing w:line="276" w:lineRule="auto"/>
              <w:jc w:val="center"/>
              <w:rPr>
                <w:rFonts w:asciiTheme="minorHAnsi" w:hAnsiTheme="minorHAnsi" w:cs="Arial"/>
                <w:sz w:val="22"/>
                <w:szCs w:val="22"/>
                <w:lang w:eastAsia="x-none"/>
              </w:rPr>
            </w:pPr>
            <w:r w:rsidRPr="00FA53B9">
              <w:rPr>
                <w:rFonts w:asciiTheme="minorHAnsi" w:hAnsiTheme="minorHAnsi" w:cs="Arial"/>
                <w:sz w:val="22"/>
                <w:szCs w:val="22"/>
                <w:lang w:eastAsia="x-none"/>
              </w:rPr>
              <w:t>Cena za 1 kus bez DPH</w:t>
            </w:r>
          </w:p>
        </w:tc>
        <w:tc>
          <w:tcPr>
            <w:tcW w:w="1604" w:type="dxa"/>
            <w:tcBorders>
              <w:bottom w:val="single" w:sz="4" w:space="0" w:color="auto"/>
            </w:tcBorders>
            <w:vAlign w:val="center"/>
          </w:tcPr>
          <w:p w:rsidR="00D752A0" w:rsidRPr="00FA53B9" w:rsidRDefault="00D752A0" w:rsidP="00815124">
            <w:pPr>
              <w:spacing w:line="276" w:lineRule="auto"/>
              <w:jc w:val="center"/>
              <w:rPr>
                <w:rFonts w:asciiTheme="minorHAnsi" w:hAnsiTheme="minorHAnsi" w:cs="Arial"/>
                <w:sz w:val="22"/>
                <w:szCs w:val="22"/>
                <w:lang w:eastAsia="x-none"/>
              </w:rPr>
            </w:pPr>
            <w:r w:rsidRPr="00FA53B9">
              <w:rPr>
                <w:rFonts w:asciiTheme="minorHAnsi" w:hAnsiTheme="minorHAnsi" w:cs="Arial"/>
                <w:sz w:val="22"/>
                <w:szCs w:val="22"/>
                <w:lang w:eastAsia="x-none"/>
              </w:rPr>
              <w:t>Sazba DPH</w:t>
            </w:r>
          </w:p>
        </w:tc>
        <w:tc>
          <w:tcPr>
            <w:tcW w:w="2400" w:type="dxa"/>
            <w:tcBorders>
              <w:bottom w:val="single" w:sz="4" w:space="0" w:color="auto"/>
            </w:tcBorders>
            <w:shd w:val="clear" w:color="auto" w:fill="auto"/>
            <w:vAlign w:val="center"/>
          </w:tcPr>
          <w:p w:rsidR="00D752A0" w:rsidRPr="00FA53B9" w:rsidRDefault="00D752A0" w:rsidP="00815124">
            <w:pPr>
              <w:spacing w:line="276" w:lineRule="auto"/>
              <w:jc w:val="center"/>
              <w:rPr>
                <w:rFonts w:asciiTheme="minorHAnsi" w:hAnsiTheme="minorHAnsi" w:cs="Arial"/>
                <w:sz w:val="22"/>
                <w:szCs w:val="22"/>
                <w:lang w:eastAsia="x-none"/>
              </w:rPr>
            </w:pPr>
            <w:r w:rsidRPr="00FA53B9">
              <w:rPr>
                <w:rFonts w:asciiTheme="minorHAnsi" w:hAnsiTheme="minorHAnsi" w:cs="Arial"/>
                <w:sz w:val="22"/>
                <w:szCs w:val="22"/>
                <w:lang w:eastAsia="x-none"/>
              </w:rPr>
              <w:t>Cena za 1 kus vč. DPH</w:t>
            </w:r>
          </w:p>
        </w:tc>
      </w:tr>
      <w:tr w:rsidR="00D752A0" w:rsidRPr="00FA53B9" w:rsidTr="00D752A0">
        <w:trPr>
          <w:trHeight w:val="460"/>
        </w:trPr>
        <w:tc>
          <w:tcPr>
            <w:tcW w:w="2410" w:type="dxa"/>
            <w:tcBorders>
              <w:bottom w:val="single" w:sz="4" w:space="0" w:color="auto"/>
            </w:tcBorders>
            <w:shd w:val="clear" w:color="auto" w:fill="auto"/>
            <w:vAlign w:val="center"/>
          </w:tcPr>
          <w:p w:rsidR="00D752A0" w:rsidRPr="00FA53B9" w:rsidRDefault="00D752A0" w:rsidP="00815124">
            <w:pPr>
              <w:spacing w:line="276" w:lineRule="auto"/>
              <w:jc w:val="center"/>
              <w:rPr>
                <w:rFonts w:asciiTheme="minorHAnsi" w:hAnsiTheme="minorHAnsi" w:cs="Arial"/>
                <w:sz w:val="22"/>
                <w:szCs w:val="22"/>
                <w:lang w:eastAsia="x-none"/>
              </w:rPr>
            </w:pPr>
            <w:r w:rsidRPr="00FA53B9">
              <w:rPr>
                <w:rFonts w:asciiTheme="minorHAnsi" w:hAnsiTheme="minorHAnsi" w:cs="Arial"/>
                <w:sz w:val="22"/>
                <w:szCs w:val="22"/>
                <w:lang w:eastAsia="x-none"/>
              </w:rPr>
              <w:t>Kancelářská židle</w:t>
            </w:r>
          </w:p>
        </w:tc>
        <w:tc>
          <w:tcPr>
            <w:tcW w:w="2507" w:type="dxa"/>
            <w:tcBorders>
              <w:bottom w:val="single" w:sz="4" w:space="0" w:color="auto"/>
            </w:tcBorders>
            <w:shd w:val="clear" w:color="auto" w:fill="auto"/>
            <w:vAlign w:val="center"/>
          </w:tcPr>
          <w:p w:rsidR="00D752A0" w:rsidRPr="00FA53B9" w:rsidRDefault="00D752A0" w:rsidP="00815124">
            <w:pPr>
              <w:spacing w:line="276" w:lineRule="auto"/>
              <w:jc w:val="center"/>
              <w:rPr>
                <w:rFonts w:asciiTheme="minorHAnsi" w:hAnsiTheme="minorHAnsi" w:cs="Arial"/>
                <w:sz w:val="22"/>
                <w:szCs w:val="22"/>
                <w:lang w:eastAsia="x-none"/>
              </w:rPr>
            </w:pPr>
            <w:r>
              <w:rPr>
                <w:rFonts w:asciiTheme="minorHAnsi" w:hAnsiTheme="minorHAnsi"/>
                <w:sz w:val="22"/>
                <w:szCs w:val="22"/>
              </w:rPr>
              <w:t>4</w:t>
            </w:r>
            <w:r w:rsidR="0025592C">
              <w:rPr>
                <w:rFonts w:asciiTheme="minorHAnsi" w:hAnsiTheme="minorHAnsi"/>
                <w:sz w:val="22"/>
                <w:szCs w:val="22"/>
              </w:rPr>
              <w:t xml:space="preserve"> </w:t>
            </w:r>
            <w:r>
              <w:rPr>
                <w:rFonts w:asciiTheme="minorHAnsi" w:hAnsiTheme="minorHAnsi"/>
                <w:sz w:val="22"/>
                <w:szCs w:val="22"/>
              </w:rPr>
              <w:t>667</w:t>
            </w:r>
          </w:p>
        </w:tc>
        <w:tc>
          <w:tcPr>
            <w:tcW w:w="1604" w:type="dxa"/>
            <w:tcBorders>
              <w:bottom w:val="single" w:sz="4" w:space="0" w:color="auto"/>
            </w:tcBorders>
            <w:vAlign w:val="center"/>
          </w:tcPr>
          <w:p w:rsidR="00D752A0" w:rsidRPr="00FA53B9" w:rsidRDefault="00D752A0" w:rsidP="00815124">
            <w:pPr>
              <w:spacing w:line="276" w:lineRule="auto"/>
              <w:jc w:val="center"/>
              <w:rPr>
                <w:rFonts w:asciiTheme="minorHAnsi" w:hAnsiTheme="minorHAnsi" w:cs="Arial"/>
                <w:sz w:val="22"/>
                <w:szCs w:val="22"/>
                <w:lang w:eastAsia="x-none"/>
              </w:rPr>
            </w:pPr>
            <w:r>
              <w:rPr>
                <w:rFonts w:asciiTheme="minorHAnsi" w:hAnsiTheme="minorHAnsi"/>
                <w:sz w:val="22"/>
                <w:szCs w:val="22"/>
              </w:rPr>
              <w:t>980,07</w:t>
            </w:r>
          </w:p>
        </w:tc>
        <w:tc>
          <w:tcPr>
            <w:tcW w:w="2400" w:type="dxa"/>
            <w:tcBorders>
              <w:bottom w:val="single" w:sz="4" w:space="0" w:color="auto"/>
            </w:tcBorders>
            <w:shd w:val="clear" w:color="auto" w:fill="auto"/>
            <w:vAlign w:val="center"/>
          </w:tcPr>
          <w:p w:rsidR="00D752A0" w:rsidRPr="00FA53B9" w:rsidRDefault="00D752A0" w:rsidP="00815124">
            <w:pPr>
              <w:spacing w:line="276" w:lineRule="auto"/>
              <w:jc w:val="center"/>
              <w:rPr>
                <w:rFonts w:asciiTheme="minorHAnsi" w:hAnsiTheme="minorHAnsi" w:cs="Arial"/>
                <w:sz w:val="22"/>
                <w:szCs w:val="22"/>
                <w:lang w:eastAsia="x-none"/>
              </w:rPr>
            </w:pPr>
            <w:r>
              <w:rPr>
                <w:rFonts w:asciiTheme="minorHAnsi" w:hAnsiTheme="minorHAnsi"/>
                <w:sz w:val="22"/>
                <w:szCs w:val="22"/>
              </w:rPr>
              <w:t>5</w:t>
            </w:r>
            <w:r w:rsidR="0025592C">
              <w:rPr>
                <w:rFonts w:asciiTheme="minorHAnsi" w:hAnsiTheme="minorHAnsi"/>
                <w:sz w:val="22"/>
                <w:szCs w:val="22"/>
              </w:rPr>
              <w:t xml:space="preserve"> </w:t>
            </w:r>
            <w:r>
              <w:rPr>
                <w:rFonts w:asciiTheme="minorHAnsi" w:hAnsiTheme="minorHAnsi"/>
                <w:sz w:val="22"/>
                <w:szCs w:val="22"/>
              </w:rPr>
              <w:t>647,07</w:t>
            </w:r>
          </w:p>
        </w:tc>
      </w:tr>
      <w:tr w:rsidR="00D752A0" w:rsidRPr="00FA53B9" w:rsidTr="00D752A0">
        <w:trPr>
          <w:trHeight w:val="460"/>
        </w:trPr>
        <w:tc>
          <w:tcPr>
            <w:tcW w:w="2410" w:type="dxa"/>
            <w:tcBorders>
              <w:top w:val="single" w:sz="4" w:space="0" w:color="auto"/>
              <w:left w:val="nil"/>
              <w:bottom w:val="nil"/>
              <w:right w:val="nil"/>
            </w:tcBorders>
            <w:shd w:val="clear" w:color="auto" w:fill="auto"/>
            <w:vAlign w:val="center"/>
          </w:tcPr>
          <w:p w:rsidR="00D752A0" w:rsidRPr="00FA53B9" w:rsidRDefault="00D752A0" w:rsidP="00815124">
            <w:pPr>
              <w:spacing w:line="276" w:lineRule="auto"/>
              <w:jc w:val="center"/>
              <w:rPr>
                <w:rFonts w:asciiTheme="minorHAnsi" w:hAnsiTheme="minorHAnsi" w:cs="Arial"/>
                <w:sz w:val="22"/>
                <w:szCs w:val="22"/>
                <w:lang w:eastAsia="x-none"/>
              </w:rPr>
            </w:pPr>
          </w:p>
        </w:tc>
        <w:tc>
          <w:tcPr>
            <w:tcW w:w="2507" w:type="dxa"/>
            <w:tcBorders>
              <w:top w:val="single" w:sz="4" w:space="0" w:color="auto"/>
              <w:left w:val="nil"/>
              <w:bottom w:val="nil"/>
              <w:right w:val="nil"/>
            </w:tcBorders>
            <w:shd w:val="clear" w:color="auto" w:fill="auto"/>
            <w:vAlign w:val="center"/>
          </w:tcPr>
          <w:p w:rsidR="00D752A0" w:rsidRPr="00FA53B9" w:rsidRDefault="00D752A0" w:rsidP="00815124">
            <w:pPr>
              <w:spacing w:line="276" w:lineRule="auto"/>
              <w:jc w:val="center"/>
              <w:rPr>
                <w:rFonts w:asciiTheme="minorHAnsi" w:hAnsiTheme="minorHAnsi" w:cs="Arial"/>
                <w:sz w:val="22"/>
                <w:szCs w:val="22"/>
                <w:lang w:eastAsia="x-none"/>
              </w:rPr>
            </w:pPr>
          </w:p>
        </w:tc>
        <w:tc>
          <w:tcPr>
            <w:tcW w:w="1604" w:type="dxa"/>
            <w:tcBorders>
              <w:top w:val="single" w:sz="4" w:space="0" w:color="auto"/>
              <w:left w:val="nil"/>
              <w:bottom w:val="nil"/>
              <w:right w:val="nil"/>
            </w:tcBorders>
            <w:vAlign w:val="center"/>
          </w:tcPr>
          <w:p w:rsidR="00D752A0" w:rsidRPr="00FA53B9" w:rsidRDefault="00D752A0" w:rsidP="00815124">
            <w:pPr>
              <w:spacing w:line="276" w:lineRule="auto"/>
              <w:jc w:val="center"/>
              <w:rPr>
                <w:rFonts w:asciiTheme="minorHAnsi" w:hAnsiTheme="minorHAnsi" w:cs="Arial"/>
                <w:sz w:val="22"/>
                <w:szCs w:val="22"/>
                <w:lang w:eastAsia="x-none"/>
              </w:rPr>
            </w:pPr>
          </w:p>
        </w:tc>
        <w:tc>
          <w:tcPr>
            <w:tcW w:w="2400" w:type="dxa"/>
            <w:tcBorders>
              <w:top w:val="single" w:sz="4" w:space="0" w:color="auto"/>
              <w:left w:val="nil"/>
              <w:bottom w:val="nil"/>
              <w:right w:val="nil"/>
            </w:tcBorders>
            <w:shd w:val="clear" w:color="auto" w:fill="auto"/>
            <w:vAlign w:val="center"/>
          </w:tcPr>
          <w:p w:rsidR="00D752A0" w:rsidRPr="00FA53B9" w:rsidRDefault="00D752A0" w:rsidP="00815124">
            <w:pPr>
              <w:spacing w:line="276" w:lineRule="auto"/>
              <w:jc w:val="center"/>
              <w:rPr>
                <w:rFonts w:asciiTheme="minorHAnsi" w:hAnsiTheme="minorHAnsi" w:cs="Arial"/>
                <w:sz w:val="22"/>
                <w:szCs w:val="22"/>
                <w:lang w:eastAsia="x-none"/>
              </w:rPr>
            </w:pPr>
          </w:p>
        </w:tc>
      </w:tr>
    </w:tbl>
    <w:p w:rsidR="00D752A0" w:rsidRPr="00FA53B9" w:rsidRDefault="00D752A0" w:rsidP="00D752A0">
      <w:pPr>
        <w:pStyle w:val="Nadpis2"/>
        <w:keepNext w:val="0"/>
        <w:keepLines/>
        <w:overflowPunct w:val="0"/>
        <w:spacing w:before="240" w:after="120" w:line="276" w:lineRule="auto"/>
        <w:ind w:left="578" w:hanging="578"/>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Jednotkov</w:t>
      </w:r>
      <w:r w:rsidR="00AB2F6A">
        <w:rPr>
          <w:rFonts w:asciiTheme="minorHAnsi" w:hAnsiTheme="minorHAnsi" w:cs="Times New Roman"/>
          <w:b w:val="0"/>
          <w:sz w:val="22"/>
          <w:szCs w:val="22"/>
        </w:rPr>
        <w:t>á</w:t>
      </w:r>
      <w:r w:rsidRPr="00FA53B9">
        <w:rPr>
          <w:rFonts w:asciiTheme="minorHAnsi" w:hAnsiTheme="minorHAnsi" w:cs="Times New Roman"/>
          <w:b w:val="0"/>
          <w:sz w:val="22"/>
          <w:szCs w:val="22"/>
        </w:rPr>
        <w:t xml:space="preserve"> cen</w:t>
      </w:r>
      <w:r w:rsidR="0025592C">
        <w:rPr>
          <w:rFonts w:asciiTheme="minorHAnsi" w:hAnsiTheme="minorHAnsi" w:cs="Times New Roman"/>
          <w:b w:val="0"/>
          <w:sz w:val="22"/>
          <w:szCs w:val="22"/>
        </w:rPr>
        <w:t>a</w:t>
      </w:r>
      <w:r w:rsidRPr="00FA53B9">
        <w:rPr>
          <w:rFonts w:asciiTheme="minorHAnsi" w:hAnsiTheme="minorHAnsi" w:cs="Times New Roman"/>
          <w:b w:val="0"/>
          <w:sz w:val="22"/>
          <w:szCs w:val="22"/>
        </w:rPr>
        <w:t xml:space="preserve"> zboží j</w:t>
      </w:r>
      <w:r w:rsidR="0025592C">
        <w:rPr>
          <w:rFonts w:asciiTheme="minorHAnsi" w:hAnsiTheme="minorHAnsi" w:cs="Times New Roman"/>
          <w:b w:val="0"/>
          <w:sz w:val="22"/>
          <w:szCs w:val="22"/>
        </w:rPr>
        <w:t>e</w:t>
      </w:r>
      <w:r w:rsidRPr="00FA53B9">
        <w:rPr>
          <w:rFonts w:asciiTheme="minorHAnsi" w:hAnsiTheme="minorHAnsi" w:cs="Times New Roman"/>
          <w:b w:val="0"/>
          <w:sz w:val="22"/>
          <w:szCs w:val="22"/>
        </w:rPr>
        <w:t xml:space="preserve"> sjednán</w:t>
      </w:r>
      <w:r w:rsidR="0025592C">
        <w:rPr>
          <w:rFonts w:asciiTheme="minorHAnsi" w:hAnsiTheme="minorHAnsi" w:cs="Times New Roman"/>
          <w:b w:val="0"/>
          <w:sz w:val="22"/>
          <w:szCs w:val="22"/>
        </w:rPr>
        <w:t>a</w:t>
      </w:r>
      <w:r w:rsidRPr="00FA53B9">
        <w:rPr>
          <w:rFonts w:asciiTheme="minorHAnsi" w:hAnsiTheme="minorHAnsi" w:cs="Times New Roman"/>
          <w:b w:val="0"/>
          <w:sz w:val="22"/>
          <w:szCs w:val="22"/>
        </w:rPr>
        <w:t xml:space="preserve"> jako nepřekročiteln</w:t>
      </w:r>
      <w:r w:rsidR="00A23E5E">
        <w:rPr>
          <w:rFonts w:asciiTheme="minorHAnsi" w:hAnsiTheme="minorHAnsi" w:cs="Times New Roman"/>
          <w:b w:val="0"/>
          <w:sz w:val="22"/>
          <w:szCs w:val="22"/>
        </w:rPr>
        <w:t>á</w:t>
      </w:r>
      <w:r w:rsidRPr="00FA53B9">
        <w:rPr>
          <w:rFonts w:asciiTheme="minorHAnsi" w:hAnsiTheme="minorHAnsi" w:cs="Times New Roman"/>
          <w:b w:val="0"/>
          <w:sz w:val="22"/>
          <w:szCs w:val="22"/>
        </w:rPr>
        <w:t xml:space="preserve">, zahrnující veškeré náklady spojené s dodávkou zboží, jeho dopravou na </w:t>
      </w:r>
      <w:r>
        <w:rPr>
          <w:rFonts w:asciiTheme="minorHAnsi" w:hAnsiTheme="minorHAnsi" w:cs="Times New Roman"/>
          <w:b w:val="0"/>
          <w:sz w:val="22"/>
          <w:szCs w:val="22"/>
        </w:rPr>
        <w:t xml:space="preserve">kupujícím určená </w:t>
      </w:r>
      <w:r w:rsidRPr="00FA53B9">
        <w:rPr>
          <w:rFonts w:asciiTheme="minorHAnsi" w:hAnsiTheme="minorHAnsi" w:cs="Times New Roman"/>
          <w:b w:val="0"/>
          <w:sz w:val="22"/>
          <w:szCs w:val="22"/>
        </w:rPr>
        <w:t xml:space="preserve">místa dodání </w:t>
      </w:r>
      <w:r>
        <w:rPr>
          <w:rFonts w:asciiTheme="minorHAnsi" w:hAnsiTheme="minorHAnsi" w:cs="Times New Roman"/>
          <w:b w:val="0"/>
          <w:sz w:val="22"/>
          <w:szCs w:val="22"/>
        </w:rPr>
        <w:t xml:space="preserve">nacházející se </w:t>
      </w:r>
      <w:r w:rsidRPr="00FA53B9">
        <w:rPr>
          <w:rFonts w:asciiTheme="minorHAnsi" w:hAnsiTheme="minorHAnsi" w:cs="Times New Roman"/>
          <w:b w:val="0"/>
          <w:sz w:val="22"/>
          <w:szCs w:val="22"/>
        </w:rPr>
        <w:t>ve všech krajských městech ČR</w:t>
      </w:r>
      <w:r w:rsidR="00F56BF3">
        <w:rPr>
          <w:rFonts w:asciiTheme="minorHAnsi" w:hAnsiTheme="minorHAnsi" w:cs="Times New Roman"/>
          <w:b w:val="0"/>
          <w:sz w:val="22"/>
          <w:szCs w:val="22"/>
        </w:rPr>
        <w:t xml:space="preserve"> </w:t>
      </w:r>
      <w:r w:rsidR="00F56BF3" w:rsidRPr="00E74B4F">
        <w:rPr>
          <w:rFonts w:asciiTheme="minorHAnsi" w:hAnsiTheme="minorHAnsi" w:cs="Times New Roman"/>
          <w:b w:val="0"/>
          <w:sz w:val="22"/>
          <w:szCs w:val="22"/>
        </w:rPr>
        <w:t>a dále v městě Písku a Chomutově</w:t>
      </w:r>
      <w:r w:rsidRPr="00FA53B9">
        <w:rPr>
          <w:rFonts w:asciiTheme="minorHAnsi" w:hAnsiTheme="minorHAnsi" w:cs="Times New Roman"/>
          <w:b w:val="0"/>
          <w:sz w:val="22"/>
          <w:szCs w:val="22"/>
        </w:rPr>
        <w:t>, instalací (montáží), likvidací odpadů souvisejících s dodávkou a montáží a hrubým úklidem. Jediným důvodem pro změnu (zvýšení) jednotkov</w:t>
      </w:r>
      <w:r w:rsidR="00AB2F6A">
        <w:rPr>
          <w:rFonts w:asciiTheme="minorHAnsi" w:hAnsiTheme="minorHAnsi" w:cs="Times New Roman"/>
          <w:b w:val="0"/>
          <w:sz w:val="22"/>
          <w:szCs w:val="22"/>
        </w:rPr>
        <w:t>é</w:t>
      </w:r>
      <w:r w:rsidRPr="00FA53B9">
        <w:rPr>
          <w:rFonts w:asciiTheme="minorHAnsi" w:hAnsiTheme="minorHAnsi" w:cs="Times New Roman"/>
          <w:b w:val="0"/>
          <w:sz w:val="22"/>
          <w:szCs w:val="22"/>
        </w:rPr>
        <w:t xml:space="preserve"> cen</w:t>
      </w:r>
      <w:r w:rsidR="00AB2F6A">
        <w:rPr>
          <w:rFonts w:asciiTheme="minorHAnsi" w:hAnsiTheme="minorHAnsi" w:cs="Times New Roman"/>
          <w:b w:val="0"/>
          <w:sz w:val="22"/>
          <w:szCs w:val="22"/>
        </w:rPr>
        <w:t>y</w:t>
      </w:r>
      <w:r w:rsidRPr="00FA53B9">
        <w:rPr>
          <w:rFonts w:asciiTheme="minorHAnsi" w:hAnsiTheme="minorHAnsi" w:cs="Times New Roman"/>
          <w:b w:val="0"/>
          <w:sz w:val="22"/>
          <w:szCs w:val="22"/>
        </w:rPr>
        <w:t xml:space="preserve"> zboží je změna platné sazby daně z přidané hodnoty v průběhu účinnosti rámcové smlouvy; v takovém případě bud</w:t>
      </w:r>
      <w:r w:rsidR="00AB2F6A">
        <w:rPr>
          <w:rFonts w:asciiTheme="minorHAnsi" w:hAnsiTheme="minorHAnsi" w:cs="Times New Roman"/>
          <w:b w:val="0"/>
          <w:sz w:val="22"/>
          <w:szCs w:val="22"/>
        </w:rPr>
        <w:t>e</w:t>
      </w:r>
      <w:r w:rsidRPr="00FA53B9">
        <w:rPr>
          <w:rFonts w:asciiTheme="minorHAnsi" w:hAnsiTheme="minorHAnsi" w:cs="Times New Roman"/>
          <w:b w:val="0"/>
          <w:sz w:val="22"/>
          <w:szCs w:val="22"/>
        </w:rPr>
        <w:t xml:space="preserve"> cen</w:t>
      </w:r>
      <w:r w:rsidR="00AB2F6A">
        <w:rPr>
          <w:rFonts w:asciiTheme="minorHAnsi" w:hAnsiTheme="minorHAnsi" w:cs="Times New Roman"/>
          <w:b w:val="0"/>
          <w:sz w:val="22"/>
          <w:szCs w:val="22"/>
        </w:rPr>
        <w:t>a</w:t>
      </w:r>
      <w:r w:rsidRPr="00FA53B9">
        <w:rPr>
          <w:rFonts w:asciiTheme="minorHAnsi" w:hAnsiTheme="minorHAnsi" w:cs="Times New Roman"/>
          <w:b w:val="0"/>
          <w:sz w:val="22"/>
          <w:szCs w:val="22"/>
        </w:rPr>
        <w:t xml:space="preserve"> upraven</w:t>
      </w:r>
      <w:r w:rsidR="00AB2F6A">
        <w:rPr>
          <w:rFonts w:asciiTheme="minorHAnsi" w:hAnsiTheme="minorHAnsi" w:cs="Times New Roman"/>
          <w:b w:val="0"/>
          <w:sz w:val="22"/>
          <w:szCs w:val="22"/>
        </w:rPr>
        <w:t>a</w:t>
      </w:r>
      <w:r w:rsidRPr="00FA53B9">
        <w:rPr>
          <w:rFonts w:asciiTheme="minorHAnsi" w:hAnsiTheme="minorHAnsi" w:cs="Times New Roman"/>
          <w:b w:val="0"/>
          <w:sz w:val="22"/>
          <w:szCs w:val="22"/>
        </w:rPr>
        <w:t xml:space="preserve"> v souladu s platnou právní úpravou.</w:t>
      </w:r>
    </w:p>
    <w:p w:rsidR="00D752A0" w:rsidRPr="00FA53B9" w:rsidRDefault="00D752A0" w:rsidP="00D752A0">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Jednotkov</w:t>
      </w:r>
      <w:r w:rsidR="00AB2F6A">
        <w:rPr>
          <w:rFonts w:asciiTheme="minorHAnsi" w:hAnsiTheme="minorHAnsi" w:cs="Times New Roman"/>
          <w:b w:val="0"/>
          <w:sz w:val="22"/>
          <w:szCs w:val="22"/>
        </w:rPr>
        <w:t>á</w:t>
      </w:r>
      <w:r w:rsidRPr="00FA53B9">
        <w:rPr>
          <w:rFonts w:asciiTheme="minorHAnsi" w:hAnsiTheme="minorHAnsi" w:cs="Times New Roman"/>
          <w:b w:val="0"/>
          <w:sz w:val="22"/>
          <w:szCs w:val="22"/>
        </w:rPr>
        <w:t xml:space="preserve"> cen</w:t>
      </w:r>
      <w:r w:rsidR="00AB2F6A">
        <w:rPr>
          <w:rFonts w:asciiTheme="minorHAnsi" w:hAnsiTheme="minorHAnsi" w:cs="Times New Roman"/>
          <w:b w:val="0"/>
          <w:sz w:val="22"/>
          <w:szCs w:val="22"/>
        </w:rPr>
        <w:t>a</w:t>
      </w:r>
      <w:r w:rsidRPr="00FA53B9">
        <w:rPr>
          <w:rFonts w:asciiTheme="minorHAnsi" w:hAnsiTheme="minorHAnsi" w:cs="Times New Roman"/>
          <w:b w:val="0"/>
          <w:sz w:val="22"/>
          <w:szCs w:val="22"/>
        </w:rPr>
        <w:t xml:space="preserve"> zboží odpovíd</w:t>
      </w:r>
      <w:r w:rsidR="00AB2F6A">
        <w:rPr>
          <w:rFonts w:asciiTheme="minorHAnsi" w:hAnsiTheme="minorHAnsi" w:cs="Times New Roman"/>
          <w:b w:val="0"/>
          <w:sz w:val="22"/>
          <w:szCs w:val="22"/>
        </w:rPr>
        <w:t>á</w:t>
      </w:r>
      <w:r w:rsidRPr="00FA53B9">
        <w:rPr>
          <w:rFonts w:asciiTheme="minorHAnsi" w:hAnsiTheme="minorHAnsi" w:cs="Times New Roman"/>
          <w:b w:val="0"/>
          <w:sz w:val="22"/>
          <w:szCs w:val="22"/>
        </w:rPr>
        <w:t xml:space="preserve"> technické speci</w:t>
      </w:r>
      <w:r>
        <w:rPr>
          <w:rFonts w:asciiTheme="minorHAnsi" w:hAnsiTheme="minorHAnsi" w:cs="Times New Roman"/>
          <w:b w:val="0"/>
          <w:sz w:val="22"/>
          <w:szCs w:val="22"/>
        </w:rPr>
        <w:t>fikaci zboží uvedené v </w:t>
      </w:r>
      <w:r w:rsidRPr="00AB2F6A">
        <w:rPr>
          <w:rFonts w:asciiTheme="minorHAnsi" w:hAnsiTheme="minorHAnsi" w:cs="Times New Roman"/>
          <w:b w:val="0"/>
          <w:sz w:val="22"/>
          <w:szCs w:val="22"/>
        </w:rPr>
        <w:t xml:space="preserve">příloze </w:t>
      </w:r>
      <w:r w:rsidRPr="00E74B4F">
        <w:rPr>
          <w:rFonts w:asciiTheme="minorHAnsi" w:hAnsiTheme="minorHAnsi" w:cs="Times New Roman"/>
          <w:b w:val="0"/>
          <w:sz w:val="22"/>
          <w:szCs w:val="22"/>
        </w:rPr>
        <w:t xml:space="preserve">č. </w:t>
      </w:r>
      <w:r w:rsidR="00A23E5E">
        <w:rPr>
          <w:rFonts w:asciiTheme="minorHAnsi" w:hAnsiTheme="minorHAnsi" w:cs="Times New Roman"/>
          <w:b w:val="0"/>
          <w:sz w:val="22"/>
          <w:szCs w:val="22"/>
        </w:rPr>
        <w:t>1</w:t>
      </w:r>
      <w:r w:rsidRPr="00FA53B9">
        <w:rPr>
          <w:rFonts w:asciiTheme="minorHAnsi" w:hAnsiTheme="minorHAnsi" w:cs="Times New Roman"/>
          <w:b w:val="0"/>
          <w:sz w:val="22"/>
          <w:szCs w:val="22"/>
        </w:rPr>
        <w:t xml:space="preserve"> rámcové smlouvy.</w:t>
      </w:r>
    </w:p>
    <w:p w:rsidR="00D752A0" w:rsidRPr="00FA53B9" w:rsidRDefault="00D752A0" w:rsidP="00D752A0">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Kupní cena je splatná na základě daňového dokladu (faktury) vystaveného prodávajícím po řádném předání a převzetí zboží kupujícím. Na faktuře bude vyčíslena platná DPH. Pokud faktura nebude obsahovat všechny zákonem stanovené náležitosti, je kupující oprávněn ji do data splatnosti vrátit s tím, že prodávající je povinen vystavit novou fakturu s novým termínem splatnosti. V takovém případě není kupující v prodlení s úhradou.</w:t>
      </w:r>
      <w:r w:rsidR="00BA5538">
        <w:rPr>
          <w:rFonts w:asciiTheme="minorHAnsi" w:hAnsiTheme="minorHAnsi" w:cs="Times New Roman"/>
          <w:b w:val="0"/>
          <w:sz w:val="22"/>
          <w:szCs w:val="22"/>
        </w:rPr>
        <w:t xml:space="preserve"> </w:t>
      </w:r>
    </w:p>
    <w:p w:rsidR="00D752A0" w:rsidRPr="00FA53B9" w:rsidRDefault="00D752A0" w:rsidP="00D752A0">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Splatnost daňového dokladu (faktury) se sjednává v délce 30 dnů od jejího doručení kupujícímu. Za den splnění platební povinnosti se považuje datum odeslání krytého příkazu na příslušný bankovní účet prodávajícího.</w:t>
      </w:r>
    </w:p>
    <w:p w:rsidR="00D752A0" w:rsidRDefault="00D752A0" w:rsidP="00D752A0">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 xml:space="preserve">Každá faktura, vystavená v souvislosti </w:t>
      </w:r>
      <w:r w:rsidR="00264D4D">
        <w:rPr>
          <w:rFonts w:asciiTheme="minorHAnsi" w:hAnsiTheme="minorHAnsi" w:cs="Times New Roman"/>
          <w:b w:val="0"/>
          <w:sz w:val="22"/>
          <w:szCs w:val="22"/>
        </w:rPr>
        <w:t>s poskytnutím zboží v rámci realizace Projektu IROP, musí mimo jiné obsahovat text</w:t>
      </w:r>
      <w:r w:rsidR="00264D4D" w:rsidRPr="00BA5538">
        <w:rPr>
          <w:rFonts w:asciiTheme="minorHAnsi" w:hAnsiTheme="minorHAnsi" w:cs="Times New Roman"/>
          <w:b w:val="0"/>
          <w:i/>
          <w:sz w:val="22"/>
          <w:szCs w:val="22"/>
        </w:rPr>
        <w:t>: „Integrovaný regionální operační program 2014-2020“, a dále</w:t>
      </w:r>
      <w:r w:rsidR="00660C05" w:rsidRPr="00BA5538">
        <w:rPr>
          <w:rFonts w:asciiTheme="minorHAnsi" w:hAnsiTheme="minorHAnsi" w:cs="Times New Roman"/>
          <w:b w:val="0"/>
          <w:i/>
          <w:sz w:val="22"/>
          <w:szCs w:val="22"/>
        </w:rPr>
        <w:t xml:space="preserve"> text s názvem Projektu IROP: „Vybavení kanceláří 2016-2018, registrační číslo: CZ.06.5.125/0.0/0.0/15_009/0002707,</w:t>
      </w:r>
      <w:r w:rsidR="00660C05">
        <w:rPr>
          <w:rFonts w:asciiTheme="minorHAnsi" w:hAnsiTheme="minorHAnsi" w:cs="Times New Roman"/>
          <w:b w:val="0"/>
          <w:sz w:val="22"/>
          <w:szCs w:val="22"/>
        </w:rPr>
        <w:t xml:space="preserve"> v jehož rámci je zakázka realizována. Faktury nefinancované z tohoto projektu tyto texty neponesou.</w:t>
      </w:r>
      <w:r w:rsidR="00264D4D">
        <w:rPr>
          <w:rFonts w:asciiTheme="minorHAnsi" w:hAnsiTheme="minorHAnsi" w:cs="Times New Roman"/>
          <w:b w:val="0"/>
          <w:sz w:val="22"/>
          <w:szCs w:val="22"/>
        </w:rPr>
        <w:t xml:space="preserve"> </w:t>
      </w:r>
      <w:r w:rsidR="00A74A4D">
        <w:rPr>
          <w:rFonts w:asciiTheme="minorHAnsi" w:hAnsiTheme="minorHAnsi" w:cs="Times New Roman"/>
          <w:b w:val="0"/>
          <w:sz w:val="22"/>
          <w:szCs w:val="22"/>
        </w:rPr>
        <w:t xml:space="preserve">Faktury budou zasílány kupujícímu elektronicky, a to na adresu </w:t>
      </w:r>
      <w:proofErr w:type="spellStart"/>
      <w:r w:rsidR="007D3E76">
        <w:t>xxxxxxxxxxxxxxxxx</w:t>
      </w:r>
      <w:proofErr w:type="spellEnd"/>
      <w:r w:rsidR="00A74A4D">
        <w:rPr>
          <w:rFonts w:asciiTheme="minorHAnsi" w:hAnsiTheme="minorHAnsi" w:cs="Times New Roman"/>
          <w:b w:val="0"/>
          <w:sz w:val="22"/>
          <w:szCs w:val="22"/>
        </w:rPr>
        <w:t xml:space="preserve"> </w:t>
      </w:r>
    </w:p>
    <w:p w:rsidR="00D752A0" w:rsidRPr="00FA53B9" w:rsidRDefault="00D752A0" w:rsidP="00D752A0">
      <w:pPr>
        <w:pStyle w:val="Nadpis1"/>
        <w:widowControl w:val="0"/>
        <w:pBdr>
          <w:top w:val="none" w:sz="0" w:space="0" w:color="auto"/>
          <w:left w:val="none" w:sz="0" w:space="0" w:color="auto"/>
          <w:bottom w:val="none" w:sz="0" w:space="0" w:color="auto"/>
          <w:right w:val="none" w:sz="0" w:space="0" w:color="auto"/>
        </w:pBdr>
        <w:shd w:val="clear" w:color="auto" w:fill="auto"/>
        <w:tabs>
          <w:tab w:val="clear" w:pos="794"/>
        </w:tabs>
        <w:overflowPunct w:val="0"/>
        <w:autoSpaceDE w:val="0"/>
        <w:autoSpaceDN w:val="0"/>
        <w:adjustRightInd w:val="0"/>
        <w:spacing w:before="360" w:line="276" w:lineRule="auto"/>
        <w:ind w:left="567" w:hanging="567"/>
        <w:textAlignment w:val="baseline"/>
        <w:rPr>
          <w:rFonts w:asciiTheme="minorHAnsi" w:hAnsiTheme="minorHAnsi" w:cs="Times New Roman"/>
          <w:sz w:val="22"/>
          <w:szCs w:val="22"/>
        </w:rPr>
      </w:pPr>
      <w:r w:rsidRPr="00FA53B9">
        <w:rPr>
          <w:rFonts w:asciiTheme="minorHAnsi" w:hAnsiTheme="minorHAnsi" w:cs="Times New Roman"/>
          <w:sz w:val="22"/>
          <w:szCs w:val="22"/>
        </w:rPr>
        <w:t>ZÁRUČNÍ PODMÍNKY</w:t>
      </w:r>
    </w:p>
    <w:p w:rsidR="00D752A0" w:rsidRPr="00FA53B9" w:rsidRDefault="00D752A0" w:rsidP="00D752A0">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 xml:space="preserve">Prodávající poskytuje ve smyslu § 2113 a násl. občanského zákoníku kupujícímu záruku za jakost zboží spočívající v tom, že zboží, jakož i jeho veškeré části i jednotlivé komponenty, budou po záruční dobu způsobilé pro použití k obvyklým účelům a zachovají si obvyklé vlastnosti. Délka záruční doby činí </w:t>
      </w:r>
      <w:r>
        <w:rPr>
          <w:rFonts w:asciiTheme="minorHAnsi" w:hAnsiTheme="minorHAnsi" w:cs="Times New Roman"/>
          <w:b w:val="0"/>
          <w:sz w:val="22"/>
          <w:szCs w:val="22"/>
        </w:rPr>
        <w:t>60</w:t>
      </w:r>
      <w:r w:rsidRPr="00FA53B9">
        <w:rPr>
          <w:rFonts w:asciiTheme="minorHAnsi" w:hAnsiTheme="minorHAnsi" w:cs="Times New Roman"/>
          <w:b w:val="0"/>
          <w:sz w:val="22"/>
          <w:szCs w:val="22"/>
        </w:rPr>
        <w:t xml:space="preserve"> měsíců od převzetí zboží bez vad kupujícím. </w:t>
      </w:r>
    </w:p>
    <w:p w:rsidR="00D752A0" w:rsidRPr="00FA53B9" w:rsidRDefault="00D752A0" w:rsidP="00D752A0">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Smluvní strany se dohodly, že v případě vady zboží v záruční době má kupující právo požadovat a prodávající povinnost bezplatně vady odstranit.</w:t>
      </w:r>
    </w:p>
    <w:p w:rsidR="00D752A0" w:rsidRPr="00FA53B9" w:rsidRDefault="00D752A0" w:rsidP="00D752A0">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Prodávající se zavazuje zahájit odstraňování reklamované vady v záruční době nejpozději do 3 pracovních dnů po obdržení oznámení vady od kupujícího. Prodávající je povinen odstranit oznámené vady do 14 dnů od jejich uplatnění.</w:t>
      </w:r>
    </w:p>
    <w:p w:rsidR="00D752A0" w:rsidRPr="00FA53B9" w:rsidRDefault="00D752A0" w:rsidP="00D752A0">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Pro účely nahlášení vady určuje prodávající tyto kontaktní údaje:</w:t>
      </w:r>
    </w:p>
    <w:p w:rsidR="00D752A0" w:rsidRDefault="00D752A0" w:rsidP="00D752A0">
      <w:pPr>
        <w:spacing w:line="276" w:lineRule="auto"/>
        <w:ind w:firstLine="578"/>
        <w:jc w:val="both"/>
        <w:rPr>
          <w:rFonts w:asciiTheme="minorHAnsi" w:hAnsiTheme="minorHAnsi" w:cs="Arial"/>
          <w:sz w:val="22"/>
          <w:szCs w:val="22"/>
          <w:lang w:eastAsia="x-none"/>
        </w:rPr>
      </w:pPr>
      <w:r w:rsidRPr="00FA53B9">
        <w:rPr>
          <w:rFonts w:asciiTheme="minorHAnsi" w:hAnsiTheme="minorHAnsi" w:cs="Arial"/>
          <w:sz w:val="22"/>
          <w:szCs w:val="22"/>
          <w:lang w:eastAsia="x-none"/>
        </w:rPr>
        <w:t xml:space="preserve">e-mail: </w:t>
      </w:r>
      <w:r w:rsidRPr="00FA53B9">
        <w:rPr>
          <w:rFonts w:asciiTheme="minorHAnsi" w:hAnsiTheme="minorHAnsi" w:cs="Arial"/>
          <w:sz w:val="22"/>
          <w:szCs w:val="22"/>
          <w:lang w:eastAsia="x-none"/>
        </w:rPr>
        <w:tab/>
      </w:r>
      <w:proofErr w:type="spellStart"/>
      <w:r w:rsidR="007D3E76">
        <w:rPr>
          <w:rFonts w:asciiTheme="minorHAnsi" w:hAnsiTheme="minorHAnsi"/>
          <w:sz w:val="22"/>
          <w:szCs w:val="22"/>
        </w:rPr>
        <w:t>xxxxxxxxxxxxxxx</w:t>
      </w:r>
      <w:proofErr w:type="spellEnd"/>
    </w:p>
    <w:p w:rsidR="00D752A0" w:rsidRPr="00FA53B9" w:rsidRDefault="00D752A0" w:rsidP="00D752A0">
      <w:pPr>
        <w:spacing w:after="120" w:line="276" w:lineRule="auto"/>
        <w:ind w:firstLine="578"/>
        <w:jc w:val="both"/>
        <w:rPr>
          <w:rFonts w:asciiTheme="minorHAnsi" w:hAnsiTheme="minorHAnsi" w:cs="Arial"/>
          <w:sz w:val="22"/>
          <w:szCs w:val="22"/>
          <w:lang w:eastAsia="x-none"/>
        </w:rPr>
      </w:pPr>
      <w:r w:rsidRPr="00FA53B9">
        <w:rPr>
          <w:rFonts w:asciiTheme="minorHAnsi" w:hAnsiTheme="minorHAnsi" w:cs="Arial"/>
          <w:sz w:val="22"/>
          <w:szCs w:val="22"/>
          <w:lang w:eastAsia="x-none"/>
        </w:rPr>
        <w:t>mobil:</w:t>
      </w:r>
      <w:r w:rsidRPr="00FA53B9">
        <w:rPr>
          <w:rFonts w:asciiTheme="minorHAnsi" w:hAnsiTheme="minorHAnsi" w:cs="Arial"/>
          <w:sz w:val="22"/>
          <w:szCs w:val="22"/>
          <w:lang w:eastAsia="x-none"/>
        </w:rPr>
        <w:tab/>
      </w:r>
      <w:proofErr w:type="spellStart"/>
      <w:r w:rsidR="007D3E76">
        <w:rPr>
          <w:rFonts w:asciiTheme="minorHAnsi" w:hAnsiTheme="minorHAnsi"/>
          <w:sz w:val="22"/>
          <w:szCs w:val="22"/>
        </w:rPr>
        <w:t>xxxxxxxxxxxxxxxxxxxx</w:t>
      </w:r>
      <w:proofErr w:type="spellEnd"/>
    </w:p>
    <w:p w:rsidR="00D752A0" w:rsidRPr="00FA53B9" w:rsidRDefault="00D752A0" w:rsidP="00D752A0">
      <w:pPr>
        <w:pStyle w:val="Nadpis2"/>
        <w:keepNext w:val="0"/>
        <w:numPr>
          <w:ilvl w:val="0"/>
          <w:numId w:val="0"/>
        </w:numPr>
        <w:overflowPunct w:val="0"/>
        <w:spacing w:after="120" w:line="276" w:lineRule="auto"/>
        <w:ind w:left="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Prodávající se zavazuje udržovat tyto kontakty dostupné přinejmenším vždy v pracovních dnech v době od 9.00 hod. do 16.00 hod.</w:t>
      </w:r>
    </w:p>
    <w:p w:rsidR="00D752A0" w:rsidRPr="00FA53B9" w:rsidRDefault="00D752A0" w:rsidP="00D752A0">
      <w:pPr>
        <w:pStyle w:val="Nadpis2"/>
        <w:keepNext w:val="0"/>
        <w:keepLines/>
        <w:overflowPunct w:val="0"/>
        <w:spacing w:after="120" w:line="276" w:lineRule="auto"/>
        <w:ind w:left="578" w:hanging="578"/>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V případě prodlení prodávajícího s odstraňováním oznámené vady je kupující oprávněn takovou vadu odstranit sám nebo třetí osobou a prodávající je povinen zaplatit kupujícímu náklady s tím spojené. Kupující je na takový postup povinen prodávajícího upozornit předem. Odstraněním vady na náklady prodávajícího nezaniká jeho odpovědnost za vady či záruka za jakost, ani se neomezuje jejich rozsah a není ani dotčeno právo kupujícího na smluvní pokutu za prodlení s odstraněním vad.</w:t>
      </w:r>
    </w:p>
    <w:p w:rsidR="00D752A0" w:rsidRPr="00FA53B9" w:rsidRDefault="00D752A0" w:rsidP="00D752A0">
      <w:pPr>
        <w:pStyle w:val="Nadpis2"/>
        <w:keepNext w:val="0"/>
        <w:keepLines/>
        <w:overflowPunct w:val="0"/>
        <w:spacing w:after="120" w:line="276" w:lineRule="auto"/>
        <w:ind w:left="578" w:hanging="578"/>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Pokud se ukáže, že vady zboží jsou neopravitelné, nebo že s jejich oprav</w:t>
      </w:r>
      <w:r w:rsidR="006402B3">
        <w:rPr>
          <w:rFonts w:asciiTheme="minorHAnsi" w:hAnsiTheme="minorHAnsi" w:cs="Times New Roman"/>
          <w:b w:val="0"/>
          <w:sz w:val="22"/>
          <w:szCs w:val="22"/>
        </w:rPr>
        <w:t>ou</w:t>
      </w:r>
      <w:r w:rsidRPr="00FA53B9">
        <w:rPr>
          <w:rFonts w:asciiTheme="minorHAnsi" w:hAnsiTheme="minorHAnsi" w:cs="Times New Roman"/>
          <w:b w:val="0"/>
          <w:sz w:val="22"/>
          <w:szCs w:val="22"/>
        </w:rPr>
        <w:t xml:space="preserve"> by byly spojeny nepřiměřené náklady, může kupující požadovat výměnu vadného zboží za nové nebo přiměřenou slevu z kupní ceny.</w:t>
      </w:r>
    </w:p>
    <w:p w:rsidR="00D752A0" w:rsidRDefault="00D752A0" w:rsidP="00D752A0">
      <w:pPr>
        <w:pStyle w:val="Nadpis2"/>
        <w:keepNext w:val="0"/>
        <w:keepLines/>
        <w:overflowPunct w:val="0"/>
        <w:spacing w:after="120" w:line="276" w:lineRule="auto"/>
        <w:ind w:left="578" w:hanging="578"/>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Záruka za jakost se nevztahuje na vady způsobené nevhodným používáním či nevhodnou manipulací kupujícím.</w:t>
      </w:r>
    </w:p>
    <w:p w:rsidR="00CA3DCA" w:rsidRPr="00CA3DCA" w:rsidRDefault="00CA3DCA" w:rsidP="00CA3DCA"/>
    <w:p w:rsidR="00D752A0" w:rsidRPr="00FA53B9" w:rsidRDefault="00D752A0" w:rsidP="00D752A0">
      <w:pPr>
        <w:pStyle w:val="Nadpis1"/>
        <w:widowControl w:val="0"/>
        <w:pBdr>
          <w:top w:val="none" w:sz="0" w:space="0" w:color="auto"/>
          <w:left w:val="none" w:sz="0" w:space="0" w:color="auto"/>
          <w:bottom w:val="none" w:sz="0" w:space="0" w:color="auto"/>
          <w:right w:val="none" w:sz="0" w:space="0" w:color="auto"/>
        </w:pBdr>
        <w:shd w:val="clear" w:color="auto" w:fill="auto"/>
        <w:tabs>
          <w:tab w:val="clear" w:pos="794"/>
        </w:tabs>
        <w:overflowPunct w:val="0"/>
        <w:autoSpaceDE w:val="0"/>
        <w:autoSpaceDN w:val="0"/>
        <w:adjustRightInd w:val="0"/>
        <w:spacing w:before="360" w:line="276" w:lineRule="auto"/>
        <w:ind w:left="567" w:hanging="567"/>
        <w:textAlignment w:val="baseline"/>
        <w:rPr>
          <w:rFonts w:asciiTheme="minorHAnsi" w:hAnsiTheme="minorHAnsi" w:cs="Times New Roman"/>
          <w:sz w:val="22"/>
          <w:szCs w:val="22"/>
        </w:rPr>
      </w:pPr>
      <w:r w:rsidRPr="00FA53B9">
        <w:rPr>
          <w:rFonts w:asciiTheme="minorHAnsi" w:hAnsiTheme="minorHAnsi" w:cs="Times New Roman"/>
          <w:sz w:val="22"/>
          <w:szCs w:val="22"/>
        </w:rPr>
        <w:t>SANKČNÍ USTANOVENÍ</w:t>
      </w:r>
    </w:p>
    <w:p w:rsidR="00D752A0" w:rsidRPr="00FA53B9" w:rsidRDefault="00D752A0" w:rsidP="00D752A0">
      <w:pPr>
        <w:pStyle w:val="Nadpis2"/>
        <w:keepNext w:val="0"/>
        <w:keepLines/>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Dojde-li k prodlení prodávajícího s řádným plněním předmětu kterékoliv dílčí kupní smlouvy uzavřené na základě této rámcové smlouvy, může kupující vůči prodávajícímu uplatnit smluvní pokutu ve výši 0,2 % z ceny zboží, s jehož dodávkou je prodávající v prodlení, a to za každý započatý den prodlení. Smluvní pokutu nemůže kupující uplatnit, pokud je prodávající v prodlení z důvodů spočívajících na straně kupujícího.</w:t>
      </w:r>
    </w:p>
    <w:p w:rsidR="00D752A0" w:rsidRPr="00FA53B9" w:rsidRDefault="00D752A0" w:rsidP="00D752A0">
      <w:pPr>
        <w:pStyle w:val="Nadpis2"/>
        <w:keepNext w:val="0"/>
        <w:keepLines/>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Dojde-li k prodlení kupujícího s dodržením termínu splatnosti fakturované částky za řádně převzaté zboží, může prodávající uplatnit úrok z prodlení ve výši dle občanskoprávních předpisů. Úrok z prodlení nemůže prodávající vůči kupujícímu uplatnit, pokud je kupující v prodlení z důvodů spočívajících na straně prodávajícího.</w:t>
      </w:r>
    </w:p>
    <w:p w:rsidR="00D752A0" w:rsidRPr="00FA53B9" w:rsidRDefault="00D752A0" w:rsidP="00D752A0">
      <w:pPr>
        <w:pStyle w:val="Nadpis2"/>
        <w:keepNext w:val="0"/>
        <w:keepLines/>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Dojde-li k prodlení prodávajícího s odstraněním vad zjištěných a řádně kupujícím uplatněných v záruční době, může kupující vůči prodávajícímu uplatnit smluvní pokutu ve výši</w:t>
      </w:r>
      <w:r>
        <w:rPr>
          <w:rFonts w:asciiTheme="minorHAnsi" w:hAnsiTheme="minorHAnsi" w:cs="Times New Roman"/>
          <w:b w:val="0"/>
          <w:sz w:val="22"/>
          <w:szCs w:val="22"/>
        </w:rPr>
        <w:t xml:space="preserve"> </w:t>
      </w:r>
      <w:r w:rsidRPr="00FA53B9">
        <w:rPr>
          <w:rFonts w:asciiTheme="minorHAnsi" w:hAnsiTheme="minorHAnsi" w:cs="Times New Roman"/>
          <w:b w:val="0"/>
          <w:sz w:val="22"/>
          <w:szCs w:val="22"/>
        </w:rPr>
        <w:t xml:space="preserve">200,- Kč za každý </w:t>
      </w:r>
      <w:r>
        <w:rPr>
          <w:rFonts w:asciiTheme="minorHAnsi" w:hAnsiTheme="minorHAnsi" w:cs="Times New Roman"/>
          <w:b w:val="0"/>
          <w:sz w:val="22"/>
          <w:szCs w:val="22"/>
        </w:rPr>
        <w:t xml:space="preserve">jednotlivý případ a </w:t>
      </w:r>
      <w:r w:rsidRPr="00FA53B9">
        <w:rPr>
          <w:rFonts w:asciiTheme="minorHAnsi" w:hAnsiTheme="minorHAnsi" w:cs="Times New Roman"/>
          <w:b w:val="0"/>
          <w:sz w:val="22"/>
          <w:szCs w:val="22"/>
        </w:rPr>
        <w:t xml:space="preserve">kalendářní den prodlení. </w:t>
      </w:r>
    </w:p>
    <w:p w:rsidR="00D752A0" w:rsidRPr="00FA53B9" w:rsidRDefault="00D752A0" w:rsidP="00D752A0">
      <w:pPr>
        <w:pStyle w:val="Nadpis2"/>
        <w:keepNext w:val="0"/>
        <w:keepLines/>
        <w:overflowPunct w:val="0"/>
        <w:spacing w:after="120" w:line="276" w:lineRule="auto"/>
        <w:ind w:left="576" w:hanging="576"/>
        <w:jc w:val="both"/>
        <w:textAlignment w:val="baseline"/>
        <w:rPr>
          <w:rFonts w:asciiTheme="minorHAnsi" w:hAnsiTheme="minorHAnsi" w:cs="Times New Roman"/>
          <w:b w:val="0"/>
          <w:sz w:val="22"/>
          <w:szCs w:val="22"/>
        </w:rPr>
      </w:pPr>
      <w:r>
        <w:rPr>
          <w:rFonts w:asciiTheme="minorHAnsi" w:hAnsiTheme="minorHAnsi" w:cs="Times New Roman"/>
          <w:b w:val="0"/>
          <w:sz w:val="22"/>
          <w:szCs w:val="22"/>
        </w:rPr>
        <w:t xml:space="preserve">Bude-li po převzetí zboží kupujícím zjištěno, že dodané </w:t>
      </w:r>
      <w:r w:rsidRPr="00FA53B9">
        <w:rPr>
          <w:rFonts w:asciiTheme="minorHAnsi" w:hAnsiTheme="minorHAnsi" w:cs="Times New Roman"/>
          <w:b w:val="0"/>
          <w:sz w:val="22"/>
          <w:szCs w:val="22"/>
        </w:rPr>
        <w:t xml:space="preserve">zboží </w:t>
      </w:r>
      <w:r>
        <w:rPr>
          <w:rFonts w:asciiTheme="minorHAnsi" w:hAnsiTheme="minorHAnsi" w:cs="Times New Roman"/>
          <w:b w:val="0"/>
          <w:sz w:val="22"/>
          <w:szCs w:val="22"/>
        </w:rPr>
        <w:t xml:space="preserve">je </w:t>
      </w:r>
      <w:r w:rsidRPr="00FA53B9">
        <w:rPr>
          <w:rFonts w:asciiTheme="minorHAnsi" w:hAnsiTheme="minorHAnsi" w:cs="Times New Roman"/>
          <w:b w:val="0"/>
          <w:sz w:val="22"/>
          <w:szCs w:val="22"/>
        </w:rPr>
        <w:t>v rozporu s technickou specifikací uvedenou v</w:t>
      </w:r>
      <w:r>
        <w:rPr>
          <w:rFonts w:asciiTheme="minorHAnsi" w:hAnsiTheme="minorHAnsi" w:cs="Times New Roman"/>
          <w:b w:val="0"/>
          <w:sz w:val="22"/>
          <w:szCs w:val="22"/>
        </w:rPr>
        <w:t> příloze</w:t>
      </w:r>
      <w:r w:rsidR="006F6506">
        <w:rPr>
          <w:rFonts w:asciiTheme="minorHAnsi" w:hAnsiTheme="minorHAnsi" w:cs="Times New Roman"/>
          <w:b w:val="0"/>
          <w:sz w:val="22"/>
          <w:szCs w:val="22"/>
        </w:rPr>
        <w:t xml:space="preserve"> </w:t>
      </w:r>
      <w:r w:rsidRPr="00FA53B9">
        <w:rPr>
          <w:rFonts w:asciiTheme="minorHAnsi" w:hAnsiTheme="minorHAnsi" w:cs="Times New Roman"/>
          <w:b w:val="0"/>
          <w:sz w:val="22"/>
          <w:szCs w:val="22"/>
        </w:rPr>
        <w:t>č. 1</w:t>
      </w:r>
      <w:r w:rsidR="006F6506">
        <w:rPr>
          <w:rFonts w:asciiTheme="minorHAnsi" w:hAnsiTheme="minorHAnsi" w:cs="Times New Roman"/>
          <w:b w:val="0"/>
          <w:sz w:val="22"/>
          <w:szCs w:val="22"/>
        </w:rPr>
        <w:t xml:space="preserve"> </w:t>
      </w:r>
      <w:r w:rsidRPr="00FA53B9">
        <w:rPr>
          <w:rFonts w:asciiTheme="minorHAnsi" w:hAnsiTheme="minorHAnsi" w:cs="Times New Roman"/>
          <w:b w:val="0"/>
          <w:sz w:val="22"/>
          <w:szCs w:val="22"/>
        </w:rPr>
        <w:t xml:space="preserve">rámcové smlouvy, může kupující vůči prodávajícímu uplatnit </w:t>
      </w:r>
      <w:r>
        <w:rPr>
          <w:rFonts w:asciiTheme="minorHAnsi" w:hAnsiTheme="minorHAnsi" w:cs="Times New Roman"/>
          <w:b w:val="0"/>
          <w:sz w:val="22"/>
          <w:szCs w:val="22"/>
        </w:rPr>
        <w:t xml:space="preserve">jednorázovou </w:t>
      </w:r>
      <w:r w:rsidRPr="00FA53B9">
        <w:rPr>
          <w:rFonts w:asciiTheme="minorHAnsi" w:hAnsiTheme="minorHAnsi" w:cs="Times New Roman"/>
          <w:b w:val="0"/>
          <w:sz w:val="22"/>
          <w:szCs w:val="22"/>
        </w:rPr>
        <w:t xml:space="preserve">smluvní pokutu ve výši </w:t>
      </w:r>
      <w:r>
        <w:rPr>
          <w:rFonts w:asciiTheme="minorHAnsi" w:hAnsiTheme="minorHAnsi" w:cs="Times New Roman"/>
          <w:b w:val="0"/>
          <w:sz w:val="22"/>
          <w:szCs w:val="22"/>
        </w:rPr>
        <w:t>5</w:t>
      </w:r>
      <w:r w:rsidRPr="00FA53B9">
        <w:rPr>
          <w:rFonts w:asciiTheme="minorHAnsi" w:hAnsiTheme="minorHAnsi" w:cs="Times New Roman"/>
          <w:b w:val="0"/>
          <w:sz w:val="22"/>
          <w:szCs w:val="22"/>
        </w:rPr>
        <w:t xml:space="preserve"> % z hodnoty zboží, které sjednané technické specifikaci nevyhovuje. Tím není dotčeno právo kupujícího od rámcové smlouvy dle bodu </w:t>
      </w:r>
      <w:r w:rsidR="009321C9">
        <w:rPr>
          <w:rFonts w:asciiTheme="minorHAnsi" w:hAnsiTheme="minorHAnsi" w:cs="Times New Roman"/>
          <w:b w:val="0"/>
          <w:sz w:val="22"/>
          <w:szCs w:val="22"/>
        </w:rPr>
        <w:t>7</w:t>
      </w:r>
      <w:r w:rsidRPr="00FA53B9">
        <w:rPr>
          <w:rFonts w:asciiTheme="minorHAnsi" w:hAnsiTheme="minorHAnsi" w:cs="Times New Roman"/>
          <w:b w:val="0"/>
          <w:sz w:val="22"/>
          <w:szCs w:val="22"/>
        </w:rPr>
        <w:t>.</w:t>
      </w:r>
      <w:r>
        <w:rPr>
          <w:rFonts w:asciiTheme="minorHAnsi" w:hAnsiTheme="minorHAnsi" w:cs="Times New Roman"/>
          <w:b w:val="0"/>
          <w:sz w:val="22"/>
          <w:szCs w:val="22"/>
        </w:rPr>
        <w:t>6</w:t>
      </w:r>
      <w:r w:rsidRPr="00FA53B9">
        <w:rPr>
          <w:rFonts w:asciiTheme="minorHAnsi" w:hAnsiTheme="minorHAnsi" w:cs="Times New Roman"/>
          <w:b w:val="0"/>
          <w:sz w:val="22"/>
          <w:szCs w:val="22"/>
        </w:rPr>
        <w:t xml:space="preserve"> odstoupit.</w:t>
      </w:r>
    </w:p>
    <w:p w:rsidR="00D752A0" w:rsidRPr="00FA53B9" w:rsidRDefault="00D752A0" w:rsidP="00D752A0">
      <w:pPr>
        <w:pStyle w:val="Nadpis2"/>
        <w:keepNext w:val="0"/>
        <w:keepLines/>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Uplatněním smluvní pokuty není dotčeno právo kupujícího na náhradu skutečné škody v plné výši. Povinnost prodávajícího poskytnout dohodnuté plnění nebude zaplacením smluvní pokuty dotčena, nestanoví-li kupující jinak. Prodávající odpovídá kupujícímu za své případné subdodavatele jako za plnění své, včetně odpovědnosti za způsobenou škodu.</w:t>
      </w:r>
    </w:p>
    <w:p w:rsidR="00D752A0" w:rsidRDefault="00D752A0" w:rsidP="00D752A0">
      <w:pPr>
        <w:pStyle w:val="Nadpis2"/>
        <w:keepNext w:val="0"/>
        <w:keepLines/>
        <w:overflowPunct w:val="0"/>
        <w:spacing w:after="120" w:line="276" w:lineRule="auto"/>
        <w:ind w:left="578" w:hanging="578"/>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Za podstatné porušení povinností z této rámcové smlouvy</w:t>
      </w:r>
      <w:r>
        <w:rPr>
          <w:rFonts w:asciiTheme="minorHAnsi" w:hAnsiTheme="minorHAnsi" w:cs="Times New Roman"/>
          <w:b w:val="0"/>
          <w:sz w:val="22"/>
          <w:szCs w:val="22"/>
        </w:rPr>
        <w:t xml:space="preserve"> na straně prodávajícího</w:t>
      </w:r>
      <w:r w:rsidRPr="00FA53B9">
        <w:rPr>
          <w:rFonts w:asciiTheme="minorHAnsi" w:hAnsiTheme="minorHAnsi" w:cs="Times New Roman"/>
          <w:b w:val="0"/>
          <w:sz w:val="22"/>
          <w:szCs w:val="22"/>
        </w:rPr>
        <w:t>, které může být důvodem pro odstoupení od ní, se považuje prodlení prodávajícího s řádným plněním předmětu kterékoliv dílčí kupní smlouvy uzavřené na základě rámcové smlouvy o dobu delší než 30 dnů, neakceptace výzvy k uzavření dílčí kupní smlouvy dle bodu 1</w:t>
      </w:r>
      <w:r w:rsidR="009321C9">
        <w:rPr>
          <w:rFonts w:asciiTheme="minorHAnsi" w:hAnsiTheme="minorHAnsi" w:cs="Times New Roman"/>
          <w:b w:val="0"/>
          <w:sz w:val="22"/>
          <w:szCs w:val="22"/>
        </w:rPr>
        <w:t>0</w:t>
      </w:r>
      <w:r w:rsidRPr="00FA53B9">
        <w:rPr>
          <w:rFonts w:asciiTheme="minorHAnsi" w:hAnsiTheme="minorHAnsi" w:cs="Times New Roman"/>
          <w:b w:val="0"/>
          <w:sz w:val="22"/>
          <w:szCs w:val="22"/>
        </w:rPr>
        <w:t>.</w:t>
      </w:r>
      <w:r>
        <w:rPr>
          <w:rFonts w:asciiTheme="minorHAnsi" w:hAnsiTheme="minorHAnsi" w:cs="Times New Roman"/>
          <w:b w:val="0"/>
          <w:sz w:val="22"/>
          <w:szCs w:val="22"/>
        </w:rPr>
        <w:t>3</w:t>
      </w:r>
      <w:r w:rsidRPr="00FA53B9">
        <w:rPr>
          <w:rFonts w:asciiTheme="minorHAnsi" w:hAnsiTheme="minorHAnsi" w:cs="Times New Roman"/>
          <w:b w:val="0"/>
          <w:sz w:val="22"/>
          <w:szCs w:val="22"/>
        </w:rPr>
        <w:t xml:space="preserve"> rámcové smlouvy a porušení prohlášení prodávajícího uvedeného v bodu 1</w:t>
      </w:r>
      <w:r w:rsidR="009321C9">
        <w:rPr>
          <w:rFonts w:asciiTheme="minorHAnsi" w:hAnsiTheme="minorHAnsi" w:cs="Times New Roman"/>
          <w:b w:val="0"/>
          <w:sz w:val="22"/>
          <w:szCs w:val="22"/>
        </w:rPr>
        <w:t>1</w:t>
      </w:r>
      <w:r w:rsidRPr="00FA53B9">
        <w:rPr>
          <w:rFonts w:asciiTheme="minorHAnsi" w:hAnsiTheme="minorHAnsi" w:cs="Times New Roman"/>
          <w:b w:val="0"/>
          <w:sz w:val="22"/>
          <w:szCs w:val="22"/>
        </w:rPr>
        <w:t>.</w:t>
      </w:r>
      <w:r w:rsidR="006402B3">
        <w:rPr>
          <w:rFonts w:asciiTheme="minorHAnsi" w:hAnsiTheme="minorHAnsi" w:cs="Times New Roman"/>
          <w:b w:val="0"/>
          <w:sz w:val="22"/>
          <w:szCs w:val="22"/>
        </w:rPr>
        <w:t>10</w:t>
      </w:r>
      <w:r w:rsidRPr="00FA53B9">
        <w:rPr>
          <w:rFonts w:asciiTheme="minorHAnsi" w:hAnsiTheme="minorHAnsi" w:cs="Times New Roman"/>
          <w:b w:val="0"/>
          <w:sz w:val="22"/>
          <w:szCs w:val="22"/>
        </w:rPr>
        <w:t xml:space="preserve"> rámcové smlouvy. Právo na uplatnění smluvní pokuty a náhradu škody tímto není dotčeno.</w:t>
      </w:r>
      <w:r w:rsidRPr="00CE12EF">
        <w:rPr>
          <w:rFonts w:asciiTheme="minorHAnsi" w:hAnsiTheme="minorHAnsi" w:cs="Times New Roman"/>
          <w:b w:val="0"/>
          <w:sz w:val="22"/>
          <w:szCs w:val="22"/>
        </w:rPr>
        <w:t xml:space="preserve"> </w:t>
      </w:r>
    </w:p>
    <w:p w:rsidR="00D752A0" w:rsidRDefault="00D752A0" w:rsidP="00D752A0">
      <w:pPr>
        <w:pStyle w:val="Nadpis2"/>
        <w:keepNext w:val="0"/>
        <w:keepLines/>
        <w:overflowPunct w:val="0"/>
        <w:spacing w:after="120" w:line="276" w:lineRule="auto"/>
        <w:ind w:left="578" w:hanging="578"/>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Za podstatné porušení povinností z této rámcové smlouvy</w:t>
      </w:r>
      <w:r>
        <w:rPr>
          <w:rFonts w:asciiTheme="minorHAnsi" w:hAnsiTheme="minorHAnsi" w:cs="Times New Roman"/>
          <w:b w:val="0"/>
          <w:sz w:val="22"/>
          <w:szCs w:val="22"/>
        </w:rPr>
        <w:t xml:space="preserve"> na straně kupujícího</w:t>
      </w:r>
      <w:r w:rsidRPr="00FA53B9">
        <w:rPr>
          <w:rFonts w:asciiTheme="minorHAnsi" w:hAnsiTheme="minorHAnsi" w:cs="Times New Roman"/>
          <w:b w:val="0"/>
          <w:sz w:val="22"/>
          <w:szCs w:val="22"/>
        </w:rPr>
        <w:t>, které může být důvodem pro odstoupení od ní, se považuje prodlení kupujícího s úhradou splatné kupn</w:t>
      </w:r>
      <w:r w:rsidR="00CA3DCA">
        <w:rPr>
          <w:rFonts w:asciiTheme="minorHAnsi" w:hAnsiTheme="minorHAnsi" w:cs="Times New Roman"/>
          <w:b w:val="0"/>
          <w:sz w:val="22"/>
          <w:szCs w:val="22"/>
        </w:rPr>
        <w:t>í ceny o dobu delší, než 30 dnů.</w:t>
      </w:r>
    </w:p>
    <w:p w:rsidR="00CA3DCA" w:rsidRPr="00CA3DCA" w:rsidRDefault="00CA3DCA" w:rsidP="00CA3DCA"/>
    <w:p w:rsidR="00D752A0" w:rsidRPr="00FA53B9" w:rsidRDefault="00D752A0" w:rsidP="00D752A0">
      <w:pPr>
        <w:pStyle w:val="Nadpis1"/>
        <w:widowControl w:val="0"/>
        <w:pBdr>
          <w:top w:val="none" w:sz="0" w:space="0" w:color="auto"/>
          <w:left w:val="none" w:sz="0" w:space="0" w:color="auto"/>
          <w:bottom w:val="none" w:sz="0" w:space="0" w:color="auto"/>
          <w:right w:val="none" w:sz="0" w:space="0" w:color="auto"/>
        </w:pBdr>
        <w:shd w:val="clear" w:color="auto" w:fill="auto"/>
        <w:tabs>
          <w:tab w:val="clear" w:pos="794"/>
        </w:tabs>
        <w:overflowPunct w:val="0"/>
        <w:autoSpaceDE w:val="0"/>
        <w:autoSpaceDN w:val="0"/>
        <w:adjustRightInd w:val="0"/>
        <w:spacing w:before="360" w:line="276" w:lineRule="auto"/>
        <w:ind w:left="567" w:hanging="567"/>
        <w:textAlignment w:val="baseline"/>
        <w:rPr>
          <w:rFonts w:asciiTheme="minorHAnsi" w:hAnsiTheme="minorHAnsi" w:cs="Times New Roman"/>
          <w:sz w:val="22"/>
          <w:szCs w:val="22"/>
        </w:rPr>
      </w:pPr>
      <w:bookmarkStart w:id="3" w:name="_Toc269406566"/>
      <w:bookmarkStart w:id="4" w:name="_Toc269477426"/>
      <w:bookmarkStart w:id="5" w:name="_Toc271041446"/>
      <w:r w:rsidRPr="00FA53B9">
        <w:rPr>
          <w:rFonts w:asciiTheme="minorHAnsi" w:hAnsiTheme="minorHAnsi" w:cs="Times New Roman"/>
          <w:sz w:val="22"/>
          <w:szCs w:val="22"/>
        </w:rPr>
        <w:t>Povinnosti Prodávajícího</w:t>
      </w:r>
      <w:bookmarkEnd w:id="3"/>
      <w:bookmarkEnd w:id="4"/>
      <w:bookmarkEnd w:id="5"/>
    </w:p>
    <w:p w:rsidR="00D752A0" w:rsidRPr="00FA53B9" w:rsidRDefault="00D752A0" w:rsidP="00D752A0">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Prodávající je povinen řádně a včas předat zboží kupujícímu.</w:t>
      </w:r>
    </w:p>
    <w:p w:rsidR="00D752A0" w:rsidRPr="00FA53B9" w:rsidRDefault="00D752A0" w:rsidP="00D752A0">
      <w:pPr>
        <w:pStyle w:val="Nadpis2"/>
        <w:keepNext w:val="0"/>
        <w:overflowPunct w:val="0"/>
        <w:spacing w:after="120" w:line="276" w:lineRule="auto"/>
        <w:ind w:left="576" w:hanging="576"/>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Prodávající je povinen řídit se při montáži a instalaci zboží příkazy kupujícího s tím, že na případnou nevhodnou povahu příkazu je prodávající povinen kupujícího upozornit.</w:t>
      </w:r>
    </w:p>
    <w:p w:rsidR="00D752A0" w:rsidRPr="00FA53B9" w:rsidRDefault="00D752A0" w:rsidP="00BC0AFE">
      <w:pPr>
        <w:pStyle w:val="Nadpis2"/>
        <w:keepNext w:val="0"/>
        <w:overflowPunct w:val="0"/>
        <w:spacing w:after="120" w:line="276" w:lineRule="auto"/>
        <w:ind w:left="578" w:hanging="578"/>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 xml:space="preserve">Prodávající je povinen minimálně do konce roku </w:t>
      </w:r>
      <w:r w:rsidRPr="00E74B4F">
        <w:rPr>
          <w:rFonts w:asciiTheme="minorHAnsi" w:hAnsiTheme="minorHAnsi" w:cs="Times New Roman"/>
          <w:b w:val="0"/>
          <w:sz w:val="22"/>
          <w:szCs w:val="22"/>
        </w:rPr>
        <w:t>20</w:t>
      </w:r>
      <w:r w:rsidR="006F6506">
        <w:rPr>
          <w:rFonts w:asciiTheme="minorHAnsi" w:hAnsiTheme="minorHAnsi" w:cs="Times New Roman"/>
          <w:b w:val="0"/>
          <w:sz w:val="22"/>
          <w:szCs w:val="22"/>
        </w:rPr>
        <w:t xml:space="preserve">28 </w:t>
      </w:r>
      <w:r w:rsidRPr="00FA53B9">
        <w:rPr>
          <w:rFonts w:asciiTheme="minorHAnsi" w:hAnsiTheme="minorHAnsi" w:cs="Times New Roman"/>
          <w:b w:val="0"/>
          <w:sz w:val="22"/>
          <w:szCs w:val="22"/>
        </w:rPr>
        <w:t xml:space="preserve">poskytovat požadované informace a dokumentaci související s plněním této smlouvy zaměstnancům nebo zmocněncům pověřených orgánů (Centrum pro regionální rozvoj České republiky, Ministerstvo pro místní rozvoj ČR, Ministerstvo financí ČR, Evropská komise, Evropský účetní dvůr, Nejvyšší kontrolní úřad, příslušný orgán finanční správy a další oprávněné orgány státní správy) a je povinen vytvořit výše uvedeným osobám podmínky k provedení kontroly vztahující se k plnění této smlouvy a poskytnout jim při provádění kontroly součinnost. </w:t>
      </w:r>
    </w:p>
    <w:p w:rsidR="00D752A0" w:rsidRDefault="00D752A0" w:rsidP="00BC0AFE">
      <w:pPr>
        <w:pStyle w:val="Nadpis2"/>
        <w:keepNext w:val="0"/>
        <w:overflowPunct w:val="0"/>
        <w:spacing w:after="120" w:line="276" w:lineRule="auto"/>
        <w:ind w:left="578" w:hanging="578"/>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 xml:space="preserve">Prodávající je povinen uchovávat veškerou dokumentaci související s plněním rámcové smlouvy, včetně účetních dokladů, minimálně do konce roku </w:t>
      </w:r>
      <w:r w:rsidRPr="00E74B4F">
        <w:rPr>
          <w:rFonts w:asciiTheme="minorHAnsi" w:hAnsiTheme="minorHAnsi" w:cs="Times New Roman"/>
          <w:b w:val="0"/>
          <w:sz w:val="22"/>
          <w:szCs w:val="22"/>
        </w:rPr>
        <w:t>20</w:t>
      </w:r>
      <w:r w:rsidR="006F6506" w:rsidRPr="00E74B4F">
        <w:rPr>
          <w:rFonts w:asciiTheme="minorHAnsi" w:hAnsiTheme="minorHAnsi" w:cs="Times New Roman"/>
          <w:b w:val="0"/>
          <w:sz w:val="22"/>
          <w:szCs w:val="22"/>
        </w:rPr>
        <w:t>28</w:t>
      </w:r>
      <w:r w:rsidRPr="00FA53B9">
        <w:rPr>
          <w:rFonts w:asciiTheme="minorHAnsi" w:hAnsiTheme="minorHAnsi" w:cs="Times New Roman"/>
          <w:b w:val="0"/>
          <w:sz w:val="22"/>
          <w:szCs w:val="22"/>
        </w:rPr>
        <w:t xml:space="preserve">. </w:t>
      </w:r>
    </w:p>
    <w:p w:rsidR="006402B3" w:rsidRDefault="00D752A0" w:rsidP="00BC0AFE">
      <w:pPr>
        <w:pStyle w:val="Nadpis2"/>
        <w:keepNext w:val="0"/>
        <w:overflowPunct w:val="0"/>
        <w:spacing w:after="120" w:line="276" w:lineRule="auto"/>
        <w:ind w:left="567" w:hanging="567"/>
        <w:contextualSpacing/>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Prodávající prohlašuje, že rámcová smlouva neobsahuje obchodní tajemství</w:t>
      </w:r>
      <w:r w:rsidR="006402B3">
        <w:rPr>
          <w:rFonts w:asciiTheme="minorHAnsi" w:hAnsiTheme="minorHAnsi" w:cs="Times New Roman"/>
          <w:b w:val="0"/>
          <w:sz w:val="22"/>
          <w:szCs w:val="22"/>
        </w:rPr>
        <w:t>.</w:t>
      </w:r>
      <w:r w:rsidR="006402B3" w:rsidRPr="006402B3">
        <w:rPr>
          <w:rFonts w:asciiTheme="minorHAnsi" w:hAnsiTheme="minorHAnsi" w:cs="Times New Roman"/>
          <w:b w:val="0"/>
          <w:color w:val="auto"/>
          <w:sz w:val="22"/>
          <w:szCs w:val="22"/>
        </w:rPr>
        <w:t xml:space="preserve"> </w:t>
      </w:r>
      <w:r w:rsidR="006402B3" w:rsidRPr="006402B3">
        <w:rPr>
          <w:rFonts w:asciiTheme="minorHAnsi" w:hAnsiTheme="minorHAnsi" w:cs="Times New Roman"/>
          <w:b w:val="0"/>
          <w:sz w:val="22"/>
          <w:szCs w:val="22"/>
        </w:rPr>
        <w:t>Prodávající se dále zavazuje poskytovat kupujícímu v souvislosti s plněním dle této rámcové smlouvy a dílčích smluv součinnost, aby kupující mohl dostát svým povinnostem dle zákona č. 134/2016, o zadávání veřejných zakázek, zejména mu na jeho žádost poskytne seznam poddodavatelů podílejících se na plnění této rámcové smlouvy a dílčích smluv založených objednávkami. Prodávající současně souhlasí s uveřejněním úplného znění této rámcové smlouvy, resp. dílčích smluv (objednávek a jejich potvrzení) na tzv. profilu zadavatele (v rámci sítě internet), bude-li tato povinnost pro kupujícího v souvislosti s uzavřením této rámcové smlouvy ze zákona č. 134/2016, o zadávání veřejných zakázek, vyplývat, jakož i se zveřejněním úplného znění této rámcové smlouvy, jednotlivých objednávek a jejich potvrzení v registru smluv dle zákona č. 340/2015 Sb., o registru smluv, jakož i souhlasí s tím, aby kupující poskytoval informace o obsahu a plnění této rámcové smlouvy a dílčích smluv založených objednávkami v souladu a za podmínek zákona č. 106/1999 Sb., o svobodném přístupu k informacím.</w:t>
      </w:r>
    </w:p>
    <w:p w:rsidR="006402B3" w:rsidRPr="00BC0AFE" w:rsidRDefault="006402B3" w:rsidP="00BC0AFE">
      <w:pPr>
        <w:pStyle w:val="Nadpis2"/>
        <w:tabs>
          <w:tab w:val="clear" w:pos="794"/>
        </w:tabs>
        <w:spacing w:after="120" w:line="276" w:lineRule="auto"/>
        <w:ind w:left="567" w:hanging="567"/>
        <w:contextualSpacing/>
        <w:jc w:val="both"/>
        <w:rPr>
          <w:rFonts w:ascii="Calibri" w:hAnsi="Calibri"/>
          <w:b w:val="0"/>
          <w:sz w:val="22"/>
        </w:rPr>
      </w:pPr>
      <w:r w:rsidRPr="00BC0AFE">
        <w:rPr>
          <w:rFonts w:ascii="Calibri" w:hAnsi="Calibri"/>
          <w:b w:val="0"/>
          <w:sz w:val="22"/>
        </w:rPr>
        <w:t>Prodávající se zavazuje, že v průběhu plnění této rámcové smlouvy i po jejím zániku nebude neoprávněně zpracovávat ani jinak nakládat s osobními údaji fyzických osob, které získá při plnění této rámcové smlouvy. Prodávající se dále zavazuje, že bude dodržovat veškeré povinnosti plynoucí ze zákona č. 101/2000 Sb. a z nařízení Evropského parlamentu a Rady (EU) 2016/679.</w:t>
      </w:r>
    </w:p>
    <w:p w:rsidR="00CA3DCA" w:rsidRPr="00CA3DCA" w:rsidRDefault="00CA3DCA" w:rsidP="00CA3DCA"/>
    <w:p w:rsidR="00D752A0" w:rsidRPr="00FA53B9" w:rsidRDefault="00D752A0" w:rsidP="00D752A0">
      <w:pPr>
        <w:pStyle w:val="Nadpis1"/>
        <w:widowControl w:val="0"/>
        <w:pBdr>
          <w:top w:val="none" w:sz="0" w:space="0" w:color="auto"/>
          <w:left w:val="none" w:sz="0" w:space="0" w:color="auto"/>
          <w:bottom w:val="none" w:sz="0" w:space="0" w:color="auto"/>
          <w:right w:val="none" w:sz="0" w:space="0" w:color="auto"/>
        </w:pBdr>
        <w:shd w:val="clear" w:color="auto" w:fill="auto"/>
        <w:tabs>
          <w:tab w:val="clear" w:pos="794"/>
        </w:tabs>
        <w:overflowPunct w:val="0"/>
        <w:autoSpaceDE w:val="0"/>
        <w:autoSpaceDN w:val="0"/>
        <w:adjustRightInd w:val="0"/>
        <w:spacing w:before="360" w:line="276" w:lineRule="auto"/>
        <w:ind w:left="567" w:hanging="567"/>
        <w:textAlignment w:val="baseline"/>
        <w:rPr>
          <w:rFonts w:asciiTheme="minorHAnsi" w:hAnsiTheme="minorHAnsi" w:cs="Times New Roman"/>
          <w:sz w:val="22"/>
          <w:szCs w:val="22"/>
        </w:rPr>
      </w:pPr>
      <w:bookmarkStart w:id="6" w:name="_Toc269406567"/>
      <w:bookmarkStart w:id="7" w:name="_Toc269477427"/>
      <w:bookmarkStart w:id="8" w:name="_Toc271041447"/>
      <w:r w:rsidRPr="00FA53B9">
        <w:rPr>
          <w:rFonts w:asciiTheme="minorHAnsi" w:hAnsiTheme="minorHAnsi" w:cs="Times New Roman"/>
          <w:sz w:val="22"/>
          <w:szCs w:val="22"/>
        </w:rPr>
        <w:t>Povinnosti Kupujícího</w:t>
      </w:r>
      <w:bookmarkEnd w:id="6"/>
      <w:bookmarkEnd w:id="7"/>
      <w:bookmarkEnd w:id="8"/>
    </w:p>
    <w:p w:rsidR="00D752A0" w:rsidRPr="00FA53B9" w:rsidRDefault="00D752A0" w:rsidP="00D752A0">
      <w:pPr>
        <w:pStyle w:val="Nadpis2"/>
        <w:keepNext w:val="0"/>
        <w:overflowPunct w:val="0"/>
        <w:spacing w:after="120" w:line="276" w:lineRule="auto"/>
        <w:ind w:left="567" w:hanging="567"/>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Kupující se zavazuje zajistit pověřeným pracovníkům prodávajícího přístup do objektů kupujícího po dobu a v rozsahu nezbytném pro řádné plnění předmětu každé dílčí kupní smlouvy uzavřené na základě rámcové smlouvy.</w:t>
      </w:r>
    </w:p>
    <w:p w:rsidR="00CA3DCA" w:rsidRPr="00CA3DCA" w:rsidRDefault="00D752A0" w:rsidP="00CA3DCA">
      <w:pPr>
        <w:pStyle w:val="Nadpis2"/>
        <w:keepNext w:val="0"/>
        <w:overflowPunct w:val="0"/>
        <w:spacing w:after="120" w:line="276" w:lineRule="auto"/>
        <w:ind w:left="567" w:hanging="567"/>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 xml:space="preserve">Kupující se zavazuje poskytnout prodávajícímu včas veškeré informace </w:t>
      </w:r>
      <w:r>
        <w:rPr>
          <w:rFonts w:asciiTheme="minorHAnsi" w:hAnsiTheme="minorHAnsi" w:cs="Times New Roman"/>
          <w:b w:val="0"/>
          <w:sz w:val="22"/>
          <w:szCs w:val="22"/>
        </w:rPr>
        <w:t xml:space="preserve">a zajistit potřebnou součinnost </w:t>
      </w:r>
      <w:r w:rsidRPr="00FA53B9">
        <w:rPr>
          <w:rFonts w:asciiTheme="minorHAnsi" w:hAnsiTheme="minorHAnsi" w:cs="Times New Roman"/>
          <w:b w:val="0"/>
          <w:sz w:val="22"/>
          <w:szCs w:val="22"/>
        </w:rPr>
        <w:t>nezbytné pro řádné splnění závazků prodávajícího vyplývajících z rámcové smlouvy.</w:t>
      </w:r>
    </w:p>
    <w:p w:rsidR="00D752A0" w:rsidRPr="00FA53B9" w:rsidRDefault="00D752A0" w:rsidP="00D752A0">
      <w:pPr>
        <w:pStyle w:val="Nadpis1"/>
        <w:widowControl w:val="0"/>
        <w:pBdr>
          <w:top w:val="none" w:sz="0" w:space="0" w:color="auto"/>
          <w:left w:val="none" w:sz="0" w:space="0" w:color="auto"/>
          <w:bottom w:val="none" w:sz="0" w:space="0" w:color="auto"/>
          <w:right w:val="none" w:sz="0" w:space="0" w:color="auto"/>
        </w:pBdr>
        <w:shd w:val="clear" w:color="auto" w:fill="auto"/>
        <w:tabs>
          <w:tab w:val="clear" w:pos="794"/>
        </w:tabs>
        <w:overflowPunct w:val="0"/>
        <w:autoSpaceDE w:val="0"/>
        <w:autoSpaceDN w:val="0"/>
        <w:adjustRightInd w:val="0"/>
        <w:spacing w:before="360" w:line="276" w:lineRule="auto"/>
        <w:ind w:left="567" w:hanging="567"/>
        <w:textAlignment w:val="baseline"/>
        <w:rPr>
          <w:rFonts w:asciiTheme="minorHAnsi" w:hAnsiTheme="minorHAnsi" w:cs="Times New Roman"/>
          <w:sz w:val="22"/>
          <w:szCs w:val="22"/>
        </w:rPr>
      </w:pPr>
      <w:r w:rsidRPr="00FA53B9">
        <w:rPr>
          <w:rFonts w:asciiTheme="minorHAnsi" w:hAnsiTheme="minorHAnsi" w:cs="Times New Roman"/>
          <w:sz w:val="22"/>
          <w:szCs w:val="22"/>
        </w:rPr>
        <w:t>DÍLČÍ KUPNÍ SMLOUVY</w:t>
      </w:r>
    </w:p>
    <w:p w:rsidR="00D752A0" w:rsidRPr="00FA53B9" w:rsidRDefault="00D752A0" w:rsidP="00D752A0">
      <w:pPr>
        <w:pStyle w:val="Nadpis2"/>
        <w:keepNext w:val="0"/>
        <w:keepLines/>
        <w:overflowPunct w:val="0"/>
        <w:spacing w:after="120" w:line="276" w:lineRule="auto"/>
        <w:ind w:left="578" w:hanging="578"/>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Smluvní strany uzavřou pro konkrétní dodávky zboží realizované na základě rámcové smlouvy samostatné dílčí kupní smlouvy</w:t>
      </w:r>
      <w:r>
        <w:rPr>
          <w:rFonts w:asciiTheme="minorHAnsi" w:hAnsiTheme="minorHAnsi" w:cs="Times New Roman"/>
          <w:b w:val="0"/>
          <w:sz w:val="22"/>
          <w:szCs w:val="22"/>
        </w:rPr>
        <w:t xml:space="preserve"> ve formě akceptovaných objednávek</w:t>
      </w:r>
      <w:r w:rsidRPr="00FA53B9">
        <w:rPr>
          <w:rFonts w:asciiTheme="minorHAnsi" w:hAnsiTheme="minorHAnsi" w:cs="Times New Roman"/>
          <w:b w:val="0"/>
          <w:sz w:val="22"/>
          <w:szCs w:val="22"/>
        </w:rPr>
        <w:t xml:space="preserve">, které budou </w:t>
      </w:r>
      <w:r>
        <w:rPr>
          <w:rFonts w:asciiTheme="minorHAnsi" w:hAnsiTheme="minorHAnsi" w:cs="Times New Roman"/>
          <w:b w:val="0"/>
          <w:sz w:val="22"/>
          <w:szCs w:val="22"/>
        </w:rPr>
        <w:t>vycházet ze</w:t>
      </w:r>
      <w:r w:rsidRPr="00FA53B9">
        <w:rPr>
          <w:rFonts w:asciiTheme="minorHAnsi" w:hAnsiTheme="minorHAnsi" w:cs="Times New Roman"/>
          <w:b w:val="0"/>
          <w:sz w:val="22"/>
          <w:szCs w:val="22"/>
        </w:rPr>
        <w:t xml:space="preserve"> skutečnost</w:t>
      </w:r>
      <w:r>
        <w:rPr>
          <w:rFonts w:asciiTheme="minorHAnsi" w:hAnsiTheme="minorHAnsi" w:cs="Times New Roman"/>
          <w:b w:val="0"/>
          <w:sz w:val="22"/>
          <w:szCs w:val="22"/>
        </w:rPr>
        <w:t>i</w:t>
      </w:r>
      <w:r w:rsidRPr="00FA53B9">
        <w:rPr>
          <w:rFonts w:asciiTheme="minorHAnsi" w:hAnsiTheme="minorHAnsi" w:cs="Times New Roman"/>
          <w:b w:val="0"/>
          <w:sz w:val="22"/>
          <w:szCs w:val="22"/>
        </w:rPr>
        <w:t xml:space="preserve">, že veškeré podmínky plnění jsou konkrétně vymezeny v rámcové smlouvě. Dílčí kupní smlouvy </w:t>
      </w:r>
      <w:r>
        <w:rPr>
          <w:rFonts w:asciiTheme="minorHAnsi" w:hAnsiTheme="minorHAnsi" w:cs="Times New Roman"/>
          <w:b w:val="0"/>
          <w:sz w:val="22"/>
          <w:szCs w:val="22"/>
        </w:rPr>
        <w:t xml:space="preserve">(akceptované objednávky) </w:t>
      </w:r>
      <w:r w:rsidRPr="00FA53B9">
        <w:rPr>
          <w:rFonts w:asciiTheme="minorHAnsi" w:hAnsiTheme="minorHAnsi" w:cs="Times New Roman"/>
          <w:b w:val="0"/>
          <w:sz w:val="22"/>
          <w:szCs w:val="22"/>
        </w:rPr>
        <w:t>se budou řídit ustanoveními občanského zákoníku upravujícími smluvní typ kupní smlouva.</w:t>
      </w:r>
    </w:p>
    <w:p w:rsidR="00D752A0" w:rsidRPr="00FA53B9" w:rsidRDefault="00D752A0" w:rsidP="00D752A0">
      <w:pPr>
        <w:pStyle w:val="Nadpis2"/>
        <w:keepNext w:val="0"/>
        <w:keepLines/>
        <w:overflowPunct w:val="0"/>
        <w:spacing w:after="120" w:line="276" w:lineRule="auto"/>
        <w:ind w:left="578" w:hanging="578"/>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 xml:space="preserve">Kupující </w:t>
      </w:r>
      <w:r>
        <w:rPr>
          <w:rFonts w:asciiTheme="minorHAnsi" w:hAnsiTheme="minorHAnsi" w:cs="Times New Roman"/>
          <w:b w:val="0"/>
          <w:sz w:val="22"/>
          <w:szCs w:val="22"/>
        </w:rPr>
        <w:t>vystaví a doručí prodávajícímu písemnou</w:t>
      </w:r>
      <w:r w:rsidRPr="00FA53B9">
        <w:rPr>
          <w:rFonts w:asciiTheme="minorHAnsi" w:hAnsiTheme="minorHAnsi" w:cs="Times New Roman"/>
          <w:b w:val="0"/>
          <w:sz w:val="22"/>
          <w:szCs w:val="22"/>
        </w:rPr>
        <w:t xml:space="preserve"> výzvu k</w:t>
      </w:r>
      <w:r>
        <w:rPr>
          <w:rFonts w:asciiTheme="minorHAnsi" w:hAnsiTheme="minorHAnsi" w:cs="Times New Roman"/>
          <w:b w:val="0"/>
          <w:sz w:val="22"/>
          <w:szCs w:val="22"/>
        </w:rPr>
        <w:t> dodání zboží (objednávku)</w:t>
      </w:r>
      <w:r w:rsidR="00A221FB">
        <w:rPr>
          <w:rFonts w:asciiTheme="minorHAnsi" w:hAnsiTheme="minorHAnsi" w:cs="Times New Roman"/>
          <w:b w:val="0"/>
          <w:sz w:val="22"/>
          <w:szCs w:val="22"/>
        </w:rPr>
        <w:t xml:space="preserve">, a to </w:t>
      </w:r>
      <w:r w:rsidR="00A221FB" w:rsidRPr="00A221FB">
        <w:rPr>
          <w:rFonts w:asciiTheme="minorHAnsi" w:hAnsiTheme="minorHAnsi" w:cs="Times New Roman"/>
          <w:b w:val="0"/>
          <w:sz w:val="22"/>
          <w:szCs w:val="22"/>
        </w:rPr>
        <w:t xml:space="preserve">na adresu </w:t>
      </w:r>
      <w:r w:rsidR="00A221FB">
        <w:rPr>
          <w:rFonts w:asciiTheme="minorHAnsi" w:hAnsiTheme="minorHAnsi" w:cs="Times New Roman"/>
          <w:b w:val="0"/>
          <w:sz w:val="22"/>
          <w:szCs w:val="22"/>
        </w:rPr>
        <w:t xml:space="preserve">sídla prodávajícího nebo </w:t>
      </w:r>
      <w:r w:rsidR="00A221FB" w:rsidRPr="00A221FB">
        <w:rPr>
          <w:rFonts w:asciiTheme="minorHAnsi" w:hAnsiTheme="minorHAnsi" w:cs="Times New Roman"/>
          <w:b w:val="0"/>
          <w:sz w:val="22"/>
          <w:szCs w:val="22"/>
        </w:rPr>
        <w:t>elektronicky prostřednictvím e-mailu na e-mailovou adresu</w:t>
      </w:r>
      <w:r w:rsidR="00C90FAF">
        <w:rPr>
          <w:rFonts w:asciiTheme="minorHAnsi" w:hAnsiTheme="minorHAnsi" w:cs="Times New Roman"/>
          <w:b w:val="0"/>
          <w:sz w:val="22"/>
          <w:szCs w:val="22"/>
        </w:rPr>
        <w:t xml:space="preserve">: </w:t>
      </w:r>
      <w:r w:rsidR="00A221FB">
        <w:rPr>
          <w:rFonts w:asciiTheme="minorHAnsi" w:hAnsiTheme="minorHAnsi" w:cs="Times New Roman"/>
          <w:b w:val="0"/>
          <w:sz w:val="22"/>
          <w:szCs w:val="22"/>
        </w:rPr>
        <w:t xml:space="preserve"> objednávce kupující </w:t>
      </w:r>
      <w:r w:rsidRPr="00FA53B9">
        <w:rPr>
          <w:rFonts w:asciiTheme="minorHAnsi" w:hAnsiTheme="minorHAnsi" w:cs="Times New Roman"/>
          <w:b w:val="0"/>
          <w:sz w:val="22"/>
          <w:szCs w:val="22"/>
        </w:rPr>
        <w:t>uvede přinejmenším tyto údaje: identifikaci rámcové smlouvy, na jejímž základě výzvu činí, specifikaci položek, jejichž dodání požaduje (kancelářská židle</w:t>
      </w:r>
      <w:r w:rsidRPr="00E74B4F">
        <w:rPr>
          <w:rFonts w:asciiTheme="minorHAnsi" w:hAnsiTheme="minorHAnsi" w:cs="Times New Roman"/>
          <w:b w:val="0"/>
          <w:sz w:val="22"/>
          <w:szCs w:val="22"/>
        </w:rPr>
        <w:t>,</w:t>
      </w:r>
      <w:r w:rsidRPr="00FA53B9">
        <w:rPr>
          <w:rFonts w:asciiTheme="minorHAnsi" w:hAnsiTheme="minorHAnsi" w:cs="Times New Roman"/>
          <w:b w:val="0"/>
          <w:sz w:val="22"/>
          <w:szCs w:val="22"/>
        </w:rPr>
        <w:t xml:space="preserve"> včetně množstevní specifikace (počet kusů) a konkrétní místo/a dodání zboží dle bodu </w:t>
      </w:r>
      <w:r w:rsidR="009321C9">
        <w:rPr>
          <w:rFonts w:asciiTheme="minorHAnsi" w:hAnsiTheme="minorHAnsi" w:cs="Times New Roman"/>
          <w:b w:val="0"/>
          <w:sz w:val="22"/>
          <w:szCs w:val="22"/>
        </w:rPr>
        <w:t>4</w:t>
      </w:r>
      <w:r w:rsidRPr="00FA53B9">
        <w:rPr>
          <w:rFonts w:asciiTheme="minorHAnsi" w:hAnsiTheme="minorHAnsi" w:cs="Times New Roman"/>
          <w:b w:val="0"/>
          <w:sz w:val="22"/>
          <w:szCs w:val="22"/>
        </w:rPr>
        <w:t>.1 rámcové smlouvy.</w:t>
      </w:r>
    </w:p>
    <w:p w:rsidR="00D752A0" w:rsidRPr="00CE12EF" w:rsidRDefault="00D752A0" w:rsidP="00D752A0">
      <w:pPr>
        <w:pStyle w:val="Nadpis2"/>
        <w:keepNext w:val="0"/>
        <w:keepLines/>
        <w:tabs>
          <w:tab w:val="clear" w:pos="794"/>
        </w:tabs>
        <w:overflowPunct w:val="0"/>
        <w:spacing w:after="120" w:line="276" w:lineRule="auto"/>
        <w:ind w:left="578" w:hanging="578"/>
        <w:jc w:val="both"/>
        <w:textAlignment w:val="baseline"/>
        <w:rPr>
          <w:rFonts w:asciiTheme="minorHAnsi" w:hAnsiTheme="minorHAnsi" w:cs="Times New Roman"/>
          <w:b w:val="0"/>
          <w:sz w:val="22"/>
          <w:szCs w:val="22"/>
        </w:rPr>
      </w:pPr>
      <w:r w:rsidRPr="00CE12EF">
        <w:rPr>
          <w:rFonts w:asciiTheme="minorHAnsi" w:hAnsiTheme="minorHAnsi" w:cs="Times New Roman"/>
          <w:b w:val="0"/>
          <w:sz w:val="22"/>
          <w:szCs w:val="22"/>
        </w:rPr>
        <w:t>Prodávající je povinen reagovat na výzvu k dodání zboží (objednávku) a tuto akceptovat nejpozději do pěti (5) pracovních dnů ode dne, kdy mu byla výzva k dodání zboží (objednávka) doručena</w:t>
      </w:r>
      <w:r w:rsidR="00A221FB">
        <w:rPr>
          <w:rFonts w:asciiTheme="minorHAnsi" w:hAnsiTheme="minorHAnsi" w:cs="Times New Roman"/>
          <w:b w:val="0"/>
          <w:sz w:val="22"/>
          <w:szCs w:val="22"/>
        </w:rPr>
        <w:t xml:space="preserve">, </w:t>
      </w:r>
      <w:r w:rsidR="00A221FB" w:rsidRPr="00A221FB">
        <w:rPr>
          <w:rFonts w:asciiTheme="minorHAnsi" w:hAnsiTheme="minorHAnsi" w:cs="Times New Roman"/>
          <w:b w:val="0"/>
          <w:sz w:val="22"/>
          <w:szCs w:val="22"/>
        </w:rPr>
        <w:t>a to buď písemně na adresu sídla kupujícího nebo e-mailem na e-mailovou adresu kupujícího uvedenou v záhlaví této rámcové smlouvy nebo na jinou poštovní nebo elektronickou adresu, kterou mu kupující v objednávce sdělí</w:t>
      </w:r>
      <w:r w:rsidRPr="00CE12EF">
        <w:rPr>
          <w:rFonts w:asciiTheme="minorHAnsi" w:hAnsiTheme="minorHAnsi" w:cs="Times New Roman"/>
          <w:b w:val="0"/>
          <w:sz w:val="22"/>
          <w:szCs w:val="22"/>
        </w:rPr>
        <w:t>. Pokud prodávající ve stanovené lhůtě na výzvu k dodání zboží (objednávku) nereaguje, platí, že ji neakceptoval. V případě neakceptace výzvy k dodání zboží (objednávky) je kupující oprávněn od rámcové smlouvy odstoupit.</w:t>
      </w:r>
    </w:p>
    <w:p w:rsidR="00D752A0" w:rsidRDefault="00D752A0" w:rsidP="00D752A0">
      <w:pPr>
        <w:pStyle w:val="Nadpis2"/>
        <w:keepNext w:val="0"/>
        <w:keepLines/>
        <w:tabs>
          <w:tab w:val="clear" w:pos="794"/>
        </w:tabs>
        <w:overflowPunct w:val="0"/>
        <w:spacing w:after="120" w:line="276" w:lineRule="auto"/>
        <w:ind w:left="578" w:hanging="578"/>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Poptat zboží dle rámcové smlouvy je právem kupujícího, nikoliv jeho povinností. Prodávající není oprávněn domáhat se uzavření dílčí kupní smlouvy v případě, že se kupující rozhodne prodávajícího k uzavření dílčí kupní smlouvy nevyzvat.</w:t>
      </w:r>
    </w:p>
    <w:p w:rsidR="00CA3DCA" w:rsidRPr="00CA3DCA" w:rsidRDefault="00CA3DCA" w:rsidP="00CA3DCA"/>
    <w:p w:rsidR="00D752A0" w:rsidRPr="00FA53B9" w:rsidRDefault="00D752A0" w:rsidP="00D752A0">
      <w:pPr>
        <w:pStyle w:val="Nadpis1"/>
        <w:widowControl w:val="0"/>
        <w:pBdr>
          <w:top w:val="none" w:sz="0" w:space="0" w:color="auto"/>
          <w:left w:val="none" w:sz="0" w:space="0" w:color="auto"/>
          <w:bottom w:val="none" w:sz="0" w:space="0" w:color="auto"/>
          <w:right w:val="none" w:sz="0" w:space="0" w:color="auto"/>
        </w:pBdr>
        <w:shd w:val="clear" w:color="auto" w:fill="auto"/>
        <w:tabs>
          <w:tab w:val="clear" w:pos="794"/>
        </w:tabs>
        <w:overflowPunct w:val="0"/>
        <w:autoSpaceDE w:val="0"/>
        <w:autoSpaceDN w:val="0"/>
        <w:adjustRightInd w:val="0"/>
        <w:spacing w:before="360" w:line="276" w:lineRule="auto"/>
        <w:ind w:left="567" w:hanging="567"/>
        <w:textAlignment w:val="baseline"/>
        <w:rPr>
          <w:rFonts w:asciiTheme="minorHAnsi" w:hAnsiTheme="minorHAnsi" w:cs="Times New Roman"/>
          <w:sz w:val="22"/>
          <w:szCs w:val="22"/>
        </w:rPr>
      </w:pPr>
      <w:r w:rsidRPr="00FA53B9">
        <w:rPr>
          <w:rFonts w:asciiTheme="minorHAnsi" w:hAnsiTheme="minorHAnsi" w:cs="Times New Roman"/>
          <w:sz w:val="22"/>
          <w:szCs w:val="22"/>
        </w:rPr>
        <w:t>ZÁVĚREČNÁ USTANOVENÍ</w:t>
      </w:r>
    </w:p>
    <w:p w:rsidR="00D752A0" w:rsidRPr="00FA53B9" w:rsidRDefault="00A221FB" w:rsidP="00D752A0">
      <w:pPr>
        <w:pStyle w:val="Nadpis2"/>
        <w:keepNext w:val="0"/>
        <w:keepLines/>
        <w:overflowPunct w:val="0"/>
        <w:spacing w:after="120" w:line="276" w:lineRule="auto"/>
        <w:ind w:left="578" w:hanging="578"/>
        <w:jc w:val="both"/>
        <w:textAlignment w:val="baseline"/>
        <w:rPr>
          <w:rFonts w:asciiTheme="minorHAnsi" w:hAnsiTheme="minorHAnsi" w:cs="Times New Roman"/>
          <w:b w:val="0"/>
          <w:sz w:val="22"/>
          <w:szCs w:val="22"/>
        </w:rPr>
      </w:pPr>
      <w:r w:rsidRPr="00A221FB">
        <w:rPr>
          <w:rFonts w:asciiTheme="minorHAnsi" w:hAnsiTheme="minorHAnsi" w:cs="Times New Roman"/>
          <w:b w:val="0"/>
          <w:sz w:val="22"/>
          <w:szCs w:val="22"/>
        </w:rPr>
        <w:t>Tato rámcová smlouva nabývá platnosti dnem jejího podpisu oběma smluvními stranami. Smluvní strany berou na vědomí, že tato rámcová smlouva ke své účinnosti vyžaduje uveřejnění v registru smluv podle zákona č. 340/2015 Sb., o zvláštních podmínkách účinnosti některých smluv, uveřejňování těchto smluv a o registru smluv (zákon o registru smluv) ve znění pozdějších změn a předpisů a s tímto uveřejněním souhlasí. Tato rámcová smlouva nabývá účinnosti dnem uveřejnění v registru smluv podle zákona o registru smluv</w:t>
      </w:r>
      <w:r w:rsidR="00D752A0" w:rsidRPr="00FA53B9">
        <w:rPr>
          <w:rFonts w:asciiTheme="minorHAnsi" w:hAnsiTheme="minorHAnsi" w:cs="Times New Roman"/>
          <w:b w:val="0"/>
          <w:sz w:val="22"/>
          <w:szCs w:val="22"/>
        </w:rPr>
        <w:t>.</w:t>
      </w:r>
    </w:p>
    <w:p w:rsidR="00D752A0" w:rsidRPr="00FA53B9" w:rsidRDefault="00D752A0" w:rsidP="00D752A0">
      <w:pPr>
        <w:pStyle w:val="Nadpis2"/>
        <w:keepNext w:val="0"/>
        <w:keepLines/>
        <w:overflowPunct w:val="0"/>
        <w:spacing w:after="120" w:line="276" w:lineRule="auto"/>
        <w:ind w:left="578" w:hanging="578"/>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Rámcová smlouva, jakož i práva a povinnosti vzniklé na základě této rámcové smlouvy nebo v souvislosti s</w:t>
      </w:r>
      <w:r>
        <w:rPr>
          <w:rFonts w:asciiTheme="minorHAnsi" w:hAnsiTheme="minorHAnsi" w:cs="Times New Roman"/>
          <w:b w:val="0"/>
          <w:sz w:val="22"/>
          <w:szCs w:val="22"/>
        </w:rPr>
        <w:t> </w:t>
      </w:r>
      <w:r w:rsidRPr="00FA53B9">
        <w:rPr>
          <w:rFonts w:asciiTheme="minorHAnsi" w:hAnsiTheme="minorHAnsi" w:cs="Times New Roman"/>
          <w:b w:val="0"/>
          <w:sz w:val="22"/>
          <w:szCs w:val="22"/>
        </w:rPr>
        <w:t>ní se řídí občanským zákoníkem.</w:t>
      </w:r>
    </w:p>
    <w:p w:rsidR="00D752A0" w:rsidRPr="00FA53B9" w:rsidRDefault="00D752A0" w:rsidP="00D752A0">
      <w:pPr>
        <w:pStyle w:val="Nadpis2"/>
        <w:keepNext w:val="0"/>
        <w:keepLines/>
        <w:overflowPunct w:val="0"/>
        <w:spacing w:after="120" w:line="276" w:lineRule="auto"/>
        <w:ind w:left="578" w:hanging="578"/>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Rámcová smlouva, práva a povinnosti v ní obsažené, zavazuje i případné právní nástupce obou smluvních stran.</w:t>
      </w:r>
    </w:p>
    <w:p w:rsidR="00D752A0" w:rsidRPr="00FA53B9" w:rsidRDefault="00D752A0" w:rsidP="00D752A0">
      <w:pPr>
        <w:pStyle w:val="Nadpis2"/>
        <w:keepNext w:val="0"/>
        <w:keepLines/>
        <w:overflowPunct w:val="0"/>
        <w:spacing w:after="120" w:line="276" w:lineRule="auto"/>
        <w:ind w:left="578" w:hanging="578"/>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 xml:space="preserve">Rámcová smlouva může být měněna pouze písemnými dodatky oboustranně odsouhlasenými a řádně podepsanými oprávněnými zástupci </w:t>
      </w:r>
      <w:r>
        <w:rPr>
          <w:rFonts w:asciiTheme="minorHAnsi" w:hAnsiTheme="minorHAnsi" w:cs="Times New Roman"/>
          <w:b w:val="0"/>
          <w:sz w:val="22"/>
          <w:szCs w:val="22"/>
        </w:rPr>
        <w:t xml:space="preserve">obou </w:t>
      </w:r>
      <w:r w:rsidRPr="00FA53B9">
        <w:rPr>
          <w:rFonts w:asciiTheme="minorHAnsi" w:hAnsiTheme="minorHAnsi" w:cs="Times New Roman"/>
          <w:b w:val="0"/>
          <w:sz w:val="22"/>
          <w:szCs w:val="22"/>
        </w:rPr>
        <w:t xml:space="preserve">smluvních stran. </w:t>
      </w:r>
    </w:p>
    <w:p w:rsidR="00D752A0" w:rsidRPr="00FA53B9" w:rsidRDefault="00A221FB" w:rsidP="00D752A0">
      <w:pPr>
        <w:pStyle w:val="Nadpis2"/>
        <w:keepNext w:val="0"/>
        <w:keepLines/>
        <w:overflowPunct w:val="0"/>
        <w:spacing w:after="120" w:line="276" w:lineRule="auto"/>
        <w:ind w:left="578" w:hanging="578"/>
        <w:jc w:val="both"/>
        <w:textAlignment w:val="baseline"/>
        <w:rPr>
          <w:rFonts w:asciiTheme="minorHAnsi" w:hAnsiTheme="minorHAnsi" w:cs="Times New Roman"/>
          <w:b w:val="0"/>
          <w:sz w:val="22"/>
          <w:szCs w:val="22"/>
        </w:rPr>
      </w:pPr>
      <w:r w:rsidRPr="00A221FB">
        <w:rPr>
          <w:rFonts w:asciiTheme="minorHAnsi" w:hAnsiTheme="minorHAnsi" w:cs="Times New Roman"/>
          <w:b w:val="0"/>
          <w:sz w:val="22"/>
          <w:szCs w:val="22"/>
        </w:rPr>
        <w:t>Prodávající není oprávněn postoupit práva či povinnosti vyplývající z této rámcové smlouvy či dílčích smluv založených objednávkami třetím osobám bez předchozího písemného souhlasu kupujícího. Prodávající není oprávněn jednostranně započíst kterékoliv své pohledávky plynoucí či související s touto rámcovou smlouvou nebo dílčích smluv založených objednávkami proti pohledávkám kupujícího.</w:t>
      </w:r>
    </w:p>
    <w:p w:rsidR="00D752A0" w:rsidRPr="00FA53B9" w:rsidRDefault="00D752A0" w:rsidP="00D752A0">
      <w:pPr>
        <w:pStyle w:val="Nadpis2"/>
        <w:keepNext w:val="0"/>
        <w:keepLines/>
        <w:overflowPunct w:val="0"/>
        <w:spacing w:after="120" w:line="276" w:lineRule="auto"/>
        <w:ind w:left="578" w:hanging="578"/>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Smluvní strany se dohodly, že vylučují aplikaci ustavení § 557 občanského zákoníku.</w:t>
      </w:r>
    </w:p>
    <w:p w:rsidR="00D752A0" w:rsidRPr="00FA53B9" w:rsidRDefault="00D752A0" w:rsidP="00D752A0">
      <w:pPr>
        <w:pStyle w:val="Nadpis2"/>
        <w:keepNext w:val="0"/>
        <w:keepLines/>
        <w:overflowPunct w:val="0"/>
        <w:spacing w:after="120" w:line="276" w:lineRule="auto"/>
        <w:ind w:left="578" w:hanging="578"/>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 xml:space="preserve">Smluvní strany se dohodly, že v souladu s § 89a zákona č. 99/1963, občanský soudní řád, ve znění pozdějších předpisů, bude pro veškeré spory z rámcové smlouvy a dílčích kupních smluv plynoucí, místně příslušný soud kupujícího. </w:t>
      </w:r>
    </w:p>
    <w:p w:rsidR="00D752A0" w:rsidRPr="00FA53B9" w:rsidRDefault="00D752A0" w:rsidP="00D752A0">
      <w:pPr>
        <w:pStyle w:val="Nadpis2"/>
        <w:keepNext w:val="0"/>
        <w:keepLines/>
        <w:overflowPunct w:val="0"/>
        <w:spacing w:after="120" w:line="276" w:lineRule="auto"/>
        <w:ind w:left="578" w:hanging="578"/>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 xml:space="preserve">Pokud by se některé ustanovení rámcové smlouvy ukázalo být z důvodu rozporu s kogentním právním předpisem neplatným či neúčinným, zavazují se smluvní strany, že se dohodnou na náhradním smluvním ustanovení, které se svým obsahem bude co nejvíce blížit obsahu a účelu nahrazovaného smluvního ustanovení. </w:t>
      </w:r>
    </w:p>
    <w:p w:rsidR="00D752A0" w:rsidRPr="00FA53B9" w:rsidRDefault="00D752A0" w:rsidP="00D752A0">
      <w:pPr>
        <w:pStyle w:val="Nadpis2"/>
        <w:keepNext w:val="0"/>
        <w:keepLines/>
        <w:overflowPunct w:val="0"/>
        <w:spacing w:after="120" w:line="276" w:lineRule="auto"/>
        <w:ind w:left="578" w:hanging="578"/>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Vztahuje-li se důvod neplatnosti jen na některé ustanovení rámcové smlouvy, je neplatným pouze toto ustanovení, pokud z jeho povahy nebo obsahu anebo z okolností, za nichž bylo sjednáno, nevyplývá, že jej nelze oddělit od ostatního obsahu rámcové smlouvy.</w:t>
      </w:r>
    </w:p>
    <w:p w:rsidR="00D752A0" w:rsidRPr="00FA53B9" w:rsidRDefault="00D752A0" w:rsidP="00D752A0">
      <w:pPr>
        <w:pStyle w:val="Nadpis2"/>
        <w:keepNext w:val="0"/>
        <w:keepLines/>
        <w:overflowPunct w:val="0"/>
        <w:spacing w:after="120" w:line="276" w:lineRule="auto"/>
        <w:ind w:left="578" w:hanging="578"/>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 xml:space="preserve">Prodávající prohlašuje, že vůči jeho majetku neprobíhá insolvenční řízení, ve kterém bylo vydáno rozhodnutí o úpadku, nebo insolvenční návrh nebyl zamítnut proto, že majetek prodávajícího nepostačuje k úhradě nákladů insolvenčního řízení, příp. na jeho majetek nebyl prohlášen konkurz, proti němu nebylo zahájeno konkurzní ani vyrovnávací řízení a nebyl zamítnut konkurz pro nedostatek majetku, není v likvidaci a nemá v evidenci daní vedeny daňové nedoplatky. Dále prodávající prohlašuje, že nemá ve statutárním orgánu osoby, které byly v době posledních tří let pravomocně odsouzeny pro trestný čin hospodářský, proti majetku, ani pro trestný čin, jehož skutková podstata souvisí s předmětem podnikání prodávajícího. </w:t>
      </w:r>
    </w:p>
    <w:p w:rsidR="00D752A0" w:rsidRPr="00FA53B9" w:rsidRDefault="00D752A0" w:rsidP="00D752A0">
      <w:pPr>
        <w:pStyle w:val="Nadpis2"/>
        <w:keepNext w:val="0"/>
        <w:keepLines/>
        <w:overflowPunct w:val="0"/>
        <w:spacing w:after="120" w:line="276" w:lineRule="auto"/>
        <w:ind w:left="578" w:hanging="578"/>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Rámcová smlouva je vyhotovena ve dvou</w:t>
      </w:r>
      <w:r>
        <w:rPr>
          <w:rFonts w:asciiTheme="minorHAnsi" w:hAnsiTheme="minorHAnsi" w:cs="Times New Roman"/>
          <w:b w:val="0"/>
          <w:sz w:val="22"/>
          <w:szCs w:val="22"/>
        </w:rPr>
        <w:t xml:space="preserve"> (2</w:t>
      </w:r>
      <w:r w:rsidRPr="00FA53B9">
        <w:rPr>
          <w:rFonts w:asciiTheme="minorHAnsi" w:hAnsiTheme="minorHAnsi" w:cs="Times New Roman"/>
          <w:b w:val="0"/>
          <w:sz w:val="22"/>
          <w:szCs w:val="22"/>
        </w:rPr>
        <w:t>) stejnopisech s platností originálu, z nichž každá ze smluvních stran obdrží po jednom vyhotovení.</w:t>
      </w:r>
    </w:p>
    <w:p w:rsidR="00D752A0" w:rsidRPr="004C339C" w:rsidRDefault="00D752A0" w:rsidP="00D752A0">
      <w:pPr>
        <w:pStyle w:val="Nadpis2"/>
        <w:keepNext w:val="0"/>
        <w:keepLines/>
        <w:overflowPunct w:val="0"/>
        <w:spacing w:after="120" w:line="276" w:lineRule="auto"/>
        <w:ind w:left="578" w:hanging="578"/>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Nedíln</w:t>
      </w:r>
      <w:r>
        <w:rPr>
          <w:rFonts w:asciiTheme="minorHAnsi" w:hAnsiTheme="minorHAnsi" w:cs="Times New Roman"/>
          <w:b w:val="0"/>
          <w:sz w:val="22"/>
          <w:szCs w:val="22"/>
        </w:rPr>
        <w:t>ou součástí rámcové smlouvy je příloha</w:t>
      </w:r>
      <w:r w:rsidRPr="00FA53B9">
        <w:rPr>
          <w:rFonts w:asciiTheme="minorHAnsi" w:hAnsiTheme="minorHAnsi" w:cs="Times New Roman"/>
          <w:b w:val="0"/>
          <w:sz w:val="22"/>
          <w:szCs w:val="22"/>
        </w:rPr>
        <w:t xml:space="preserve"> č. 1</w:t>
      </w:r>
      <w:r w:rsidR="00AF4837">
        <w:rPr>
          <w:rFonts w:asciiTheme="minorHAnsi" w:hAnsiTheme="minorHAnsi" w:cs="Times New Roman"/>
          <w:b w:val="0"/>
          <w:sz w:val="22"/>
          <w:szCs w:val="22"/>
        </w:rPr>
        <w:t xml:space="preserve"> </w:t>
      </w:r>
      <w:r w:rsidRPr="00FA53B9">
        <w:rPr>
          <w:rFonts w:asciiTheme="minorHAnsi" w:hAnsiTheme="minorHAnsi" w:cs="Times New Roman"/>
          <w:b w:val="0"/>
          <w:sz w:val="22"/>
          <w:szCs w:val="22"/>
        </w:rPr>
        <w:t>obsahující podrobnou technickou specifikaci zboží. Při výkladu rámcové smlouvy bude</w:t>
      </w:r>
      <w:r w:rsidR="004C339C">
        <w:rPr>
          <w:rFonts w:asciiTheme="minorHAnsi" w:hAnsiTheme="minorHAnsi" w:cs="Times New Roman"/>
          <w:b w:val="0"/>
          <w:sz w:val="22"/>
          <w:szCs w:val="22"/>
        </w:rPr>
        <w:t xml:space="preserve"> k přílo</w:t>
      </w:r>
      <w:r w:rsidR="00D758E7">
        <w:rPr>
          <w:rFonts w:asciiTheme="minorHAnsi" w:hAnsiTheme="minorHAnsi" w:cs="Times New Roman"/>
          <w:b w:val="0"/>
          <w:sz w:val="22"/>
          <w:szCs w:val="22"/>
        </w:rPr>
        <w:t>ze</w:t>
      </w:r>
      <w:r w:rsidR="004C339C">
        <w:rPr>
          <w:rFonts w:asciiTheme="minorHAnsi" w:hAnsiTheme="minorHAnsi" w:cs="Times New Roman"/>
          <w:b w:val="0"/>
          <w:sz w:val="22"/>
          <w:szCs w:val="22"/>
        </w:rPr>
        <w:t xml:space="preserve"> č. 1</w:t>
      </w:r>
      <w:r w:rsidR="00BC0AFE">
        <w:rPr>
          <w:rFonts w:asciiTheme="minorHAnsi" w:hAnsiTheme="minorHAnsi" w:cs="Times New Roman"/>
          <w:b w:val="0"/>
          <w:sz w:val="22"/>
          <w:szCs w:val="22"/>
        </w:rPr>
        <w:t xml:space="preserve"> </w:t>
      </w:r>
      <w:r w:rsidR="004C339C">
        <w:rPr>
          <w:rFonts w:asciiTheme="minorHAnsi" w:hAnsiTheme="minorHAnsi" w:cs="Times New Roman"/>
          <w:b w:val="0"/>
          <w:sz w:val="22"/>
          <w:szCs w:val="22"/>
        </w:rPr>
        <w:t xml:space="preserve"> </w:t>
      </w:r>
      <w:proofErr w:type="gramStart"/>
      <w:r w:rsidRPr="00FA53B9">
        <w:rPr>
          <w:rFonts w:asciiTheme="minorHAnsi" w:hAnsiTheme="minorHAnsi" w:cs="Times New Roman"/>
          <w:b w:val="0"/>
          <w:sz w:val="22"/>
          <w:szCs w:val="22"/>
        </w:rPr>
        <w:t>přihlíženo</w:t>
      </w:r>
      <w:r w:rsidR="004C339C">
        <w:rPr>
          <w:rFonts w:asciiTheme="minorHAnsi" w:hAnsiTheme="minorHAnsi" w:cs="Times New Roman"/>
          <w:b w:val="0"/>
          <w:sz w:val="22"/>
          <w:szCs w:val="22"/>
        </w:rPr>
        <w:t xml:space="preserve"> </w:t>
      </w:r>
      <w:r w:rsidR="006D39F8">
        <w:rPr>
          <w:rFonts w:asciiTheme="minorHAnsi" w:hAnsiTheme="minorHAnsi" w:cs="Times New Roman"/>
          <w:b w:val="0"/>
          <w:sz w:val="22"/>
          <w:szCs w:val="22"/>
        </w:rPr>
        <w:t>.</w:t>
      </w:r>
      <w:proofErr w:type="gramEnd"/>
    </w:p>
    <w:p w:rsidR="00D752A0" w:rsidRDefault="00D752A0" w:rsidP="00D752A0">
      <w:pPr>
        <w:pStyle w:val="Nadpis2"/>
        <w:keepNext w:val="0"/>
        <w:keepLines/>
        <w:overflowPunct w:val="0"/>
        <w:spacing w:after="120" w:line="276" w:lineRule="auto"/>
        <w:ind w:left="578" w:hanging="578"/>
        <w:jc w:val="both"/>
        <w:textAlignment w:val="baseline"/>
        <w:rPr>
          <w:rFonts w:asciiTheme="minorHAnsi" w:hAnsiTheme="minorHAnsi" w:cs="Times New Roman"/>
          <w:b w:val="0"/>
          <w:sz w:val="22"/>
          <w:szCs w:val="22"/>
        </w:rPr>
      </w:pPr>
      <w:r w:rsidRPr="00FA53B9">
        <w:rPr>
          <w:rFonts w:asciiTheme="minorHAnsi" w:hAnsiTheme="minorHAnsi" w:cs="Times New Roman"/>
          <w:b w:val="0"/>
          <w:sz w:val="22"/>
          <w:szCs w:val="22"/>
        </w:rPr>
        <w:t>Smluvní strany prohlašují, že je jim znám celý obsah smlouvy a že tuto smlouvu uzavřely na základě své svobodné a vážné vůle. Na důkaz této skutečnosti připojují své podpisy.</w:t>
      </w:r>
    </w:p>
    <w:p w:rsidR="00CA3DCA" w:rsidRPr="00CA3DCA" w:rsidRDefault="00CA3DCA" w:rsidP="00CA3DCA"/>
    <w:p w:rsidR="00D752A0" w:rsidRPr="00BC0AFE" w:rsidRDefault="00D752A0" w:rsidP="00BC0AFE">
      <w:pPr>
        <w:pStyle w:val="Nadpis2"/>
        <w:keepNext w:val="0"/>
        <w:numPr>
          <w:ilvl w:val="0"/>
          <w:numId w:val="0"/>
        </w:numPr>
        <w:overflowPunct w:val="0"/>
        <w:spacing w:after="120" w:line="276" w:lineRule="auto"/>
        <w:jc w:val="both"/>
        <w:textAlignment w:val="baseline"/>
        <w:rPr>
          <w:rFonts w:asciiTheme="minorHAnsi" w:hAnsiTheme="minorHAnsi"/>
          <w:sz w:val="22"/>
          <w:szCs w:val="22"/>
        </w:rPr>
      </w:pPr>
      <w:r w:rsidRPr="00FA53B9">
        <w:rPr>
          <w:rFonts w:asciiTheme="minorHAnsi" w:hAnsiTheme="minorHAnsi" w:cs="Times New Roman"/>
          <w:b w:val="0"/>
          <w:sz w:val="22"/>
          <w:szCs w:val="22"/>
        </w:rPr>
        <w:t>Přílohy:</w:t>
      </w:r>
      <w:r w:rsidRPr="00FA53B9">
        <w:rPr>
          <w:rFonts w:asciiTheme="minorHAnsi" w:hAnsiTheme="minorHAnsi" w:cs="Times New Roman"/>
          <w:b w:val="0"/>
          <w:sz w:val="22"/>
          <w:szCs w:val="22"/>
        </w:rPr>
        <w:tab/>
      </w:r>
      <w:r w:rsidR="00A221FB">
        <w:rPr>
          <w:rFonts w:asciiTheme="minorHAnsi" w:hAnsiTheme="minorHAnsi" w:cs="Times New Roman"/>
          <w:b w:val="0"/>
          <w:sz w:val="22"/>
          <w:szCs w:val="22"/>
        </w:rPr>
        <w:t xml:space="preserve"> Příloha </w:t>
      </w:r>
      <w:r w:rsidR="00A221FB" w:rsidRPr="005824EF">
        <w:rPr>
          <w:rFonts w:asciiTheme="minorHAnsi" w:hAnsiTheme="minorHAnsi"/>
          <w:b w:val="0"/>
          <w:sz w:val="22"/>
          <w:szCs w:val="22"/>
        </w:rPr>
        <w:t xml:space="preserve">č. 1 - </w:t>
      </w:r>
      <w:r w:rsidRPr="00BC0AFE">
        <w:rPr>
          <w:rFonts w:asciiTheme="minorHAnsi" w:hAnsiTheme="minorHAnsi"/>
          <w:b w:val="0"/>
          <w:sz w:val="22"/>
          <w:szCs w:val="22"/>
        </w:rPr>
        <w:t>Specifikace židlí dodávaných prodávajícím</w:t>
      </w:r>
    </w:p>
    <w:p w:rsidR="00D752A0" w:rsidRDefault="00D752A0" w:rsidP="00D752A0">
      <w:pPr>
        <w:pStyle w:val="Text"/>
        <w:tabs>
          <w:tab w:val="clear" w:pos="227"/>
        </w:tabs>
        <w:spacing w:line="276" w:lineRule="auto"/>
        <w:ind w:right="50"/>
        <w:rPr>
          <w:rFonts w:asciiTheme="minorHAnsi" w:hAnsiTheme="minorHAnsi"/>
          <w:i/>
          <w:sz w:val="22"/>
          <w:szCs w:val="22"/>
          <w:lang w:val="cs-CZ"/>
        </w:rPr>
      </w:pPr>
    </w:p>
    <w:p w:rsidR="00D752A0" w:rsidRDefault="00D752A0" w:rsidP="00D752A0">
      <w:pPr>
        <w:pStyle w:val="Text"/>
        <w:tabs>
          <w:tab w:val="clear" w:pos="227"/>
        </w:tabs>
        <w:spacing w:line="276" w:lineRule="auto"/>
        <w:ind w:right="50"/>
        <w:rPr>
          <w:rFonts w:asciiTheme="minorHAnsi" w:hAnsiTheme="minorHAnsi"/>
          <w:i/>
          <w:sz w:val="22"/>
          <w:szCs w:val="22"/>
          <w:lang w:val="cs-CZ"/>
        </w:rPr>
      </w:pPr>
    </w:p>
    <w:p w:rsidR="00D752A0" w:rsidRPr="00FA53B9" w:rsidRDefault="00D752A0" w:rsidP="00D752A0">
      <w:pPr>
        <w:pStyle w:val="Text"/>
        <w:tabs>
          <w:tab w:val="clear" w:pos="227"/>
        </w:tabs>
        <w:spacing w:line="276" w:lineRule="auto"/>
        <w:ind w:right="50"/>
        <w:rPr>
          <w:rFonts w:asciiTheme="minorHAnsi" w:hAnsiTheme="minorHAnsi"/>
          <w:i/>
          <w:sz w:val="22"/>
          <w:szCs w:val="22"/>
          <w:lang w:val="cs-CZ"/>
        </w:rPr>
      </w:pPr>
    </w:p>
    <w:tbl>
      <w:tblPr>
        <w:tblW w:w="0" w:type="auto"/>
        <w:jc w:val="center"/>
        <w:tblLayout w:type="fixed"/>
        <w:tblLook w:val="0000" w:firstRow="0" w:lastRow="0" w:firstColumn="0" w:lastColumn="0" w:noHBand="0" w:noVBand="0"/>
      </w:tblPr>
      <w:tblGrid>
        <w:gridCol w:w="4527"/>
        <w:gridCol w:w="4527"/>
      </w:tblGrid>
      <w:tr w:rsidR="00D752A0" w:rsidRPr="00FA53B9" w:rsidTr="00815124">
        <w:trPr>
          <w:jc w:val="center"/>
        </w:trPr>
        <w:tc>
          <w:tcPr>
            <w:tcW w:w="4527" w:type="dxa"/>
          </w:tcPr>
          <w:p w:rsidR="00D752A0" w:rsidRPr="00FA53B9" w:rsidRDefault="00D752A0" w:rsidP="00815124">
            <w:pPr>
              <w:suppressAutoHyphens/>
              <w:spacing w:line="276" w:lineRule="auto"/>
              <w:rPr>
                <w:rFonts w:asciiTheme="minorHAnsi" w:hAnsiTheme="minorHAnsi"/>
                <w:caps/>
                <w:sz w:val="22"/>
                <w:szCs w:val="22"/>
              </w:rPr>
            </w:pPr>
            <w:r w:rsidRPr="00FA53B9">
              <w:rPr>
                <w:rFonts w:asciiTheme="minorHAnsi" w:hAnsiTheme="minorHAnsi"/>
                <w:caps/>
                <w:sz w:val="22"/>
                <w:szCs w:val="22"/>
              </w:rPr>
              <w:t>Kupující</w:t>
            </w:r>
          </w:p>
          <w:p w:rsidR="00D752A0" w:rsidRPr="00FA53B9" w:rsidRDefault="00D752A0" w:rsidP="00815124">
            <w:pPr>
              <w:suppressAutoHyphens/>
              <w:spacing w:line="276" w:lineRule="auto"/>
              <w:rPr>
                <w:rFonts w:asciiTheme="minorHAnsi" w:hAnsiTheme="minorHAnsi"/>
                <w:sz w:val="22"/>
                <w:szCs w:val="22"/>
              </w:rPr>
            </w:pPr>
            <w:r w:rsidRPr="00FA53B9">
              <w:rPr>
                <w:rFonts w:asciiTheme="minorHAnsi" w:hAnsiTheme="minorHAnsi"/>
                <w:sz w:val="22"/>
                <w:szCs w:val="22"/>
              </w:rPr>
              <w:t>V Praze dne ………………………</w:t>
            </w:r>
          </w:p>
          <w:p w:rsidR="00D752A0" w:rsidRPr="00FA53B9" w:rsidRDefault="00D752A0" w:rsidP="00815124">
            <w:pPr>
              <w:suppressAutoHyphens/>
              <w:spacing w:line="276" w:lineRule="auto"/>
              <w:jc w:val="center"/>
              <w:rPr>
                <w:rFonts w:asciiTheme="minorHAnsi" w:hAnsiTheme="minorHAnsi"/>
                <w:sz w:val="22"/>
                <w:szCs w:val="22"/>
              </w:rPr>
            </w:pPr>
          </w:p>
          <w:p w:rsidR="00D752A0" w:rsidRDefault="00D752A0" w:rsidP="00815124">
            <w:pPr>
              <w:suppressAutoHyphens/>
              <w:spacing w:line="276" w:lineRule="auto"/>
              <w:jc w:val="center"/>
              <w:rPr>
                <w:rFonts w:asciiTheme="minorHAnsi" w:hAnsiTheme="minorHAnsi"/>
                <w:sz w:val="22"/>
                <w:szCs w:val="22"/>
              </w:rPr>
            </w:pPr>
          </w:p>
          <w:p w:rsidR="004248F5" w:rsidRDefault="004248F5" w:rsidP="00815124">
            <w:pPr>
              <w:suppressAutoHyphens/>
              <w:spacing w:line="276" w:lineRule="auto"/>
              <w:jc w:val="center"/>
              <w:rPr>
                <w:rFonts w:asciiTheme="minorHAnsi" w:hAnsiTheme="minorHAnsi"/>
                <w:sz w:val="22"/>
                <w:szCs w:val="22"/>
              </w:rPr>
            </w:pPr>
          </w:p>
          <w:p w:rsidR="004248F5" w:rsidRDefault="004248F5" w:rsidP="00815124">
            <w:pPr>
              <w:suppressAutoHyphens/>
              <w:spacing w:line="276" w:lineRule="auto"/>
              <w:jc w:val="center"/>
              <w:rPr>
                <w:rFonts w:asciiTheme="minorHAnsi" w:hAnsiTheme="minorHAnsi"/>
                <w:sz w:val="22"/>
                <w:szCs w:val="22"/>
              </w:rPr>
            </w:pPr>
          </w:p>
          <w:p w:rsidR="00C86109" w:rsidRDefault="00C86109" w:rsidP="00815124">
            <w:pPr>
              <w:suppressAutoHyphens/>
              <w:spacing w:line="276" w:lineRule="auto"/>
              <w:jc w:val="center"/>
              <w:rPr>
                <w:rFonts w:asciiTheme="minorHAnsi" w:hAnsiTheme="minorHAnsi"/>
                <w:sz w:val="22"/>
                <w:szCs w:val="22"/>
              </w:rPr>
            </w:pPr>
          </w:p>
          <w:p w:rsidR="00D752A0" w:rsidRPr="00FA53B9" w:rsidRDefault="00D752A0" w:rsidP="00815124">
            <w:pPr>
              <w:suppressAutoHyphens/>
              <w:spacing w:line="276" w:lineRule="auto"/>
              <w:jc w:val="center"/>
              <w:rPr>
                <w:rFonts w:asciiTheme="minorHAnsi" w:hAnsiTheme="minorHAnsi"/>
                <w:sz w:val="22"/>
                <w:szCs w:val="22"/>
              </w:rPr>
            </w:pPr>
            <w:r w:rsidRPr="00FA53B9">
              <w:rPr>
                <w:rFonts w:asciiTheme="minorHAnsi" w:hAnsiTheme="minorHAnsi"/>
                <w:sz w:val="22"/>
                <w:szCs w:val="22"/>
              </w:rPr>
              <w:t>___________________________________</w:t>
            </w:r>
          </w:p>
          <w:p w:rsidR="00D752A0" w:rsidRPr="00FA53B9" w:rsidRDefault="007D3E76" w:rsidP="00815124">
            <w:pPr>
              <w:suppressAutoHyphens/>
              <w:spacing w:line="276" w:lineRule="auto"/>
              <w:jc w:val="center"/>
              <w:rPr>
                <w:rFonts w:asciiTheme="minorHAnsi" w:hAnsiTheme="minorHAnsi"/>
                <w:sz w:val="22"/>
                <w:szCs w:val="22"/>
              </w:rPr>
            </w:pPr>
            <w:proofErr w:type="spellStart"/>
            <w:r>
              <w:rPr>
                <w:rFonts w:asciiTheme="minorHAnsi" w:hAnsiTheme="minorHAnsi"/>
                <w:sz w:val="22"/>
                <w:szCs w:val="22"/>
              </w:rPr>
              <w:t>xxxxxxxxx</w:t>
            </w:r>
            <w:proofErr w:type="spellEnd"/>
          </w:p>
          <w:p w:rsidR="00D752A0" w:rsidRPr="00FA53B9" w:rsidRDefault="00D752A0" w:rsidP="00815124">
            <w:pPr>
              <w:suppressAutoHyphens/>
              <w:spacing w:line="276" w:lineRule="auto"/>
              <w:jc w:val="center"/>
              <w:rPr>
                <w:rFonts w:asciiTheme="minorHAnsi" w:hAnsiTheme="minorHAnsi"/>
                <w:sz w:val="22"/>
                <w:szCs w:val="22"/>
              </w:rPr>
            </w:pPr>
          </w:p>
        </w:tc>
        <w:tc>
          <w:tcPr>
            <w:tcW w:w="4527" w:type="dxa"/>
          </w:tcPr>
          <w:p w:rsidR="00D752A0" w:rsidRPr="00FA53B9" w:rsidRDefault="00D752A0" w:rsidP="00815124">
            <w:pPr>
              <w:suppressAutoHyphens/>
              <w:spacing w:line="276" w:lineRule="auto"/>
              <w:rPr>
                <w:rFonts w:asciiTheme="minorHAnsi" w:hAnsiTheme="minorHAnsi"/>
                <w:caps/>
                <w:sz w:val="22"/>
                <w:szCs w:val="22"/>
              </w:rPr>
            </w:pPr>
            <w:r w:rsidRPr="00FA53B9">
              <w:rPr>
                <w:rFonts w:asciiTheme="minorHAnsi" w:hAnsiTheme="minorHAnsi"/>
                <w:caps/>
                <w:sz w:val="22"/>
                <w:szCs w:val="22"/>
              </w:rPr>
              <w:t>Prodávající</w:t>
            </w:r>
          </w:p>
          <w:p w:rsidR="00D752A0" w:rsidRPr="00FA53B9" w:rsidRDefault="00D752A0" w:rsidP="00815124">
            <w:pPr>
              <w:suppressAutoHyphens/>
              <w:spacing w:line="276" w:lineRule="auto"/>
              <w:rPr>
                <w:rFonts w:asciiTheme="minorHAnsi" w:hAnsiTheme="minorHAnsi"/>
                <w:sz w:val="22"/>
                <w:szCs w:val="22"/>
              </w:rPr>
            </w:pPr>
            <w:r w:rsidRPr="00FA53B9">
              <w:rPr>
                <w:rFonts w:asciiTheme="minorHAnsi" w:hAnsiTheme="minorHAnsi"/>
                <w:sz w:val="22"/>
                <w:szCs w:val="22"/>
              </w:rPr>
              <w:t>V</w:t>
            </w:r>
            <w:r>
              <w:rPr>
                <w:rFonts w:asciiTheme="minorHAnsi" w:hAnsiTheme="minorHAnsi"/>
                <w:sz w:val="22"/>
                <w:szCs w:val="22"/>
              </w:rPr>
              <w:t> Táboře</w:t>
            </w:r>
            <w:r w:rsidRPr="00FA53B9">
              <w:rPr>
                <w:rFonts w:asciiTheme="minorHAnsi" w:hAnsiTheme="minorHAnsi"/>
                <w:sz w:val="22"/>
                <w:szCs w:val="22"/>
              </w:rPr>
              <w:t xml:space="preserve"> dne </w:t>
            </w:r>
            <w:r w:rsidR="00E74B4F">
              <w:rPr>
                <w:rFonts w:asciiTheme="minorHAnsi" w:hAnsiTheme="minorHAnsi"/>
                <w:sz w:val="22"/>
                <w:szCs w:val="22"/>
              </w:rPr>
              <w:t>………………</w:t>
            </w:r>
            <w:proofErr w:type="gramStart"/>
            <w:r w:rsidR="00E74B4F">
              <w:rPr>
                <w:rFonts w:asciiTheme="minorHAnsi" w:hAnsiTheme="minorHAnsi"/>
                <w:sz w:val="22"/>
                <w:szCs w:val="22"/>
              </w:rPr>
              <w:t>…..</w:t>
            </w:r>
            <w:proofErr w:type="gramEnd"/>
          </w:p>
          <w:p w:rsidR="00C86109" w:rsidRDefault="00C86109" w:rsidP="00815124">
            <w:pPr>
              <w:suppressAutoHyphens/>
              <w:spacing w:line="276" w:lineRule="auto"/>
              <w:jc w:val="center"/>
              <w:rPr>
                <w:rFonts w:asciiTheme="minorHAnsi" w:hAnsiTheme="minorHAnsi"/>
                <w:sz w:val="22"/>
                <w:szCs w:val="22"/>
              </w:rPr>
            </w:pPr>
          </w:p>
          <w:p w:rsidR="00C233B2" w:rsidRDefault="00C233B2" w:rsidP="00815124">
            <w:pPr>
              <w:suppressAutoHyphens/>
              <w:spacing w:line="276" w:lineRule="auto"/>
              <w:jc w:val="center"/>
              <w:rPr>
                <w:rFonts w:asciiTheme="minorHAnsi" w:hAnsiTheme="minorHAnsi"/>
                <w:sz w:val="22"/>
                <w:szCs w:val="22"/>
              </w:rPr>
            </w:pPr>
          </w:p>
          <w:p w:rsidR="00C233B2" w:rsidRDefault="00C233B2" w:rsidP="00815124">
            <w:pPr>
              <w:suppressAutoHyphens/>
              <w:spacing w:line="276" w:lineRule="auto"/>
              <w:jc w:val="center"/>
              <w:rPr>
                <w:rFonts w:asciiTheme="minorHAnsi" w:hAnsiTheme="minorHAnsi"/>
                <w:sz w:val="22"/>
                <w:szCs w:val="22"/>
              </w:rPr>
            </w:pPr>
          </w:p>
          <w:p w:rsidR="00C233B2" w:rsidRDefault="00C233B2" w:rsidP="00815124">
            <w:pPr>
              <w:suppressAutoHyphens/>
              <w:spacing w:line="276" w:lineRule="auto"/>
              <w:jc w:val="center"/>
              <w:rPr>
                <w:rFonts w:asciiTheme="minorHAnsi" w:hAnsiTheme="minorHAnsi"/>
                <w:sz w:val="22"/>
                <w:szCs w:val="22"/>
              </w:rPr>
            </w:pPr>
          </w:p>
          <w:p w:rsidR="00C233B2" w:rsidRDefault="00C233B2" w:rsidP="00815124">
            <w:pPr>
              <w:suppressAutoHyphens/>
              <w:spacing w:line="276" w:lineRule="auto"/>
              <w:jc w:val="center"/>
              <w:rPr>
                <w:rFonts w:asciiTheme="minorHAnsi" w:hAnsiTheme="minorHAnsi"/>
                <w:sz w:val="22"/>
                <w:szCs w:val="22"/>
              </w:rPr>
            </w:pPr>
          </w:p>
          <w:p w:rsidR="00D752A0" w:rsidRPr="00FA53B9" w:rsidRDefault="00D752A0" w:rsidP="00815124">
            <w:pPr>
              <w:suppressAutoHyphens/>
              <w:spacing w:line="276" w:lineRule="auto"/>
              <w:jc w:val="center"/>
              <w:rPr>
                <w:rFonts w:asciiTheme="minorHAnsi" w:hAnsiTheme="minorHAnsi"/>
                <w:sz w:val="22"/>
                <w:szCs w:val="22"/>
              </w:rPr>
            </w:pPr>
            <w:r w:rsidRPr="00FA53B9">
              <w:rPr>
                <w:rFonts w:asciiTheme="minorHAnsi" w:hAnsiTheme="minorHAnsi"/>
                <w:sz w:val="22"/>
                <w:szCs w:val="22"/>
              </w:rPr>
              <w:t>___________________________________</w:t>
            </w:r>
          </w:p>
          <w:p w:rsidR="00D752A0" w:rsidRDefault="007D3E76" w:rsidP="00815124">
            <w:pPr>
              <w:suppressAutoHyphens/>
              <w:spacing w:line="276" w:lineRule="auto"/>
              <w:jc w:val="center"/>
              <w:rPr>
                <w:rFonts w:asciiTheme="minorHAnsi" w:hAnsiTheme="minorHAnsi"/>
                <w:sz w:val="22"/>
                <w:szCs w:val="22"/>
              </w:rPr>
            </w:pPr>
            <w:proofErr w:type="spellStart"/>
            <w:r>
              <w:rPr>
                <w:rFonts w:asciiTheme="minorHAnsi" w:hAnsiTheme="minorHAnsi"/>
                <w:sz w:val="22"/>
                <w:szCs w:val="22"/>
              </w:rPr>
              <w:t>xxxxxxxxxxxxxxx</w:t>
            </w:r>
            <w:proofErr w:type="spellEnd"/>
          </w:p>
          <w:p w:rsidR="00D752A0" w:rsidRPr="00785A5E" w:rsidRDefault="00D752A0" w:rsidP="00815124">
            <w:pPr>
              <w:ind w:firstLine="708"/>
              <w:rPr>
                <w:rFonts w:asciiTheme="minorHAnsi" w:hAnsiTheme="minorHAnsi"/>
                <w:sz w:val="22"/>
                <w:szCs w:val="22"/>
              </w:rPr>
            </w:pPr>
          </w:p>
        </w:tc>
      </w:tr>
    </w:tbl>
    <w:p w:rsidR="008A78DC" w:rsidRDefault="008A78DC"/>
    <w:sectPr w:rsidR="008A78DC" w:rsidSect="00BC0AF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90CE9"/>
    <w:multiLevelType w:val="multilevel"/>
    <w:tmpl w:val="1CB46E0A"/>
    <w:lvl w:ilvl="0">
      <w:start w:val="1"/>
      <w:numFmt w:val="decimal"/>
      <w:pStyle w:val="Nadpis1"/>
      <w:lvlText w:val="%1."/>
      <w:lvlJc w:val="left"/>
      <w:pPr>
        <w:tabs>
          <w:tab w:val="num" w:pos="794"/>
        </w:tabs>
        <w:ind w:left="794" w:hanging="794"/>
      </w:pPr>
      <w:rPr>
        <w:rFonts w:asciiTheme="minorHAnsi" w:hAnsiTheme="minorHAnsi" w:cs="Times New Roman" w:hint="default"/>
        <w:b/>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794"/>
        </w:tabs>
        <w:ind w:left="794" w:hanging="510"/>
      </w:pPr>
      <w:rPr>
        <w:rFonts w:asciiTheme="minorHAnsi" w:hAnsiTheme="minorHAnsi" w:cs="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ascii="Arial" w:hAnsi="Arial" w:cs="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1" w15:restartNumberingAfterBreak="0">
    <w:nsid w:val="296002D0"/>
    <w:multiLevelType w:val="hybridMultilevel"/>
    <w:tmpl w:val="133C3A32"/>
    <w:name w:val="WW8Num22"/>
    <w:lvl w:ilvl="0" w:tplc="04050017">
      <w:start w:val="1"/>
      <w:numFmt w:val="lowerLetter"/>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2" w15:restartNumberingAfterBreak="0">
    <w:nsid w:val="2F366FA1"/>
    <w:multiLevelType w:val="hybridMultilevel"/>
    <w:tmpl w:val="B02AD102"/>
    <w:lvl w:ilvl="0" w:tplc="1032B596">
      <w:start w:val="1"/>
      <w:numFmt w:val="decimal"/>
      <w:lvlText w:val="5.%1"/>
      <w:lvlJc w:val="left"/>
      <w:pPr>
        <w:tabs>
          <w:tab w:val="num" w:pos="454"/>
        </w:tabs>
        <w:ind w:left="454" w:hanging="454"/>
      </w:pPr>
      <w:rPr>
        <w:rFonts w:hint="default"/>
      </w:rPr>
    </w:lvl>
    <w:lvl w:ilvl="1" w:tplc="923C70B6">
      <w:start w:val="1"/>
      <w:numFmt w:val="decimal"/>
      <w:lvlText w:val="4.%2"/>
      <w:lvlJc w:val="left"/>
      <w:pPr>
        <w:tabs>
          <w:tab w:val="num" w:pos="1420"/>
        </w:tabs>
        <w:ind w:left="1420" w:hanging="340"/>
      </w:pPr>
      <w:rPr>
        <w:rFonts w:hint="default"/>
      </w:rPr>
    </w:lvl>
    <w:lvl w:ilvl="2" w:tplc="95546280">
      <w:start w:val="1"/>
      <w:numFmt w:val="bullet"/>
      <w:lvlText w:val="-"/>
      <w:lvlJc w:val="left"/>
      <w:pPr>
        <w:tabs>
          <w:tab w:val="num" w:pos="2340"/>
        </w:tabs>
        <w:ind w:left="2340" w:hanging="360"/>
      </w:pPr>
      <w:rPr>
        <w:rFonts w:ascii="Arial" w:eastAsia="Times New Roman" w:hAnsi="Arial"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318D27CE"/>
    <w:multiLevelType w:val="hybridMultilevel"/>
    <w:tmpl w:val="E47E6500"/>
    <w:lvl w:ilvl="0" w:tplc="0EE6F14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08513F0"/>
    <w:multiLevelType w:val="hybridMultilevel"/>
    <w:tmpl w:val="3BB4E6E0"/>
    <w:lvl w:ilvl="0" w:tplc="04050017">
      <w:start w:val="1"/>
      <w:numFmt w:val="lowerLetter"/>
      <w:lvlText w:val="%1)"/>
      <w:lvlJc w:val="left"/>
      <w:pPr>
        <w:ind w:left="144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2D962DD"/>
    <w:multiLevelType w:val="multilevel"/>
    <w:tmpl w:val="1A42D524"/>
    <w:lvl w:ilvl="0">
      <w:start w:val="1"/>
      <w:numFmt w:val="decimal"/>
      <w:lvlText w:val="%1."/>
      <w:lvlJc w:val="left"/>
      <w:pPr>
        <w:tabs>
          <w:tab w:val="num" w:pos="454"/>
        </w:tabs>
        <w:ind w:left="454" w:hanging="454"/>
      </w:pPr>
      <w:rPr>
        <w:rFonts w:cs="Times New Roman" w:hint="default"/>
      </w:rPr>
    </w:lvl>
    <w:lvl w:ilvl="1">
      <w:start w:val="1"/>
      <w:numFmt w:val="decimal"/>
      <w:lvlText w:val="4.%2"/>
      <w:lvlJc w:val="left"/>
      <w:pPr>
        <w:tabs>
          <w:tab w:val="num" w:pos="1420"/>
        </w:tabs>
        <w:ind w:left="1420" w:hanging="340"/>
      </w:pPr>
      <w:rPr>
        <w:rFonts w:hint="default"/>
      </w:rPr>
    </w:lvl>
    <w:lvl w:ilvl="2">
      <w:start w:val="1"/>
      <w:numFmt w:val="bullet"/>
      <w:lvlText w:val="-"/>
      <w:lvlJc w:val="left"/>
      <w:pPr>
        <w:tabs>
          <w:tab w:val="num" w:pos="2340"/>
        </w:tabs>
        <w:ind w:left="2340" w:hanging="360"/>
      </w:pPr>
      <w:rPr>
        <w:rFonts w:ascii="Arial" w:eastAsia="Times New Roman" w:hAnsi="Arial"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7D574BCC"/>
    <w:multiLevelType w:val="hybridMultilevel"/>
    <w:tmpl w:val="E5F69A6C"/>
    <w:lvl w:ilvl="0" w:tplc="9FECB348">
      <w:start w:val="1"/>
      <w:numFmt w:val="decimal"/>
      <w:lvlText w:val="%1."/>
      <w:lvlJc w:val="left"/>
      <w:pPr>
        <w:ind w:left="1070" w:hanging="360"/>
      </w:pPr>
      <w:rPr>
        <w:b w:val="0"/>
        <w:i w: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 w:numId="2">
    <w:abstractNumId w:val="6"/>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D2"/>
    <w:rsid w:val="0025592C"/>
    <w:rsid w:val="00264D4D"/>
    <w:rsid w:val="003B39AD"/>
    <w:rsid w:val="003F2140"/>
    <w:rsid w:val="003F7152"/>
    <w:rsid w:val="004248F5"/>
    <w:rsid w:val="00466D9A"/>
    <w:rsid w:val="004C339C"/>
    <w:rsid w:val="004D08EE"/>
    <w:rsid w:val="005824EF"/>
    <w:rsid w:val="00583933"/>
    <w:rsid w:val="006402B3"/>
    <w:rsid w:val="00660C05"/>
    <w:rsid w:val="0067059E"/>
    <w:rsid w:val="00672E32"/>
    <w:rsid w:val="006743EA"/>
    <w:rsid w:val="006A3DD2"/>
    <w:rsid w:val="006D39F8"/>
    <w:rsid w:val="006F6506"/>
    <w:rsid w:val="007D3E76"/>
    <w:rsid w:val="00842C2A"/>
    <w:rsid w:val="008530A9"/>
    <w:rsid w:val="008A78DC"/>
    <w:rsid w:val="009321C9"/>
    <w:rsid w:val="00A221FB"/>
    <w:rsid w:val="00A23E5E"/>
    <w:rsid w:val="00A74A4D"/>
    <w:rsid w:val="00AB2F6A"/>
    <w:rsid w:val="00AF4837"/>
    <w:rsid w:val="00B3405A"/>
    <w:rsid w:val="00BA5538"/>
    <w:rsid w:val="00BC0AFE"/>
    <w:rsid w:val="00BF0E3A"/>
    <w:rsid w:val="00C233B2"/>
    <w:rsid w:val="00C86109"/>
    <w:rsid w:val="00C90FAF"/>
    <w:rsid w:val="00CA3DCA"/>
    <w:rsid w:val="00D752A0"/>
    <w:rsid w:val="00D758E7"/>
    <w:rsid w:val="00E74B4F"/>
    <w:rsid w:val="00ED3884"/>
    <w:rsid w:val="00F378FC"/>
    <w:rsid w:val="00F56BF3"/>
    <w:rsid w:val="00FA0B0F"/>
    <w:rsid w:val="00FB2602"/>
    <w:rsid w:val="00FE45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AE4ED"/>
  <w15:docId w15:val="{D0F99027-DD70-4B53-B302-7AFC40E8C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752A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752A0"/>
    <w:pPr>
      <w:keepNext/>
      <w:numPr>
        <w:numId w:val="1"/>
      </w:numPr>
      <w:pBdr>
        <w:top w:val="single" w:sz="2" w:space="1" w:color="auto"/>
        <w:left w:val="single" w:sz="2" w:space="4" w:color="auto"/>
        <w:bottom w:val="single" w:sz="2" w:space="1" w:color="auto"/>
        <w:right w:val="single" w:sz="2" w:space="4" w:color="auto"/>
      </w:pBdr>
      <w:shd w:val="clear" w:color="auto" w:fill="FFFF99"/>
      <w:spacing w:after="240"/>
      <w:jc w:val="both"/>
      <w:outlineLvl w:val="0"/>
    </w:pPr>
    <w:rPr>
      <w:rFonts w:ascii="Arial" w:hAnsi="Arial" w:cs="Arial"/>
      <w:b/>
      <w:caps/>
      <w:kern w:val="16"/>
      <w:sz w:val="28"/>
      <w:szCs w:val="28"/>
    </w:rPr>
  </w:style>
  <w:style w:type="paragraph" w:styleId="Nadpis2">
    <w:name w:val="heading 2"/>
    <w:basedOn w:val="Normln"/>
    <w:next w:val="Normln"/>
    <w:link w:val="Nadpis2Char"/>
    <w:uiPriority w:val="9"/>
    <w:qFormat/>
    <w:rsid w:val="00D752A0"/>
    <w:pPr>
      <w:keepNext/>
      <w:numPr>
        <w:ilvl w:val="1"/>
        <w:numId w:val="1"/>
      </w:numPr>
      <w:autoSpaceDE w:val="0"/>
      <w:autoSpaceDN w:val="0"/>
      <w:adjustRightInd w:val="0"/>
      <w:spacing w:line="360" w:lineRule="auto"/>
      <w:outlineLvl w:val="1"/>
    </w:pPr>
    <w:rPr>
      <w:rFonts w:ascii="Arial" w:hAnsi="Arial" w:cs="Arial"/>
      <w:b/>
      <w:color w:val="000000"/>
    </w:rPr>
  </w:style>
  <w:style w:type="paragraph" w:styleId="Nadpis3">
    <w:name w:val="heading 3"/>
    <w:basedOn w:val="Normln"/>
    <w:next w:val="Normln"/>
    <w:link w:val="Nadpis3Char"/>
    <w:uiPriority w:val="9"/>
    <w:qFormat/>
    <w:rsid w:val="00D752A0"/>
    <w:pPr>
      <w:numPr>
        <w:ilvl w:val="2"/>
        <w:numId w:val="1"/>
      </w:numPr>
      <w:spacing w:before="120" w:after="120" w:line="360" w:lineRule="auto"/>
      <w:outlineLvl w:val="2"/>
    </w:pPr>
    <w:rPr>
      <w:rFonts w:ascii="Arial" w:hAnsi="Arial"/>
      <w:b/>
      <w:bCs/>
      <w:sz w:val="22"/>
      <w:szCs w:val="22"/>
    </w:rPr>
  </w:style>
  <w:style w:type="paragraph" w:styleId="Nadpis6">
    <w:name w:val="heading 6"/>
    <w:basedOn w:val="Normln"/>
    <w:next w:val="Normln"/>
    <w:link w:val="Nadpis6Char"/>
    <w:uiPriority w:val="9"/>
    <w:qFormat/>
    <w:rsid w:val="00D752A0"/>
    <w:pPr>
      <w:numPr>
        <w:ilvl w:val="5"/>
        <w:numId w:val="1"/>
      </w:numPr>
      <w:spacing w:before="240" w:after="60" w:line="360" w:lineRule="auto"/>
      <w:outlineLvl w:val="5"/>
    </w:pPr>
    <w:rPr>
      <w:b/>
      <w:bCs/>
      <w:sz w:val="22"/>
      <w:szCs w:val="22"/>
    </w:rPr>
  </w:style>
  <w:style w:type="paragraph" w:styleId="Nadpis7">
    <w:name w:val="heading 7"/>
    <w:basedOn w:val="Normln"/>
    <w:next w:val="Normln"/>
    <w:link w:val="Nadpis7Char"/>
    <w:uiPriority w:val="9"/>
    <w:qFormat/>
    <w:rsid w:val="00D752A0"/>
    <w:pPr>
      <w:numPr>
        <w:ilvl w:val="6"/>
        <w:numId w:val="1"/>
      </w:numPr>
      <w:spacing w:before="240" w:after="60" w:line="360" w:lineRule="auto"/>
      <w:outlineLvl w:val="6"/>
    </w:pPr>
  </w:style>
  <w:style w:type="paragraph" w:styleId="Nadpis8">
    <w:name w:val="heading 8"/>
    <w:basedOn w:val="Normln"/>
    <w:next w:val="Normln"/>
    <w:link w:val="Nadpis8Char"/>
    <w:uiPriority w:val="9"/>
    <w:qFormat/>
    <w:rsid w:val="00D752A0"/>
    <w:pPr>
      <w:numPr>
        <w:ilvl w:val="7"/>
        <w:numId w:val="1"/>
      </w:numPr>
      <w:spacing w:before="240" w:after="60" w:line="360" w:lineRule="auto"/>
      <w:outlineLvl w:val="7"/>
    </w:pPr>
    <w:rPr>
      <w:i/>
      <w:iCs/>
    </w:rPr>
  </w:style>
  <w:style w:type="paragraph" w:styleId="Nadpis9">
    <w:name w:val="heading 9"/>
    <w:basedOn w:val="Normln"/>
    <w:next w:val="Normln"/>
    <w:link w:val="Nadpis9Char"/>
    <w:uiPriority w:val="9"/>
    <w:qFormat/>
    <w:rsid w:val="00D752A0"/>
    <w:pPr>
      <w:numPr>
        <w:ilvl w:val="8"/>
        <w:numId w:val="1"/>
      </w:numPr>
      <w:spacing w:before="240" w:after="60" w:line="360" w:lineRule="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752A0"/>
    <w:rPr>
      <w:rFonts w:ascii="Arial" w:eastAsia="Times New Roman" w:hAnsi="Arial" w:cs="Arial"/>
      <w:b/>
      <w:caps/>
      <w:kern w:val="16"/>
      <w:sz w:val="28"/>
      <w:szCs w:val="28"/>
      <w:shd w:val="clear" w:color="auto" w:fill="FFFF99"/>
      <w:lang w:eastAsia="cs-CZ"/>
    </w:rPr>
  </w:style>
  <w:style w:type="character" w:customStyle="1" w:styleId="Nadpis2Char">
    <w:name w:val="Nadpis 2 Char"/>
    <w:basedOn w:val="Standardnpsmoodstavce"/>
    <w:link w:val="Nadpis2"/>
    <w:uiPriority w:val="9"/>
    <w:rsid w:val="00D752A0"/>
    <w:rPr>
      <w:rFonts w:ascii="Arial" w:eastAsia="Times New Roman" w:hAnsi="Arial" w:cs="Arial"/>
      <w:b/>
      <w:color w:val="000000"/>
      <w:sz w:val="24"/>
      <w:szCs w:val="24"/>
      <w:lang w:eastAsia="cs-CZ"/>
    </w:rPr>
  </w:style>
  <w:style w:type="character" w:customStyle="1" w:styleId="Nadpis3Char">
    <w:name w:val="Nadpis 3 Char"/>
    <w:basedOn w:val="Standardnpsmoodstavce"/>
    <w:link w:val="Nadpis3"/>
    <w:uiPriority w:val="9"/>
    <w:rsid w:val="00D752A0"/>
    <w:rPr>
      <w:rFonts w:ascii="Arial" w:eastAsia="Times New Roman" w:hAnsi="Arial" w:cs="Times New Roman"/>
      <w:b/>
      <w:bCs/>
      <w:lang w:eastAsia="cs-CZ"/>
    </w:rPr>
  </w:style>
  <w:style w:type="character" w:customStyle="1" w:styleId="Nadpis6Char">
    <w:name w:val="Nadpis 6 Char"/>
    <w:basedOn w:val="Standardnpsmoodstavce"/>
    <w:link w:val="Nadpis6"/>
    <w:uiPriority w:val="9"/>
    <w:rsid w:val="00D752A0"/>
    <w:rPr>
      <w:rFonts w:ascii="Times New Roman" w:eastAsia="Times New Roman" w:hAnsi="Times New Roman" w:cs="Times New Roman"/>
      <w:b/>
      <w:bCs/>
      <w:lang w:eastAsia="cs-CZ"/>
    </w:rPr>
  </w:style>
  <w:style w:type="character" w:customStyle="1" w:styleId="Nadpis7Char">
    <w:name w:val="Nadpis 7 Char"/>
    <w:basedOn w:val="Standardnpsmoodstavce"/>
    <w:link w:val="Nadpis7"/>
    <w:uiPriority w:val="9"/>
    <w:rsid w:val="00D752A0"/>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rsid w:val="00D752A0"/>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uiPriority w:val="9"/>
    <w:rsid w:val="00D752A0"/>
    <w:rPr>
      <w:rFonts w:ascii="Arial" w:eastAsia="Times New Roman" w:hAnsi="Arial" w:cs="Arial"/>
      <w:lang w:eastAsia="cs-CZ"/>
    </w:rPr>
  </w:style>
  <w:style w:type="paragraph" w:customStyle="1" w:styleId="Text">
    <w:name w:val="Text"/>
    <w:basedOn w:val="Normln"/>
    <w:rsid w:val="00D752A0"/>
    <w:pPr>
      <w:tabs>
        <w:tab w:val="left" w:pos="227"/>
      </w:tabs>
      <w:spacing w:line="220" w:lineRule="exact"/>
      <w:jc w:val="both"/>
    </w:pPr>
    <w:rPr>
      <w:rFonts w:ascii="Book Antiqua" w:hAnsi="Book Antiqua"/>
      <w:color w:val="000000"/>
      <w:sz w:val="18"/>
      <w:szCs w:val="20"/>
      <w:lang w:val="en-US"/>
    </w:rPr>
  </w:style>
  <w:style w:type="paragraph" w:styleId="Odstavecseseznamem">
    <w:name w:val="List Paragraph"/>
    <w:basedOn w:val="Normln"/>
    <w:uiPriority w:val="34"/>
    <w:qFormat/>
    <w:rsid w:val="00D752A0"/>
    <w:pPr>
      <w:ind w:left="708"/>
      <w:jc w:val="both"/>
    </w:pPr>
  </w:style>
  <w:style w:type="paragraph" w:customStyle="1" w:styleId="Odstavecseseznamem1">
    <w:name w:val="Odstavec se seznamem1"/>
    <w:basedOn w:val="Normln"/>
    <w:rsid w:val="00D752A0"/>
    <w:pPr>
      <w:spacing w:after="200" w:line="276" w:lineRule="auto"/>
      <w:ind w:left="720"/>
      <w:contextualSpacing/>
    </w:pPr>
    <w:rPr>
      <w:rFonts w:ascii="Calibri" w:hAnsi="Calibri"/>
      <w:sz w:val="22"/>
      <w:szCs w:val="22"/>
      <w:lang w:eastAsia="en-US"/>
    </w:rPr>
  </w:style>
  <w:style w:type="paragraph" w:styleId="Textbubliny">
    <w:name w:val="Balloon Text"/>
    <w:basedOn w:val="Normln"/>
    <w:link w:val="TextbublinyChar"/>
    <w:uiPriority w:val="99"/>
    <w:semiHidden/>
    <w:unhideWhenUsed/>
    <w:rsid w:val="00D752A0"/>
    <w:rPr>
      <w:rFonts w:ascii="Tahoma" w:hAnsi="Tahoma" w:cs="Tahoma"/>
      <w:sz w:val="16"/>
      <w:szCs w:val="16"/>
    </w:rPr>
  </w:style>
  <w:style w:type="character" w:customStyle="1" w:styleId="TextbublinyChar">
    <w:name w:val="Text bubliny Char"/>
    <w:basedOn w:val="Standardnpsmoodstavce"/>
    <w:link w:val="Textbubliny"/>
    <w:uiPriority w:val="99"/>
    <w:semiHidden/>
    <w:rsid w:val="00D752A0"/>
    <w:rPr>
      <w:rFonts w:ascii="Tahoma" w:eastAsia="Times New Roman" w:hAnsi="Tahoma" w:cs="Tahoma"/>
      <w:sz w:val="16"/>
      <w:szCs w:val="16"/>
      <w:lang w:eastAsia="cs-CZ"/>
    </w:rPr>
  </w:style>
  <w:style w:type="paragraph" w:styleId="Revize">
    <w:name w:val="Revision"/>
    <w:hidden/>
    <w:uiPriority w:val="99"/>
    <w:semiHidden/>
    <w:rsid w:val="0067059E"/>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67059E"/>
    <w:rPr>
      <w:sz w:val="16"/>
      <w:szCs w:val="16"/>
    </w:rPr>
  </w:style>
  <w:style w:type="paragraph" w:styleId="Textkomente">
    <w:name w:val="annotation text"/>
    <w:basedOn w:val="Normln"/>
    <w:link w:val="TextkomenteChar"/>
    <w:uiPriority w:val="99"/>
    <w:semiHidden/>
    <w:unhideWhenUsed/>
    <w:rsid w:val="0067059E"/>
    <w:rPr>
      <w:sz w:val="20"/>
      <w:szCs w:val="20"/>
    </w:rPr>
  </w:style>
  <w:style w:type="character" w:customStyle="1" w:styleId="TextkomenteChar">
    <w:name w:val="Text komentáře Char"/>
    <w:basedOn w:val="Standardnpsmoodstavce"/>
    <w:link w:val="Textkomente"/>
    <w:uiPriority w:val="99"/>
    <w:semiHidden/>
    <w:rsid w:val="0067059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7059E"/>
    <w:rPr>
      <w:b/>
      <w:bCs/>
    </w:rPr>
  </w:style>
  <w:style w:type="character" w:customStyle="1" w:styleId="PedmtkomenteChar">
    <w:name w:val="Předmět komentáře Char"/>
    <w:basedOn w:val="TextkomenteChar"/>
    <w:link w:val="Pedmtkomente"/>
    <w:uiPriority w:val="99"/>
    <w:semiHidden/>
    <w:rsid w:val="0067059E"/>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A221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768A1-58B5-4784-A473-DE842FE36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2922</Words>
  <Characters>17244</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Bastl</dc:creator>
  <cp:lastModifiedBy>Hlušičková Zdeňka</cp:lastModifiedBy>
  <cp:revision>2</cp:revision>
  <dcterms:created xsi:type="dcterms:W3CDTF">2019-04-26T12:21:00Z</dcterms:created>
  <dcterms:modified xsi:type="dcterms:W3CDTF">2019-04-26T12:21:00Z</dcterms:modified>
</cp:coreProperties>
</file>