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C6C1F" w14:textId="77777777" w:rsidR="00496D6D" w:rsidRPr="00844AB7" w:rsidRDefault="00496D6D" w:rsidP="00A847C0">
      <w:pPr>
        <w:pStyle w:val="Nadpis1"/>
        <w:rPr>
          <w:rFonts w:cs="Tahoma"/>
          <w:sz w:val="18"/>
          <w:szCs w:val="18"/>
        </w:rPr>
      </w:pPr>
      <w:r w:rsidRPr="00844AB7">
        <w:rPr>
          <w:rFonts w:cs="Tahoma"/>
          <w:sz w:val="18"/>
          <w:szCs w:val="18"/>
        </w:rPr>
        <w:t>NÁJEMNÍ SMLOUVA</w:t>
      </w:r>
    </w:p>
    <w:p w14:paraId="0BDCAAC5" w14:textId="77777777" w:rsidR="00474405" w:rsidRPr="00844AB7" w:rsidRDefault="00474405" w:rsidP="00474405">
      <w:pPr>
        <w:rPr>
          <w:rFonts w:ascii="Tahoma" w:hAnsi="Tahoma" w:cs="Tahoma"/>
          <w:b/>
          <w:sz w:val="16"/>
          <w:szCs w:val="16"/>
        </w:rPr>
      </w:pPr>
    </w:p>
    <w:p w14:paraId="2B900250" w14:textId="77777777" w:rsidR="00496D6D" w:rsidRPr="00844AB7" w:rsidRDefault="00496D6D" w:rsidP="00474405">
      <w:pPr>
        <w:rPr>
          <w:rFonts w:ascii="Tahoma" w:hAnsi="Tahoma" w:cs="Tahoma"/>
          <w:b/>
          <w:sz w:val="16"/>
          <w:szCs w:val="16"/>
        </w:rPr>
      </w:pPr>
      <w:r w:rsidRPr="00844AB7">
        <w:rPr>
          <w:rFonts w:ascii="Tahoma" w:hAnsi="Tahoma" w:cs="Tahoma"/>
          <w:b/>
          <w:sz w:val="16"/>
          <w:szCs w:val="16"/>
        </w:rPr>
        <w:t>Všeobecná fakultní nemocnice v Praze</w:t>
      </w:r>
    </w:p>
    <w:p w14:paraId="4EB57A1F" w14:textId="25F1A714" w:rsidR="00496D6D" w:rsidRPr="00844AB7" w:rsidRDefault="0068210B" w:rsidP="00474405">
      <w:pPr>
        <w:rPr>
          <w:rFonts w:ascii="Tahoma" w:hAnsi="Tahoma" w:cs="Tahoma"/>
          <w:sz w:val="16"/>
          <w:szCs w:val="16"/>
        </w:rPr>
      </w:pPr>
      <w:r w:rsidRPr="00844AB7">
        <w:rPr>
          <w:rFonts w:ascii="Tahoma" w:hAnsi="Tahoma" w:cs="Tahoma"/>
          <w:sz w:val="16"/>
          <w:szCs w:val="16"/>
        </w:rPr>
        <w:t>se sídlem:</w:t>
      </w:r>
      <w:r w:rsidRPr="00844AB7">
        <w:rPr>
          <w:rFonts w:ascii="Tahoma" w:hAnsi="Tahoma" w:cs="Tahoma"/>
          <w:sz w:val="16"/>
          <w:szCs w:val="16"/>
        </w:rPr>
        <w:tab/>
      </w:r>
      <w:r w:rsidRPr="00844AB7">
        <w:rPr>
          <w:rFonts w:ascii="Tahoma" w:hAnsi="Tahoma" w:cs="Tahoma"/>
          <w:sz w:val="16"/>
          <w:szCs w:val="16"/>
        </w:rPr>
        <w:tab/>
      </w:r>
      <w:r w:rsidR="00496D6D" w:rsidRPr="00844AB7">
        <w:rPr>
          <w:rFonts w:ascii="Tahoma" w:hAnsi="Tahoma" w:cs="Tahoma"/>
          <w:sz w:val="16"/>
          <w:szCs w:val="16"/>
        </w:rPr>
        <w:t xml:space="preserve">U Nemocnice </w:t>
      </w:r>
      <w:r w:rsidR="00CD789F" w:rsidRPr="00844AB7">
        <w:rPr>
          <w:rFonts w:ascii="Tahoma" w:hAnsi="Tahoma" w:cs="Tahoma"/>
          <w:sz w:val="16"/>
          <w:szCs w:val="16"/>
        </w:rPr>
        <w:t>499/</w:t>
      </w:r>
      <w:r w:rsidR="00496D6D" w:rsidRPr="00844AB7">
        <w:rPr>
          <w:rFonts w:ascii="Tahoma" w:hAnsi="Tahoma" w:cs="Tahoma"/>
          <w:sz w:val="16"/>
          <w:szCs w:val="16"/>
        </w:rPr>
        <w:t>2, 128 08 Praha 2</w:t>
      </w:r>
    </w:p>
    <w:p w14:paraId="231AE6E8" w14:textId="77777777" w:rsidR="00E5102B" w:rsidRPr="00844AB7" w:rsidRDefault="008D4D32" w:rsidP="00474405">
      <w:pPr>
        <w:rPr>
          <w:rFonts w:ascii="Tahoma" w:hAnsi="Tahoma" w:cs="Tahoma"/>
          <w:sz w:val="16"/>
          <w:szCs w:val="16"/>
        </w:rPr>
      </w:pPr>
      <w:r w:rsidRPr="00844AB7">
        <w:rPr>
          <w:rFonts w:ascii="Tahoma" w:hAnsi="Tahoma" w:cs="Tahoma"/>
          <w:sz w:val="16"/>
          <w:szCs w:val="16"/>
        </w:rPr>
        <w:t>IČ:</w:t>
      </w:r>
      <w:r w:rsidR="00FD05C5" w:rsidRPr="00844AB7">
        <w:rPr>
          <w:rFonts w:ascii="Tahoma" w:hAnsi="Tahoma" w:cs="Tahoma"/>
          <w:sz w:val="16"/>
          <w:szCs w:val="16"/>
        </w:rPr>
        <w:t xml:space="preserve"> </w:t>
      </w:r>
      <w:r w:rsidR="00496D6D" w:rsidRPr="00844AB7">
        <w:rPr>
          <w:rFonts w:ascii="Tahoma" w:hAnsi="Tahoma" w:cs="Tahoma"/>
          <w:sz w:val="16"/>
          <w:szCs w:val="16"/>
        </w:rPr>
        <w:t>000</w:t>
      </w:r>
      <w:r w:rsidRPr="00844AB7">
        <w:rPr>
          <w:rFonts w:ascii="Tahoma" w:hAnsi="Tahoma" w:cs="Tahoma"/>
          <w:sz w:val="16"/>
          <w:szCs w:val="16"/>
        </w:rPr>
        <w:t xml:space="preserve"> </w:t>
      </w:r>
      <w:r w:rsidR="00496D6D" w:rsidRPr="00844AB7">
        <w:rPr>
          <w:rFonts w:ascii="Tahoma" w:hAnsi="Tahoma" w:cs="Tahoma"/>
          <w:sz w:val="16"/>
          <w:szCs w:val="16"/>
        </w:rPr>
        <w:t>64</w:t>
      </w:r>
      <w:r w:rsidRPr="00844AB7">
        <w:rPr>
          <w:rFonts w:ascii="Tahoma" w:hAnsi="Tahoma" w:cs="Tahoma"/>
          <w:sz w:val="16"/>
          <w:szCs w:val="16"/>
        </w:rPr>
        <w:t xml:space="preserve"> </w:t>
      </w:r>
      <w:r w:rsidR="00496D6D" w:rsidRPr="00844AB7">
        <w:rPr>
          <w:rFonts w:ascii="Tahoma" w:hAnsi="Tahoma" w:cs="Tahoma"/>
          <w:sz w:val="16"/>
          <w:szCs w:val="16"/>
        </w:rPr>
        <w:t>165</w:t>
      </w:r>
      <w:r w:rsidR="00A7353B" w:rsidRPr="00844AB7">
        <w:rPr>
          <w:rFonts w:ascii="Tahoma" w:hAnsi="Tahoma" w:cs="Tahoma"/>
          <w:sz w:val="16"/>
          <w:szCs w:val="16"/>
        </w:rPr>
        <w:t xml:space="preserve">        </w:t>
      </w:r>
      <w:r w:rsidR="0068210B" w:rsidRPr="00844AB7">
        <w:rPr>
          <w:rFonts w:ascii="Tahoma" w:hAnsi="Tahoma" w:cs="Tahoma"/>
          <w:sz w:val="16"/>
          <w:szCs w:val="16"/>
        </w:rPr>
        <w:tab/>
      </w:r>
      <w:r w:rsidR="00E5102B" w:rsidRPr="00844AB7">
        <w:rPr>
          <w:rFonts w:ascii="Tahoma" w:hAnsi="Tahoma" w:cs="Tahoma"/>
          <w:sz w:val="16"/>
          <w:szCs w:val="16"/>
        </w:rPr>
        <w:t>DIČ:</w:t>
      </w:r>
      <w:r w:rsidRPr="00844AB7">
        <w:rPr>
          <w:rFonts w:ascii="Tahoma" w:hAnsi="Tahoma" w:cs="Tahoma"/>
          <w:sz w:val="16"/>
          <w:szCs w:val="16"/>
        </w:rPr>
        <w:t xml:space="preserve"> </w:t>
      </w:r>
      <w:r w:rsidR="00E5102B" w:rsidRPr="00844AB7">
        <w:rPr>
          <w:rFonts w:ascii="Tahoma" w:hAnsi="Tahoma" w:cs="Tahoma"/>
          <w:sz w:val="16"/>
          <w:szCs w:val="16"/>
        </w:rPr>
        <w:t>CZ00064165</w:t>
      </w:r>
    </w:p>
    <w:p w14:paraId="5A191E7B" w14:textId="77777777" w:rsidR="00496D6D" w:rsidRPr="00844AB7" w:rsidRDefault="008D4D32" w:rsidP="00474405">
      <w:pPr>
        <w:rPr>
          <w:rFonts w:ascii="Tahoma" w:hAnsi="Tahoma" w:cs="Tahoma"/>
          <w:sz w:val="16"/>
          <w:szCs w:val="16"/>
        </w:rPr>
      </w:pPr>
      <w:r w:rsidRPr="00844AB7">
        <w:rPr>
          <w:rFonts w:ascii="Tahoma" w:hAnsi="Tahoma" w:cs="Tahoma"/>
          <w:sz w:val="16"/>
          <w:szCs w:val="16"/>
        </w:rPr>
        <w:t>zastoupena</w:t>
      </w:r>
      <w:r w:rsidR="00A847C0" w:rsidRPr="00844AB7">
        <w:rPr>
          <w:rFonts w:ascii="Tahoma" w:hAnsi="Tahoma" w:cs="Tahoma"/>
          <w:sz w:val="16"/>
          <w:szCs w:val="16"/>
        </w:rPr>
        <w:t>:</w:t>
      </w:r>
      <w:r w:rsidR="00A847C0" w:rsidRPr="00844AB7">
        <w:rPr>
          <w:rFonts w:ascii="Tahoma" w:hAnsi="Tahoma" w:cs="Tahoma"/>
          <w:sz w:val="16"/>
          <w:szCs w:val="16"/>
        </w:rPr>
        <w:tab/>
      </w:r>
      <w:r w:rsidR="00684588" w:rsidRPr="00844AB7">
        <w:rPr>
          <w:rFonts w:ascii="Tahoma" w:hAnsi="Tahoma" w:cs="Tahoma"/>
          <w:sz w:val="16"/>
          <w:szCs w:val="16"/>
        </w:rPr>
        <w:t xml:space="preserve">      </w:t>
      </w:r>
      <w:r w:rsidR="0068210B" w:rsidRPr="00844AB7">
        <w:rPr>
          <w:rFonts w:ascii="Tahoma" w:hAnsi="Tahoma" w:cs="Tahoma"/>
          <w:sz w:val="16"/>
          <w:szCs w:val="16"/>
        </w:rPr>
        <w:tab/>
      </w:r>
      <w:r w:rsidR="00FB57BF" w:rsidRPr="00844AB7">
        <w:rPr>
          <w:rFonts w:ascii="Tahoma" w:hAnsi="Tahoma" w:cs="Tahoma"/>
          <w:sz w:val="16"/>
          <w:szCs w:val="16"/>
        </w:rPr>
        <w:t xml:space="preserve">prof. MUDr. Davidem </w:t>
      </w:r>
      <w:proofErr w:type="spellStart"/>
      <w:r w:rsidR="00FB57BF" w:rsidRPr="00844AB7">
        <w:rPr>
          <w:rFonts w:ascii="Tahoma" w:hAnsi="Tahoma" w:cs="Tahoma"/>
          <w:sz w:val="16"/>
          <w:szCs w:val="16"/>
        </w:rPr>
        <w:t>Feltlem</w:t>
      </w:r>
      <w:proofErr w:type="spellEnd"/>
      <w:r w:rsidR="00FB57BF" w:rsidRPr="00844AB7">
        <w:rPr>
          <w:rFonts w:ascii="Tahoma" w:hAnsi="Tahoma" w:cs="Tahoma"/>
          <w:sz w:val="16"/>
          <w:szCs w:val="16"/>
        </w:rPr>
        <w:t>, Ph.D., MBA, ředitelem</w:t>
      </w:r>
    </w:p>
    <w:p w14:paraId="10B34A79" w14:textId="77777777" w:rsidR="00496D6D" w:rsidRPr="00844AB7" w:rsidRDefault="00A7353B" w:rsidP="00474405">
      <w:pPr>
        <w:rPr>
          <w:rFonts w:ascii="Tahoma" w:hAnsi="Tahoma" w:cs="Tahoma"/>
          <w:sz w:val="16"/>
          <w:szCs w:val="16"/>
        </w:rPr>
      </w:pPr>
      <w:r w:rsidRPr="00844AB7">
        <w:rPr>
          <w:rFonts w:ascii="Tahoma" w:hAnsi="Tahoma" w:cs="Tahoma"/>
          <w:sz w:val="16"/>
          <w:szCs w:val="16"/>
        </w:rPr>
        <w:t xml:space="preserve">bankovní </w:t>
      </w:r>
      <w:proofErr w:type="gramStart"/>
      <w:r w:rsidRPr="00844AB7">
        <w:rPr>
          <w:rFonts w:ascii="Tahoma" w:hAnsi="Tahoma" w:cs="Tahoma"/>
          <w:sz w:val="16"/>
          <w:szCs w:val="16"/>
        </w:rPr>
        <w:t xml:space="preserve">spojení:   </w:t>
      </w:r>
      <w:proofErr w:type="gramEnd"/>
      <w:r w:rsidRPr="00844AB7">
        <w:rPr>
          <w:rFonts w:ascii="Tahoma" w:hAnsi="Tahoma" w:cs="Tahoma"/>
          <w:sz w:val="16"/>
          <w:szCs w:val="16"/>
        </w:rPr>
        <w:t xml:space="preserve"> </w:t>
      </w:r>
      <w:r w:rsidR="0068210B" w:rsidRPr="00844AB7">
        <w:rPr>
          <w:rFonts w:ascii="Tahoma" w:hAnsi="Tahoma" w:cs="Tahoma"/>
          <w:sz w:val="16"/>
          <w:szCs w:val="16"/>
        </w:rPr>
        <w:tab/>
      </w:r>
      <w:r w:rsidR="00995D5D" w:rsidRPr="00844AB7">
        <w:rPr>
          <w:rFonts w:ascii="Tahoma" w:hAnsi="Tahoma" w:cs="Tahoma"/>
          <w:sz w:val="16"/>
          <w:szCs w:val="16"/>
        </w:rPr>
        <w:t>Česká národní banka</w:t>
      </w:r>
    </w:p>
    <w:p w14:paraId="493CCC1D" w14:textId="77777777" w:rsidR="00496D6D" w:rsidRPr="00844AB7" w:rsidRDefault="00844CC7" w:rsidP="00474405">
      <w:pPr>
        <w:rPr>
          <w:rFonts w:ascii="Tahoma" w:hAnsi="Tahoma" w:cs="Tahoma"/>
          <w:sz w:val="16"/>
          <w:szCs w:val="16"/>
        </w:rPr>
      </w:pPr>
      <w:r w:rsidRPr="00844AB7">
        <w:rPr>
          <w:rFonts w:ascii="Tahoma" w:hAnsi="Tahoma" w:cs="Tahoma"/>
          <w:sz w:val="16"/>
          <w:szCs w:val="16"/>
        </w:rPr>
        <w:t xml:space="preserve">              </w:t>
      </w:r>
      <w:r w:rsidR="00A7353B" w:rsidRPr="00844AB7">
        <w:rPr>
          <w:rFonts w:ascii="Tahoma" w:hAnsi="Tahoma" w:cs="Tahoma"/>
          <w:sz w:val="16"/>
          <w:szCs w:val="16"/>
        </w:rPr>
        <w:t xml:space="preserve">                  </w:t>
      </w:r>
      <w:r w:rsidR="0068210B" w:rsidRPr="00844AB7">
        <w:rPr>
          <w:rFonts w:ascii="Tahoma" w:hAnsi="Tahoma" w:cs="Tahoma"/>
          <w:sz w:val="16"/>
          <w:szCs w:val="16"/>
        </w:rPr>
        <w:tab/>
      </w:r>
      <w:r w:rsidR="00A847C0" w:rsidRPr="00844AB7">
        <w:rPr>
          <w:rFonts w:ascii="Tahoma" w:hAnsi="Tahoma" w:cs="Tahoma"/>
          <w:sz w:val="16"/>
          <w:szCs w:val="16"/>
        </w:rPr>
        <w:t>číslo účtu:</w:t>
      </w:r>
      <w:r w:rsidR="00474405" w:rsidRPr="00844AB7">
        <w:rPr>
          <w:rFonts w:ascii="Tahoma" w:hAnsi="Tahoma" w:cs="Tahoma"/>
          <w:sz w:val="16"/>
          <w:szCs w:val="16"/>
        </w:rPr>
        <w:t xml:space="preserve"> </w:t>
      </w:r>
      <w:r w:rsidR="00995D5D" w:rsidRPr="00844AB7">
        <w:rPr>
          <w:rFonts w:ascii="Tahoma" w:hAnsi="Tahoma" w:cs="Tahoma"/>
          <w:sz w:val="16"/>
          <w:szCs w:val="16"/>
        </w:rPr>
        <w:t>24035021/0710</w:t>
      </w:r>
      <w:r w:rsidR="009829A3" w:rsidRPr="00844AB7">
        <w:rPr>
          <w:rFonts w:ascii="Tahoma" w:hAnsi="Tahoma" w:cs="Tahoma"/>
          <w:sz w:val="16"/>
          <w:szCs w:val="16"/>
        </w:rPr>
        <w:t xml:space="preserve"> </w:t>
      </w:r>
      <w:r w:rsidR="00111742" w:rsidRPr="00844AB7">
        <w:rPr>
          <w:rFonts w:ascii="Tahoma" w:hAnsi="Tahoma" w:cs="Tahoma"/>
          <w:sz w:val="16"/>
          <w:szCs w:val="16"/>
        </w:rPr>
        <w:t xml:space="preserve"> </w:t>
      </w:r>
    </w:p>
    <w:p w14:paraId="3C6F4B4D" w14:textId="77777777" w:rsidR="00496D6D" w:rsidRPr="00844AB7" w:rsidRDefault="007527D5" w:rsidP="00474405">
      <w:pPr>
        <w:rPr>
          <w:rFonts w:ascii="Tahoma" w:hAnsi="Tahoma" w:cs="Tahoma"/>
          <w:sz w:val="16"/>
          <w:szCs w:val="16"/>
        </w:rPr>
      </w:pPr>
      <w:r w:rsidRPr="00844AB7">
        <w:rPr>
          <w:rFonts w:ascii="Tahoma" w:hAnsi="Tahoma" w:cs="Tahoma"/>
          <w:sz w:val="16"/>
          <w:szCs w:val="16"/>
        </w:rPr>
        <w:t>jako</w:t>
      </w:r>
      <w:r w:rsidR="00496D6D" w:rsidRPr="00844AB7">
        <w:rPr>
          <w:rFonts w:ascii="Tahoma" w:hAnsi="Tahoma" w:cs="Tahoma"/>
          <w:sz w:val="16"/>
          <w:szCs w:val="16"/>
        </w:rPr>
        <w:t xml:space="preserve"> </w:t>
      </w:r>
      <w:r w:rsidR="00496D6D" w:rsidRPr="00844AB7">
        <w:rPr>
          <w:rFonts w:ascii="Tahoma" w:hAnsi="Tahoma" w:cs="Tahoma"/>
          <w:b/>
          <w:sz w:val="16"/>
          <w:szCs w:val="16"/>
        </w:rPr>
        <w:t>pronajímatel</w:t>
      </w:r>
      <w:r w:rsidR="00844CC7" w:rsidRPr="00844AB7">
        <w:rPr>
          <w:rFonts w:ascii="Tahoma" w:hAnsi="Tahoma" w:cs="Tahoma"/>
          <w:sz w:val="16"/>
          <w:szCs w:val="16"/>
        </w:rPr>
        <w:t xml:space="preserve"> na straně jedné</w:t>
      </w:r>
      <w:r w:rsidR="008D4D32" w:rsidRPr="00844AB7">
        <w:rPr>
          <w:rFonts w:ascii="Tahoma" w:hAnsi="Tahoma" w:cs="Tahoma"/>
          <w:sz w:val="16"/>
          <w:szCs w:val="16"/>
        </w:rPr>
        <w:t xml:space="preserve"> (dále jen „pronajímatel“)</w:t>
      </w:r>
    </w:p>
    <w:p w14:paraId="14A8AFDA" w14:textId="77777777" w:rsidR="00496D6D" w:rsidRPr="00844AB7" w:rsidRDefault="00496D6D">
      <w:pPr>
        <w:spacing w:line="360" w:lineRule="auto"/>
        <w:rPr>
          <w:rFonts w:ascii="Tahoma" w:hAnsi="Tahoma" w:cs="Tahoma"/>
          <w:sz w:val="16"/>
          <w:szCs w:val="16"/>
        </w:rPr>
      </w:pPr>
    </w:p>
    <w:p w14:paraId="266F00BC" w14:textId="77777777" w:rsidR="00496D6D" w:rsidRPr="00844AB7" w:rsidRDefault="00111742" w:rsidP="00844CC7">
      <w:pPr>
        <w:spacing w:line="360" w:lineRule="auto"/>
        <w:jc w:val="center"/>
        <w:rPr>
          <w:rFonts w:ascii="Tahoma" w:hAnsi="Tahoma" w:cs="Tahoma"/>
          <w:b/>
          <w:sz w:val="16"/>
          <w:szCs w:val="16"/>
        </w:rPr>
      </w:pPr>
      <w:r w:rsidRPr="00844AB7">
        <w:rPr>
          <w:rFonts w:ascii="Tahoma" w:hAnsi="Tahoma" w:cs="Tahoma"/>
          <w:b/>
          <w:sz w:val="16"/>
          <w:szCs w:val="16"/>
        </w:rPr>
        <w:t>a</w:t>
      </w:r>
    </w:p>
    <w:p w14:paraId="0B7BEB2A" w14:textId="77777777" w:rsidR="00487C18" w:rsidRPr="00844AB7" w:rsidRDefault="00487C18" w:rsidP="00487C18">
      <w:pPr>
        <w:rPr>
          <w:rFonts w:ascii="Tahoma" w:hAnsi="Tahoma" w:cs="Tahoma"/>
          <w:b/>
          <w:sz w:val="16"/>
          <w:szCs w:val="16"/>
        </w:rPr>
      </w:pPr>
      <w:proofErr w:type="spellStart"/>
      <w:r w:rsidRPr="00844AB7">
        <w:rPr>
          <w:rFonts w:ascii="Tahoma" w:hAnsi="Tahoma" w:cs="Tahoma"/>
          <w:b/>
          <w:sz w:val="16"/>
          <w:szCs w:val="16"/>
        </w:rPr>
        <w:t>SaJ</w:t>
      </w:r>
      <w:proofErr w:type="spellEnd"/>
      <w:r w:rsidRPr="00844AB7">
        <w:rPr>
          <w:rFonts w:ascii="Tahoma" w:hAnsi="Tahoma" w:cs="Tahoma"/>
          <w:b/>
          <w:sz w:val="16"/>
          <w:szCs w:val="16"/>
        </w:rPr>
        <w:t xml:space="preserve"> a.s.</w:t>
      </w:r>
    </w:p>
    <w:p w14:paraId="2BF96CF2" w14:textId="47A551EE" w:rsidR="00487C18" w:rsidRPr="00844AB7" w:rsidRDefault="00487C18" w:rsidP="00487C18">
      <w:pPr>
        <w:rPr>
          <w:rFonts w:ascii="Tahoma" w:hAnsi="Tahoma" w:cs="Tahoma"/>
          <w:sz w:val="16"/>
          <w:szCs w:val="16"/>
        </w:rPr>
      </w:pPr>
      <w:r w:rsidRPr="00844AB7">
        <w:rPr>
          <w:rFonts w:ascii="Tahoma" w:hAnsi="Tahoma" w:cs="Tahoma"/>
          <w:sz w:val="16"/>
          <w:szCs w:val="16"/>
        </w:rPr>
        <w:t>zapsaná v obchodním rejstříku vedeném Městským soudem, oddíl B</w:t>
      </w:r>
      <w:r w:rsidR="001C23E1" w:rsidRPr="00844AB7">
        <w:rPr>
          <w:rFonts w:ascii="Tahoma" w:hAnsi="Tahoma" w:cs="Tahoma"/>
          <w:sz w:val="16"/>
          <w:szCs w:val="16"/>
        </w:rPr>
        <w:t>,</w:t>
      </w:r>
      <w:r w:rsidRPr="00844AB7">
        <w:rPr>
          <w:rFonts w:ascii="Tahoma" w:hAnsi="Tahoma" w:cs="Tahoma"/>
          <w:sz w:val="16"/>
          <w:szCs w:val="16"/>
        </w:rPr>
        <w:t xml:space="preserve"> vložka 5187</w:t>
      </w:r>
    </w:p>
    <w:p w14:paraId="1AD54CB8" w14:textId="77777777" w:rsidR="00487C18" w:rsidRPr="00844AB7" w:rsidRDefault="00487C18" w:rsidP="00487C18">
      <w:pPr>
        <w:rPr>
          <w:rFonts w:ascii="Tahoma" w:hAnsi="Tahoma" w:cs="Tahoma"/>
          <w:sz w:val="16"/>
          <w:szCs w:val="16"/>
        </w:rPr>
      </w:pPr>
      <w:r w:rsidRPr="00844AB7">
        <w:rPr>
          <w:rFonts w:ascii="Tahoma" w:hAnsi="Tahoma" w:cs="Tahoma"/>
          <w:sz w:val="16"/>
          <w:szCs w:val="16"/>
        </w:rPr>
        <w:t>se sídlem:</w:t>
      </w:r>
      <w:r w:rsidRPr="00844AB7">
        <w:rPr>
          <w:rFonts w:ascii="Tahoma" w:hAnsi="Tahoma" w:cs="Tahoma"/>
          <w:sz w:val="16"/>
          <w:szCs w:val="16"/>
        </w:rPr>
        <w:tab/>
      </w:r>
      <w:r w:rsidRPr="00844AB7">
        <w:rPr>
          <w:rFonts w:ascii="Tahoma" w:hAnsi="Tahoma" w:cs="Tahoma"/>
          <w:sz w:val="16"/>
          <w:szCs w:val="16"/>
        </w:rPr>
        <w:tab/>
        <w:t>Novodvorská 1062/12, 142 00 Praha 4</w:t>
      </w:r>
    </w:p>
    <w:p w14:paraId="03ECE94B" w14:textId="350D3D81" w:rsidR="00487C18" w:rsidRPr="00844AB7" w:rsidRDefault="00487C18" w:rsidP="00487C18">
      <w:pPr>
        <w:rPr>
          <w:rFonts w:ascii="Tahoma" w:hAnsi="Tahoma" w:cs="Tahoma"/>
          <w:sz w:val="16"/>
          <w:szCs w:val="16"/>
        </w:rPr>
      </w:pPr>
      <w:r w:rsidRPr="00844AB7">
        <w:rPr>
          <w:rFonts w:ascii="Tahoma" w:hAnsi="Tahoma" w:cs="Tahoma"/>
          <w:sz w:val="16"/>
          <w:szCs w:val="16"/>
        </w:rPr>
        <w:t>zastoupena:</w:t>
      </w:r>
      <w:r w:rsidRPr="00844AB7">
        <w:rPr>
          <w:rFonts w:ascii="Tahoma" w:hAnsi="Tahoma" w:cs="Tahoma"/>
          <w:sz w:val="16"/>
          <w:szCs w:val="16"/>
        </w:rPr>
        <w:tab/>
      </w:r>
      <w:r w:rsidR="00452931" w:rsidRPr="00844AB7">
        <w:rPr>
          <w:rFonts w:ascii="Tahoma" w:hAnsi="Tahoma" w:cs="Tahoma"/>
          <w:sz w:val="16"/>
          <w:szCs w:val="16"/>
        </w:rPr>
        <w:tab/>
      </w:r>
      <w:r w:rsidRPr="00844AB7">
        <w:rPr>
          <w:rFonts w:ascii="Tahoma" w:hAnsi="Tahoma" w:cs="Tahoma"/>
          <w:sz w:val="16"/>
          <w:szCs w:val="16"/>
        </w:rPr>
        <w:t>Vierou Jiroutovou, člen</w:t>
      </w:r>
      <w:r w:rsidR="00844AB7">
        <w:rPr>
          <w:rFonts w:ascii="Tahoma" w:hAnsi="Tahoma" w:cs="Tahoma"/>
          <w:sz w:val="16"/>
          <w:szCs w:val="16"/>
        </w:rPr>
        <w:t>kou</w:t>
      </w:r>
      <w:r w:rsidRPr="00844AB7">
        <w:rPr>
          <w:rFonts w:ascii="Tahoma" w:hAnsi="Tahoma" w:cs="Tahoma"/>
          <w:sz w:val="16"/>
          <w:szCs w:val="16"/>
        </w:rPr>
        <w:t xml:space="preserve"> představenstva </w:t>
      </w:r>
    </w:p>
    <w:p w14:paraId="32BE896F" w14:textId="6360B760" w:rsidR="00487C18" w:rsidRPr="00844AB7" w:rsidRDefault="00487C18" w:rsidP="00487C18">
      <w:pPr>
        <w:rPr>
          <w:rFonts w:ascii="Tahoma" w:hAnsi="Tahoma" w:cs="Tahoma"/>
          <w:sz w:val="16"/>
          <w:szCs w:val="16"/>
        </w:rPr>
      </w:pPr>
      <w:r w:rsidRPr="00844AB7">
        <w:rPr>
          <w:rFonts w:ascii="Tahoma" w:hAnsi="Tahoma" w:cs="Tahoma"/>
          <w:sz w:val="16"/>
          <w:szCs w:val="16"/>
        </w:rPr>
        <w:t>IČ: 25643169</w:t>
      </w:r>
      <w:r w:rsidRPr="00844AB7">
        <w:rPr>
          <w:rFonts w:ascii="Tahoma" w:hAnsi="Tahoma" w:cs="Tahoma"/>
          <w:sz w:val="16"/>
          <w:szCs w:val="16"/>
        </w:rPr>
        <w:tab/>
      </w:r>
      <w:r w:rsidR="00452931" w:rsidRPr="00844AB7">
        <w:rPr>
          <w:rFonts w:ascii="Tahoma" w:hAnsi="Tahoma" w:cs="Tahoma"/>
          <w:sz w:val="16"/>
          <w:szCs w:val="16"/>
        </w:rPr>
        <w:tab/>
      </w:r>
      <w:r w:rsidRPr="00844AB7">
        <w:rPr>
          <w:rFonts w:ascii="Tahoma" w:hAnsi="Tahoma" w:cs="Tahoma"/>
          <w:sz w:val="16"/>
          <w:szCs w:val="16"/>
        </w:rPr>
        <w:t>DIČ: CZ25643169</w:t>
      </w:r>
      <w:r w:rsidRPr="00844AB7">
        <w:rPr>
          <w:rFonts w:ascii="Tahoma" w:hAnsi="Tahoma" w:cs="Tahoma"/>
          <w:sz w:val="16"/>
          <w:szCs w:val="16"/>
        </w:rPr>
        <w:tab/>
      </w:r>
      <w:r w:rsidRPr="00844AB7">
        <w:rPr>
          <w:rFonts w:ascii="Tahoma" w:hAnsi="Tahoma" w:cs="Tahoma"/>
          <w:sz w:val="16"/>
          <w:szCs w:val="16"/>
        </w:rPr>
        <w:tab/>
      </w:r>
      <w:r w:rsidRPr="00844AB7">
        <w:rPr>
          <w:rFonts w:ascii="Tahoma" w:hAnsi="Tahoma" w:cs="Tahoma"/>
          <w:sz w:val="16"/>
          <w:szCs w:val="16"/>
        </w:rPr>
        <w:tab/>
      </w:r>
    </w:p>
    <w:p w14:paraId="52AB4116" w14:textId="24C8E30D" w:rsidR="00487C18" w:rsidRPr="00844AB7" w:rsidRDefault="00487C18" w:rsidP="00487C18">
      <w:pPr>
        <w:rPr>
          <w:rFonts w:ascii="Tahoma" w:hAnsi="Tahoma" w:cs="Tahoma"/>
          <w:bCs/>
          <w:sz w:val="16"/>
          <w:szCs w:val="16"/>
        </w:rPr>
      </w:pPr>
      <w:r w:rsidRPr="00844AB7">
        <w:rPr>
          <w:rFonts w:ascii="Tahoma" w:hAnsi="Tahoma" w:cs="Tahoma"/>
          <w:sz w:val="16"/>
          <w:szCs w:val="16"/>
        </w:rPr>
        <w:t>bankovní spojení:</w:t>
      </w:r>
      <w:r w:rsidRPr="00844AB7">
        <w:rPr>
          <w:rFonts w:ascii="Tahoma" w:hAnsi="Tahoma" w:cs="Tahoma"/>
          <w:sz w:val="16"/>
          <w:szCs w:val="16"/>
        </w:rPr>
        <w:tab/>
      </w:r>
      <w:r w:rsidR="00452931" w:rsidRPr="00844AB7">
        <w:rPr>
          <w:rFonts w:ascii="Tahoma" w:hAnsi="Tahoma" w:cs="Tahoma"/>
          <w:sz w:val="16"/>
          <w:szCs w:val="16"/>
        </w:rPr>
        <w:tab/>
      </w:r>
      <w:r w:rsidRPr="00844AB7">
        <w:rPr>
          <w:rFonts w:ascii="Tahoma" w:hAnsi="Tahoma" w:cs="Tahoma"/>
          <w:bCs/>
          <w:sz w:val="16"/>
          <w:szCs w:val="16"/>
        </w:rPr>
        <w:t>K</w:t>
      </w:r>
      <w:r w:rsidR="00EB6E02" w:rsidRPr="00844AB7">
        <w:rPr>
          <w:rFonts w:ascii="Tahoma" w:hAnsi="Tahoma" w:cs="Tahoma"/>
          <w:bCs/>
          <w:sz w:val="16"/>
          <w:szCs w:val="16"/>
        </w:rPr>
        <w:t>omerční banka</w:t>
      </w:r>
      <w:r w:rsidRPr="00844AB7">
        <w:rPr>
          <w:rFonts w:ascii="Tahoma" w:hAnsi="Tahoma" w:cs="Tahoma"/>
          <w:bCs/>
          <w:sz w:val="16"/>
          <w:szCs w:val="16"/>
        </w:rPr>
        <w:t>, a.s.</w:t>
      </w:r>
    </w:p>
    <w:p w14:paraId="49BB1F5F" w14:textId="7DDEEC32" w:rsidR="00152D2B" w:rsidRPr="00844AB7" w:rsidRDefault="00152D2B" w:rsidP="00487C18">
      <w:pPr>
        <w:rPr>
          <w:rFonts w:ascii="Tahoma" w:hAnsi="Tahoma" w:cs="Tahoma"/>
          <w:sz w:val="16"/>
          <w:szCs w:val="16"/>
        </w:rPr>
      </w:pPr>
      <w:r w:rsidRPr="00844AB7">
        <w:rPr>
          <w:rFonts w:ascii="Tahoma" w:hAnsi="Tahoma" w:cs="Tahoma"/>
          <w:bCs/>
          <w:sz w:val="16"/>
          <w:szCs w:val="16"/>
        </w:rPr>
        <w:tab/>
      </w:r>
      <w:r w:rsidRPr="00844AB7">
        <w:rPr>
          <w:rFonts w:ascii="Tahoma" w:hAnsi="Tahoma" w:cs="Tahoma"/>
          <w:bCs/>
          <w:sz w:val="16"/>
          <w:szCs w:val="16"/>
        </w:rPr>
        <w:tab/>
      </w:r>
      <w:r w:rsidRPr="00844AB7">
        <w:rPr>
          <w:rFonts w:ascii="Tahoma" w:hAnsi="Tahoma" w:cs="Tahoma"/>
          <w:bCs/>
          <w:sz w:val="16"/>
          <w:szCs w:val="16"/>
        </w:rPr>
        <w:tab/>
      </w:r>
      <w:r w:rsidRPr="00844AB7">
        <w:rPr>
          <w:rFonts w:ascii="Tahoma" w:hAnsi="Tahoma" w:cs="Tahoma"/>
          <w:sz w:val="16"/>
          <w:szCs w:val="16"/>
        </w:rPr>
        <w:t>číslo účtu: 19-9325320257/0100</w:t>
      </w:r>
    </w:p>
    <w:p w14:paraId="0EECDA10" w14:textId="44925F1C" w:rsidR="00496D6D" w:rsidRPr="00844AB7" w:rsidRDefault="00844CC7" w:rsidP="00474405">
      <w:pPr>
        <w:rPr>
          <w:rFonts w:ascii="Tahoma" w:hAnsi="Tahoma" w:cs="Tahoma"/>
          <w:b/>
          <w:sz w:val="16"/>
          <w:szCs w:val="16"/>
        </w:rPr>
      </w:pPr>
      <w:r w:rsidRPr="00844AB7">
        <w:rPr>
          <w:rFonts w:ascii="Tahoma" w:hAnsi="Tahoma" w:cs="Tahoma"/>
          <w:sz w:val="16"/>
          <w:szCs w:val="16"/>
        </w:rPr>
        <w:t xml:space="preserve">jako </w:t>
      </w:r>
      <w:r w:rsidR="00496D6D" w:rsidRPr="00844AB7">
        <w:rPr>
          <w:rFonts w:ascii="Tahoma" w:hAnsi="Tahoma" w:cs="Tahoma"/>
          <w:b/>
          <w:sz w:val="16"/>
          <w:szCs w:val="16"/>
        </w:rPr>
        <w:t>nájemce</w:t>
      </w:r>
      <w:r w:rsidR="00611EDC" w:rsidRPr="00844AB7">
        <w:rPr>
          <w:rFonts w:ascii="Tahoma" w:hAnsi="Tahoma" w:cs="Tahoma"/>
          <w:sz w:val="16"/>
          <w:szCs w:val="16"/>
        </w:rPr>
        <w:t xml:space="preserve"> </w:t>
      </w:r>
      <w:r w:rsidRPr="00844AB7">
        <w:rPr>
          <w:rFonts w:ascii="Tahoma" w:hAnsi="Tahoma" w:cs="Tahoma"/>
          <w:sz w:val="16"/>
          <w:szCs w:val="16"/>
        </w:rPr>
        <w:t>na straně druhé</w:t>
      </w:r>
      <w:r w:rsidR="008D4D32" w:rsidRPr="00844AB7">
        <w:rPr>
          <w:rFonts w:ascii="Tahoma" w:hAnsi="Tahoma" w:cs="Tahoma"/>
          <w:sz w:val="16"/>
          <w:szCs w:val="16"/>
        </w:rPr>
        <w:t xml:space="preserve"> (dále jen „nájemce“)</w:t>
      </w:r>
    </w:p>
    <w:p w14:paraId="2F764EF6" w14:textId="77777777" w:rsidR="00496D6D" w:rsidRPr="00844AB7" w:rsidRDefault="00496D6D">
      <w:pPr>
        <w:rPr>
          <w:rFonts w:ascii="Tahoma" w:hAnsi="Tahoma" w:cs="Tahoma"/>
          <w:sz w:val="16"/>
          <w:szCs w:val="16"/>
        </w:rPr>
      </w:pPr>
    </w:p>
    <w:p w14:paraId="68C00137" w14:textId="77777777" w:rsidR="00496D6D" w:rsidRPr="00844AB7" w:rsidRDefault="00496D6D" w:rsidP="008D4D32">
      <w:pPr>
        <w:rPr>
          <w:rFonts w:ascii="Tahoma" w:hAnsi="Tahoma" w:cs="Tahoma"/>
          <w:sz w:val="16"/>
          <w:szCs w:val="16"/>
        </w:rPr>
      </w:pPr>
    </w:p>
    <w:p w14:paraId="28FB909F" w14:textId="1D890CDF" w:rsidR="0068210B" w:rsidRPr="00844AB7" w:rsidRDefault="0068210B" w:rsidP="0068210B">
      <w:pPr>
        <w:pStyle w:val="Zkladntext"/>
        <w:rPr>
          <w:rFonts w:ascii="Tahoma" w:hAnsi="Tahoma" w:cs="Tahoma"/>
          <w:sz w:val="16"/>
          <w:szCs w:val="16"/>
        </w:rPr>
      </w:pPr>
      <w:r w:rsidRPr="00844AB7">
        <w:rPr>
          <w:rFonts w:ascii="Tahoma" w:hAnsi="Tahoma" w:cs="Tahoma"/>
          <w:sz w:val="16"/>
          <w:szCs w:val="16"/>
        </w:rPr>
        <w:t xml:space="preserve">uzavřeli dnešního dne, měsíce a roku ve smyslu </w:t>
      </w:r>
      <w:proofErr w:type="spellStart"/>
      <w:r w:rsidRPr="00844AB7">
        <w:rPr>
          <w:rFonts w:ascii="Tahoma" w:hAnsi="Tahoma" w:cs="Tahoma"/>
          <w:sz w:val="16"/>
          <w:szCs w:val="16"/>
        </w:rPr>
        <w:t>ust</w:t>
      </w:r>
      <w:proofErr w:type="spellEnd"/>
      <w:r w:rsidRPr="00844AB7">
        <w:rPr>
          <w:rFonts w:ascii="Tahoma" w:hAnsi="Tahoma" w:cs="Tahoma"/>
          <w:sz w:val="16"/>
          <w:szCs w:val="16"/>
        </w:rPr>
        <w:t xml:space="preserve">. § </w:t>
      </w:r>
      <w:smartTag w:uri="urn:schemas-microsoft-com:office:smarttags" w:element="metricconverter">
        <w:smartTagPr>
          <w:attr w:name="ProductID" w:val="2302 a"/>
        </w:smartTagPr>
        <w:r w:rsidRPr="00844AB7">
          <w:rPr>
            <w:rFonts w:ascii="Tahoma" w:hAnsi="Tahoma" w:cs="Tahoma"/>
            <w:sz w:val="16"/>
            <w:szCs w:val="16"/>
          </w:rPr>
          <w:t>2302 a</w:t>
        </w:r>
      </w:smartTag>
      <w:r w:rsidRPr="00844AB7">
        <w:rPr>
          <w:rFonts w:ascii="Tahoma" w:hAnsi="Tahoma" w:cs="Tahoma"/>
          <w:sz w:val="16"/>
          <w:szCs w:val="16"/>
        </w:rPr>
        <w:t xml:space="preserve"> násl.  z.</w:t>
      </w:r>
      <w:r w:rsidR="008A2B6B" w:rsidRPr="00844AB7">
        <w:rPr>
          <w:rFonts w:ascii="Tahoma" w:hAnsi="Tahoma" w:cs="Tahoma"/>
          <w:sz w:val="16"/>
          <w:szCs w:val="16"/>
        </w:rPr>
        <w:t xml:space="preserve"> </w:t>
      </w:r>
      <w:r w:rsidRPr="00844AB7">
        <w:rPr>
          <w:rFonts w:ascii="Tahoma" w:hAnsi="Tahoma" w:cs="Tahoma"/>
          <w:sz w:val="16"/>
          <w:szCs w:val="16"/>
        </w:rPr>
        <w:t>č. 89/2012 Sb., občanského zákoníku (dále jen „občanský zákoník“) v platném znění tuto</w:t>
      </w:r>
    </w:p>
    <w:p w14:paraId="55E7DDFB" w14:textId="77777777" w:rsidR="0068210B" w:rsidRPr="00844AB7" w:rsidRDefault="0068210B" w:rsidP="0068210B">
      <w:pPr>
        <w:pStyle w:val="Zkladntext"/>
        <w:rPr>
          <w:rFonts w:ascii="Tahoma" w:hAnsi="Tahoma" w:cs="Tahoma"/>
          <w:sz w:val="16"/>
          <w:szCs w:val="16"/>
        </w:rPr>
      </w:pPr>
    </w:p>
    <w:p w14:paraId="3B3BC531" w14:textId="77777777" w:rsidR="0068210B" w:rsidRPr="00844AB7" w:rsidRDefault="0068210B" w:rsidP="0068210B">
      <w:pPr>
        <w:jc w:val="center"/>
        <w:rPr>
          <w:rFonts w:ascii="Tahoma" w:hAnsi="Tahoma" w:cs="Tahoma"/>
          <w:b/>
          <w:sz w:val="16"/>
          <w:szCs w:val="16"/>
        </w:rPr>
      </w:pPr>
      <w:r w:rsidRPr="00844AB7">
        <w:rPr>
          <w:rFonts w:ascii="Tahoma" w:hAnsi="Tahoma" w:cs="Tahoma"/>
          <w:b/>
          <w:sz w:val="16"/>
          <w:szCs w:val="16"/>
        </w:rPr>
        <w:t>smlouvu o nájmu prostor sloužících k podnikání:</w:t>
      </w:r>
    </w:p>
    <w:p w14:paraId="7F08CEED" w14:textId="77777777" w:rsidR="0068210B" w:rsidRPr="00844AB7" w:rsidRDefault="0068210B" w:rsidP="0068210B">
      <w:pPr>
        <w:pStyle w:val="Zkladntext"/>
        <w:rPr>
          <w:rFonts w:ascii="Tahoma" w:hAnsi="Tahoma" w:cs="Tahoma"/>
          <w:sz w:val="16"/>
          <w:szCs w:val="16"/>
        </w:rPr>
      </w:pPr>
    </w:p>
    <w:p w14:paraId="0FF74A0B" w14:textId="77777777" w:rsidR="008D4D32" w:rsidRPr="00844AB7" w:rsidRDefault="008D4D32" w:rsidP="008D4D32">
      <w:pPr>
        <w:rPr>
          <w:rFonts w:ascii="Tahoma" w:hAnsi="Tahoma" w:cs="Tahoma"/>
          <w:sz w:val="16"/>
          <w:szCs w:val="16"/>
        </w:rPr>
      </w:pPr>
    </w:p>
    <w:p w14:paraId="1CE049DC" w14:textId="77777777" w:rsidR="00496D6D" w:rsidRPr="00844AB7" w:rsidRDefault="00496D6D" w:rsidP="008D4D32">
      <w:pPr>
        <w:jc w:val="center"/>
        <w:rPr>
          <w:rFonts w:ascii="Tahoma" w:hAnsi="Tahoma" w:cs="Tahoma"/>
          <w:b/>
          <w:sz w:val="16"/>
          <w:szCs w:val="16"/>
        </w:rPr>
      </w:pPr>
      <w:r w:rsidRPr="00844AB7">
        <w:rPr>
          <w:rFonts w:ascii="Tahoma" w:hAnsi="Tahoma" w:cs="Tahoma"/>
          <w:b/>
          <w:sz w:val="16"/>
          <w:szCs w:val="16"/>
        </w:rPr>
        <w:t>Čl. I</w:t>
      </w:r>
    </w:p>
    <w:p w14:paraId="637E49CC" w14:textId="77777777" w:rsidR="00496D6D" w:rsidRPr="00844AB7" w:rsidRDefault="00496D6D" w:rsidP="008D4D32">
      <w:pPr>
        <w:jc w:val="center"/>
        <w:rPr>
          <w:rFonts w:ascii="Tahoma" w:hAnsi="Tahoma" w:cs="Tahoma"/>
          <w:b/>
          <w:sz w:val="16"/>
          <w:szCs w:val="16"/>
        </w:rPr>
      </w:pPr>
      <w:r w:rsidRPr="00844AB7">
        <w:rPr>
          <w:rFonts w:ascii="Tahoma" w:hAnsi="Tahoma" w:cs="Tahoma"/>
          <w:b/>
          <w:sz w:val="16"/>
          <w:szCs w:val="16"/>
        </w:rPr>
        <w:t>Předmět</w:t>
      </w:r>
      <w:r w:rsidR="008D4D32" w:rsidRPr="00844AB7">
        <w:rPr>
          <w:rFonts w:ascii="Tahoma" w:hAnsi="Tahoma" w:cs="Tahoma"/>
          <w:b/>
          <w:sz w:val="16"/>
          <w:szCs w:val="16"/>
        </w:rPr>
        <w:t xml:space="preserve"> a účel nájmu </w:t>
      </w:r>
    </w:p>
    <w:p w14:paraId="7EE1FEE2" w14:textId="3A05225B" w:rsidR="00496D6D" w:rsidRPr="00844AB7" w:rsidRDefault="00496D6D" w:rsidP="00104F33">
      <w:pPr>
        <w:numPr>
          <w:ilvl w:val="0"/>
          <w:numId w:val="3"/>
        </w:numPr>
        <w:jc w:val="both"/>
        <w:rPr>
          <w:rFonts w:ascii="Tahoma" w:hAnsi="Tahoma" w:cs="Tahoma"/>
          <w:sz w:val="16"/>
          <w:szCs w:val="16"/>
        </w:rPr>
      </w:pPr>
      <w:r w:rsidRPr="00844AB7">
        <w:rPr>
          <w:rFonts w:ascii="Tahoma" w:hAnsi="Tahoma" w:cs="Tahoma"/>
          <w:sz w:val="16"/>
          <w:szCs w:val="16"/>
        </w:rPr>
        <w:t xml:space="preserve">Pronajímatel </w:t>
      </w:r>
      <w:r w:rsidR="00543E8F" w:rsidRPr="00844AB7">
        <w:rPr>
          <w:rFonts w:ascii="Tahoma" w:hAnsi="Tahoma" w:cs="Tahoma"/>
          <w:sz w:val="16"/>
          <w:szCs w:val="16"/>
        </w:rPr>
        <w:t>prohlašuj</w:t>
      </w:r>
      <w:r w:rsidR="002E082F" w:rsidRPr="00844AB7">
        <w:rPr>
          <w:rFonts w:ascii="Tahoma" w:hAnsi="Tahoma" w:cs="Tahoma"/>
          <w:sz w:val="16"/>
          <w:szCs w:val="16"/>
        </w:rPr>
        <w:t>e</w:t>
      </w:r>
      <w:r w:rsidR="00543E8F" w:rsidRPr="00844AB7">
        <w:rPr>
          <w:rFonts w:ascii="Tahoma" w:hAnsi="Tahoma" w:cs="Tahoma"/>
          <w:sz w:val="16"/>
          <w:szCs w:val="16"/>
        </w:rPr>
        <w:t>,</w:t>
      </w:r>
      <w:r w:rsidRPr="00844AB7">
        <w:rPr>
          <w:rFonts w:ascii="Tahoma" w:hAnsi="Tahoma" w:cs="Tahoma"/>
          <w:sz w:val="16"/>
          <w:szCs w:val="16"/>
        </w:rPr>
        <w:t xml:space="preserve"> že m</w:t>
      </w:r>
      <w:r w:rsidR="00E766EC" w:rsidRPr="00844AB7">
        <w:rPr>
          <w:rFonts w:ascii="Tahoma" w:hAnsi="Tahoma" w:cs="Tahoma"/>
          <w:sz w:val="16"/>
          <w:szCs w:val="16"/>
        </w:rPr>
        <w:t>u</w:t>
      </w:r>
      <w:r w:rsidRPr="00844AB7">
        <w:rPr>
          <w:rFonts w:ascii="Tahoma" w:hAnsi="Tahoma" w:cs="Tahoma"/>
          <w:sz w:val="16"/>
          <w:szCs w:val="16"/>
        </w:rPr>
        <w:t xml:space="preserve"> </w:t>
      </w:r>
      <w:r w:rsidR="00694442" w:rsidRPr="00844AB7">
        <w:rPr>
          <w:rFonts w:ascii="Tahoma" w:hAnsi="Tahoma" w:cs="Tahoma"/>
          <w:sz w:val="16"/>
          <w:szCs w:val="16"/>
        </w:rPr>
        <w:t>v souladu se zákonem č.</w:t>
      </w:r>
      <w:r w:rsidR="008A2B6B" w:rsidRPr="00844AB7">
        <w:rPr>
          <w:rFonts w:ascii="Tahoma" w:hAnsi="Tahoma" w:cs="Tahoma"/>
          <w:sz w:val="16"/>
          <w:szCs w:val="16"/>
        </w:rPr>
        <w:t xml:space="preserve"> </w:t>
      </w:r>
      <w:r w:rsidR="00E766EC" w:rsidRPr="00844AB7">
        <w:rPr>
          <w:rFonts w:ascii="Tahoma" w:hAnsi="Tahoma" w:cs="Tahoma"/>
          <w:sz w:val="16"/>
          <w:szCs w:val="16"/>
        </w:rPr>
        <w:t xml:space="preserve">219/2000 Sb., o majetku České republiky a jejím </w:t>
      </w:r>
      <w:r w:rsidR="002E082F" w:rsidRPr="00844AB7">
        <w:rPr>
          <w:rFonts w:ascii="Tahoma" w:hAnsi="Tahoma" w:cs="Tahoma"/>
          <w:sz w:val="16"/>
          <w:szCs w:val="16"/>
        </w:rPr>
        <w:t xml:space="preserve">vystupování v právních vztazích </w:t>
      </w:r>
      <w:r w:rsidR="00E766EC" w:rsidRPr="00844AB7">
        <w:rPr>
          <w:rFonts w:ascii="Tahoma" w:hAnsi="Tahoma" w:cs="Tahoma"/>
          <w:sz w:val="16"/>
          <w:szCs w:val="16"/>
        </w:rPr>
        <w:t xml:space="preserve">a </w:t>
      </w:r>
      <w:r w:rsidR="00A15062" w:rsidRPr="00844AB7">
        <w:rPr>
          <w:rFonts w:ascii="Tahoma" w:hAnsi="Tahoma" w:cs="Tahoma"/>
          <w:sz w:val="16"/>
          <w:szCs w:val="16"/>
        </w:rPr>
        <w:t xml:space="preserve">svým statutem </w:t>
      </w:r>
      <w:r w:rsidR="00385E07" w:rsidRPr="00844AB7">
        <w:rPr>
          <w:rFonts w:ascii="Tahoma" w:hAnsi="Tahoma" w:cs="Tahoma"/>
          <w:sz w:val="16"/>
          <w:szCs w:val="16"/>
        </w:rPr>
        <w:t>přísluš</w:t>
      </w:r>
      <w:r w:rsidR="00E766EC" w:rsidRPr="00844AB7">
        <w:rPr>
          <w:rFonts w:ascii="Tahoma" w:hAnsi="Tahoma" w:cs="Tahoma"/>
          <w:sz w:val="16"/>
          <w:szCs w:val="16"/>
        </w:rPr>
        <w:t>í</w:t>
      </w:r>
      <w:r w:rsidR="00385E07" w:rsidRPr="00844AB7">
        <w:rPr>
          <w:rFonts w:ascii="Tahoma" w:hAnsi="Tahoma" w:cs="Tahoma"/>
          <w:sz w:val="16"/>
          <w:szCs w:val="16"/>
        </w:rPr>
        <w:t xml:space="preserve"> </w:t>
      </w:r>
      <w:r w:rsidR="007A254D" w:rsidRPr="00844AB7">
        <w:rPr>
          <w:rFonts w:ascii="Tahoma" w:hAnsi="Tahoma" w:cs="Tahoma"/>
          <w:sz w:val="16"/>
          <w:szCs w:val="16"/>
        </w:rPr>
        <w:t xml:space="preserve">právo hospodaření s pozemkem </w:t>
      </w:r>
      <w:proofErr w:type="spellStart"/>
      <w:r w:rsidR="007A254D" w:rsidRPr="00844AB7">
        <w:rPr>
          <w:rFonts w:ascii="Tahoma" w:hAnsi="Tahoma" w:cs="Tahoma"/>
          <w:sz w:val="16"/>
          <w:szCs w:val="16"/>
        </w:rPr>
        <w:t>parc</w:t>
      </w:r>
      <w:proofErr w:type="spellEnd"/>
      <w:r w:rsidR="007A254D" w:rsidRPr="00844AB7">
        <w:rPr>
          <w:rFonts w:ascii="Tahoma" w:hAnsi="Tahoma" w:cs="Tahoma"/>
          <w:sz w:val="16"/>
          <w:szCs w:val="16"/>
        </w:rPr>
        <w:t xml:space="preserve">. č. 1649 v obci Praha, </w:t>
      </w:r>
      <w:proofErr w:type="spellStart"/>
      <w:r w:rsidR="007A254D" w:rsidRPr="00844AB7">
        <w:rPr>
          <w:rFonts w:ascii="Tahoma" w:hAnsi="Tahoma" w:cs="Tahoma"/>
          <w:sz w:val="16"/>
          <w:szCs w:val="16"/>
        </w:rPr>
        <w:t>k.ú</w:t>
      </w:r>
      <w:proofErr w:type="spellEnd"/>
      <w:r w:rsidR="007A254D" w:rsidRPr="00844AB7">
        <w:rPr>
          <w:rFonts w:ascii="Tahoma" w:hAnsi="Tahoma" w:cs="Tahoma"/>
          <w:sz w:val="16"/>
          <w:szCs w:val="16"/>
        </w:rPr>
        <w:t>. Nové Město, zapsaném na LV č. 1265, vedeném Katastrálním úřadem pro hlavní město Prahu, katastrální pracoviště Praha. Součástí výše uvedeného pozemku je budova</w:t>
      </w:r>
      <w:r w:rsidR="00692878" w:rsidRPr="00844AB7">
        <w:rPr>
          <w:rFonts w:ascii="Tahoma" w:hAnsi="Tahoma" w:cs="Tahoma"/>
          <w:sz w:val="16"/>
          <w:szCs w:val="16"/>
        </w:rPr>
        <w:t xml:space="preserve"> </w:t>
      </w:r>
      <w:r w:rsidR="004A2F09" w:rsidRPr="00844AB7">
        <w:rPr>
          <w:rFonts w:ascii="Tahoma" w:hAnsi="Tahoma" w:cs="Tahoma"/>
          <w:sz w:val="16"/>
          <w:szCs w:val="16"/>
        </w:rPr>
        <w:t>čp. 499 na adrese U Nemocnice 2, 128 08 Praha 2</w:t>
      </w:r>
      <w:r w:rsidR="00A15062" w:rsidRPr="00844AB7">
        <w:rPr>
          <w:rFonts w:ascii="Tahoma" w:hAnsi="Tahoma" w:cs="Tahoma"/>
          <w:sz w:val="16"/>
          <w:szCs w:val="16"/>
        </w:rPr>
        <w:t>.</w:t>
      </w:r>
    </w:p>
    <w:p w14:paraId="3EFC13E5" w14:textId="14FF6DC5" w:rsidR="00C609F5" w:rsidRPr="00844AB7" w:rsidRDefault="00C609F5" w:rsidP="00104F33">
      <w:pPr>
        <w:numPr>
          <w:ilvl w:val="0"/>
          <w:numId w:val="3"/>
        </w:numPr>
        <w:jc w:val="both"/>
        <w:rPr>
          <w:rFonts w:ascii="Tahoma" w:hAnsi="Tahoma" w:cs="Tahoma"/>
          <w:sz w:val="16"/>
          <w:szCs w:val="16"/>
        </w:rPr>
      </w:pPr>
      <w:r w:rsidRPr="00844AB7">
        <w:rPr>
          <w:rFonts w:ascii="Tahoma" w:hAnsi="Tahoma" w:cs="Tahoma"/>
          <w:sz w:val="16"/>
          <w:szCs w:val="16"/>
        </w:rPr>
        <w:t xml:space="preserve">Pronajímatel nájemci pronajímá prostory ve výše uvedeném objektu o celkové výměře </w:t>
      </w:r>
      <w:r w:rsidR="00487C18" w:rsidRPr="00844AB7">
        <w:rPr>
          <w:rFonts w:ascii="Tahoma" w:hAnsi="Tahoma" w:cs="Tahoma"/>
          <w:sz w:val="16"/>
          <w:szCs w:val="16"/>
        </w:rPr>
        <w:t>83,5</w:t>
      </w:r>
      <w:r w:rsidR="004A2F09" w:rsidRPr="00844AB7">
        <w:rPr>
          <w:rFonts w:ascii="Tahoma" w:hAnsi="Tahoma" w:cs="Tahoma"/>
          <w:sz w:val="16"/>
          <w:szCs w:val="16"/>
        </w:rPr>
        <w:t xml:space="preserve"> </w:t>
      </w:r>
      <w:r w:rsidRPr="00844AB7">
        <w:rPr>
          <w:rFonts w:ascii="Tahoma" w:hAnsi="Tahoma" w:cs="Tahoma"/>
          <w:sz w:val="16"/>
          <w:szCs w:val="16"/>
        </w:rPr>
        <w:t>m²</w:t>
      </w:r>
      <w:r w:rsidR="002E082F" w:rsidRPr="00844AB7">
        <w:rPr>
          <w:rFonts w:ascii="Tahoma" w:hAnsi="Tahoma" w:cs="Tahoma"/>
          <w:sz w:val="16"/>
          <w:szCs w:val="16"/>
        </w:rPr>
        <w:t>,</w:t>
      </w:r>
      <w:r w:rsidR="004A2F09" w:rsidRPr="00844AB7">
        <w:rPr>
          <w:rFonts w:ascii="Tahoma" w:hAnsi="Tahoma" w:cs="Tahoma"/>
          <w:sz w:val="16"/>
          <w:szCs w:val="16"/>
        </w:rPr>
        <w:t xml:space="preserve"> a to v objektu A4 v 1.NP</w:t>
      </w:r>
      <w:r w:rsidRPr="00844AB7">
        <w:rPr>
          <w:rFonts w:ascii="Tahoma" w:hAnsi="Tahoma" w:cs="Tahoma"/>
          <w:sz w:val="16"/>
          <w:szCs w:val="16"/>
        </w:rPr>
        <w:t xml:space="preserve"> </w:t>
      </w:r>
      <w:proofErr w:type="spellStart"/>
      <w:r w:rsidRPr="00844AB7">
        <w:rPr>
          <w:rFonts w:ascii="Tahoma" w:hAnsi="Tahoma" w:cs="Tahoma"/>
          <w:sz w:val="16"/>
          <w:szCs w:val="16"/>
        </w:rPr>
        <w:t>m</w:t>
      </w:r>
      <w:r w:rsidR="002E082F" w:rsidRPr="00844AB7">
        <w:rPr>
          <w:rFonts w:ascii="Tahoma" w:hAnsi="Tahoma" w:cs="Tahoma"/>
          <w:sz w:val="16"/>
          <w:szCs w:val="16"/>
        </w:rPr>
        <w:t>.č</w:t>
      </w:r>
      <w:proofErr w:type="spellEnd"/>
      <w:r w:rsidR="00487C18" w:rsidRPr="00844AB7">
        <w:rPr>
          <w:rFonts w:ascii="Tahoma" w:hAnsi="Tahoma" w:cs="Tahoma"/>
          <w:sz w:val="16"/>
          <w:szCs w:val="16"/>
        </w:rPr>
        <w:t>. 1.12 – 1.14</w:t>
      </w:r>
      <w:r w:rsidR="00152D2B" w:rsidRPr="00844AB7">
        <w:rPr>
          <w:rFonts w:ascii="Tahoma" w:hAnsi="Tahoma" w:cs="Tahoma"/>
          <w:sz w:val="16"/>
          <w:szCs w:val="16"/>
        </w:rPr>
        <w:t>.</w:t>
      </w:r>
      <w:r w:rsidRPr="00844AB7">
        <w:rPr>
          <w:rFonts w:ascii="Tahoma" w:hAnsi="Tahoma" w:cs="Tahoma"/>
          <w:sz w:val="16"/>
          <w:szCs w:val="16"/>
        </w:rPr>
        <w:t xml:space="preserve"> </w:t>
      </w:r>
      <w:r w:rsidR="00152D2B" w:rsidRPr="00844AB7">
        <w:rPr>
          <w:rFonts w:ascii="Tahoma" w:hAnsi="Tahoma" w:cs="Tahoma"/>
          <w:sz w:val="16"/>
          <w:szCs w:val="16"/>
        </w:rPr>
        <w:t>P</w:t>
      </w:r>
      <w:r w:rsidRPr="00844AB7">
        <w:rPr>
          <w:rFonts w:ascii="Tahoma" w:hAnsi="Tahoma" w:cs="Tahoma"/>
          <w:sz w:val="16"/>
          <w:szCs w:val="16"/>
        </w:rPr>
        <w:t>ůdorysný plánek těchto místností tvoří přílohu č. 1 této smlouvy (dále jen „prostory“).</w:t>
      </w:r>
    </w:p>
    <w:p w14:paraId="67941254" w14:textId="6115480A" w:rsidR="00C609F5" w:rsidRPr="00844AB7" w:rsidRDefault="00C609F5" w:rsidP="00104F33">
      <w:pPr>
        <w:pStyle w:val="slovanodstavec"/>
        <w:numPr>
          <w:ilvl w:val="0"/>
          <w:numId w:val="3"/>
        </w:numPr>
        <w:spacing w:before="0" w:after="0"/>
        <w:rPr>
          <w:rFonts w:ascii="Tahoma" w:hAnsi="Tahoma" w:cs="Tahoma"/>
          <w:sz w:val="16"/>
          <w:szCs w:val="16"/>
        </w:rPr>
      </w:pPr>
      <w:r w:rsidRPr="00844AB7">
        <w:rPr>
          <w:rFonts w:ascii="Tahoma" w:hAnsi="Tahoma" w:cs="Tahoma"/>
          <w:sz w:val="16"/>
          <w:szCs w:val="16"/>
        </w:rPr>
        <w:t>Nájemce prohlašuje, že bude prostory užívat k provozování své podnikatelské</w:t>
      </w:r>
      <w:r w:rsidR="002218B4" w:rsidRPr="00844AB7">
        <w:rPr>
          <w:rFonts w:ascii="Tahoma" w:hAnsi="Tahoma" w:cs="Tahoma"/>
          <w:sz w:val="16"/>
          <w:szCs w:val="16"/>
        </w:rPr>
        <w:t xml:space="preserve"> činnosti</w:t>
      </w:r>
      <w:r w:rsidRPr="00844AB7">
        <w:rPr>
          <w:rFonts w:ascii="Tahoma" w:hAnsi="Tahoma" w:cs="Tahoma"/>
          <w:sz w:val="16"/>
          <w:szCs w:val="16"/>
        </w:rPr>
        <w:t xml:space="preserve"> a že mu nejsou známy žádné překážky bránící uzavření této smlouvy. </w:t>
      </w:r>
    </w:p>
    <w:p w14:paraId="36900E10" w14:textId="2622D20B" w:rsidR="00C609F5" w:rsidRPr="00844AB7" w:rsidRDefault="00C609F5" w:rsidP="00104F33">
      <w:pPr>
        <w:pStyle w:val="slovanodstavec"/>
        <w:numPr>
          <w:ilvl w:val="0"/>
          <w:numId w:val="3"/>
        </w:numPr>
        <w:spacing w:before="0" w:after="0"/>
        <w:rPr>
          <w:rFonts w:ascii="Tahoma" w:hAnsi="Tahoma" w:cs="Tahoma"/>
          <w:sz w:val="16"/>
          <w:szCs w:val="16"/>
        </w:rPr>
      </w:pPr>
      <w:r w:rsidRPr="00844AB7">
        <w:rPr>
          <w:rFonts w:ascii="Tahoma" w:hAnsi="Tahoma" w:cs="Tahoma"/>
          <w:sz w:val="16"/>
          <w:szCs w:val="16"/>
        </w:rPr>
        <w:t xml:space="preserve">Pronajímatel a nájemce se dále dohodli, že pronajaté prostory budou užívány jako </w:t>
      </w:r>
      <w:r w:rsidR="00956581" w:rsidRPr="00844AB7">
        <w:rPr>
          <w:rFonts w:ascii="Tahoma" w:hAnsi="Tahoma" w:cs="Tahoma"/>
          <w:sz w:val="16"/>
          <w:szCs w:val="16"/>
        </w:rPr>
        <w:t xml:space="preserve">prádelna mopů </w:t>
      </w:r>
      <w:r w:rsidR="0011059B" w:rsidRPr="00844AB7">
        <w:rPr>
          <w:rFonts w:ascii="Tahoma" w:hAnsi="Tahoma" w:cs="Tahoma"/>
          <w:sz w:val="16"/>
          <w:szCs w:val="16"/>
        </w:rPr>
        <w:t>a</w:t>
      </w:r>
      <w:r w:rsidR="00956581" w:rsidRPr="00844AB7">
        <w:rPr>
          <w:rFonts w:ascii="Tahoma" w:hAnsi="Tahoma" w:cs="Tahoma"/>
          <w:sz w:val="16"/>
          <w:szCs w:val="16"/>
        </w:rPr>
        <w:t xml:space="preserve"> zázemí</w:t>
      </w:r>
      <w:r w:rsidRPr="00844AB7">
        <w:rPr>
          <w:rFonts w:ascii="Tahoma" w:hAnsi="Tahoma" w:cs="Tahoma"/>
          <w:sz w:val="16"/>
          <w:szCs w:val="16"/>
        </w:rPr>
        <w:t xml:space="preserve"> úklidové firmy.</w:t>
      </w:r>
    </w:p>
    <w:p w14:paraId="4F7844B8" w14:textId="77777777" w:rsidR="00496D6D" w:rsidRPr="00844AB7" w:rsidRDefault="00496D6D" w:rsidP="00C609F5">
      <w:pPr>
        <w:ind w:left="360"/>
        <w:jc w:val="both"/>
        <w:rPr>
          <w:rFonts w:ascii="Tahoma" w:hAnsi="Tahoma" w:cs="Tahoma"/>
          <w:sz w:val="16"/>
          <w:szCs w:val="16"/>
        </w:rPr>
      </w:pPr>
    </w:p>
    <w:p w14:paraId="53F11691" w14:textId="77777777" w:rsidR="008D4D32" w:rsidRPr="00844AB7" w:rsidRDefault="008D4D32" w:rsidP="008D4D32">
      <w:pPr>
        <w:rPr>
          <w:rFonts w:ascii="Tahoma" w:hAnsi="Tahoma" w:cs="Tahoma"/>
          <w:sz w:val="16"/>
          <w:szCs w:val="16"/>
        </w:rPr>
      </w:pPr>
    </w:p>
    <w:p w14:paraId="62FB9CB4" w14:textId="77777777" w:rsidR="00496D6D" w:rsidRPr="00844AB7" w:rsidRDefault="00496D6D" w:rsidP="00CE0AD6">
      <w:pPr>
        <w:jc w:val="center"/>
        <w:rPr>
          <w:rFonts w:ascii="Tahoma" w:hAnsi="Tahoma" w:cs="Tahoma"/>
          <w:b/>
          <w:sz w:val="16"/>
          <w:szCs w:val="16"/>
        </w:rPr>
      </w:pPr>
      <w:r w:rsidRPr="00844AB7">
        <w:rPr>
          <w:rFonts w:ascii="Tahoma" w:hAnsi="Tahoma" w:cs="Tahoma"/>
          <w:b/>
          <w:sz w:val="16"/>
          <w:szCs w:val="16"/>
        </w:rPr>
        <w:t>Čl. II</w:t>
      </w:r>
    </w:p>
    <w:p w14:paraId="69B79209" w14:textId="77777777" w:rsidR="00616205" w:rsidRPr="00844AB7" w:rsidRDefault="00496D6D" w:rsidP="00CE0AD6">
      <w:pPr>
        <w:jc w:val="center"/>
        <w:rPr>
          <w:rFonts w:ascii="Tahoma" w:hAnsi="Tahoma" w:cs="Tahoma"/>
          <w:b/>
          <w:sz w:val="16"/>
          <w:szCs w:val="16"/>
        </w:rPr>
      </w:pPr>
      <w:r w:rsidRPr="00844AB7">
        <w:rPr>
          <w:rFonts w:ascii="Tahoma" w:hAnsi="Tahoma" w:cs="Tahoma"/>
          <w:b/>
          <w:sz w:val="16"/>
          <w:szCs w:val="16"/>
        </w:rPr>
        <w:t>Doba nájmu</w:t>
      </w:r>
    </w:p>
    <w:p w14:paraId="426A4BA5" w14:textId="5FB57CDF" w:rsidR="00487C18" w:rsidRPr="00844AB7" w:rsidRDefault="00C609F5" w:rsidP="001407D5">
      <w:pPr>
        <w:numPr>
          <w:ilvl w:val="0"/>
          <w:numId w:val="4"/>
        </w:numPr>
        <w:jc w:val="both"/>
        <w:rPr>
          <w:rFonts w:ascii="Tahoma" w:hAnsi="Tahoma" w:cs="Tahoma"/>
          <w:sz w:val="16"/>
          <w:szCs w:val="16"/>
        </w:rPr>
      </w:pPr>
      <w:r w:rsidRPr="00844AB7">
        <w:rPr>
          <w:rFonts w:ascii="Tahoma" w:hAnsi="Tahoma" w:cs="Tahoma"/>
          <w:sz w:val="16"/>
          <w:szCs w:val="16"/>
        </w:rPr>
        <w:t xml:space="preserve">Nájem prostor uvedených ve 2. odstavci předchozího článku se sjednává </w:t>
      </w:r>
      <w:r w:rsidR="00D42BAC" w:rsidRPr="00844AB7">
        <w:rPr>
          <w:rFonts w:ascii="Tahoma" w:hAnsi="Tahoma" w:cs="Tahoma"/>
          <w:sz w:val="16"/>
          <w:szCs w:val="16"/>
        </w:rPr>
        <w:t xml:space="preserve">na dobu určitou </w:t>
      </w:r>
      <w:r w:rsidRPr="00844AB7">
        <w:rPr>
          <w:rFonts w:ascii="Tahoma" w:hAnsi="Tahoma" w:cs="Tahoma"/>
          <w:sz w:val="16"/>
          <w:szCs w:val="16"/>
        </w:rPr>
        <w:t xml:space="preserve">od </w:t>
      </w:r>
      <w:r w:rsidR="00A951BD">
        <w:rPr>
          <w:rFonts w:ascii="Tahoma" w:hAnsi="Tahoma" w:cs="Tahoma"/>
          <w:sz w:val="16"/>
          <w:szCs w:val="16"/>
        </w:rPr>
        <w:t>1</w:t>
      </w:r>
      <w:r w:rsidR="00487C18" w:rsidRPr="00844AB7">
        <w:rPr>
          <w:rFonts w:ascii="Tahoma" w:hAnsi="Tahoma" w:cs="Tahoma"/>
          <w:sz w:val="16"/>
          <w:szCs w:val="16"/>
        </w:rPr>
        <w:t>.5.2019</w:t>
      </w:r>
      <w:r w:rsidR="005C60C6" w:rsidRPr="00844AB7">
        <w:rPr>
          <w:rFonts w:ascii="Tahoma" w:hAnsi="Tahoma" w:cs="Tahoma"/>
          <w:sz w:val="16"/>
          <w:szCs w:val="16"/>
        </w:rPr>
        <w:t xml:space="preserve"> do </w:t>
      </w:r>
      <w:r w:rsidR="00042945" w:rsidRPr="00844AB7">
        <w:rPr>
          <w:rFonts w:ascii="Tahoma" w:hAnsi="Tahoma" w:cs="Tahoma"/>
          <w:sz w:val="16"/>
          <w:szCs w:val="16"/>
        </w:rPr>
        <w:t>30</w:t>
      </w:r>
      <w:r w:rsidR="00487C18" w:rsidRPr="00844AB7">
        <w:rPr>
          <w:rFonts w:ascii="Tahoma" w:hAnsi="Tahoma" w:cs="Tahoma"/>
          <w:sz w:val="16"/>
          <w:szCs w:val="16"/>
        </w:rPr>
        <w:t>.</w:t>
      </w:r>
      <w:r w:rsidR="00042945" w:rsidRPr="00844AB7">
        <w:rPr>
          <w:rFonts w:ascii="Tahoma" w:hAnsi="Tahoma" w:cs="Tahoma"/>
          <w:sz w:val="16"/>
          <w:szCs w:val="16"/>
        </w:rPr>
        <w:t>4</w:t>
      </w:r>
      <w:r w:rsidR="00487C18" w:rsidRPr="00844AB7">
        <w:rPr>
          <w:rFonts w:ascii="Tahoma" w:hAnsi="Tahoma" w:cs="Tahoma"/>
          <w:sz w:val="16"/>
          <w:szCs w:val="16"/>
        </w:rPr>
        <w:t>. 2023.</w:t>
      </w:r>
      <w:r w:rsidR="0018334A" w:rsidRPr="00844AB7">
        <w:rPr>
          <w:rFonts w:ascii="Tahoma" w:hAnsi="Tahoma" w:cs="Tahoma"/>
          <w:sz w:val="16"/>
          <w:szCs w:val="16"/>
        </w:rPr>
        <w:t xml:space="preserve"> V případě ukončení smlouvy o dílo</w:t>
      </w:r>
      <w:r w:rsidR="00763365" w:rsidRPr="00844AB7">
        <w:rPr>
          <w:rFonts w:ascii="Tahoma" w:hAnsi="Tahoma" w:cs="Tahoma"/>
          <w:sz w:val="16"/>
          <w:szCs w:val="16"/>
        </w:rPr>
        <w:t>, účinn</w:t>
      </w:r>
      <w:r w:rsidR="00844AB7">
        <w:rPr>
          <w:rFonts w:ascii="Tahoma" w:hAnsi="Tahoma" w:cs="Tahoma"/>
          <w:sz w:val="16"/>
          <w:szCs w:val="16"/>
        </w:rPr>
        <w:t>é</w:t>
      </w:r>
      <w:r w:rsidR="00763365" w:rsidRPr="00844AB7">
        <w:rPr>
          <w:rFonts w:ascii="Tahoma" w:hAnsi="Tahoma" w:cs="Tahoma"/>
          <w:sz w:val="16"/>
          <w:szCs w:val="16"/>
        </w:rPr>
        <w:t xml:space="preserve"> od </w:t>
      </w:r>
      <w:r w:rsidR="00A951BD">
        <w:rPr>
          <w:rFonts w:ascii="Tahoma" w:hAnsi="Tahoma" w:cs="Tahoma"/>
          <w:sz w:val="16"/>
          <w:szCs w:val="16"/>
        </w:rPr>
        <w:t>1</w:t>
      </w:r>
      <w:r w:rsidR="00763365" w:rsidRPr="00844AB7">
        <w:rPr>
          <w:rFonts w:ascii="Tahoma" w:hAnsi="Tahoma" w:cs="Tahoma"/>
          <w:sz w:val="16"/>
          <w:szCs w:val="16"/>
        </w:rPr>
        <w:t>.5.2019,</w:t>
      </w:r>
      <w:r w:rsidR="0018334A" w:rsidRPr="00844AB7">
        <w:rPr>
          <w:rFonts w:ascii="Tahoma" w:hAnsi="Tahoma" w:cs="Tahoma"/>
          <w:sz w:val="16"/>
          <w:szCs w:val="16"/>
        </w:rPr>
        <w:t xml:space="preserve"> jejímž předmětem je provádění úklidových prací, evidovan</w:t>
      </w:r>
      <w:r w:rsidR="00844AB7">
        <w:rPr>
          <w:rFonts w:ascii="Tahoma" w:hAnsi="Tahoma" w:cs="Tahoma"/>
          <w:sz w:val="16"/>
          <w:szCs w:val="16"/>
        </w:rPr>
        <w:t>é</w:t>
      </w:r>
      <w:r w:rsidR="0018334A" w:rsidRPr="00844AB7">
        <w:rPr>
          <w:rFonts w:ascii="Tahoma" w:hAnsi="Tahoma" w:cs="Tahoma"/>
          <w:sz w:val="16"/>
          <w:szCs w:val="16"/>
        </w:rPr>
        <w:t xml:space="preserve"> u pronajímatele pod č. PO </w:t>
      </w:r>
      <w:r w:rsidR="00763365" w:rsidRPr="00844AB7">
        <w:rPr>
          <w:rFonts w:ascii="Tahoma" w:hAnsi="Tahoma" w:cs="Tahoma"/>
          <w:sz w:val="16"/>
          <w:szCs w:val="16"/>
        </w:rPr>
        <w:t xml:space="preserve">392/S/19, </w:t>
      </w:r>
      <w:r w:rsidR="0018334A" w:rsidRPr="00844AB7">
        <w:rPr>
          <w:rFonts w:ascii="Tahoma" w:hAnsi="Tahoma" w:cs="Tahoma"/>
          <w:sz w:val="16"/>
          <w:szCs w:val="16"/>
        </w:rPr>
        <w:t>dojde zároveň k ukončení tohoto nájemního vztahu, a to ke dni ukončení smlouvy o dílo.</w:t>
      </w:r>
    </w:p>
    <w:p w14:paraId="02E4D3C2" w14:textId="77777777" w:rsidR="00C609F5" w:rsidRPr="00844AB7" w:rsidRDefault="00C609F5" w:rsidP="001407D5">
      <w:pPr>
        <w:numPr>
          <w:ilvl w:val="0"/>
          <w:numId w:val="4"/>
        </w:numPr>
        <w:jc w:val="both"/>
        <w:rPr>
          <w:rFonts w:ascii="Tahoma" w:hAnsi="Tahoma" w:cs="Tahoma"/>
          <w:sz w:val="16"/>
          <w:szCs w:val="16"/>
        </w:rPr>
      </w:pPr>
      <w:r w:rsidRPr="00844AB7">
        <w:rPr>
          <w:rFonts w:ascii="Tahoma" w:hAnsi="Tahoma" w:cs="Tahoma"/>
          <w:sz w:val="16"/>
          <w:szCs w:val="16"/>
        </w:rPr>
        <w:t>Nájem sjednaný na dobu určitou skončí uplynutím doby, na kterou byl sjednán. Projeví-li nájemce vůli pokračovat v nájmu i po době uvedené v předchozím odstavci nejpozději dva měsíce před jejím skončením, lze dobu nájmu písemným dodatkem prodloužit opět pouze na dobu určitou v trvání jednoho ro</w:t>
      </w:r>
      <w:r w:rsidR="005C60C6" w:rsidRPr="00844AB7">
        <w:rPr>
          <w:rFonts w:ascii="Tahoma" w:hAnsi="Tahoma" w:cs="Tahoma"/>
          <w:sz w:val="16"/>
          <w:szCs w:val="16"/>
        </w:rPr>
        <w:t>ku, celková doba nepřesáhne 8 let.</w:t>
      </w:r>
    </w:p>
    <w:p w14:paraId="1F9C72A6" w14:textId="77777777" w:rsidR="005C60C6" w:rsidRPr="00844AB7" w:rsidRDefault="00C609F5" w:rsidP="00104F33">
      <w:pPr>
        <w:numPr>
          <w:ilvl w:val="0"/>
          <w:numId w:val="4"/>
        </w:numPr>
        <w:jc w:val="both"/>
        <w:rPr>
          <w:rFonts w:ascii="Tahoma" w:hAnsi="Tahoma" w:cs="Tahoma"/>
          <w:sz w:val="16"/>
          <w:szCs w:val="16"/>
        </w:rPr>
      </w:pPr>
      <w:r w:rsidRPr="00844AB7">
        <w:rPr>
          <w:rFonts w:ascii="Tahoma" w:hAnsi="Tahoma" w:cs="Tahoma"/>
          <w:sz w:val="16"/>
          <w:szCs w:val="16"/>
        </w:rPr>
        <w:t>Obě smluvní strany mohou ukončit smluvní vztah výpovědí, s </w:t>
      </w:r>
      <w:r w:rsidR="00A4333D" w:rsidRPr="00844AB7">
        <w:rPr>
          <w:rFonts w:ascii="Tahoma" w:hAnsi="Tahoma" w:cs="Tahoma"/>
          <w:sz w:val="16"/>
          <w:szCs w:val="16"/>
        </w:rPr>
        <w:t>tří</w:t>
      </w:r>
      <w:r w:rsidRPr="00844AB7">
        <w:rPr>
          <w:rFonts w:ascii="Tahoma" w:hAnsi="Tahoma" w:cs="Tahoma"/>
          <w:sz w:val="16"/>
          <w:szCs w:val="16"/>
        </w:rPr>
        <w:t xml:space="preserve">měsíční výpovědní dobou, a to pronajímatel v případě, že nájemce užívá předmět nájmu v rozporu s touto smlouvu a dále v případě, že je o více než jeden měsíc v prodlení s placením nájemného a zálohových úhrad dle článku </w:t>
      </w:r>
      <w:r w:rsidR="00F878A5" w:rsidRPr="00844AB7">
        <w:rPr>
          <w:rFonts w:ascii="Tahoma" w:hAnsi="Tahoma" w:cs="Tahoma"/>
          <w:sz w:val="16"/>
          <w:szCs w:val="16"/>
        </w:rPr>
        <w:t>III, odst. 4 této smlouvy a nájemce v případě, že ztratí způsobilost k provozování činnosti, pro kterou si předmět nájmu najal, nebo když pronajímatel hrubě porušuje své povinnosti vyplývající z této smlouvy. Účinky výpovědi nastávají uplynutím výpovědní doby, tedy uplynutím 3</w:t>
      </w:r>
      <w:r w:rsidR="00D42BAC" w:rsidRPr="00844AB7">
        <w:rPr>
          <w:rFonts w:ascii="Tahoma" w:hAnsi="Tahoma" w:cs="Tahoma"/>
          <w:sz w:val="16"/>
          <w:szCs w:val="16"/>
        </w:rPr>
        <w:t xml:space="preserve"> (tří) měsíců ode dne následujícího po dni</w:t>
      </w:r>
      <w:r w:rsidRPr="00844AB7">
        <w:rPr>
          <w:rFonts w:ascii="Tahoma" w:hAnsi="Tahoma" w:cs="Tahoma"/>
          <w:sz w:val="16"/>
          <w:szCs w:val="16"/>
        </w:rPr>
        <w:t xml:space="preserve"> doručení</w:t>
      </w:r>
      <w:r w:rsidR="00D42BAC" w:rsidRPr="00844AB7">
        <w:rPr>
          <w:rFonts w:ascii="Tahoma" w:hAnsi="Tahoma" w:cs="Tahoma"/>
          <w:sz w:val="16"/>
          <w:szCs w:val="16"/>
        </w:rPr>
        <w:t xml:space="preserve"> písemné výpovědi obsahující veškeré náležitosti, zejména přesnou specifikaci skutkového stavu odpovídajícího výpovědního důvodu s označením konkrétního výpovědního důvodu,</w:t>
      </w:r>
      <w:r w:rsidRPr="00844AB7">
        <w:rPr>
          <w:rFonts w:ascii="Tahoma" w:hAnsi="Tahoma" w:cs="Tahoma"/>
          <w:sz w:val="16"/>
          <w:szCs w:val="16"/>
        </w:rPr>
        <w:t xml:space="preserve"> druhé smluvní straně.</w:t>
      </w:r>
    </w:p>
    <w:p w14:paraId="6F09C325" w14:textId="77777777" w:rsidR="00C609F5" w:rsidRPr="00844AB7" w:rsidRDefault="00497414" w:rsidP="00104F33">
      <w:pPr>
        <w:numPr>
          <w:ilvl w:val="0"/>
          <w:numId w:val="4"/>
        </w:numPr>
        <w:jc w:val="both"/>
        <w:rPr>
          <w:rFonts w:ascii="Tahoma" w:hAnsi="Tahoma" w:cs="Tahoma"/>
          <w:sz w:val="16"/>
          <w:szCs w:val="16"/>
        </w:rPr>
      </w:pPr>
      <w:r w:rsidRPr="00844AB7">
        <w:rPr>
          <w:rFonts w:ascii="Tahoma" w:hAnsi="Tahoma" w:cs="Tahoma"/>
          <w:sz w:val="16"/>
          <w:szCs w:val="16"/>
        </w:rPr>
        <w:t>Porušuje-li některá ze stran zvlášť závažným způsobem své povinnosti, a tím způsobí druhé straně značnou újmu, má dotčená strana právo vypovědět nájem bez výpovědní doby.</w:t>
      </w:r>
      <w:r w:rsidR="00C609F5" w:rsidRPr="00844AB7">
        <w:rPr>
          <w:rFonts w:ascii="Tahoma" w:hAnsi="Tahoma" w:cs="Tahoma"/>
          <w:sz w:val="16"/>
          <w:szCs w:val="16"/>
        </w:rPr>
        <w:t xml:space="preserve"> </w:t>
      </w:r>
    </w:p>
    <w:p w14:paraId="64904412" w14:textId="77777777" w:rsidR="00C609F5" w:rsidRPr="00844AB7" w:rsidRDefault="00C609F5" w:rsidP="00104F33">
      <w:pPr>
        <w:numPr>
          <w:ilvl w:val="0"/>
          <w:numId w:val="4"/>
        </w:numPr>
        <w:jc w:val="both"/>
        <w:rPr>
          <w:rFonts w:ascii="Tahoma" w:hAnsi="Tahoma" w:cs="Tahoma"/>
          <w:sz w:val="16"/>
          <w:szCs w:val="16"/>
        </w:rPr>
      </w:pPr>
      <w:r w:rsidRPr="00844AB7">
        <w:rPr>
          <w:rFonts w:ascii="Tahoma" w:hAnsi="Tahoma" w:cs="Tahoma"/>
          <w:sz w:val="16"/>
          <w:szCs w:val="16"/>
        </w:rPr>
        <w:t>Pronajímatel má dále právo odstoupit od smlouvy v souladu s ustanovením § 27, odst. 2 zákona č. 219/2000 Sb. v případech, kdy přestaly platit okolnosti, za kterých je pronajímatel oprávněn dle ustanovení § 27, odst. 1 zákona č. 219/2000 Sb. nebytové prostory pronajmout, tj. v případech, kdy je bude potřebovat k plnění funkcí státu nebo jiných úkolů v rámci své působnosti nebo stanoveného předmětu činnosti. Odstoupení musí být učiněno písemně, musí v něm být uveden důvod a doručeno druhé smluvní straně. Odstoupení od smlouvy nabývá účinnosti dnem doručení jeho písemného vyhotovení druhé smluvní straně.</w:t>
      </w:r>
    </w:p>
    <w:p w14:paraId="0D905A75" w14:textId="77777777" w:rsidR="00CE0AD6" w:rsidRPr="00844AB7" w:rsidRDefault="00CE0AD6" w:rsidP="008D4D32">
      <w:pPr>
        <w:rPr>
          <w:rFonts w:ascii="Tahoma" w:hAnsi="Tahoma" w:cs="Tahoma"/>
          <w:sz w:val="16"/>
          <w:szCs w:val="16"/>
        </w:rPr>
      </w:pPr>
    </w:p>
    <w:p w14:paraId="75EAEDE7" w14:textId="77777777" w:rsidR="0014565C" w:rsidRPr="00844AB7" w:rsidRDefault="0014565C" w:rsidP="008D4D32">
      <w:pPr>
        <w:rPr>
          <w:rFonts w:ascii="Tahoma" w:hAnsi="Tahoma" w:cs="Tahoma"/>
          <w:sz w:val="16"/>
          <w:szCs w:val="16"/>
        </w:rPr>
      </w:pPr>
    </w:p>
    <w:p w14:paraId="50B5A7FC" w14:textId="77777777" w:rsidR="00496D6D" w:rsidRPr="00844AB7" w:rsidRDefault="00496D6D" w:rsidP="00CE0AD6">
      <w:pPr>
        <w:jc w:val="center"/>
        <w:rPr>
          <w:rFonts w:ascii="Tahoma" w:hAnsi="Tahoma" w:cs="Tahoma"/>
          <w:b/>
          <w:sz w:val="16"/>
          <w:szCs w:val="16"/>
        </w:rPr>
      </w:pPr>
      <w:r w:rsidRPr="00844AB7">
        <w:rPr>
          <w:rFonts w:ascii="Tahoma" w:hAnsi="Tahoma" w:cs="Tahoma"/>
          <w:b/>
          <w:sz w:val="16"/>
          <w:szCs w:val="16"/>
        </w:rPr>
        <w:t>Čl. III</w:t>
      </w:r>
    </w:p>
    <w:p w14:paraId="63FA4C21" w14:textId="77777777" w:rsidR="00496D6D" w:rsidRPr="00844AB7" w:rsidRDefault="00B02CAC" w:rsidP="00CE0AD6">
      <w:pPr>
        <w:jc w:val="center"/>
        <w:rPr>
          <w:rFonts w:ascii="Tahoma" w:hAnsi="Tahoma" w:cs="Tahoma"/>
          <w:b/>
          <w:sz w:val="16"/>
          <w:szCs w:val="16"/>
        </w:rPr>
      </w:pPr>
      <w:r w:rsidRPr="00844AB7">
        <w:rPr>
          <w:rFonts w:ascii="Tahoma" w:hAnsi="Tahoma" w:cs="Tahoma"/>
          <w:b/>
          <w:sz w:val="16"/>
          <w:szCs w:val="16"/>
        </w:rPr>
        <w:t>Výše a splatnost</w:t>
      </w:r>
      <w:r w:rsidR="00496D6D" w:rsidRPr="00844AB7">
        <w:rPr>
          <w:rFonts w:ascii="Tahoma" w:hAnsi="Tahoma" w:cs="Tahoma"/>
          <w:b/>
          <w:sz w:val="16"/>
          <w:szCs w:val="16"/>
        </w:rPr>
        <w:t xml:space="preserve"> nájemného</w:t>
      </w:r>
    </w:p>
    <w:p w14:paraId="1447892C" w14:textId="17BF6146" w:rsidR="00B02CAC" w:rsidRPr="00844AB7" w:rsidRDefault="00990855" w:rsidP="00104F33">
      <w:pPr>
        <w:numPr>
          <w:ilvl w:val="0"/>
          <w:numId w:val="5"/>
        </w:numPr>
        <w:jc w:val="both"/>
        <w:rPr>
          <w:rFonts w:ascii="Tahoma" w:hAnsi="Tahoma" w:cs="Tahoma"/>
          <w:sz w:val="16"/>
          <w:szCs w:val="16"/>
        </w:rPr>
      </w:pPr>
      <w:r w:rsidRPr="00844AB7">
        <w:rPr>
          <w:rFonts w:ascii="Tahoma" w:hAnsi="Tahoma" w:cs="Tahoma"/>
          <w:sz w:val="16"/>
          <w:szCs w:val="16"/>
        </w:rPr>
        <w:t xml:space="preserve">Smluvní strany se dohodly na nájemném </w:t>
      </w:r>
      <w:r w:rsidR="00692878" w:rsidRPr="00844AB7">
        <w:rPr>
          <w:rFonts w:ascii="Tahoma" w:hAnsi="Tahoma" w:cs="Tahoma"/>
          <w:sz w:val="16"/>
          <w:szCs w:val="16"/>
        </w:rPr>
        <w:t>za užívání pronajatých prosto</w:t>
      </w:r>
      <w:r w:rsidR="00B01E97" w:rsidRPr="00844AB7">
        <w:rPr>
          <w:rFonts w:ascii="Tahoma" w:hAnsi="Tahoma" w:cs="Tahoma"/>
          <w:sz w:val="16"/>
          <w:szCs w:val="16"/>
        </w:rPr>
        <w:t>r</w:t>
      </w:r>
      <w:r w:rsidR="00CE0AD6" w:rsidRPr="00844AB7">
        <w:rPr>
          <w:rFonts w:ascii="Tahoma" w:hAnsi="Tahoma" w:cs="Tahoma"/>
          <w:sz w:val="16"/>
          <w:szCs w:val="16"/>
        </w:rPr>
        <w:t xml:space="preserve"> </w:t>
      </w:r>
      <w:r w:rsidR="00B02CAC" w:rsidRPr="00844AB7">
        <w:rPr>
          <w:rFonts w:ascii="Tahoma" w:hAnsi="Tahoma" w:cs="Tahoma"/>
          <w:sz w:val="16"/>
          <w:szCs w:val="16"/>
        </w:rPr>
        <w:t xml:space="preserve">dle </w:t>
      </w:r>
      <w:r w:rsidR="00CE0AD6" w:rsidRPr="00844AB7">
        <w:rPr>
          <w:rFonts w:ascii="Tahoma" w:hAnsi="Tahoma" w:cs="Tahoma"/>
          <w:sz w:val="16"/>
          <w:szCs w:val="16"/>
        </w:rPr>
        <w:t xml:space="preserve">čl. </w:t>
      </w:r>
      <w:r w:rsidR="00B02CAC" w:rsidRPr="00844AB7">
        <w:rPr>
          <w:rFonts w:ascii="Tahoma" w:hAnsi="Tahoma" w:cs="Tahoma"/>
          <w:sz w:val="16"/>
          <w:szCs w:val="16"/>
        </w:rPr>
        <w:t>I</w:t>
      </w:r>
      <w:r w:rsidR="00D528BD" w:rsidRPr="00844AB7">
        <w:rPr>
          <w:rFonts w:ascii="Tahoma" w:hAnsi="Tahoma" w:cs="Tahoma"/>
          <w:sz w:val="16"/>
          <w:szCs w:val="16"/>
        </w:rPr>
        <w:t>,</w:t>
      </w:r>
      <w:r w:rsidR="00B02CAC" w:rsidRPr="00844AB7">
        <w:rPr>
          <w:rFonts w:ascii="Tahoma" w:hAnsi="Tahoma" w:cs="Tahoma"/>
          <w:sz w:val="16"/>
          <w:szCs w:val="16"/>
        </w:rPr>
        <w:t xml:space="preserve"> odst. 2 </w:t>
      </w:r>
      <w:r w:rsidR="00C14FAE" w:rsidRPr="00844AB7">
        <w:rPr>
          <w:rFonts w:ascii="Tahoma" w:hAnsi="Tahoma" w:cs="Tahoma"/>
          <w:sz w:val="16"/>
          <w:szCs w:val="16"/>
        </w:rPr>
        <w:t>smlouvy</w:t>
      </w:r>
      <w:r w:rsidRPr="00844AB7">
        <w:rPr>
          <w:rFonts w:ascii="Tahoma" w:hAnsi="Tahoma" w:cs="Tahoma"/>
          <w:sz w:val="16"/>
          <w:szCs w:val="16"/>
        </w:rPr>
        <w:t xml:space="preserve"> ve výši </w:t>
      </w:r>
      <w:r w:rsidR="00276557" w:rsidRPr="00844AB7">
        <w:rPr>
          <w:rFonts w:ascii="Tahoma" w:hAnsi="Tahoma" w:cs="Tahoma"/>
          <w:sz w:val="16"/>
          <w:szCs w:val="16"/>
        </w:rPr>
        <w:t>1 200,- Kč bez DPH za m²/ro</w:t>
      </w:r>
      <w:r w:rsidR="004322FB" w:rsidRPr="00844AB7">
        <w:rPr>
          <w:rFonts w:ascii="Tahoma" w:hAnsi="Tahoma" w:cs="Tahoma"/>
          <w:sz w:val="16"/>
          <w:szCs w:val="16"/>
        </w:rPr>
        <w:t>k</w:t>
      </w:r>
      <w:r w:rsidR="00276557" w:rsidRPr="00844AB7">
        <w:rPr>
          <w:rFonts w:ascii="Tahoma" w:hAnsi="Tahoma" w:cs="Tahoma"/>
          <w:sz w:val="16"/>
          <w:szCs w:val="16"/>
        </w:rPr>
        <w:t xml:space="preserve">. Celková roční cena </w:t>
      </w:r>
      <w:r w:rsidR="00B02CAC" w:rsidRPr="00844AB7">
        <w:rPr>
          <w:rFonts w:ascii="Tahoma" w:hAnsi="Tahoma" w:cs="Tahoma"/>
          <w:sz w:val="16"/>
          <w:szCs w:val="16"/>
        </w:rPr>
        <w:t>za užívání prostor dle čl. I</w:t>
      </w:r>
      <w:r w:rsidR="00D528BD" w:rsidRPr="00844AB7">
        <w:rPr>
          <w:rFonts w:ascii="Tahoma" w:hAnsi="Tahoma" w:cs="Tahoma"/>
          <w:sz w:val="16"/>
          <w:szCs w:val="16"/>
        </w:rPr>
        <w:t>,</w:t>
      </w:r>
      <w:r w:rsidR="00B02CAC" w:rsidRPr="00844AB7">
        <w:rPr>
          <w:rFonts w:ascii="Tahoma" w:hAnsi="Tahoma" w:cs="Tahoma"/>
          <w:sz w:val="16"/>
          <w:szCs w:val="16"/>
        </w:rPr>
        <w:t xml:space="preserve"> odst. 2 smlouvy činí</w:t>
      </w:r>
      <w:r w:rsidR="005C76A9" w:rsidRPr="00844AB7">
        <w:rPr>
          <w:rFonts w:ascii="Tahoma" w:hAnsi="Tahoma" w:cs="Tahoma"/>
          <w:sz w:val="16"/>
          <w:szCs w:val="16"/>
        </w:rPr>
        <w:t xml:space="preserve"> </w:t>
      </w:r>
      <w:proofErr w:type="gramStart"/>
      <w:r w:rsidR="00487C18" w:rsidRPr="00844AB7">
        <w:rPr>
          <w:rFonts w:ascii="Tahoma" w:hAnsi="Tahoma" w:cs="Tahoma"/>
          <w:b/>
          <w:sz w:val="16"/>
          <w:szCs w:val="16"/>
        </w:rPr>
        <w:t>100</w:t>
      </w:r>
      <w:r w:rsidR="00844AB7">
        <w:rPr>
          <w:rFonts w:ascii="Tahoma" w:hAnsi="Tahoma" w:cs="Tahoma"/>
          <w:b/>
          <w:sz w:val="16"/>
          <w:szCs w:val="16"/>
        </w:rPr>
        <w:t>.</w:t>
      </w:r>
      <w:r w:rsidR="00487C18" w:rsidRPr="00844AB7">
        <w:rPr>
          <w:rFonts w:ascii="Tahoma" w:hAnsi="Tahoma" w:cs="Tahoma"/>
          <w:b/>
          <w:sz w:val="16"/>
          <w:szCs w:val="16"/>
        </w:rPr>
        <w:t>200,-</w:t>
      </w:r>
      <w:proofErr w:type="gramEnd"/>
      <w:r w:rsidR="003F7E5D" w:rsidRPr="00844AB7">
        <w:rPr>
          <w:rFonts w:ascii="Tahoma" w:hAnsi="Tahoma" w:cs="Tahoma"/>
          <w:b/>
          <w:sz w:val="16"/>
          <w:szCs w:val="16"/>
        </w:rPr>
        <w:t xml:space="preserve"> Kč bez DPH</w:t>
      </w:r>
      <w:r w:rsidR="00B02CAC" w:rsidRPr="00844AB7">
        <w:rPr>
          <w:rFonts w:ascii="Tahoma" w:hAnsi="Tahoma" w:cs="Tahoma"/>
          <w:sz w:val="16"/>
          <w:szCs w:val="16"/>
        </w:rPr>
        <w:t>. M</w:t>
      </w:r>
      <w:r w:rsidR="00276557" w:rsidRPr="00844AB7">
        <w:rPr>
          <w:rFonts w:ascii="Tahoma" w:hAnsi="Tahoma" w:cs="Tahoma"/>
          <w:sz w:val="16"/>
          <w:szCs w:val="16"/>
        </w:rPr>
        <w:t xml:space="preserve">ěsíční </w:t>
      </w:r>
      <w:r w:rsidR="00B02CAC" w:rsidRPr="00844AB7">
        <w:rPr>
          <w:rFonts w:ascii="Tahoma" w:hAnsi="Tahoma" w:cs="Tahoma"/>
          <w:sz w:val="16"/>
          <w:szCs w:val="16"/>
        </w:rPr>
        <w:t>nájemné</w:t>
      </w:r>
      <w:r w:rsidR="00276557" w:rsidRPr="00844AB7">
        <w:rPr>
          <w:rFonts w:ascii="Tahoma" w:hAnsi="Tahoma" w:cs="Tahoma"/>
          <w:sz w:val="16"/>
          <w:szCs w:val="16"/>
        </w:rPr>
        <w:t xml:space="preserve"> </w:t>
      </w:r>
      <w:r w:rsidR="00B02CAC" w:rsidRPr="00844AB7">
        <w:rPr>
          <w:rFonts w:ascii="Tahoma" w:hAnsi="Tahoma" w:cs="Tahoma"/>
          <w:sz w:val="16"/>
          <w:szCs w:val="16"/>
        </w:rPr>
        <w:t>činí</w:t>
      </w:r>
      <w:r w:rsidR="00487C18" w:rsidRPr="00844AB7">
        <w:rPr>
          <w:rFonts w:ascii="Tahoma" w:hAnsi="Tahoma" w:cs="Tahoma"/>
          <w:sz w:val="16"/>
          <w:szCs w:val="16"/>
        </w:rPr>
        <w:t xml:space="preserve"> 8 350,- </w:t>
      </w:r>
      <w:r w:rsidR="008C08C3" w:rsidRPr="00844AB7">
        <w:rPr>
          <w:rFonts w:ascii="Tahoma" w:hAnsi="Tahoma" w:cs="Tahoma"/>
          <w:sz w:val="16"/>
          <w:szCs w:val="16"/>
        </w:rPr>
        <w:t>Kč</w:t>
      </w:r>
      <w:r w:rsidR="00276557" w:rsidRPr="00844AB7">
        <w:rPr>
          <w:rFonts w:ascii="Tahoma" w:hAnsi="Tahoma" w:cs="Tahoma"/>
          <w:sz w:val="16"/>
          <w:szCs w:val="16"/>
        </w:rPr>
        <w:t xml:space="preserve"> bez DPH</w:t>
      </w:r>
      <w:r w:rsidR="00B02CAC" w:rsidRPr="00844AB7">
        <w:rPr>
          <w:rFonts w:ascii="Tahoma" w:hAnsi="Tahoma" w:cs="Tahoma"/>
          <w:sz w:val="16"/>
          <w:szCs w:val="16"/>
        </w:rPr>
        <w:t>.</w:t>
      </w:r>
    </w:p>
    <w:p w14:paraId="17662824" w14:textId="77777777" w:rsidR="00B02CAC" w:rsidRPr="00844AB7" w:rsidRDefault="00B02CAC" w:rsidP="00104F33">
      <w:pPr>
        <w:numPr>
          <w:ilvl w:val="0"/>
          <w:numId w:val="5"/>
        </w:numPr>
        <w:jc w:val="both"/>
        <w:rPr>
          <w:rFonts w:ascii="Tahoma" w:hAnsi="Tahoma" w:cs="Tahoma"/>
          <w:sz w:val="16"/>
          <w:szCs w:val="16"/>
        </w:rPr>
      </w:pPr>
      <w:r w:rsidRPr="00844AB7">
        <w:rPr>
          <w:rFonts w:ascii="Tahoma" w:hAnsi="Tahoma" w:cs="Tahoma"/>
          <w:sz w:val="16"/>
          <w:szCs w:val="16"/>
        </w:rPr>
        <w:lastRenderedPageBreak/>
        <w:t xml:space="preserve">Smluvní strany se dohodly, že nájemné uvedené v odst. 1 tohoto článku bude nájemce platit měsíčně na základě faktur, které je pronajímatel oprávněn vystavit začátkem každého kalendářního měsíce, za který se nájemné platí a faktury musí doručit nájemci nejpozději do 10. kalendářního dne tohoto měsíce. Smluvní strany se dohodly, že splatnost faktur činí </w:t>
      </w:r>
      <w:r w:rsidR="0059422E" w:rsidRPr="00844AB7">
        <w:rPr>
          <w:rFonts w:ascii="Tahoma" w:hAnsi="Tahoma" w:cs="Tahoma"/>
          <w:sz w:val="16"/>
          <w:szCs w:val="16"/>
        </w:rPr>
        <w:t>30</w:t>
      </w:r>
      <w:r w:rsidRPr="00844AB7">
        <w:rPr>
          <w:rFonts w:ascii="Tahoma" w:hAnsi="Tahoma" w:cs="Tahoma"/>
          <w:sz w:val="16"/>
          <w:szCs w:val="16"/>
        </w:rPr>
        <w:t xml:space="preserve"> dní ode dne jejich doručení nájemci. Nájemné bude hrazeno bezhotovostním převodem na účet pronajímatele uvedený v záhlaví této smlouvy.</w:t>
      </w:r>
    </w:p>
    <w:p w14:paraId="451EA7AC" w14:textId="77777777" w:rsidR="008467EC" w:rsidRPr="00844AB7" w:rsidRDefault="00126B4F" w:rsidP="00104F33">
      <w:pPr>
        <w:numPr>
          <w:ilvl w:val="0"/>
          <w:numId w:val="5"/>
        </w:numPr>
        <w:jc w:val="both"/>
        <w:rPr>
          <w:rFonts w:ascii="Tahoma" w:hAnsi="Tahoma" w:cs="Tahoma"/>
          <w:sz w:val="16"/>
          <w:szCs w:val="16"/>
        </w:rPr>
      </w:pPr>
      <w:r w:rsidRPr="00844AB7">
        <w:rPr>
          <w:rFonts w:ascii="Tahoma" w:hAnsi="Tahoma" w:cs="Tahoma"/>
          <w:sz w:val="16"/>
          <w:szCs w:val="16"/>
        </w:rPr>
        <w:t>V případě prodlení nájemce se zaplacením nájemného je pronajímatel oprávněn požadovat zaplacení smluvního úroku z prodlení ve výši 0,0</w:t>
      </w:r>
      <w:r w:rsidR="00C15FAD" w:rsidRPr="00844AB7">
        <w:rPr>
          <w:rFonts w:ascii="Tahoma" w:hAnsi="Tahoma" w:cs="Tahoma"/>
          <w:sz w:val="16"/>
          <w:szCs w:val="16"/>
        </w:rPr>
        <w:t>5</w:t>
      </w:r>
      <w:r w:rsidRPr="00844AB7">
        <w:rPr>
          <w:rFonts w:ascii="Tahoma" w:hAnsi="Tahoma" w:cs="Tahoma"/>
          <w:sz w:val="16"/>
          <w:szCs w:val="16"/>
        </w:rPr>
        <w:t xml:space="preserve"> % z dlužné částky za každý kalendářní den prodlení.</w:t>
      </w:r>
    </w:p>
    <w:p w14:paraId="44134CF9" w14:textId="139C5B32" w:rsidR="00D33DAA" w:rsidRPr="00844AB7" w:rsidRDefault="006A40E5" w:rsidP="00104F33">
      <w:pPr>
        <w:numPr>
          <w:ilvl w:val="0"/>
          <w:numId w:val="5"/>
        </w:numPr>
        <w:jc w:val="both"/>
        <w:rPr>
          <w:rFonts w:ascii="Tahoma" w:hAnsi="Tahoma" w:cs="Tahoma"/>
          <w:sz w:val="16"/>
          <w:szCs w:val="16"/>
        </w:rPr>
      </w:pPr>
      <w:r w:rsidRPr="00844AB7">
        <w:rPr>
          <w:rFonts w:ascii="Tahoma" w:hAnsi="Tahoma" w:cs="Tahoma"/>
          <w:sz w:val="16"/>
          <w:szCs w:val="16"/>
        </w:rPr>
        <w:t>Vedle nájemného</w:t>
      </w:r>
      <w:r w:rsidR="008467EC" w:rsidRPr="00844AB7">
        <w:rPr>
          <w:rFonts w:ascii="Tahoma" w:hAnsi="Tahoma" w:cs="Tahoma"/>
          <w:sz w:val="16"/>
          <w:szCs w:val="16"/>
        </w:rPr>
        <w:t xml:space="preserve"> bude</w:t>
      </w:r>
      <w:r w:rsidR="00D33DAA" w:rsidRPr="00844AB7">
        <w:rPr>
          <w:rFonts w:ascii="Tahoma" w:hAnsi="Tahoma" w:cs="Tahoma"/>
          <w:sz w:val="16"/>
          <w:szCs w:val="16"/>
        </w:rPr>
        <w:t xml:space="preserve"> nájemce hradit dle této smlouvy</w:t>
      </w:r>
      <w:r w:rsidR="008467EC" w:rsidRPr="00844AB7">
        <w:rPr>
          <w:rFonts w:ascii="Tahoma" w:hAnsi="Tahoma" w:cs="Tahoma"/>
          <w:sz w:val="16"/>
          <w:szCs w:val="16"/>
        </w:rPr>
        <w:t xml:space="preserve"> </w:t>
      </w:r>
      <w:r w:rsidR="00BD30F8" w:rsidRPr="00844AB7">
        <w:rPr>
          <w:rFonts w:ascii="Tahoma" w:hAnsi="Tahoma" w:cs="Tahoma"/>
          <w:sz w:val="16"/>
          <w:szCs w:val="16"/>
        </w:rPr>
        <w:t>měsíční</w:t>
      </w:r>
      <w:r w:rsidR="00BE2402" w:rsidRPr="00844AB7">
        <w:rPr>
          <w:rFonts w:ascii="Tahoma" w:hAnsi="Tahoma" w:cs="Tahoma"/>
          <w:sz w:val="16"/>
          <w:szCs w:val="16"/>
        </w:rPr>
        <w:t xml:space="preserve"> </w:t>
      </w:r>
      <w:r w:rsidR="008467EC" w:rsidRPr="00844AB7">
        <w:rPr>
          <w:rFonts w:ascii="Tahoma" w:hAnsi="Tahoma" w:cs="Tahoma"/>
          <w:sz w:val="16"/>
          <w:szCs w:val="16"/>
        </w:rPr>
        <w:t>paušální úhrady</w:t>
      </w:r>
      <w:r w:rsidR="00BE2402" w:rsidRPr="00844AB7">
        <w:rPr>
          <w:rFonts w:ascii="Tahoma" w:hAnsi="Tahoma" w:cs="Tahoma"/>
          <w:sz w:val="16"/>
          <w:szCs w:val="16"/>
        </w:rPr>
        <w:t xml:space="preserve"> (s výjimkou platby za elektrickou energii a vodu, které budou hrazeny zálohově a vyúčtovány, jak je uvedeno v odst. 5. níže)</w:t>
      </w:r>
      <w:r w:rsidR="008467EC" w:rsidRPr="00844AB7">
        <w:rPr>
          <w:rFonts w:ascii="Tahoma" w:hAnsi="Tahoma" w:cs="Tahoma"/>
          <w:sz w:val="16"/>
          <w:szCs w:val="16"/>
        </w:rPr>
        <w:t xml:space="preserve"> za plnění poskytovaná s užíváním prostor, vždy do 5. kalend</w:t>
      </w:r>
      <w:r w:rsidR="00D528BD" w:rsidRPr="00844AB7">
        <w:rPr>
          <w:rFonts w:ascii="Tahoma" w:hAnsi="Tahoma" w:cs="Tahoma"/>
          <w:sz w:val="16"/>
          <w:szCs w:val="16"/>
        </w:rPr>
        <w:t>ářního dne následujícího měsíce</w:t>
      </w:r>
      <w:r w:rsidR="00A7353B" w:rsidRPr="00844AB7">
        <w:rPr>
          <w:rFonts w:ascii="Tahoma" w:hAnsi="Tahoma" w:cs="Tahoma"/>
          <w:sz w:val="16"/>
          <w:szCs w:val="16"/>
        </w:rPr>
        <w:t xml:space="preserve"> </w:t>
      </w:r>
      <w:r w:rsidR="008467EC" w:rsidRPr="00844AB7">
        <w:rPr>
          <w:rFonts w:ascii="Tahoma" w:hAnsi="Tahoma" w:cs="Tahoma"/>
          <w:sz w:val="16"/>
          <w:szCs w:val="16"/>
        </w:rPr>
        <w:t>po měsíci, za který jsou paušální</w:t>
      </w:r>
      <w:r w:rsidR="004E1FAD" w:rsidRPr="00844AB7">
        <w:rPr>
          <w:rFonts w:ascii="Tahoma" w:hAnsi="Tahoma" w:cs="Tahoma"/>
          <w:sz w:val="16"/>
          <w:szCs w:val="16"/>
        </w:rPr>
        <w:t xml:space="preserve"> a zálohové</w:t>
      </w:r>
      <w:r w:rsidR="008467EC" w:rsidRPr="00844AB7">
        <w:rPr>
          <w:rFonts w:ascii="Tahoma" w:hAnsi="Tahoma" w:cs="Tahoma"/>
          <w:sz w:val="16"/>
          <w:szCs w:val="16"/>
        </w:rPr>
        <w:t xml:space="preserve"> poplatky hrazeny, a to za:</w:t>
      </w:r>
    </w:p>
    <w:p w14:paraId="337CBDFB" w14:textId="64A029A5" w:rsidR="00C93E85" w:rsidRPr="00844AB7" w:rsidRDefault="00C93E85" w:rsidP="00C93E85">
      <w:pPr>
        <w:ind w:left="360"/>
        <w:rPr>
          <w:rFonts w:ascii="Tahoma" w:hAnsi="Tahoma" w:cs="Tahoma"/>
          <w:sz w:val="16"/>
          <w:szCs w:val="16"/>
        </w:rPr>
      </w:pPr>
      <w:r w:rsidRPr="00844AB7">
        <w:rPr>
          <w:rFonts w:ascii="Tahoma" w:hAnsi="Tahoma" w:cs="Tahoma"/>
          <w:sz w:val="16"/>
          <w:szCs w:val="16"/>
        </w:rPr>
        <w:t xml:space="preserve">a)  </w:t>
      </w:r>
      <w:r w:rsidR="006A40E5" w:rsidRPr="00844AB7">
        <w:rPr>
          <w:rFonts w:ascii="Tahoma" w:hAnsi="Tahoma" w:cs="Tahoma"/>
          <w:sz w:val="16"/>
          <w:szCs w:val="16"/>
        </w:rPr>
        <w:t>v</w:t>
      </w:r>
      <w:r w:rsidR="009249B1" w:rsidRPr="00844AB7">
        <w:rPr>
          <w:rFonts w:ascii="Tahoma" w:hAnsi="Tahoma" w:cs="Tahoma"/>
          <w:sz w:val="16"/>
          <w:szCs w:val="16"/>
        </w:rPr>
        <w:t>odné, stočné</w:t>
      </w:r>
      <w:r w:rsidR="008C08C3" w:rsidRPr="00844AB7">
        <w:rPr>
          <w:rFonts w:ascii="Tahoma" w:hAnsi="Tahoma" w:cs="Tahoma"/>
          <w:sz w:val="16"/>
          <w:szCs w:val="16"/>
        </w:rPr>
        <w:tab/>
      </w:r>
      <w:r w:rsidR="008C08C3" w:rsidRPr="00844AB7">
        <w:rPr>
          <w:rFonts w:ascii="Tahoma" w:hAnsi="Tahoma" w:cs="Tahoma"/>
          <w:sz w:val="16"/>
          <w:szCs w:val="16"/>
        </w:rPr>
        <w:tab/>
      </w:r>
      <w:r w:rsidR="00844AB7">
        <w:rPr>
          <w:rFonts w:ascii="Tahoma" w:hAnsi="Tahoma" w:cs="Tahoma"/>
          <w:sz w:val="16"/>
          <w:szCs w:val="16"/>
        </w:rPr>
        <w:tab/>
      </w:r>
      <w:r w:rsidR="004E1FAD" w:rsidRPr="00844AB7">
        <w:rPr>
          <w:rFonts w:ascii="Tahoma" w:hAnsi="Tahoma" w:cs="Tahoma"/>
          <w:sz w:val="16"/>
          <w:szCs w:val="16"/>
        </w:rPr>
        <w:t>13 000,</w:t>
      </w:r>
      <w:proofErr w:type="gramStart"/>
      <w:r w:rsidR="004E1FAD" w:rsidRPr="00844AB7">
        <w:rPr>
          <w:rFonts w:ascii="Tahoma" w:hAnsi="Tahoma" w:cs="Tahoma"/>
          <w:sz w:val="16"/>
          <w:szCs w:val="16"/>
        </w:rPr>
        <w:t>-</w:t>
      </w:r>
      <w:r w:rsidR="008C08C3" w:rsidRPr="00844AB7">
        <w:rPr>
          <w:rFonts w:ascii="Tahoma" w:hAnsi="Tahoma" w:cs="Tahoma"/>
          <w:sz w:val="16"/>
          <w:szCs w:val="16"/>
        </w:rPr>
        <w:t xml:space="preserve"> </w:t>
      </w:r>
      <w:r w:rsidR="00A4333D" w:rsidRPr="00844AB7">
        <w:rPr>
          <w:rFonts w:ascii="Tahoma" w:hAnsi="Tahoma" w:cs="Tahoma"/>
          <w:sz w:val="16"/>
          <w:szCs w:val="16"/>
        </w:rPr>
        <w:t xml:space="preserve"> Kč</w:t>
      </w:r>
      <w:proofErr w:type="gramEnd"/>
      <w:r w:rsidR="00A4333D" w:rsidRPr="00844AB7">
        <w:rPr>
          <w:rFonts w:ascii="Tahoma" w:hAnsi="Tahoma" w:cs="Tahoma"/>
          <w:sz w:val="16"/>
          <w:szCs w:val="16"/>
        </w:rPr>
        <w:t xml:space="preserve"> včetně DPH</w:t>
      </w:r>
      <w:r w:rsidR="00BE2402" w:rsidRPr="00844AB7">
        <w:rPr>
          <w:rFonts w:ascii="Tahoma" w:hAnsi="Tahoma" w:cs="Tahoma"/>
          <w:sz w:val="16"/>
          <w:szCs w:val="16"/>
        </w:rPr>
        <w:t xml:space="preserve"> </w:t>
      </w:r>
      <w:r w:rsidR="00BD30F8" w:rsidRPr="00844AB7">
        <w:rPr>
          <w:rFonts w:ascii="Tahoma" w:hAnsi="Tahoma" w:cs="Tahoma"/>
          <w:sz w:val="16"/>
          <w:szCs w:val="16"/>
        </w:rPr>
        <w:t>měsíčně</w:t>
      </w:r>
      <w:r w:rsidR="00A26939" w:rsidRPr="00844AB7">
        <w:rPr>
          <w:rFonts w:ascii="Tahoma" w:hAnsi="Tahoma" w:cs="Tahoma"/>
          <w:sz w:val="16"/>
          <w:szCs w:val="16"/>
        </w:rPr>
        <w:t xml:space="preserve"> (zálohová platba)</w:t>
      </w:r>
    </w:p>
    <w:p w14:paraId="539111A3" w14:textId="659D8D61" w:rsidR="00C93E85" w:rsidRPr="00844AB7" w:rsidRDefault="00C93E85" w:rsidP="00C93E85">
      <w:pPr>
        <w:ind w:left="360"/>
        <w:rPr>
          <w:rFonts w:ascii="Tahoma" w:hAnsi="Tahoma" w:cs="Tahoma"/>
          <w:sz w:val="16"/>
          <w:szCs w:val="16"/>
        </w:rPr>
      </w:pPr>
      <w:r w:rsidRPr="00844AB7">
        <w:rPr>
          <w:rFonts w:ascii="Tahoma" w:hAnsi="Tahoma" w:cs="Tahoma"/>
          <w:sz w:val="16"/>
          <w:szCs w:val="16"/>
        </w:rPr>
        <w:t>b)  to</w:t>
      </w:r>
      <w:r w:rsidR="00AF1C39" w:rsidRPr="00844AB7">
        <w:rPr>
          <w:rFonts w:ascii="Tahoma" w:hAnsi="Tahoma" w:cs="Tahoma"/>
          <w:sz w:val="16"/>
          <w:szCs w:val="16"/>
        </w:rPr>
        <w:t xml:space="preserve">pení a dodávku teplé </w:t>
      </w:r>
      <w:r w:rsidR="00262006" w:rsidRPr="00844AB7">
        <w:rPr>
          <w:rFonts w:ascii="Tahoma" w:hAnsi="Tahoma" w:cs="Tahoma"/>
          <w:sz w:val="16"/>
          <w:szCs w:val="16"/>
        </w:rPr>
        <w:t>vody</w:t>
      </w:r>
      <w:r w:rsidR="00262006" w:rsidRPr="00844AB7">
        <w:rPr>
          <w:rFonts w:ascii="Tahoma" w:hAnsi="Tahoma" w:cs="Tahoma"/>
          <w:sz w:val="16"/>
          <w:szCs w:val="16"/>
        </w:rPr>
        <w:tab/>
      </w:r>
      <w:r w:rsidR="008C08C3" w:rsidRPr="00844AB7">
        <w:rPr>
          <w:rFonts w:ascii="Tahoma" w:hAnsi="Tahoma" w:cs="Tahoma"/>
          <w:sz w:val="16"/>
          <w:szCs w:val="16"/>
        </w:rPr>
        <w:t xml:space="preserve">           </w:t>
      </w:r>
      <w:r w:rsidR="004E1FAD" w:rsidRPr="00844AB7">
        <w:rPr>
          <w:rFonts w:ascii="Tahoma" w:hAnsi="Tahoma" w:cs="Tahoma"/>
          <w:sz w:val="16"/>
          <w:szCs w:val="16"/>
        </w:rPr>
        <w:t xml:space="preserve"> </w:t>
      </w:r>
      <w:r w:rsidR="00844AB7">
        <w:rPr>
          <w:rFonts w:ascii="Tahoma" w:hAnsi="Tahoma" w:cs="Tahoma"/>
          <w:sz w:val="16"/>
          <w:szCs w:val="16"/>
        </w:rPr>
        <w:tab/>
      </w:r>
      <w:r w:rsidR="004E1FAD" w:rsidRPr="00844AB7">
        <w:rPr>
          <w:rFonts w:ascii="Tahoma" w:hAnsi="Tahoma" w:cs="Tahoma"/>
          <w:sz w:val="16"/>
          <w:szCs w:val="16"/>
        </w:rPr>
        <w:t>1 050,-</w:t>
      </w:r>
      <w:r w:rsidR="00A4333D" w:rsidRPr="00844AB7">
        <w:rPr>
          <w:rFonts w:ascii="Tahoma" w:hAnsi="Tahoma" w:cs="Tahoma"/>
          <w:sz w:val="16"/>
          <w:szCs w:val="16"/>
        </w:rPr>
        <w:t xml:space="preserve"> Kč včetně DPH</w:t>
      </w:r>
      <w:r w:rsidR="00BE2402" w:rsidRPr="00844AB7">
        <w:rPr>
          <w:rFonts w:ascii="Tahoma" w:hAnsi="Tahoma" w:cs="Tahoma"/>
          <w:sz w:val="16"/>
          <w:szCs w:val="16"/>
        </w:rPr>
        <w:t xml:space="preserve"> </w:t>
      </w:r>
      <w:r w:rsidR="00BD30F8" w:rsidRPr="00844AB7">
        <w:rPr>
          <w:rFonts w:ascii="Tahoma" w:hAnsi="Tahoma" w:cs="Tahoma"/>
          <w:sz w:val="16"/>
          <w:szCs w:val="16"/>
        </w:rPr>
        <w:t>měsíčně</w:t>
      </w:r>
      <w:r w:rsidR="00A26939" w:rsidRPr="00844AB7">
        <w:rPr>
          <w:rFonts w:ascii="Tahoma" w:hAnsi="Tahoma" w:cs="Tahoma"/>
          <w:sz w:val="16"/>
          <w:szCs w:val="16"/>
        </w:rPr>
        <w:t xml:space="preserve"> (paušální platba)</w:t>
      </w:r>
    </w:p>
    <w:p w14:paraId="7F5E70AE" w14:textId="73E1E5AF" w:rsidR="00C93E85" w:rsidRPr="00844AB7" w:rsidRDefault="00C93E85" w:rsidP="00C93E85">
      <w:pPr>
        <w:ind w:left="360"/>
        <w:rPr>
          <w:rFonts w:ascii="Tahoma" w:hAnsi="Tahoma" w:cs="Tahoma"/>
          <w:sz w:val="16"/>
          <w:szCs w:val="16"/>
        </w:rPr>
      </w:pPr>
      <w:r w:rsidRPr="00844AB7">
        <w:rPr>
          <w:rFonts w:ascii="Tahoma" w:hAnsi="Tahoma" w:cs="Tahoma"/>
          <w:sz w:val="16"/>
          <w:szCs w:val="16"/>
        </w:rPr>
        <w:t xml:space="preserve">c)  </w:t>
      </w:r>
      <w:r w:rsidR="00AF1C39" w:rsidRPr="00844AB7">
        <w:rPr>
          <w:rFonts w:ascii="Tahoma" w:hAnsi="Tahoma" w:cs="Tahoma"/>
          <w:sz w:val="16"/>
          <w:szCs w:val="16"/>
        </w:rPr>
        <w:t>elektrickou energii</w:t>
      </w:r>
      <w:r w:rsidR="00AF1C39" w:rsidRPr="00844AB7">
        <w:rPr>
          <w:rFonts w:ascii="Tahoma" w:hAnsi="Tahoma" w:cs="Tahoma"/>
          <w:sz w:val="16"/>
          <w:szCs w:val="16"/>
        </w:rPr>
        <w:tab/>
      </w:r>
      <w:r w:rsidR="008C08C3" w:rsidRPr="00844AB7">
        <w:rPr>
          <w:rFonts w:ascii="Tahoma" w:hAnsi="Tahoma" w:cs="Tahoma"/>
          <w:sz w:val="16"/>
          <w:szCs w:val="16"/>
        </w:rPr>
        <w:tab/>
      </w:r>
      <w:r w:rsidR="008C08C3" w:rsidRPr="00844AB7">
        <w:rPr>
          <w:rFonts w:ascii="Tahoma" w:hAnsi="Tahoma" w:cs="Tahoma"/>
          <w:sz w:val="16"/>
          <w:szCs w:val="16"/>
        </w:rPr>
        <w:tab/>
      </w:r>
      <w:r w:rsidR="004E1FAD" w:rsidRPr="00844AB7">
        <w:rPr>
          <w:rFonts w:ascii="Tahoma" w:hAnsi="Tahoma" w:cs="Tahoma"/>
          <w:sz w:val="16"/>
          <w:szCs w:val="16"/>
        </w:rPr>
        <w:t>23 000,-</w:t>
      </w:r>
      <w:r w:rsidR="00A4333D" w:rsidRPr="00844AB7">
        <w:rPr>
          <w:rFonts w:ascii="Tahoma" w:hAnsi="Tahoma" w:cs="Tahoma"/>
          <w:sz w:val="16"/>
          <w:szCs w:val="16"/>
        </w:rPr>
        <w:t xml:space="preserve"> Kč včetně DPH</w:t>
      </w:r>
      <w:r w:rsidR="00BE2402" w:rsidRPr="00844AB7">
        <w:rPr>
          <w:rFonts w:ascii="Tahoma" w:hAnsi="Tahoma" w:cs="Tahoma"/>
          <w:sz w:val="16"/>
          <w:szCs w:val="16"/>
        </w:rPr>
        <w:t xml:space="preserve"> </w:t>
      </w:r>
      <w:r w:rsidR="00BD30F8" w:rsidRPr="00844AB7">
        <w:rPr>
          <w:rFonts w:ascii="Tahoma" w:hAnsi="Tahoma" w:cs="Tahoma"/>
          <w:sz w:val="16"/>
          <w:szCs w:val="16"/>
        </w:rPr>
        <w:t>měsíčně</w:t>
      </w:r>
      <w:r w:rsidR="00A26939" w:rsidRPr="00844AB7">
        <w:rPr>
          <w:rFonts w:ascii="Tahoma" w:hAnsi="Tahoma" w:cs="Tahoma"/>
          <w:sz w:val="16"/>
          <w:szCs w:val="16"/>
        </w:rPr>
        <w:t xml:space="preserve"> (zálohová platba)</w:t>
      </w:r>
    </w:p>
    <w:p w14:paraId="6515B493" w14:textId="67C42C3F" w:rsidR="00C93E85" w:rsidRPr="00844AB7" w:rsidRDefault="00C93E85" w:rsidP="00C93E85">
      <w:pPr>
        <w:ind w:left="360"/>
        <w:rPr>
          <w:rFonts w:ascii="Tahoma" w:hAnsi="Tahoma" w:cs="Tahoma"/>
          <w:sz w:val="16"/>
          <w:szCs w:val="16"/>
        </w:rPr>
      </w:pPr>
      <w:r w:rsidRPr="00844AB7">
        <w:rPr>
          <w:rFonts w:ascii="Tahoma" w:hAnsi="Tahoma" w:cs="Tahoma"/>
          <w:sz w:val="16"/>
          <w:szCs w:val="16"/>
        </w:rPr>
        <w:t>d)  likvidaci komunálního odpadu</w:t>
      </w:r>
      <w:r w:rsidR="008C08C3" w:rsidRPr="00844AB7">
        <w:rPr>
          <w:rFonts w:ascii="Tahoma" w:hAnsi="Tahoma" w:cs="Tahoma"/>
          <w:sz w:val="16"/>
          <w:szCs w:val="16"/>
        </w:rPr>
        <w:tab/>
        <w:t xml:space="preserve">           </w:t>
      </w:r>
      <w:r w:rsidR="004E1FAD" w:rsidRPr="00844AB7">
        <w:rPr>
          <w:rFonts w:ascii="Tahoma" w:hAnsi="Tahoma" w:cs="Tahoma"/>
          <w:sz w:val="16"/>
          <w:szCs w:val="16"/>
        </w:rPr>
        <w:t xml:space="preserve">   </w:t>
      </w:r>
      <w:r w:rsidR="00844AB7">
        <w:rPr>
          <w:rFonts w:ascii="Tahoma" w:hAnsi="Tahoma" w:cs="Tahoma"/>
          <w:sz w:val="16"/>
          <w:szCs w:val="16"/>
        </w:rPr>
        <w:tab/>
      </w:r>
      <w:r w:rsidR="004E1FAD" w:rsidRPr="00844AB7">
        <w:rPr>
          <w:rFonts w:ascii="Tahoma" w:hAnsi="Tahoma" w:cs="Tahoma"/>
          <w:sz w:val="16"/>
          <w:szCs w:val="16"/>
        </w:rPr>
        <w:t>540,-</w:t>
      </w:r>
      <w:r w:rsidR="00A4333D" w:rsidRPr="00844AB7">
        <w:rPr>
          <w:rFonts w:ascii="Tahoma" w:hAnsi="Tahoma" w:cs="Tahoma"/>
          <w:sz w:val="16"/>
          <w:szCs w:val="16"/>
        </w:rPr>
        <w:t xml:space="preserve"> Kč včetně DPH</w:t>
      </w:r>
      <w:r w:rsidR="00BE2402" w:rsidRPr="00844AB7">
        <w:rPr>
          <w:rFonts w:ascii="Tahoma" w:hAnsi="Tahoma" w:cs="Tahoma"/>
          <w:sz w:val="16"/>
          <w:szCs w:val="16"/>
        </w:rPr>
        <w:t xml:space="preserve"> </w:t>
      </w:r>
      <w:r w:rsidR="00BD30F8" w:rsidRPr="00844AB7">
        <w:rPr>
          <w:rFonts w:ascii="Tahoma" w:hAnsi="Tahoma" w:cs="Tahoma"/>
          <w:sz w:val="16"/>
          <w:szCs w:val="16"/>
        </w:rPr>
        <w:t>měsíčně</w:t>
      </w:r>
      <w:r w:rsidR="00A26939" w:rsidRPr="00844AB7">
        <w:rPr>
          <w:rFonts w:ascii="Tahoma" w:hAnsi="Tahoma" w:cs="Tahoma"/>
          <w:sz w:val="16"/>
          <w:szCs w:val="16"/>
        </w:rPr>
        <w:t xml:space="preserve"> (paušální platba)</w:t>
      </w:r>
    </w:p>
    <w:p w14:paraId="0CBD64DD" w14:textId="77777777" w:rsidR="00AF1C39" w:rsidRPr="00844AB7" w:rsidRDefault="00AF1C39" w:rsidP="00C93E85">
      <w:pPr>
        <w:ind w:left="360"/>
        <w:rPr>
          <w:rFonts w:ascii="Tahoma" w:hAnsi="Tahoma" w:cs="Tahoma"/>
          <w:sz w:val="16"/>
          <w:szCs w:val="16"/>
        </w:rPr>
      </w:pPr>
      <w:r w:rsidRPr="00844AB7">
        <w:rPr>
          <w:rFonts w:ascii="Tahoma" w:hAnsi="Tahoma" w:cs="Tahoma"/>
          <w:sz w:val="16"/>
          <w:szCs w:val="16"/>
        </w:rPr>
        <w:t>--------------------------------------------------------------------------------------------------------------------------------------</w:t>
      </w:r>
      <w:r w:rsidR="00C93E85" w:rsidRPr="00844AB7">
        <w:rPr>
          <w:rFonts w:ascii="Tahoma" w:hAnsi="Tahoma" w:cs="Tahoma"/>
          <w:sz w:val="16"/>
          <w:szCs w:val="16"/>
        </w:rPr>
        <w:t>----------</w:t>
      </w:r>
    </w:p>
    <w:p w14:paraId="58D3369E" w14:textId="0E47BBFE" w:rsidR="00376603" w:rsidRPr="00844AB7" w:rsidRDefault="007C1FBB" w:rsidP="00376603">
      <w:pPr>
        <w:pStyle w:val="slovanodstavec"/>
        <w:numPr>
          <w:ilvl w:val="0"/>
          <w:numId w:val="0"/>
        </w:numPr>
        <w:spacing w:before="0" w:after="0"/>
        <w:ind w:firstLine="360"/>
        <w:rPr>
          <w:rFonts w:ascii="Tahoma" w:hAnsi="Tahoma" w:cs="Tahoma"/>
          <w:sz w:val="16"/>
          <w:szCs w:val="16"/>
        </w:rPr>
      </w:pPr>
      <w:r w:rsidRPr="00844AB7">
        <w:rPr>
          <w:rFonts w:ascii="Tahoma" w:hAnsi="Tahoma" w:cs="Tahoma"/>
          <w:b/>
          <w:sz w:val="16"/>
          <w:szCs w:val="16"/>
        </w:rPr>
        <w:t>C</w:t>
      </w:r>
      <w:r w:rsidR="00AF1C39" w:rsidRPr="00844AB7">
        <w:rPr>
          <w:rFonts w:ascii="Tahoma" w:hAnsi="Tahoma" w:cs="Tahoma"/>
          <w:b/>
          <w:sz w:val="16"/>
          <w:szCs w:val="16"/>
        </w:rPr>
        <w:t>elkem</w:t>
      </w:r>
      <w:r w:rsidR="008C08C3" w:rsidRPr="00844AB7">
        <w:rPr>
          <w:rFonts w:ascii="Tahoma" w:hAnsi="Tahoma" w:cs="Tahoma"/>
          <w:b/>
          <w:sz w:val="16"/>
          <w:szCs w:val="16"/>
        </w:rPr>
        <w:t xml:space="preserve"> </w:t>
      </w:r>
      <w:r w:rsidR="008C08C3" w:rsidRPr="00844AB7">
        <w:rPr>
          <w:rFonts w:ascii="Tahoma" w:hAnsi="Tahoma" w:cs="Tahoma"/>
          <w:b/>
          <w:sz w:val="16"/>
          <w:szCs w:val="16"/>
        </w:rPr>
        <w:tab/>
      </w:r>
      <w:r w:rsidR="008C08C3" w:rsidRPr="00844AB7">
        <w:rPr>
          <w:rFonts w:ascii="Tahoma" w:hAnsi="Tahoma" w:cs="Tahoma"/>
          <w:b/>
          <w:sz w:val="16"/>
          <w:szCs w:val="16"/>
        </w:rPr>
        <w:tab/>
      </w:r>
      <w:r w:rsidR="008C08C3" w:rsidRPr="00844AB7">
        <w:rPr>
          <w:rFonts w:ascii="Tahoma" w:hAnsi="Tahoma" w:cs="Tahoma"/>
          <w:b/>
          <w:sz w:val="16"/>
          <w:szCs w:val="16"/>
        </w:rPr>
        <w:tab/>
      </w:r>
      <w:r w:rsidR="008C08C3" w:rsidRPr="00844AB7">
        <w:rPr>
          <w:rFonts w:ascii="Tahoma" w:hAnsi="Tahoma" w:cs="Tahoma"/>
          <w:b/>
          <w:sz w:val="16"/>
          <w:szCs w:val="16"/>
        </w:rPr>
        <w:tab/>
        <w:t xml:space="preserve">         </w:t>
      </w:r>
      <w:r w:rsidR="00452931" w:rsidRPr="00844AB7">
        <w:rPr>
          <w:rFonts w:ascii="Tahoma" w:hAnsi="Tahoma" w:cs="Tahoma"/>
          <w:b/>
          <w:sz w:val="16"/>
          <w:szCs w:val="16"/>
        </w:rPr>
        <w:t xml:space="preserve"> 37 590,-</w:t>
      </w:r>
      <w:r w:rsidR="00AF1C39" w:rsidRPr="00844AB7">
        <w:rPr>
          <w:rFonts w:ascii="Tahoma" w:hAnsi="Tahoma" w:cs="Tahoma"/>
          <w:b/>
          <w:sz w:val="16"/>
          <w:szCs w:val="16"/>
        </w:rPr>
        <w:t xml:space="preserve"> Kč</w:t>
      </w:r>
      <w:r w:rsidR="00A4333D" w:rsidRPr="00844AB7">
        <w:rPr>
          <w:rFonts w:ascii="Tahoma" w:hAnsi="Tahoma" w:cs="Tahoma"/>
          <w:b/>
          <w:sz w:val="16"/>
          <w:szCs w:val="16"/>
        </w:rPr>
        <w:t xml:space="preserve"> včetně DPH</w:t>
      </w:r>
      <w:r w:rsidR="00376603" w:rsidRPr="00844AB7">
        <w:rPr>
          <w:rFonts w:ascii="Tahoma" w:hAnsi="Tahoma" w:cs="Tahoma"/>
          <w:sz w:val="16"/>
          <w:szCs w:val="16"/>
        </w:rPr>
        <w:t xml:space="preserve"> </w:t>
      </w:r>
      <w:r w:rsidR="00BD30F8" w:rsidRPr="00844AB7">
        <w:rPr>
          <w:rFonts w:ascii="Tahoma" w:hAnsi="Tahoma" w:cs="Tahoma"/>
          <w:sz w:val="16"/>
          <w:szCs w:val="16"/>
        </w:rPr>
        <w:t>měsíčně</w:t>
      </w:r>
    </w:p>
    <w:p w14:paraId="39E33E6A" w14:textId="77777777" w:rsidR="00376603" w:rsidRPr="00844AB7" w:rsidRDefault="00376603" w:rsidP="00376603">
      <w:pPr>
        <w:pStyle w:val="slovanodstavec"/>
        <w:numPr>
          <w:ilvl w:val="0"/>
          <w:numId w:val="0"/>
        </w:numPr>
        <w:spacing w:before="0" w:after="0"/>
        <w:ind w:left="360"/>
        <w:rPr>
          <w:rFonts w:ascii="Tahoma" w:hAnsi="Tahoma" w:cs="Tahoma"/>
          <w:sz w:val="16"/>
          <w:szCs w:val="16"/>
        </w:rPr>
      </w:pPr>
    </w:p>
    <w:p w14:paraId="3198CE08" w14:textId="7D976F8E" w:rsidR="00AF1C39" w:rsidRPr="00844AB7" w:rsidRDefault="00376603" w:rsidP="00A252B0">
      <w:pPr>
        <w:pStyle w:val="slovanodstavec"/>
        <w:numPr>
          <w:ilvl w:val="0"/>
          <w:numId w:val="5"/>
        </w:numPr>
        <w:spacing w:before="0" w:after="0"/>
        <w:rPr>
          <w:rFonts w:ascii="Tahoma" w:hAnsi="Tahoma" w:cs="Tahoma"/>
          <w:sz w:val="16"/>
          <w:szCs w:val="16"/>
        </w:rPr>
      </w:pPr>
      <w:r w:rsidRPr="00844AB7">
        <w:rPr>
          <w:rFonts w:ascii="Tahoma" w:hAnsi="Tahoma" w:cs="Tahoma"/>
          <w:sz w:val="16"/>
          <w:szCs w:val="16"/>
        </w:rPr>
        <w:t>Vyúčtování zálohových plateb za elektrickou energii a vodu naměřené osazenými elektroměry a vodoměry bude prováděno jedenkrát ročně, vždy do 28.</w:t>
      </w:r>
      <w:r w:rsidR="00276CD5" w:rsidRPr="00844AB7">
        <w:rPr>
          <w:rFonts w:ascii="Tahoma" w:hAnsi="Tahoma" w:cs="Tahoma"/>
          <w:sz w:val="16"/>
          <w:szCs w:val="16"/>
        </w:rPr>
        <w:t xml:space="preserve"> 2. </w:t>
      </w:r>
      <w:r w:rsidRPr="00844AB7">
        <w:rPr>
          <w:rFonts w:ascii="Tahoma" w:hAnsi="Tahoma" w:cs="Tahoma"/>
          <w:sz w:val="16"/>
          <w:szCs w:val="16"/>
        </w:rPr>
        <w:t xml:space="preserve">následujícího </w:t>
      </w:r>
      <w:r w:rsidR="00E54C0C" w:rsidRPr="00844AB7">
        <w:rPr>
          <w:rFonts w:ascii="Tahoma" w:hAnsi="Tahoma" w:cs="Tahoma"/>
          <w:sz w:val="16"/>
          <w:szCs w:val="16"/>
        </w:rPr>
        <w:t xml:space="preserve">kalendářního </w:t>
      </w:r>
      <w:r w:rsidRPr="00844AB7">
        <w:rPr>
          <w:rFonts w:ascii="Tahoma" w:hAnsi="Tahoma" w:cs="Tahoma"/>
          <w:sz w:val="16"/>
          <w:szCs w:val="16"/>
        </w:rPr>
        <w:t>roku.</w:t>
      </w:r>
    </w:p>
    <w:p w14:paraId="4E24E1EC" w14:textId="77777777" w:rsidR="00AF1C39" w:rsidRPr="00844AB7" w:rsidRDefault="006161B7" w:rsidP="0067082F">
      <w:pPr>
        <w:numPr>
          <w:ilvl w:val="0"/>
          <w:numId w:val="5"/>
        </w:numPr>
        <w:jc w:val="both"/>
        <w:rPr>
          <w:rFonts w:ascii="Tahoma" w:hAnsi="Tahoma" w:cs="Tahoma"/>
          <w:sz w:val="16"/>
          <w:szCs w:val="16"/>
        </w:rPr>
      </w:pPr>
      <w:r w:rsidRPr="00844AB7">
        <w:rPr>
          <w:rFonts w:ascii="Tahoma" w:hAnsi="Tahoma" w:cs="Tahoma"/>
          <w:sz w:val="16"/>
          <w:szCs w:val="16"/>
        </w:rPr>
        <w:t>Pronajímatel je oprávněn navýšit úhrady za plnění poskytovaná dle odst. 4 tohoto článku v případech, že dojde prokazatelně k navýšení úhrad dodavateli plnění.</w:t>
      </w:r>
    </w:p>
    <w:p w14:paraId="77FBEC7A" w14:textId="77777777" w:rsidR="00C93E85" w:rsidRPr="00844AB7" w:rsidRDefault="00C93E85" w:rsidP="00104F33">
      <w:pPr>
        <w:numPr>
          <w:ilvl w:val="0"/>
          <w:numId w:val="5"/>
        </w:numPr>
        <w:jc w:val="both"/>
        <w:rPr>
          <w:rFonts w:ascii="Tahoma" w:hAnsi="Tahoma" w:cs="Tahoma"/>
          <w:sz w:val="16"/>
          <w:szCs w:val="16"/>
        </w:rPr>
      </w:pPr>
      <w:r w:rsidRPr="00844AB7">
        <w:rPr>
          <w:rFonts w:ascii="Tahoma" w:hAnsi="Tahoma" w:cs="Tahoma"/>
          <w:sz w:val="16"/>
          <w:szCs w:val="16"/>
        </w:rPr>
        <w:t>K uvedeným částkám nájemného bude připočteno DPH v zákonem stanovené sazbě platné v době vystavení daňového dokladu.</w:t>
      </w:r>
    </w:p>
    <w:p w14:paraId="16AC0B0B" w14:textId="77777777" w:rsidR="0014565C" w:rsidRPr="00844AB7" w:rsidRDefault="0093692F" w:rsidP="00104F33">
      <w:pPr>
        <w:pStyle w:val="slovanodstavec"/>
        <w:numPr>
          <w:ilvl w:val="0"/>
          <w:numId w:val="5"/>
        </w:numPr>
        <w:spacing w:before="0" w:after="0"/>
        <w:rPr>
          <w:rFonts w:ascii="Tahoma" w:hAnsi="Tahoma" w:cs="Tahoma"/>
          <w:sz w:val="16"/>
          <w:szCs w:val="16"/>
        </w:rPr>
      </w:pPr>
      <w:r w:rsidRPr="00844AB7">
        <w:rPr>
          <w:rFonts w:ascii="Tahoma" w:hAnsi="Tahoma" w:cs="Tahoma"/>
          <w:sz w:val="16"/>
          <w:szCs w:val="16"/>
        </w:rPr>
        <w:t>N</w:t>
      </w:r>
      <w:r w:rsidR="00C93E85" w:rsidRPr="00844AB7">
        <w:rPr>
          <w:rFonts w:ascii="Tahoma" w:hAnsi="Tahoma" w:cs="Tahoma"/>
          <w:sz w:val="16"/>
          <w:szCs w:val="16"/>
        </w:rPr>
        <w:t xml:space="preserve">ájemce </w:t>
      </w:r>
      <w:r w:rsidRPr="00844AB7">
        <w:rPr>
          <w:rFonts w:ascii="Tahoma" w:hAnsi="Tahoma" w:cs="Tahoma"/>
          <w:sz w:val="16"/>
          <w:szCs w:val="16"/>
        </w:rPr>
        <w:t xml:space="preserve">bere </w:t>
      </w:r>
      <w:r w:rsidR="00C93E85" w:rsidRPr="00844AB7">
        <w:rPr>
          <w:rFonts w:ascii="Tahoma" w:hAnsi="Tahoma" w:cs="Tahoma"/>
          <w:sz w:val="16"/>
          <w:szCs w:val="16"/>
        </w:rPr>
        <w:t>na vědomí, že pronajímatel je oprávněn pro každý ná</w:t>
      </w:r>
      <w:r w:rsidR="008C08C3" w:rsidRPr="00844AB7">
        <w:rPr>
          <w:rFonts w:ascii="Tahoma" w:hAnsi="Tahoma" w:cs="Tahoma"/>
          <w:sz w:val="16"/>
          <w:szCs w:val="16"/>
        </w:rPr>
        <w:t>sledující rok počínaje rokem 2020</w:t>
      </w:r>
      <w:r w:rsidR="00C93E85" w:rsidRPr="00844AB7">
        <w:rPr>
          <w:rFonts w:ascii="Tahoma" w:hAnsi="Tahoma" w:cs="Tahoma"/>
          <w:sz w:val="16"/>
          <w:szCs w:val="16"/>
        </w:rPr>
        <w:t xml:space="preserve"> vždy zpětně od 1. ledna zvýšit dohodnuté nájemné o částku odpovídající celkovému nárůstu spotřebitelských cen za předchozí rok, vyhlášeného Českým statistickým úřadem. Základem pro úpravu výše nájemného je roční nájemné, které byl nájemce naposled povinen hradit pronajímateli. Zvýšení nájemného platí pro celý příslušný kalendářní rok.</w:t>
      </w:r>
    </w:p>
    <w:p w14:paraId="61306F40" w14:textId="584B868F" w:rsidR="006A40E5" w:rsidRDefault="006A40E5" w:rsidP="006A40E5">
      <w:pPr>
        <w:jc w:val="center"/>
        <w:rPr>
          <w:rFonts w:ascii="Tahoma" w:hAnsi="Tahoma" w:cs="Tahoma"/>
          <w:b/>
          <w:sz w:val="16"/>
          <w:szCs w:val="16"/>
        </w:rPr>
      </w:pPr>
    </w:p>
    <w:p w14:paraId="6476078B" w14:textId="77777777" w:rsidR="0067082F" w:rsidRPr="00844AB7" w:rsidRDefault="0067082F" w:rsidP="006A40E5">
      <w:pPr>
        <w:jc w:val="center"/>
        <w:rPr>
          <w:rFonts w:ascii="Tahoma" w:hAnsi="Tahoma" w:cs="Tahoma"/>
          <w:b/>
          <w:sz w:val="16"/>
          <w:szCs w:val="16"/>
        </w:rPr>
      </w:pPr>
    </w:p>
    <w:p w14:paraId="1A28C451" w14:textId="77777777" w:rsidR="00496D6D" w:rsidRPr="00844AB7" w:rsidRDefault="00496D6D" w:rsidP="006A40E5">
      <w:pPr>
        <w:jc w:val="center"/>
        <w:rPr>
          <w:rFonts w:ascii="Tahoma" w:hAnsi="Tahoma" w:cs="Tahoma"/>
          <w:b/>
          <w:sz w:val="16"/>
          <w:szCs w:val="16"/>
        </w:rPr>
      </w:pPr>
      <w:r w:rsidRPr="00844AB7">
        <w:rPr>
          <w:rFonts w:ascii="Tahoma" w:hAnsi="Tahoma" w:cs="Tahoma"/>
          <w:b/>
          <w:sz w:val="16"/>
          <w:szCs w:val="16"/>
        </w:rPr>
        <w:t>Čl. IV</w:t>
      </w:r>
    </w:p>
    <w:p w14:paraId="290017A4" w14:textId="77777777" w:rsidR="00496D6D" w:rsidRPr="00844AB7" w:rsidRDefault="00496D6D" w:rsidP="006A40E5">
      <w:pPr>
        <w:jc w:val="center"/>
        <w:rPr>
          <w:rFonts w:ascii="Tahoma" w:hAnsi="Tahoma" w:cs="Tahoma"/>
          <w:b/>
          <w:sz w:val="16"/>
          <w:szCs w:val="16"/>
        </w:rPr>
      </w:pPr>
      <w:r w:rsidRPr="00844AB7">
        <w:rPr>
          <w:rFonts w:ascii="Tahoma" w:hAnsi="Tahoma" w:cs="Tahoma"/>
          <w:b/>
          <w:sz w:val="16"/>
          <w:szCs w:val="16"/>
        </w:rPr>
        <w:t>Práva a povinnosti pronajímatele</w:t>
      </w:r>
    </w:p>
    <w:p w14:paraId="0397BB9C" w14:textId="77777777" w:rsidR="00496D6D" w:rsidRPr="00844AB7" w:rsidRDefault="00496D6D" w:rsidP="00104F33">
      <w:pPr>
        <w:numPr>
          <w:ilvl w:val="0"/>
          <w:numId w:val="6"/>
        </w:numPr>
        <w:jc w:val="both"/>
        <w:rPr>
          <w:rFonts w:ascii="Tahoma" w:hAnsi="Tahoma" w:cs="Tahoma"/>
          <w:sz w:val="16"/>
          <w:szCs w:val="16"/>
        </w:rPr>
      </w:pPr>
      <w:r w:rsidRPr="00844AB7">
        <w:rPr>
          <w:rFonts w:ascii="Tahoma" w:hAnsi="Tahoma" w:cs="Tahoma"/>
          <w:sz w:val="16"/>
          <w:szCs w:val="16"/>
        </w:rPr>
        <w:t>Pronajímatel je povinen zabezpečovat řádné plnění služeb, jejichž poskytování je s užíváním pronajatých prostor spojeno</w:t>
      </w:r>
      <w:r w:rsidR="005C4969" w:rsidRPr="00844AB7">
        <w:rPr>
          <w:rFonts w:ascii="Tahoma" w:hAnsi="Tahoma" w:cs="Tahoma"/>
          <w:sz w:val="16"/>
          <w:szCs w:val="16"/>
        </w:rPr>
        <w:t>,</w:t>
      </w:r>
      <w:r w:rsidRPr="00844AB7">
        <w:rPr>
          <w:rFonts w:ascii="Tahoma" w:hAnsi="Tahoma" w:cs="Tahoma"/>
          <w:sz w:val="16"/>
          <w:szCs w:val="16"/>
        </w:rPr>
        <w:t xml:space="preserve"> pronajímatel však neodpovídá za nedostatky na poskytovaných službách, jejichž dodávky a kvalita nemohou být pronajímatelem ovlivněny.</w:t>
      </w:r>
    </w:p>
    <w:p w14:paraId="6F04F8A8" w14:textId="77777777" w:rsidR="00C93E85" w:rsidRPr="00844AB7" w:rsidRDefault="00C93E85" w:rsidP="00104F33">
      <w:pPr>
        <w:pStyle w:val="slovanodstavec"/>
        <w:numPr>
          <w:ilvl w:val="0"/>
          <w:numId w:val="6"/>
        </w:numPr>
        <w:spacing w:before="0" w:after="0"/>
        <w:rPr>
          <w:rFonts w:ascii="Tahoma" w:hAnsi="Tahoma" w:cs="Tahoma"/>
          <w:sz w:val="16"/>
          <w:szCs w:val="16"/>
        </w:rPr>
      </w:pPr>
      <w:r w:rsidRPr="00844AB7">
        <w:rPr>
          <w:rFonts w:ascii="Tahoma" w:hAnsi="Tahoma" w:cs="Tahoma"/>
          <w:sz w:val="16"/>
          <w:szCs w:val="16"/>
        </w:rPr>
        <w:t xml:space="preserve">Pronajímatel je oprávněn vstoupit do pronajatých prostor po předchozím </w:t>
      </w:r>
      <w:r w:rsidR="00BE2402" w:rsidRPr="00844AB7">
        <w:rPr>
          <w:rFonts w:ascii="Tahoma" w:hAnsi="Tahoma" w:cs="Tahoma"/>
          <w:sz w:val="16"/>
          <w:szCs w:val="16"/>
        </w:rPr>
        <w:t>v dostatečném časovém předstihu učiněném</w:t>
      </w:r>
      <w:r w:rsidR="00A252B0" w:rsidRPr="00844AB7">
        <w:rPr>
          <w:rFonts w:ascii="Tahoma" w:hAnsi="Tahoma" w:cs="Tahoma"/>
          <w:sz w:val="16"/>
          <w:szCs w:val="16"/>
        </w:rPr>
        <w:t xml:space="preserve"> </w:t>
      </w:r>
      <w:r w:rsidRPr="00844AB7">
        <w:rPr>
          <w:rFonts w:ascii="Tahoma" w:hAnsi="Tahoma" w:cs="Tahoma"/>
          <w:sz w:val="16"/>
          <w:szCs w:val="16"/>
        </w:rPr>
        <w:t>oznámení nájemci v provozní době nájemce za účelem kontroly stavu pronajatých prostor. V případě nebezpečí vzniku škody na majetku nebo zdraví osob je pronajímatel oprávněn vstoupit do pronajatých prostor kdykoli a bez předchozího oznámení a provést opravu.</w:t>
      </w:r>
    </w:p>
    <w:p w14:paraId="7CEF2B2A" w14:textId="1F0C5968" w:rsidR="00456D21" w:rsidRDefault="00456D21" w:rsidP="00456D21">
      <w:pPr>
        <w:ind w:left="360"/>
        <w:jc w:val="both"/>
        <w:rPr>
          <w:rFonts w:ascii="Tahoma" w:hAnsi="Tahoma" w:cs="Tahoma"/>
          <w:sz w:val="16"/>
          <w:szCs w:val="16"/>
        </w:rPr>
      </w:pPr>
    </w:p>
    <w:p w14:paraId="37CEB290" w14:textId="77777777" w:rsidR="0067082F" w:rsidRPr="00844AB7" w:rsidRDefault="0067082F" w:rsidP="00456D21">
      <w:pPr>
        <w:ind w:left="360"/>
        <w:jc w:val="both"/>
        <w:rPr>
          <w:rFonts w:ascii="Tahoma" w:hAnsi="Tahoma" w:cs="Tahoma"/>
          <w:sz w:val="16"/>
          <w:szCs w:val="16"/>
        </w:rPr>
      </w:pPr>
    </w:p>
    <w:p w14:paraId="7E57DEB1" w14:textId="77777777" w:rsidR="00496D6D" w:rsidRPr="00844AB7" w:rsidRDefault="00496D6D" w:rsidP="006A40E5">
      <w:pPr>
        <w:jc w:val="center"/>
        <w:rPr>
          <w:rFonts w:ascii="Tahoma" w:hAnsi="Tahoma" w:cs="Tahoma"/>
          <w:b/>
          <w:sz w:val="16"/>
          <w:szCs w:val="16"/>
        </w:rPr>
      </w:pPr>
      <w:r w:rsidRPr="00844AB7">
        <w:rPr>
          <w:rFonts w:ascii="Tahoma" w:hAnsi="Tahoma" w:cs="Tahoma"/>
          <w:b/>
          <w:sz w:val="16"/>
          <w:szCs w:val="16"/>
        </w:rPr>
        <w:t>Čl. V</w:t>
      </w:r>
    </w:p>
    <w:p w14:paraId="0C0736FF" w14:textId="77777777" w:rsidR="00BF1EDB" w:rsidRPr="00844AB7" w:rsidRDefault="00496D6D" w:rsidP="006A40E5">
      <w:pPr>
        <w:jc w:val="center"/>
        <w:rPr>
          <w:rFonts w:ascii="Tahoma" w:hAnsi="Tahoma" w:cs="Tahoma"/>
          <w:b/>
          <w:sz w:val="16"/>
          <w:szCs w:val="16"/>
        </w:rPr>
      </w:pPr>
      <w:r w:rsidRPr="00844AB7">
        <w:rPr>
          <w:rFonts w:ascii="Tahoma" w:hAnsi="Tahoma" w:cs="Tahoma"/>
          <w:b/>
          <w:sz w:val="16"/>
          <w:szCs w:val="16"/>
        </w:rPr>
        <w:t>Práva a povinnosti nájemce</w:t>
      </w:r>
    </w:p>
    <w:p w14:paraId="0BD59082" w14:textId="2A28B698" w:rsidR="00B53BD0" w:rsidRPr="00844AB7" w:rsidRDefault="00B53BD0" w:rsidP="00104F33">
      <w:pPr>
        <w:pStyle w:val="slovanodstavec"/>
        <w:numPr>
          <w:ilvl w:val="0"/>
          <w:numId w:val="1"/>
        </w:numPr>
        <w:spacing w:before="0" w:after="0"/>
        <w:rPr>
          <w:rFonts w:ascii="Tahoma" w:hAnsi="Tahoma" w:cs="Tahoma"/>
          <w:sz w:val="16"/>
          <w:szCs w:val="16"/>
        </w:rPr>
      </w:pPr>
      <w:r w:rsidRPr="00844AB7">
        <w:rPr>
          <w:rFonts w:ascii="Tahoma" w:hAnsi="Tahoma" w:cs="Tahoma"/>
          <w:sz w:val="16"/>
          <w:szCs w:val="16"/>
        </w:rPr>
        <w:t>Nájemce je oprávněn a povinen užívat pronajaté prostory řádně a jen k účelu, který byl dohodnut v této smlouvě</w:t>
      </w:r>
      <w:r w:rsidR="00FA69A9" w:rsidRPr="00844AB7">
        <w:rPr>
          <w:rFonts w:ascii="Tahoma" w:hAnsi="Tahoma" w:cs="Tahoma"/>
          <w:sz w:val="16"/>
          <w:szCs w:val="16"/>
        </w:rPr>
        <w:t xml:space="preserve"> a nepřenechávat je do užívání třetím osobám</w:t>
      </w:r>
      <w:r w:rsidRPr="00844AB7">
        <w:rPr>
          <w:rFonts w:ascii="Tahoma" w:hAnsi="Tahoma" w:cs="Tahoma"/>
          <w:sz w:val="16"/>
          <w:szCs w:val="16"/>
        </w:rPr>
        <w:t>. Při užívání pronajatých prostor je nájemce povinen počínat si tak, aby nerušil či neobtěžoval pronajímatele, ostatní nájemce či třetí osoby. Nájemce je povinen respektovat skutečnost, že pronajaté prostory se nacházejí v areálu nemocnice, z čehož může vyplývat určitý zvláštní režim pro nájemce či určitá omezení.</w:t>
      </w:r>
    </w:p>
    <w:p w14:paraId="1B1583BA" w14:textId="3F760F91" w:rsidR="00B53BD0" w:rsidRPr="00844AB7" w:rsidRDefault="00B913FE" w:rsidP="00104F33">
      <w:pPr>
        <w:pStyle w:val="slovanodstavec"/>
        <w:numPr>
          <w:ilvl w:val="0"/>
          <w:numId w:val="1"/>
        </w:numPr>
        <w:spacing w:before="0" w:after="0"/>
        <w:rPr>
          <w:rFonts w:ascii="Tahoma" w:hAnsi="Tahoma" w:cs="Tahoma"/>
          <w:sz w:val="16"/>
          <w:szCs w:val="16"/>
        </w:rPr>
      </w:pPr>
      <w:r w:rsidRPr="00844AB7">
        <w:rPr>
          <w:rFonts w:ascii="Tahoma" w:hAnsi="Tahoma" w:cs="Tahoma"/>
          <w:sz w:val="16"/>
          <w:szCs w:val="16"/>
        </w:rPr>
        <w:t xml:space="preserve">Nájemce je oprávněn </w:t>
      </w:r>
      <w:r w:rsidR="00456D21" w:rsidRPr="00844AB7">
        <w:rPr>
          <w:rFonts w:ascii="Tahoma" w:hAnsi="Tahoma" w:cs="Tahoma"/>
          <w:sz w:val="16"/>
          <w:szCs w:val="16"/>
        </w:rPr>
        <w:t>v</w:t>
      </w:r>
      <w:r w:rsidR="00B53BD0" w:rsidRPr="00844AB7">
        <w:rPr>
          <w:rFonts w:ascii="Tahoma" w:hAnsi="Tahoma" w:cs="Tahoma"/>
          <w:sz w:val="16"/>
          <w:szCs w:val="16"/>
        </w:rPr>
        <w:t xml:space="preserve">e smyslu </w:t>
      </w:r>
      <w:proofErr w:type="spellStart"/>
      <w:r w:rsidR="00B53BD0" w:rsidRPr="00844AB7">
        <w:rPr>
          <w:rFonts w:ascii="Tahoma" w:hAnsi="Tahoma" w:cs="Tahoma"/>
          <w:sz w:val="16"/>
          <w:szCs w:val="16"/>
        </w:rPr>
        <w:t>ust</w:t>
      </w:r>
      <w:proofErr w:type="spellEnd"/>
      <w:r w:rsidR="00B53BD0" w:rsidRPr="00844AB7">
        <w:rPr>
          <w:rFonts w:ascii="Tahoma" w:hAnsi="Tahoma" w:cs="Tahoma"/>
          <w:sz w:val="16"/>
          <w:szCs w:val="16"/>
        </w:rPr>
        <w:t>. § 2220, odst. 1 občanského zákoníku v platném znění provádět změny na pronajatých prostorách pouze s předchozím písemným souhlasem pronajímatele a na svůj náklad. Smluvní strany se dohodly, že nájemce není oprávněn požadovat od pronajímatele při skončení nájmu vyrovnání zhodnocení pronajatých prostor, ke kterým došlo v důsledku změn provedených nájemcem se souhlasem pronajímatele. Odchylná dohoda smluvních stran ohledně nároku nájemce na vyrovnání zhodnocení pronajatých prostor v souvislosti s provedenými změnami bude upravena formou písemného dodatku k této smlouvě</w:t>
      </w:r>
      <w:r w:rsidR="00680937" w:rsidRPr="00844AB7">
        <w:rPr>
          <w:rFonts w:ascii="Tahoma" w:hAnsi="Tahoma" w:cs="Tahoma"/>
          <w:sz w:val="16"/>
          <w:szCs w:val="16"/>
        </w:rPr>
        <w:t>.</w:t>
      </w:r>
    </w:p>
    <w:p w14:paraId="236B2866" w14:textId="70633732" w:rsidR="00B53BD0" w:rsidRPr="00844AB7" w:rsidRDefault="008C08C3" w:rsidP="00456D21">
      <w:pPr>
        <w:pStyle w:val="slovanodstavec"/>
        <w:numPr>
          <w:ilvl w:val="0"/>
          <w:numId w:val="1"/>
        </w:numPr>
        <w:spacing w:before="0" w:after="0"/>
        <w:rPr>
          <w:rFonts w:ascii="Tahoma" w:hAnsi="Tahoma" w:cs="Tahoma"/>
          <w:sz w:val="16"/>
          <w:szCs w:val="16"/>
        </w:rPr>
      </w:pPr>
      <w:r w:rsidRPr="00844AB7">
        <w:rPr>
          <w:rFonts w:ascii="Tahoma" w:hAnsi="Tahoma" w:cs="Tahoma"/>
          <w:sz w:val="16"/>
          <w:szCs w:val="16"/>
        </w:rPr>
        <w:t xml:space="preserve">Nájemce se zavazuje dodržovat nařízení pronajímatele, kterým je zakázáno kouření ve všech prostorách i plochách areálu </w:t>
      </w:r>
      <w:r w:rsidR="00FA69A9" w:rsidRPr="00844AB7">
        <w:rPr>
          <w:rFonts w:ascii="Tahoma" w:hAnsi="Tahoma" w:cs="Tahoma"/>
          <w:sz w:val="16"/>
          <w:szCs w:val="16"/>
        </w:rPr>
        <w:t xml:space="preserve">pronajímatele </w:t>
      </w:r>
      <w:r w:rsidRPr="00844AB7">
        <w:rPr>
          <w:rFonts w:ascii="Tahoma" w:hAnsi="Tahoma" w:cs="Tahoma"/>
          <w:sz w:val="16"/>
          <w:szCs w:val="16"/>
        </w:rPr>
        <w:t>s výjimkou vyhrazených míst.</w:t>
      </w:r>
    </w:p>
    <w:p w14:paraId="60F9A2E0" w14:textId="77777777" w:rsidR="007D0112" w:rsidRPr="00844AB7" w:rsidRDefault="003254E7" w:rsidP="00456D21">
      <w:pPr>
        <w:pStyle w:val="slovanodstavec"/>
        <w:numPr>
          <w:ilvl w:val="0"/>
          <w:numId w:val="1"/>
        </w:numPr>
        <w:spacing w:before="0" w:after="0"/>
        <w:rPr>
          <w:rFonts w:ascii="Tahoma" w:hAnsi="Tahoma" w:cs="Tahoma"/>
          <w:sz w:val="16"/>
          <w:szCs w:val="16"/>
        </w:rPr>
      </w:pPr>
      <w:r w:rsidRPr="00844AB7">
        <w:rPr>
          <w:rFonts w:ascii="Tahoma" w:hAnsi="Tahoma" w:cs="Tahoma"/>
          <w:sz w:val="16"/>
          <w:szCs w:val="16"/>
        </w:rPr>
        <w:t>Nájemce se zavazuje, že bude dodržovat hlukové limity, tzn. vzhledem k umístění pronajatých prostor v areálu nemocnice</w:t>
      </w:r>
      <w:r w:rsidR="00743D30" w:rsidRPr="00844AB7">
        <w:rPr>
          <w:rFonts w:ascii="Tahoma" w:hAnsi="Tahoma" w:cs="Tahoma"/>
          <w:sz w:val="16"/>
          <w:szCs w:val="16"/>
        </w:rPr>
        <w:t>,</w:t>
      </w:r>
      <w:r w:rsidRPr="00844AB7">
        <w:rPr>
          <w:rFonts w:ascii="Tahoma" w:hAnsi="Tahoma" w:cs="Tahoma"/>
          <w:sz w:val="16"/>
          <w:szCs w:val="16"/>
        </w:rPr>
        <w:t xml:space="preserve"> bude dbát na to, aby jeho zaměstnanci nerušili svým hlasitým hovorem nebo jiným způsobem pacienty a zdravotnický personál nemocnice. Na tyto výše uvedené skutečnosti je povinen nájemce všechny své zaměstnance jasně a srozumitelně upozornit. V případě, že pronajímatel prokazatelně zjistí porušení těchto povinností nebo bude na tyto skutečnosti upozorněn třetí osobou, může požadovat na nájemci smluvní pokutu ve výši </w:t>
      </w:r>
      <w:proofErr w:type="gramStart"/>
      <w:r w:rsidR="00AE79C0" w:rsidRPr="00844AB7">
        <w:rPr>
          <w:rFonts w:ascii="Tahoma" w:hAnsi="Tahoma" w:cs="Tahoma"/>
          <w:sz w:val="16"/>
          <w:szCs w:val="16"/>
        </w:rPr>
        <w:t>1</w:t>
      </w:r>
      <w:r w:rsidRPr="00844AB7">
        <w:rPr>
          <w:rFonts w:ascii="Tahoma" w:hAnsi="Tahoma" w:cs="Tahoma"/>
          <w:sz w:val="16"/>
          <w:szCs w:val="16"/>
        </w:rPr>
        <w:t>.000,-</w:t>
      </w:r>
      <w:proofErr w:type="gramEnd"/>
      <w:r w:rsidRPr="00844AB7">
        <w:rPr>
          <w:rFonts w:ascii="Tahoma" w:hAnsi="Tahoma" w:cs="Tahoma"/>
          <w:sz w:val="16"/>
          <w:szCs w:val="16"/>
        </w:rPr>
        <w:t xml:space="preserve"> Kč za každé takovéto porušení.</w:t>
      </w:r>
    </w:p>
    <w:p w14:paraId="63EA52B3" w14:textId="77777777" w:rsidR="00496D6D" w:rsidRPr="00844AB7" w:rsidRDefault="00496D6D" w:rsidP="00104F33">
      <w:pPr>
        <w:pStyle w:val="slovanodstavec"/>
        <w:numPr>
          <w:ilvl w:val="0"/>
          <w:numId w:val="1"/>
        </w:numPr>
        <w:spacing w:before="0" w:after="0"/>
        <w:rPr>
          <w:rFonts w:ascii="Tahoma" w:hAnsi="Tahoma" w:cs="Tahoma"/>
          <w:sz w:val="16"/>
          <w:szCs w:val="16"/>
        </w:rPr>
      </w:pPr>
      <w:r w:rsidRPr="00844AB7">
        <w:rPr>
          <w:rFonts w:ascii="Tahoma" w:hAnsi="Tahoma" w:cs="Tahoma"/>
          <w:sz w:val="16"/>
          <w:szCs w:val="16"/>
        </w:rPr>
        <w:t xml:space="preserve">Nájemce je povinen v pronajatých prostorách provádět běžnou údržbu a drobné opravy a odstraňovat </w:t>
      </w:r>
      <w:r w:rsidR="00AE79C0" w:rsidRPr="00844AB7">
        <w:rPr>
          <w:rFonts w:ascii="Tahoma" w:hAnsi="Tahoma" w:cs="Tahoma"/>
          <w:sz w:val="16"/>
          <w:szCs w:val="16"/>
        </w:rPr>
        <w:t xml:space="preserve">drobné </w:t>
      </w:r>
      <w:r w:rsidRPr="00844AB7">
        <w:rPr>
          <w:rFonts w:ascii="Tahoma" w:hAnsi="Tahoma" w:cs="Tahoma"/>
          <w:sz w:val="16"/>
          <w:szCs w:val="16"/>
        </w:rPr>
        <w:t>závady či poškození, které způsobil nájemce či třetí osoby, kterým nájemce umožnil přístup do pronajatých prostor.</w:t>
      </w:r>
    </w:p>
    <w:p w14:paraId="2F738960" w14:textId="2949758C" w:rsidR="00A7353B" w:rsidRPr="00844AB7" w:rsidRDefault="00496D6D" w:rsidP="00104F33">
      <w:pPr>
        <w:pStyle w:val="slovanodstavec"/>
        <w:numPr>
          <w:ilvl w:val="0"/>
          <w:numId w:val="1"/>
        </w:numPr>
        <w:spacing w:before="0" w:after="0"/>
        <w:rPr>
          <w:rFonts w:ascii="Tahoma" w:hAnsi="Tahoma" w:cs="Tahoma"/>
          <w:sz w:val="16"/>
          <w:szCs w:val="16"/>
        </w:rPr>
      </w:pPr>
      <w:r w:rsidRPr="00844AB7">
        <w:rPr>
          <w:rFonts w:ascii="Tahoma" w:hAnsi="Tahoma" w:cs="Tahoma"/>
          <w:sz w:val="16"/>
          <w:szCs w:val="16"/>
        </w:rPr>
        <w:t xml:space="preserve">Nájemce je povinen chránit pronajaté prostory před </w:t>
      </w:r>
      <w:r w:rsidR="00FA69A9" w:rsidRPr="00844AB7">
        <w:rPr>
          <w:rFonts w:ascii="Tahoma" w:hAnsi="Tahoma" w:cs="Tahoma"/>
          <w:sz w:val="16"/>
          <w:szCs w:val="16"/>
        </w:rPr>
        <w:t xml:space="preserve">jakýmkoliv </w:t>
      </w:r>
      <w:r w:rsidRPr="00844AB7">
        <w:rPr>
          <w:rFonts w:ascii="Tahoma" w:hAnsi="Tahoma" w:cs="Tahoma"/>
          <w:sz w:val="16"/>
          <w:szCs w:val="16"/>
        </w:rPr>
        <w:t>poškozením nebo zničením.</w:t>
      </w:r>
    </w:p>
    <w:p w14:paraId="7E69F460" w14:textId="77777777" w:rsidR="00496D6D" w:rsidRPr="00844AB7" w:rsidRDefault="00496D6D" w:rsidP="00456D21">
      <w:pPr>
        <w:pStyle w:val="slovanodstavec"/>
        <w:numPr>
          <w:ilvl w:val="0"/>
          <w:numId w:val="1"/>
        </w:numPr>
        <w:spacing w:before="0" w:after="0"/>
        <w:rPr>
          <w:rFonts w:ascii="Tahoma" w:hAnsi="Tahoma" w:cs="Tahoma"/>
          <w:sz w:val="16"/>
          <w:szCs w:val="16"/>
        </w:rPr>
      </w:pPr>
      <w:r w:rsidRPr="00844AB7">
        <w:rPr>
          <w:rFonts w:ascii="Tahoma" w:hAnsi="Tahoma" w:cs="Tahoma"/>
          <w:sz w:val="16"/>
          <w:szCs w:val="16"/>
        </w:rPr>
        <w:t xml:space="preserve">Nájemce je povinen umožnit pronajímateli přístup do pronajatých prostor </w:t>
      </w:r>
      <w:r w:rsidR="00AE79C0" w:rsidRPr="00844AB7">
        <w:rPr>
          <w:rFonts w:ascii="Tahoma" w:hAnsi="Tahoma" w:cs="Tahoma"/>
          <w:sz w:val="16"/>
          <w:szCs w:val="16"/>
        </w:rPr>
        <w:t xml:space="preserve">po předchozím v dostatečném časovém předstihu učiněném oznámení nájemci v provozní době nájemce </w:t>
      </w:r>
      <w:r w:rsidRPr="00844AB7">
        <w:rPr>
          <w:rFonts w:ascii="Tahoma" w:hAnsi="Tahoma" w:cs="Tahoma"/>
          <w:sz w:val="16"/>
          <w:szCs w:val="16"/>
        </w:rPr>
        <w:t>za účelem kontroly stavu pronajatých prostor.</w:t>
      </w:r>
    </w:p>
    <w:p w14:paraId="41D0F22C" w14:textId="022F436C" w:rsidR="00CF0640" w:rsidRPr="00844AB7" w:rsidRDefault="00CF0640" w:rsidP="00CF0640">
      <w:pPr>
        <w:numPr>
          <w:ilvl w:val="0"/>
          <w:numId w:val="1"/>
        </w:numPr>
        <w:jc w:val="both"/>
        <w:rPr>
          <w:rFonts w:ascii="Tahoma" w:hAnsi="Tahoma" w:cs="Tahoma"/>
          <w:sz w:val="16"/>
          <w:szCs w:val="16"/>
        </w:rPr>
      </w:pPr>
      <w:r w:rsidRPr="00844AB7">
        <w:rPr>
          <w:rFonts w:ascii="Tahoma" w:hAnsi="Tahoma" w:cs="Tahoma"/>
          <w:sz w:val="16"/>
          <w:szCs w:val="16"/>
        </w:rPr>
        <w:t>Nájemce je povinen třídit odpad</w:t>
      </w:r>
      <w:r w:rsidR="00F83343" w:rsidRPr="00844AB7">
        <w:rPr>
          <w:rFonts w:ascii="Tahoma" w:hAnsi="Tahoma" w:cs="Tahoma"/>
          <w:sz w:val="16"/>
          <w:szCs w:val="16"/>
        </w:rPr>
        <w:t xml:space="preserve">y (plast, papír, sklo a směsný odpad) a ukládat ho do nádob k tomu určených v areálu </w:t>
      </w:r>
      <w:r w:rsidR="00FA69A9" w:rsidRPr="00844AB7">
        <w:rPr>
          <w:rFonts w:ascii="Tahoma" w:hAnsi="Tahoma" w:cs="Tahoma"/>
          <w:sz w:val="16"/>
          <w:szCs w:val="16"/>
        </w:rPr>
        <w:t>pronajímatele</w:t>
      </w:r>
      <w:r w:rsidR="00F83343" w:rsidRPr="00844AB7">
        <w:rPr>
          <w:rFonts w:ascii="Tahoma" w:hAnsi="Tahoma" w:cs="Tahoma"/>
          <w:sz w:val="16"/>
          <w:szCs w:val="16"/>
        </w:rPr>
        <w:t>. Pro ukládání odpadu užívat pytle dle vnitřní směrnice VFN SM-VFN-27. Nájemce prohlašuje, že se s vnitřní směrnicí pronajímatele seznámil před podpisem této smlouvy.</w:t>
      </w:r>
    </w:p>
    <w:p w14:paraId="07E76006" w14:textId="6A3A2541" w:rsidR="00F83343" w:rsidRPr="00844AB7" w:rsidRDefault="00F83343" w:rsidP="00CF0640">
      <w:pPr>
        <w:numPr>
          <w:ilvl w:val="0"/>
          <w:numId w:val="1"/>
        </w:numPr>
        <w:jc w:val="both"/>
        <w:rPr>
          <w:rFonts w:ascii="Tahoma" w:hAnsi="Tahoma" w:cs="Tahoma"/>
          <w:sz w:val="16"/>
          <w:szCs w:val="16"/>
        </w:rPr>
      </w:pPr>
      <w:r w:rsidRPr="00844AB7">
        <w:rPr>
          <w:rFonts w:ascii="Tahoma" w:hAnsi="Tahoma" w:cs="Tahoma"/>
          <w:sz w:val="16"/>
          <w:szCs w:val="16"/>
        </w:rPr>
        <w:t xml:space="preserve">Předání a likvidaci jiných produkovaných odpadů (biologicky rozložitelné odpady, nebezpečné odpady, stavební odpady apod.) si zajišťuje nájemce na vlastní náklady samostatně. Na vyžádání oddělení odpadového hospodářství </w:t>
      </w:r>
      <w:r w:rsidR="00FA69A9" w:rsidRPr="00844AB7">
        <w:rPr>
          <w:rFonts w:ascii="Tahoma" w:hAnsi="Tahoma" w:cs="Tahoma"/>
          <w:sz w:val="16"/>
          <w:szCs w:val="16"/>
        </w:rPr>
        <w:t>pronajímatele</w:t>
      </w:r>
      <w:r w:rsidRPr="00844AB7">
        <w:rPr>
          <w:rFonts w:ascii="Tahoma" w:hAnsi="Tahoma" w:cs="Tahoma"/>
          <w:sz w:val="16"/>
          <w:szCs w:val="16"/>
        </w:rPr>
        <w:t xml:space="preserve"> je povinen prokázat průběžnou evidenci odpadů a doklady o předání oprávněné osobě.</w:t>
      </w:r>
    </w:p>
    <w:p w14:paraId="525B7815" w14:textId="77777777" w:rsidR="008E168F" w:rsidRPr="00844AB7" w:rsidRDefault="00496D6D" w:rsidP="00456D21">
      <w:pPr>
        <w:pStyle w:val="slovanodstavec"/>
        <w:numPr>
          <w:ilvl w:val="0"/>
          <w:numId w:val="1"/>
        </w:numPr>
        <w:spacing w:before="0" w:after="0"/>
        <w:rPr>
          <w:rFonts w:ascii="Tahoma" w:hAnsi="Tahoma" w:cs="Tahoma"/>
          <w:sz w:val="16"/>
          <w:szCs w:val="16"/>
        </w:rPr>
      </w:pPr>
      <w:r w:rsidRPr="00844AB7">
        <w:rPr>
          <w:rFonts w:ascii="Tahoma" w:hAnsi="Tahoma" w:cs="Tahoma"/>
          <w:sz w:val="16"/>
          <w:szCs w:val="16"/>
        </w:rPr>
        <w:lastRenderedPageBreak/>
        <w:t>Nájemce má právo vybavit pronajaté prostory věcmi sloužícími k naplnění účelu nájmu. V </w:t>
      </w:r>
      <w:r w:rsidR="009B643E" w:rsidRPr="00844AB7">
        <w:rPr>
          <w:rFonts w:ascii="Tahoma" w:hAnsi="Tahoma" w:cs="Tahoma"/>
          <w:sz w:val="16"/>
          <w:szCs w:val="16"/>
        </w:rPr>
        <w:t>případě, že</w:t>
      </w:r>
      <w:r w:rsidRPr="00844AB7">
        <w:rPr>
          <w:rFonts w:ascii="Tahoma" w:hAnsi="Tahoma" w:cs="Tahoma"/>
          <w:sz w:val="16"/>
          <w:szCs w:val="16"/>
        </w:rPr>
        <w:t xml:space="preserve"> uvedené věci nebude možné po skončení nájmu oddělit od pronajatých prostor, aniž by došlo k jejich znehodnocení, platí, že se tyto věci stanou součástí </w:t>
      </w:r>
      <w:r w:rsidR="002E082F" w:rsidRPr="00844AB7">
        <w:rPr>
          <w:rFonts w:ascii="Tahoma" w:hAnsi="Tahoma" w:cs="Tahoma"/>
          <w:sz w:val="16"/>
          <w:szCs w:val="16"/>
        </w:rPr>
        <w:t>pronajatých</w:t>
      </w:r>
      <w:r w:rsidRPr="00844AB7">
        <w:rPr>
          <w:rFonts w:ascii="Tahoma" w:hAnsi="Tahoma" w:cs="Tahoma"/>
          <w:sz w:val="16"/>
          <w:szCs w:val="16"/>
        </w:rPr>
        <w:t xml:space="preserve"> prostor a budou vlastnictvím pronajímatele.  </w:t>
      </w:r>
    </w:p>
    <w:p w14:paraId="1A1A966C" w14:textId="77777777" w:rsidR="00B53BD0" w:rsidRPr="00844AB7" w:rsidRDefault="00B53BD0" w:rsidP="00456D21">
      <w:pPr>
        <w:pStyle w:val="slovanodstavec"/>
        <w:numPr>
          <w:ilvl w:val="0"/>
          <w:numId w:val="1"/>
        </w:numPr>
        <w:spacing w:before="0" w:after="0"/>
        <w:rPr>
          <w:rFonts w:ascii="Tahoma" w:hAnsi="Tahoma" w:cs="Tahoma"/>
          <w:sz w:val="16"/>
          <w:szCs w:val="16"/>
        </w:rPr>
      </w:pPr>
      <w:r w:rsidRPr="00844AB7">
        <w:rPr>
          <w:rFonts w:ascii="Tahoma" w:hAnsi="Tahoma" w:cs="Tahoma"/>
          <w:sz w:val="16"/>
          <w:szCs w:val="16"/>
        </w:rPr>
        <w:t xml:space="preserve">Nájemce na svůj náklad hradí úklid </w:t>
      </w:r>
      <w:r w:rsidR="000C10B5" w:rsidRPr="00844AB7">
        <w:rPr>
          <w:rFonts w:ascii="Tahoma" w:hAnsi="Tahoma" w:cs="Tahoma"/>
          <w:sz w:val="16"/>
          <w:szCs w:val="16"/>
        </w:rPr>
        <w:t xml:space="preserve">pronajatých </w:t>
      </w:r>
      <w:r w:rsidRPr="00844AB7">
        <w:rPr>
          <w:rFonts w:ascii="Tahoma" w:hAnsi="Tahoma" w:cs="Tahoma"/>
          <w:sz w:val="16"/>
          <w:szCs w:val="16"/>
        </w:rPr>
        <w:t>prostor.</w:t>
      </w:r>
    </w:p>
    <w:p w14:paraId="09096A14" w14:textId="77777777" w:rsidR="00496D6D" w:rsidRPr="00844AB7" w:rsidRDefault="00496D6D" w:rsidP="00104F33">
      <w:pPr>
        <w:pStyle w:val="slovanodstavec"/>
        <w:numPr>
          <w:ilvl w:val="0"/>
          <w:numId w:val="1"/>
        </w:numPr>
        <w:spacing w:before="0" w:after="0"/>
        <w:rPr>
          <w:rFonts w:ascii="Tahoma" w:hAnsi="Tahoma" w:cs="Tahoma"/>
          <w:sz w:val="16"/>
          <w:szCs w:val="16"/>
        </w:rPr>
      </w:pPr>
      <w:r w:rsidRPr="00844AB7">
        <w:rPr>
          <w:rFonts w:ascii="Tahoma" w:hAnsi="Tahoma" w:cs="Tahoma"/>
          <w:sz w:val="16"/>
          <w:szCs w:val="16"/>
        </w:rPr>
        <w:t>Nájemce je povinen dodržovat při užívání pronajatých prostor příslušné hygienické a bezpečnostní předpisy, jakož i předpisy požární ochrany a prohlašuje, že jejich obsah mu je znám. Nájemce je povinen provádět kontrolu stavu pronajatých prostor z hlediska protipožární prevence a bezpečnosti práce. Nájemce sám na vlastní náklady zajistí odpovídající protipožární vybavení dle požadavků norem ČSN.</w:t>
      </w:r>
    </w:p>
    <w:p w14:paraId="493747A0" w14:textId="77777777" w:rsidR="0009717E" w:rsidRPr="00844AB7" w:rsidRDefault="00496D6D" w:rsidP="00104F33">
      <w:pPr>
        <w:pStyle w:val="slovanodstavec"/>
        <w:numPr>
          <w:ilvl w:val="0"/>
          <w:numId w:val="1"/>
        </w:numPr>
        <w:spacing w:before="0" w:after="0"/>
        <w:rPr>
          <w:rFonts w:ascii="Tahoma" w:hAnsi="Tahoma" w:cs="Tahoma"/>
          <w:sz w:val="16"/>
          <w:szCs w:val="16"/>
        </w:rPr>
      </w:pPr>
      <w:r w:rsidRPr="00844AB7">
        <w:rPr>
          <w:rFonts w:ascii="Tahoma" w:hAnsi="Tahoma" w:cs="Tahoma"/>
          <w:sz w:val="16"/>
          <w:szCs w:val="16"/>
        </w:rPr>
        <w:t xml:space="preserve">Po skončení nájemního vztahu se nájemce zavazuje odevzdat pronajímateli pronajaté prostory s přihlédnutím k běžnému opotřebení, a to nejpozději následující den po ukončení nájemní smlouvy. </w:t>
      </w:r>
      <w:r w:rsidR="00B53BD0" w:rsidRPr="00844AB7">
        <w:rPr>
          <w:rFonts w:ascii="Tahoma" w:hAnsi="Tahoma" w:cs="Tahoma"/>
          <w:sz w:val="16"/>
          <w:szCs w:val="16"/>
        </w:rPr>
        <w:t>Předání prostor je nájemce povinen dojednat předem s pronajímatelem.</w:t>
      </w:r>
    </w:p>
    <w:p w14:paraId="68C38E1A" w14:textId="77777777" w:rsidR="00B53BD0" w:rsidRPr="00844AB7" w:rsidRDefault="00B53BD0" w:rsidP="00104F33">
      <w:pPr>
        <w:pStyle w:val="slovanodstavec"/>
        <w:numPr>
          <w:ilvl w:val="0"/>
          <w:numId w:val="1"/>
        </w:numPr>
        <w:spacing w:before="0" w:after="0"/>
        <w:rPr>
          <w:rFonts w:ascii="Tahoma" w:hAnsi="Tahoma" w:cs="Tahoma"/>
          <w:sz w:val="16"/>
          <w:szCs w:val="16"/>
        </w:rPr>
      </w:pPr>
      <w:r w:rsidRPr="00844AB7">
        <w:rPr>
          <w:rFonts w:ascii="Tahoma" w:hAnsi="Tahoma" w:cs="Tahoma"/>
          <w:sz w:val="16"/>
          <w:szCs w:val="16"/>
        </w:rPr>
        <w:t>V případě, že nebudou prostory předány den po ukončení nájmu, je stanovena smluvní pokuta ve výši 1000,- Kč za každý den prodlení.</w:t>
      </w:r>
    </w:p>
    <w:p w14:paraId="312F7880" w14:textId="77777777" w:rsidR="00CD473E" w:rsidRPr="00844AB7" w:rsidRDefault="00CD473E" w:rsidP="00104F33">
      <w:pPr>
        <w:pStyle w:val="slovanodstavec"/>
        <w:numPr>
          <w:ilvl w:val="0"/>
          <w:numId w:val="1"/>
        </w:numPr>
        <w:spacing w:before="0" w:after="0"/>
        <w:rPr>
          <w:rFonts w:ascii="Tahoma" w:hAnsi="Tahoma" w:cs="Tahoma"/>
          <w:sz w:val="16"/>
          <w:szCs w:val="16"/>
        </w:rPr>
      </w:pPr>
      <w:r w:rsidRPr="00844AB7">
        <w:rPr>
          <w:rFonts w:ascii="Tahoma" w:hAnsi="Tahoma" w:cs="Tahoma"/>
          <w:sz w:val="16"/>
          <w:szCs w:val="16"/>
        </w:rPr>
        <w:t>Nájemce je povinen na svůj náklad zajistit zabezpečení jím užívaného předmětu nájmu proti neoprávněnému vniknutí třetích osob rovněž tak na vlastní náklad zajistit pojištění věcí, umístěných v předmětu nájmu proti vzniku škodn</w:t>
      </w:r>
      <w:r w:rsidR="00141DEC" w:rsidRPr="00844AB7">
        <w:rPr>
          <w:rFonts w:ascii="Tahoma" w:hAnsi="Tahoma" w:cs="Tahoma"/>
          <w:sz w:val="16"/>
          <w:szCs w:val="16"/>
        </w:rPr>
        <w:t>ý</w:t>
      </w:r>
      <w:r w:rsidRPr="00844AB7">
        <w:rPr>
          <w:rFonts w:ascii="Tahoma" w:hAnsi="Tahoma" w:cs="Tahoma"/>
          <w:sz w:val="16"/>
          <w:szCs w:val="16"/>
        </w:rPr>
        <w:t>ch událostí</w:t>
      </w:r>
      <w:r w:rsidR="00B01E97" w:rsidRPr="00844AB7">
        <w:rPr>
          <w:rFonts w:ascii="Tahoma" w:hAnsi="Tahoma" w:cs="Tahoma"/>
          <w:sz w:val="16"/>
          <w:szCs w:val="16"/>
        </w:rPr>
        <w:t>.</w:t>
      </w:r>
    </w:p>
    <w:p w14:paraId="052EA66A" w14:textId="77777777" w:rsidR="00A7353B" w:rsidRPr="00844AB7" w:rsidRDefault="00A7353B" w:rsidP="00C91DDE">
      <w:pPr>
        <w:jc w:val="both"/>
        <w:rPr>
          <w:rFonts w:ascii="Tahoma" w:hAnsi="Tahoma" w:cs="Tahoma"/>
          <w:sz w:val="16"/>
          <w:szCs w:val="16"/>
        </w:rPr>
      </w:pPr>
    </w:p>
    <w:p w14:paraId="69B2D0CD" w14:textId="77777777" w:rsidR="00A7353B" w:rsidRPr="00844AB7" w:rsidRDefault="00A7353B" w:rsidP="00684588">
      <w:pPr>
        <w:ind w:left="284" w:hanging="284"/>
        <w:jc w:val="both"/>
        <w:rPr>
          <w:rFonts w:ascii="Tahoma" w:hAnsi="Tahoma" w:cs="Tahoma"/>
          <w:sz w:val="16"/>
          <w:szCs w:val="16"/>
        </w:rPr>
      </w:pPr>
    </w:p>
    <w:p w14:paraId="0C012D54" w14:textId="77777777" w:rsidR="00496D6D" w:rsidRPr="00844AB7" w:rsidRDefault="00106FB3" w:rsidP="00684588">
      <w:pPr>
        <w:jc w:val="center"/>
        <w:rPr>
          <w:rFonts w:ascii="Tahoma" w:hAnsi="Tahoma" w:cs="Tahoma"/>
          <w:b/>
          <w:sz w:val="16"/>
          <w:szCs w:val="16"/>
        </w:rPr>
      </w:pPr>
      <w:r w:rsidRPr="00844AB7">
        <w:rPr>
          <w:rFonts w:ascii="Tahoma" w:hAnsi="Tahoma" w:cs="Tahoma"/>
          <w:b/>
          <w:sz w:val="16"/>
          <w:szCs w:val="16"/>
        </w:rPr>
        <w:t>Čl. VII</w:t>
      </w:r>
    </w:p>
    <w:p w14:paraId="2434B5BA" w14:textId="77777777" w:rsidR="00496D6D" w:rsidRPr="00844AB7" w:rsidRDefault="00496D6D" w:rsidP="00684588">
      <w:pPr>
        <w:jc w:val="center"/>
        <w:rPr>
          <w:rFonts w:ascii="Tahoma" w:hAnsi="Tahoma" w:cs="Tahoma"/>
          <w:b/>
          <w:sz w:val="16"/>
          <w:szCs w:val="16"/>
        </w:rPr>
      </w:pPr>
      <w:r w:rsidRPr="00844AB7">
        <w:rPr>
          <w:rFonts w:ascii="Tahoma" w:hAnsi="Tahoma" w:cs="Tahoma"/>
          <w:b/>
          <w:sz w:val="16"/>
          <w:szCs w:val="16"/>
        </w:rPr>
        <w:t>Závěrečná ujednání</w:t>
      </w:r>
    </w:p>
    <w:p w14:paraId="152C5B9E" w14:textId="77777777" w:rsidR="00C91DDE" w:rsidRPr="00844AB7" w:rsidRDefault="00C91DDE" w:rsidP="00104F33">
      <w:pPr>
        <w:numPr>
          <w:ilvl w:val="0"/>
          <w:numId w:val="7"/>
        </w:numPr>
        <w:ind w:left="360"/>
        <w:jc w:val="both"/>
        <w:rPr>
          <w:rFonts w:ascii="Tahoma" w:hAnsi="Tahoma" w:cs="Tahoma"/>
          <w:sz w:val="16"/>
          <w:szCs w:val="16"/>
        </w:rPr>
      </w:pPr>
      <w:r w:rsidRPr="00844AB7">
        <w:rPr>
          <w:rFonts w:ascii="Tahoma" w:hAnsi="Tahoma" w:cs="Tahoma"/>
          <w:sz w:val="16"/>
          <w:szCs w:val="16"/>
        </w:rPr>
        <w:t>Veškerá práva a povinnosti vyplývající z této smlouvy platí i pro právní nástupce smluvních stran.</w:t>
      </w:r>
    </w:p>
    <w:p w14:paraId="61C374F8" w14:textId="77777777" w:rsidR="00C91DDE" w:rsidRPr="00844AB7" w:rsidRDefault="00C91DDE" w:rsidP="00104F33">
      <w:pPr>
        <w:numPr>
          <w:ilvl w:val="0"/>
          <w:numId w:val="7"/>
        </w:numPr>
        <w:ind w:left="360"/>
        <w:jc w:val="both"/>
        <w:rPr>
          <w:rFonts w:ascii="Tahoma" w:hAnsi="Tahoma" w:cs="Tahoma"/>
          <w:sz w:val="16"/>
          <w:szCs w:val="16"/>
        </w:rPr>
      </w:pPr>
      <w:r w:rsidRPr="00844AB7">
        <w:rPr>
          <w:rFonts w:ascii="Tahoma" w:hAnsi="Tahoma" w:cs="Tahoma"/>
          <w:sz w:val="16"/>
          <w:szCs w:val="16"/>
        </w:rPr>
        <w:t>Tato smlouva je vyhotovena ve dvou exemplářích, z nichž každá strana obdrží po jednom.</w:t>
      </w:r>
    </w:p>
    <w:p w14:paraId="226B2D41" w14:textId="77777777" w:rsidR="00C91DDE" w:rsidRPr="00844AB7" w:rsidRDefault="00C91DDE" w:rsidP="00104F33">
      <w:pPr>
        <w:numPr>
          <w:ilvl w:val="0"/>
          <w:numId w:val="7"/>
        </w:numPr>
        <w:ind w:left="360"/>
        <w:jc w:val="both"/>
        <w:rPr>
          <w:rFonts w:ascii="Tahoma" w:hAnsi="Tahoma" w:cs="Tahoma"/>
          <w:sz w:val="16"/>
          <w:szCs w:val="16"/>
        </w:rPr>
      </w:pPr>
      <w:r w:rsidRPr="00844AB7">
        <w:rPr>
          <w:rFonts w:ascii="Tahoma" w:hAnsi="Tahoma" w:cs="Tahoma"/>
          <w:sz w:val="16"/>
          <w:szCs w:val="16"/>
        </w:rPr>
        <w:t>Případné změny a doplňky mohou být provedeny pouze písemně formou dodatků, a to po vzájemné dohodě smluvních stran.</w:t>
      </w:r>
    </w:p>
    <w:p w14:paraId="04B3E451" w14:textId="77777777" w:rsidR="00376603" w:rsidRPr="00844AB7" w:rsidRDefault="00C91DDE" w:rsidP="00376603">
      <w:pPr>
        <w:numPr>
          <w:ilvl w:val="0"/>
          <w:numId w:val="7"/>
        </w:numPr>
        <w:ind w:left="357" w:hanging="357"/>
        <w:jc w:val="both"/>
        <w:rPr>
          <w:rFonts w:ascii="Tahoma" w:hAnsi="Tahoma" w:cs="Tahoma"/>
          <w:sz w:val="16"/>
          <w:szCs w:val="16"/>
        </w:rPr>
      </w:pPr>
      <w:r w:rsidRPr="00844AB7">
        <w:rPr>
          <w:rFonts w:ascii="Tahoma" w:hAnsi="Tahoma" w:cs="Tahoma"/>
          <w:sz w:val="16"/>
          <w:szCs w:val="16"/>
        </w:rPr>
        <w:t>Smluvní strany prohlašují, že tuto smlouvu neuzavřely v tísni, ani za nápadně nevýhodných podmínek a tato smlouva je projevem jejich vážné a svobodné vůle a na důkaz toho připojují svoje vlastnoruční podpisy.</w:t>
      </w:r>
      <w:r w:rsidR="00376603" w:rsidRPr="00844AB7">
        <w:rPr>
          <w:rFonts w:ascii="Tahoma" w:hAnsi="Tahoma" w:cs="Tahoma"/>
          <w:sz w:val="16"/>
          <w:szCs w:val="16"/>
        </w:rPr>
        <w:t xml:space="preserve"> </w:t>
      </w:r>
    </w:p>
    <w:p w14:paraId="044AB8C4" w14:textId="44392934" w:rsidR="00C91DDE" w:rsidRPr="00844AB7" w:rsidRDefault="00376603" w:rsidP="00376603">
      <w:pPr>
        <w:numPr>
          <w:ilvl w:val="0"/>
          <w:numId w:val="7"/>
        </w:numPr>
        <w:ind w:left="357" w:hanging="357"/>
        <w:jc w:val="both"/>
        <w:rPr>
          <w:rFonts w:ascii="Tahoma" w:hAnsi="Tahoma" w:cs="Tahoma"/>
          <w:sz w:val="16"/>
          <w:szCs w:val="16"/>
        </w:rPr>
      </w:pPr>
      <w:r w:rsidRPr="00844AB7">
        <w:rPr>
          <w:rFonts w:ascii="Tahoma" w:hAnsi="Tahoma" w:cs="Tahoma"/>
          <w:sz w:val="16"/>
          <w:szCs w:val="16"/>
        </w:rPr>
        <w:t xml:space="preserve">Nájemce bere na vědomí, že pronajímatel je povinen dle zákona č. 340/2015 Sb., o registru smluv </w:t>
      </w:r>
      <w:r w:rsidR="00E54C0C" w:rsidRPr="00844AB7">
        <w:rPr>
          <w:rFonts w:ascii="Tahoma" w:hAnsi="Tahoma" w:cs="Tahoma"/>
          <w:sz w:val="16"/>
          <w:szCs w:val="16"/>
        </w:rPr>
        <w:t>u</w:t>
      </w:r>
      <w:r w:rsidRPr="00844AB7">
        <w:rPr>
          <w:rFonts w:ascii="Tahoma" w:hAnsi="Tahoma" w:cs="Tahoma"/>
          <w:sz w:val="16"/>
          <w:szCs w:val="16"/>
        </w:rPr>
        <w:t>veřejnit tuto smlouvu včetně případných dodatků zákonem stanoveným způsobem.</w:t>
      </w:r>
    </w:p>
    <w:p w14:paraId="419EF9AA" w14:textId="00944A72" w:rsidR="00C91DDE" w:rsidRPr="00844AB7" w:rsidRDefault="00C91DDE" w:rsidP="00104F33">
      <w:pPr>
        <w:numPr>
          <w:ilvl w:val="0"/>
          <w:numId w:val="7"/>
        </w:numPr>
        <w:ind w:left="360"/>
        <w:jc w:val="both"/>
        <w:rPr>
          <w:rFonts w:ascii="Tahoma" w:hAnsi="Tahoma" w:cs="Tahoma"/>
          <w:sz w:val="16"/>
          <w:szCs w:val="16"/>
        </w:rPr>
      </w:pPr>
      <w:r w:rsidRPr="00844AB7">
        <w:rPr>
          <w:rFonts w:ascii="Tahoma" w:hAnsi="Tahoma" w:cs="Tahoma"/>
          <w:sz w:val="16"/>
          <w:szCs w:val="16"/>
        </w:rPr>
        <w:t>Platnosti tato smlouva nabývá dnem podpisu oběma smluvními stranami, účinn</w:t>
      </w:r>
      <w:r w:rsidR="00EF5168" w:rsidRPr="00844AB7">
        <w:rPr>
          <w:rFonts w:ascii="Tahoma" w:hAnsi="Tahoma" w:cs="Tahoma"/>
          <w:sz w:val="16"/>
          <w:szCs w:val="16"/>
        </w:rPr>
        <w:t xml:space="preserve">osti tato smlouva nabývá dnem </w:t>
      </w:r>
      <w:r w:rsidR="00A951BD">
        <w:rPr>
          <w:rFonts w:ascii="Tahoma" w:hAnsi="Tahoma" w:cs="Tahoma"/>
          <w:sz w:val="16"/>
          <w:szCs w:val="16"/>
        </w:rPr>
        <w:t>1</w:t>
      </w:r>
      <w:bookmarkStart w:id="0" w:name="_GoBack"/>
      <w:bookmarkEnd w:id="0"/>
      <w:r w:rsidR="00452931" w:rsidRPr="00844AB7">
        <w:rPr>
          <w:rFonts w:ascii="Tahoma" w:hAnsi="Tahoma" w:cs="Tahoma"/>
          <w:sz w:val="16"/>
          <w:szCs w:val="16"/>
        </w:rPr>
        <w:t>.5.2019.</w:t>
      </w:r>
    </w:p>
    <w:p w14:paraId="0ADCCD05" w14:textId="77777777" w:rsidR="00C91DDE" w:rsidRPr="00844AB7" w:rsidRDefault="00C91DDE" w:rsidP="00C91DDE">
      <w:pPr>
        <w:rPr>
          <w:rFonts w:ascii="Tahoma" w:hAnsi="Tahoma" w:cs="Tahoma"/>
          <w:sz w:val="16"/>
          <w:szCs w:val="16"/>
        </w:rPr>
      </w:pPr>
    </w:p>
    <w:p w14:paraId="53B1FF9F" w14:textId="77777777" w:rsidR="00C91DDE" w:rsidRPr="00844AB7" w:rsidRDefault="00C91DDE" w:rsidP="00C91DDE">
      <w:pPr>
        <w:rPr>
          <w:rFonts w:ascii="Tahoma" w:hAnsi="Tahoma" w:cs="Tahoma"/>
          <w:sz w:val="16"/>
          <w:szCs w:val="16"/>
        </w:rPr>
      </w:pPr>
    </w:p>
    <w:p w14:paraId="6EA8698D" w14:textId="77777777" w:rsidR="00C91DDE" w:rsidRPr="00844AB7" w:rsidRDefault="00C91DDE" w:rsidP="00C91DDE">
      <w:pPr>
        <w:rPr>
          <w:rFonts w:ascii="Tahoma" w:hAnsi="Tahoma" w:cs="Tahoma"/>
          <w:sz w:val="16"/>
          <w:szCs w:val="16"/>
        </w:rPr>
      </w:pPr>
      <w:r w:rsidRPr="00844AB7">
        <w:rPr>
          <w:rFonts w:ascii="Tahoma" w:hAnsi="Tahoma" w:cs="Tahoma"/>
          <w:sz w:val="16"/>
          <w:szCs w:val="16"/>
        </w:rPr>
        <w:t>Přílohy: Příloha č. 1 – Plánek prostor</w:t>
      </w:r>
    </w:p>
    <w:p w14:paraId="4DE62A8D" w14:textId="77777777" w:rsidR="00C91DDE" w:rsidRPr="00844AB7" w:rsidRDefault="00EF5168" w:rsidP="00413FF0">
      <w:pPr>
        <w:rPr>
          <w:rFonts w:ascii="Tahoma" w:hAnsi="Tahoma" w:cs="Tahoma"/>
          <w:sz w:val="16"/>
          <w:szCs w:val="16"/>
        </w:rPr>
      </w:pPr>
      <w:r w:rsidRPr="00844AB7">
        <w:rPr>
          <w:rFonts w:ascii="Tahoma" w:hAnsi="Tahoma" w:cs="Tahoma"/>
          <w:sz w:val="16"/>
          <w:szCs w:val="16"/>
        </w:rPr>
        <w:tab/>
      </w:r>
    </w:p>
    <w:p w14:paraId="11FB4575" w14:textId="77777777" w:rsidR="004F1980" w:rsidRPr="00844AB7" w:rsidRDefault="004F1980" w:rsidP="008D4D32">
      <w:pPr>
        <w:rPr>
          <w:rFonts w:ascii="Tahoma" w:hAnsi="Tahoma" w:cs="Tahoma"/>
          <w:sz w:val="16"/>
          <w:szCs w:val="16"/>
        </w:rPr>
      </w:pPr>
    </w:p>
    <w:p w14:paraId="6FA451FF" w14:textId="0FA5189B" w:rsidR="004F1980" w:rsidRDefault="004F1980" w:rsidP="008D4D32">
      <w:pPr>
        <w:rPr>
          <w:rFonts w:ascii="Tahoma" w:hAnsi="Tahoma" w:cs="Tahoma"/>
          <w:sz w:val="16"/>
          <w:szCs w:val="16"/>
        </w:rPr>
      </w:pPr>
    </w:p>
    <w:p w14:paraId="4BADA110" w14:textId="5F08C9D6" w:rsidR="0067082F" w:rsidRDefault="0067082F" w:rsidP="008D4D32">
      <w:pPr>
        <w:rPr>
          <w:rFonts w:ascii="Tahoma" w:hAnsi="Tahoma" w:cs="Tahoma"/>
          <w:sz w:val="16"/>
          <w:szCs w:val="16"/>
        </w:rPr>
      </w:pPr>
    </w:p>
    <w:p w14:paraId="6F340D93" w14:textId="77777777" w:rsidR="0067082F" w:rsidRPr="00844AB7" w:rsidRDefault="0067082F" w:rsidP="008D4D32">
      <w:pPr>
        <w:rPr>
          <w:rFonts w:ascii="Tahoma" w:hAnsi="Tahoma" w:cs="Tahoma"/>
          <w:sz w:val="16"/>
          <w:szCs w:val="16"/>
        </w:rPr>
      </w:pPr>
    </w:p>
    <w:p w14:paraId="0DEAA232" w14:textId="77777777" w:rsidR="00E66E45" w:rsidRPr="00844AB7" w:rsidRDefault="00E66E45" w:rsidP="008D4D32">
      <w:pPr>
        <w:rPr>
          <w:rFonts w:ascii="Tahoma" w:hAnsi="Tahoma" w:cs="Tahoma"/>
          <w:sz w:val="16"/>
          <w:szCs w:val="16"/>
        </w:rPr>
      </w:pPr>
      <w:r w:rsidRPr="00844AB7">
        <w:rPr>
          <w:rFonts w:ascii="Tahoma" w:hAnsi="Tahoma" w:cs="Tahoma"/>
          <w:sz w:val="16"/>
          <w:szCs w:val="16"/>
        </w:rPr>
        <w:t>V Praze dne</w:t>
      </w:r>
      <w:r w:rsidR="00F15A4B" w:rsidRPr="00844AB7">
        <w:rPr>
          <w:rFonts w:ascii="Tahoma" w:hAnsi="Tahoma" w:cs="Tahoma"/>
          <w:sz w:val="16"/>
          <w:szCs w:val="16"/>
        </w:rPr>
        <w:t>:</w:t>
      </w:r>
      <w:r w:rsidR="004E5ECA" w:rsidRPr="00844AB7">
        <w:rPr>
          <w:rFonts w:ascii="Tahoma" w:hAnsi="Tahoma" w:cs="Tahoma"/>
          <w:sz w:val="16"/>
          <w:szCs w:val="16"/>
        </w:rPr>
        <w:tab/>
      </w:r>
      <w:r w:rsidRPr="00844AB7">
        <w:rPr>
          <w:rFonts w:ascii="Tahoma" w:hAnsi="Tahoma" w:cs="Tahoma"/>
          <w:sz w:val="16"/>
          <w:szCs w:val="16"/>
        </w:rPr>
        <w:tab/>
      </w:r>
      <w:r w:rsidR="00684588" w:rsidRPr="00844AB7">
        <w:rPr>
          <w:rFonts w:ascii="Tahoma" w:hAnsi="Tahoma" w:cs="Tahoma"/>
          <w:sz w:val="16"/>
          <w:szCs w:val="16"/>
        </w:rPr>
        <w:t xml:space="preserve">                                                            </w:t>
      </w:r>
      <w:r w:rsidR="00C91DDE" w:rsidRPr="00844AB7">
        <w:rPr>
          <w:rFonts w:ascii="Tahoma" w:hAnsi="Tahoma" w:cs="Tahoma"/>
          <w:sz w:val="16"/>
          <w:szCs w:val="16"/>
        </w:rPr>
        <w:tab/>
      </w:r>
      <w:r w:rsidR="00684588" w:rsidRPr="00844AB7">
        <w:rPr>
          <w:rFonts w:ascii="Tahoma" w:hAnsi="Tahoma" w:cs="Tahoma"/>
          <w:sz w:val="16"/>
          <w:szCs w:val="16"/>
        </w:rPr>
        <w:t xml:space="preserve"> </w:t>
      </w:r>
      <w:r w:rsidR="00496D6D" w:rsidRPr="00844AB7">
        <w:rPr>
          <w:rFonts w:ascii="Tahoma" w:hAnsi="Tahoma" w:cs="Tahoma"/>
          <w:sz w:val="16"/>
          <w:szCs w:val="16"/>
        </w:rPr>
        <w:t>V Praze dne</w:t>
      </w:r>
      <w:r w:rsidR="00F15A4B" w:rsidRPr="00844AB7">
        <w:rPr>
          <w:rFonts w:ascii="Tahoma" w:hAnsi="Tahoma" w:cs="Tahoma"/>
          <w:sz w:val="16"/>
          <w:szCs w:val="16"/>
        </w:rPr>
        <w:t>:</w:t>
      </w:r>
    </w:p>
    <w:p w14:paraId="7D5D03B2" w14:textId="77777777" w:rsidR="004E5ECA" w:rsidRPr="00844AB7" w:rsidRDefault="004E5ECA" w:rsidP="008D4D32">
      <w:pPr>
        <w:rPr>
          <w:rFonts w:ascii="Tahoma" w:hAnsi="Tahoma" w:cs="Tahoma"/>
          <w:sz w:val="16"/>
          <w:szCs w:val="16"/>
        </w:rPr>
      </w:pPr>
    </w:p>
    <w:p w14:paraId="7463B1F5" w14:textId="3AF9C3C1" w:rsidR="00E66E45" w:rsidRDefault="00E66E45" w:rsidP="008D4D32">
      <w:pPr>
        <w:rPr>
          <w:rFonts w:ascii="Tahoma" w:hAnsi="Tahoma" w:cs="Tahoma"/>
          <w:sz w:val="16"/>
          <w:szCs w:val="16"/>
        </w:rPr>
      </w:pPr>
    </w:p>
    <w:p w14:paraId="1AD786A0" w14:textId="595474DA" w:rsidR="0067082F" w:rsidRDefault="0067082F" w:rsidP="008D4D32">
      <w:pPr>
        <w:rPr>
          <w:rFonts w:ascii="Tahoma" w:hAnsi="Tahoma" w:cs="Tahoma"/>
          <w:sz w:val="16"/>
          <w:szCs w:val="16"/>
        </w:rPr>
      </w:pPr>
    </w:p>
    <w:p w14:paraId="1813A909" w14:textId="77777777" w:rsidR="0067082F" w:rsidRPr="00844AB7" w:rsidRDefault="0067082F" w:rsidP="008D4D32">
      <w:pPr>
        <w:rPr>
          <w:rFonts w:ascii="Tahoma" w:hAnsi="Tahoma" w:cs="Tahoma"/>
          <w:sz w:val="16"/>
          <w:szCs w:val="16"/>
        </w:rPr>
      </w:pPr>
    </w:p>
    <w:p w14:paraId="2FAEEC3B" w14:textId="45488FF1" w:rsidR="00587F58" w:rsidRPr="00844AB7" w:rsidRDefault="00587F58" w:rsidP="008D4D32">
      <w:pPr>
        <w:rPr>
          <w:rFonts w:ascii="Tahoma" w:hAnsi="Tahoma" w:cs="Tahoma"/>
          <w:sz w:val="16"/>
          <w:szCs w:val="16"/>
        </w:rPr>
      </w:pPr>
      <w:r w:rsidRPr="00844AB7">
        <w:rPr>
          <w:rFonts w:ascii="Tahoma" w:hAnsi="Tahoma" w:cs="Tahoma"/>
          <w:sz w:val="16"/>
          <w:szCs w:val="16"/>
        </w:rPr>
        <w:t>………………………………</w:t>
      </w:r>
      <w:r w:rsidR="007F2ABA" w:rsidRPr="00844AB7">
        <w:rPr>
          <w:rFonts w:ascii="Tahoma" w:hAnsi="Tahoma" w:cs="Tahoma"/>
          <w:sz w:val="16"/>
          <w:szCs w:val="16"/>
        </w:rPr>
        <w:t>….</w:t>
      </w:r>
      <w:r w:rsidRPr="00844AB7">
        <w:rPr>
          <w:rFonts w:ascii="Tahoma" w:hAnsi="Tahoma" w:cs="Tahoma"/>
          <w:sz w:val="16"/>
          <w:szCs w:val="16"/>
        </w:rPr>
        <w:t>…</w:t>
      </w:r>
      <w:r w:rsidRPr="00844AB7">
        <w:rPr>
          <w:rFonts w:ascii="Tahoma" w:hAnsi="Tahoma" w:cs="Tahoma"/>
          <w:sz w:val="16"/>
          <w:szCs w:val="16"/>
        </w:rPr>
        <w:tab/>
      </w:r>
      <w:r w:rsidR="007F2ABA" w:rsidRPr="00844AB7">
        <w:rPr>
          <w:rFonts w:ascii="Tahoma" w:hAnsi="Tahoma" w:cs="Tahoma"/>
          <w:sz w:val="16"/>
          <w:szCs w:val="16"/>
        </w:rPr>
        <w:t xml:space="preserve">                      </w:t>
      </w:r>
      <w:r w:rsidR="00F26411" w:rsidRPr="00844AB7">
        <w:rPr>
          <w:rFonts w:ascii="Tahoma" w:hAnsi="Tahoma" w:cs="Tahoma"/>
          <w:sz w:val="16"/>
          <w:szCs w:val="16"/>
        </w:rPr>
        <w:t xml:space="preserve">            </w:t>
      </w:r>
      <w:r w:rsidR="00C91DDE" w:rsidRPr="00844AB7">
        <w:rPr>
          <w:rFonts w:ascii="Tahoma" w:hAnsi="Tahoma" w:cs="Tahoma"/>
          <w:sz w:val="16"/>
          <w:szCs w:val="16"/>
        </w:rPr>
        <w:tab/>
      </w:r>
      <w:r w:rsidR="00C91DDE" w:rsidRPr="00844AB7">
        <w:rPr>
          <w:rFonts w:ascii="Tahoma" w:hAnsi="Tahoma" w:cs="Tahoma"/>
          <w:sz w:val="16"/>
          <w:szCs w:val="16"/>
        </w:rPr>
        <w:tab/>
      </w:r>
      <w:r w:rsidR="007F2ABA" w:rsidRPr="00844AB7">
        <w:rPr>
          <w:rFonts w:ascii="Tahoma" w:hAnsi="Tahoma" w:cs="Tahoma"/>
          <w:sz w:val="16"/>
          <w:szCs w:val="16"/>
        </w:rPr>
        <w:t xml:space="preserve"> </w:t>
      </w:r>
      <w:r w:rsidR="0067082F">
        <w:rPr>
          <w:rFonts w:ascii="Tahoma" w:hAnsi="Tahoma" w:cs="Tahoma"/>
          <w:sz w:val="16"/>
          <w:szCs w:val="16"/>
        </w:rPr>
        <w:tab/>
      </w:r>
      <w:r w:rsidRPr="00844AB7">
        <w:rPr>
          <w:rFonts w:ascii="Tahoma" w:hAnsi="Tahoma" w:cs="Tahoma"/>
          <w:sz w:val="16"/>
          <w:szCs w:val="16"/>
        </w:rPr>
        <w:t>…………………………………….</w:t>
      </w:r>
    </w:p>
    <w:p w14:paraId="64A96062" w14:textId="0BC6E9F2" w:rsidR="004E5ECA" w:rsidRPr="00844AB7" w:rsidRDefault="00FB57BF" w:rsidP="008D4D32">
      <w:pPr>
        <w:rPr>
          <w:rFonts w:ascii="Tahoma" w:hAnsi="Tahoma" w:cs="Tahoma"/>
          <w:sz w:val="16"/>
          <w:szCs w:val="16"/>
        </w:rPr>
      </w:pPr>
      <w:r w:rsidRPr="00844AB7">
        <w:rPr>
          <w:rFonts w:ascii="Tahoma" w:hAnsi="Tahoma" w:cs="Tahoma"/>
          <w:sz w:val="16"/>
          <w:szCs w:val="16"/>
        </w:rPr>
        <w:t>prof. MUDr</w:t>
      </w:r>
      <w:r w:rsidR="00A7353B" w:rsidRPr="00844AB7">
        <w:rPr>
          <w:rFonts w:ascii="Tahoma" w:hAnsi="Tahoma" w:cs="Tahoma"/>
          <w:sz w:val="16"/>
          <w:szCs w:val="16"/>
        </w:rPr>
        <w:t xml:space="preserve">. </w:t>
      </w:r>
      <w:r w:rsidRPr="00844AB7">
        <w:rPr>
          <w:rFonts w:ascii="Tahoma" w:hAnsi="Tahoma" w:cs="Tahoma"/>
          <w:sz w:val="16"/>
          <w:szCs w:val="16"/>
        </w:rPr>
        <w:t xml:space="preserve">David Feltl, </w:t>
      </w:r>
      <w:r w:rsidR="00A7353B" w:rsidRPr="00844AB7">
        <w:rPr>
          <w:rFonts w:ascii="Tahoma" w:hAnsi="Tahoma" w:cs="Tahoma"/>
          <w:sz w:val="16"/>
          <w:szCs w:val="16"/>
        </w:rPr>
        <w:t>Ph.D., MBA</w:t>
      </w:r>
      <w:r w:rsidR="00587F58" w:rsidRPr="00844AB7">
        <w:rPr>
          <w:rFonts w:ascii="Tahoma" w:hAnsi="Tahoma" w:cs="Tahoma"/>
          <w:sz w:val="16"/>
          <w:szCs w:val="16"/>
        </w:rPr>
        <w:tab/>
      </w:r>
      <w:r w:rsidR="007F2ABA" w:rsidRPr="00844AB7">
        <w:rPr>
          <w:rFonts w:ascii="Tahoma" w:hAnsi="Tahoma" w:cs="Tahoma"/>
          <w:sz w:val="16"/>
          <w:szCs w:val="16"/>
        </w:rPr>
        <w:t xml:space="preserve">            </w:t>
      </w:r>
      <w:r w:rsidR="00C91DDE" w:rsidRPr="00844AB7">
        <w:rPr>
          <w:rFonts w:ascii="Tahoma" w:hAnsi="Tahoma" w:cs="Tahoma"/>
          <w:sz w:val="16"/>
          <w:szCs w:val="16"/>
        </w:rPr>
        <w:t xml:space="preserve">                        </w:t>
      </w:r>
      <w:r w:rsidR="00F26411" w:rsidRPr="00844AB7">
        <w:rPr>
          <w:rFonts w:ascii="Tahoma" w:hAnsi="Tahoma" w:cs="Tahoma"/>
          <w:sz w:val="16"/>
          <w:szCs w:val="16"/>
        </w:rPr>
        <w:t xml:space="preserve">  </w:t>
      </w:r>
      <w:r w:rsidRPr="00844AB7">
        <w:rPr>
          <w:rFonts w:ascii="Tahoma" w:hAnsi="Tahoma" w:cs="Tahoma"/>
          <w:sz w:val="16"/>
          <w:szCs w:val="16"/>
        </w:rPr>
        <w:tab/>
      </w:r>
      <w:r w:rsidR="0067082F">
        <w:rPr>
          <w:rFonts w:ascii="Tahoma" w:hAnsi="Tahoma" w:cs="Tahoma"/>
          <w:sz w:val="16"/>
          <w:szCs w:val="16"/>
        </w:rPr>
        <w:tab/>
      </w:r>
      <w:r w:rsidR="00BC423D" w:rsidRPr="00844AB7">
        <w:rPr>
          <w:rFonts w:ascii="Tahoma" w:hAnsi="Tahoma" w:cs="Tahoma"/>
          <w:sz w:val="16"/>
          <w:szCs w:val="16"/>
        </w:rPr>
        <w:t>Viera Jiroutová</w:t>
      </w:r>
    </w:p>
    <w:p w14:paraId="4C472B17" w14:textId="2F03EE0C" w:rsidR="00AE79C0" w:rsidRPr="00844AB7" w:rsidRDefault="00BC423D" w:rsidP="00AE79C0">
      <w:pPr>
        <w:rPr>
          <w:rFonts w:ascii="Tahoma" w:hAnsi="Tahoma" w:cs="Tahoma"/>
          <w:sz w:val="16"/>
          <w:szCs w:val="16"/>
        </w:rPr>
      </w:pPr>
      <w:r w:rsidRPr="00844AB7">
        <w:rPr>
          <w:rFonts w:ascii="Tahoma" w:hAnsi="Tahoma" w:cs="Tahoma"/>
          <w:sz w:val="16"/>
          <w:szCs w:val="16"/>
        </w:rPr>
        <w:t>ředitel</w:t>
      </w:r>
      <w:r w:rsidRPr="00844AB7">
        <w:rPr>
          <w:rFonts w:ascii="Tahoma" w:hAnsi="Tahoma" w:cs="Tahoma"/>
          <w:sz w:val="16"/>
          <w:szCs w:val="16"/>
        </w:rPr>
        <w:tab/>
      </w:r>
      <w:r w:rsidRPr="00844AB7">
        <w:rPr>
          <w:rFonts w:ascii="Tahoma" w:hAnsi="Tahoma" w:cs="Tahoma"/>
          <w:sz w:val="16"/>
          <w:szCs w:val="16"/>
        </w:rPr>
        <w:tab/>
      </w:r>
      <w:r w:rsidRPr="00844AB7">
        <w:rPr>
          <w:rFonts w:ascii="Tahoma" w:hAnsi="Tahoma" w:cs="Tahoma"/>
          <w:sz w:val="16"/>
          <w:szCs w:val="16"/>
        </w:rPr>
        <w:tab/>
      </w:r>
      <w:r w:rsidRPr="00844AB7">
        <w:rPr>
          <w:rFonts w:ascii="Tahoma" w:hAnsi="Tahoma" w:cs="Tahoma"/>
          <w:sz w:val="16"/>
          <w:szCs w:val="16"/>
        </w:rPr>
        <w:tab/>
      </w:r>
      <w:r w:rsidRPr="00844AB7">
        <w:rPr>
          <w:rFonts w:ascii="Tahoma" w:hAnsi="Tahoma" w:cs="Tahoma"/>
          <w:sz w:val="16"/>
          <w:szCs w:val="16"/>
        </w:rPr>
        <w:tab/>
      </w:r>
      <w:r w:rsidRPr="00844AB7">
        <w:rPr>
          <w:rFonts w:ascii="Tahoma" w:hAnsi="Tahoma" w:cs="Tahoma"/>
          <w:sz w:val="16"/>
          <w:szCs w:val="16"/>
        </w:rPr>
        <w:tab/>
      </w:r>
      <w:r w:rsidRPr="00844AB7">
        <w:rPr>
          <w:rFonts w:ascii="Tahoma" w:hAnsi="Tahoma" w:cs="Tahoma"/>
          <w:sz w:val="16"/>
          <w:szCs w:val="16"/>
        </w:rPr>
        <w:tab/>
      </w:r>
      <w:r w:rsidRPr="00844AB7">
        <w:rPr>
          <w:rFonts w:ascii="Tahoma" w:hAnsi="Tahoma" w:cs="Tahoma"/>
          <w:sz w:val="16"/>
          <w:szCs w:val="16"/>
        </w:rPr>
        <w:tab/>
        <w:t>člen</w:t>
      </w:r>
      <w:r w:rsidR="0067082F">
        <w:rPr>
          <w:rFonts w:ascii="Tahoma" w:hAnsi="Tahoma" w:cs="Tahoma"/>
          <w:sz w:val="16"/>
          <w:szCs w:val="16"/>
        </w:rPr>
        <w:t>ka</w:t>
      </w:r>
      <w:r w:rsidRPr="00844AB7">
        <w:rPr>
          <w:rFonts w:ascii="Tahoma" w:hAnsi="Tahoma" w:cs="Tahoma"/>
          <w:sz w:val="16"/>
          <w:szCs w:val="16"/>
        </w:rPr>
        <w:t xml:space="preserve"> představenstva</w:t>
      </w:r>
      <w:r w:rsidRPr="00844AB7">
        <w:rPr>
          <w:rFonts w:ascii="Tahoma" w:hAnsi="Tahoma" w:cs="Tahoma"/>
          <w:sz w:val="16"/>
          <w:szCs w:val="16"/>
        </w:rPr>
        <w:tab/>
      </w:r>
      <w:r w:rsidRPr="00844AB7">
        <w:rPr>
          <w:rFonts w:ascii="Tahoma" w:hAnsi="Tahoma" w:cs="Tahoma"/>
          <w:sz w:val="16"/>
          <w:szCs w:val="16"/>
        </w:rPr>
        <w:tab/>
      </w:r>
      <w:r w:rsidRPr="00844AB7">
        <w:rPr>
          <w:rFonts w:ascii="Tahoma" w:hAnsi="Tahoma" w:cs="Tahoma"/>
          <w:sz w:val="16"/>
          <w:szCs w:val="16"/>
        </w:rPr>
        <w:tab/>
      </w:r>
    </w:p>
    <w:sectPr w:rsidR="00AE79C0" w:rsidRPr="00844AB7" w:rsidSect="004D5C62">
      <w:footerReference w:type="even" r:id="rId13"/>
      <w:footerReference w:type="default" r:id="rId14"/>
      <w:headerReference w:type="first" r:id="rId15"/>
      <w:footerReference w:type="first" r:id="rId16"/>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434F0" w14:textId="77777777" w:rsidR="005E168F" w:rsidRDefault="005E168F">
      <w:r>
        <w:separator/>
      </w:r>
    </w:p>
  </w:endnote>
  <w:endnote w:type="continuationSeparator" w:id="0">
    <w:p w14:paraId="1125ACAB" w14:textId="77777777" w:rsidR="005E168F" w:rsidRDefault="005E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A68C5" w14:textId="77777777" w:rsidR="006A40E5" w:rsidRDefault="00EB39EA">
    <w:pPr>
      <w:pStyle w:val="Zpat"/>
      <w:framePr w:wrap="around" w:vAnchor="text" w:hAnchor="margin" w:xAlign="center" w:y="1"/>
      <w:rPr>
        <w:rStyle w:val="slostrnky"/>
      </w:rPr>
    </w:pPr>
    <w:r>
      <w:rPr>
        <w:rStyle w:val="slostrnky"/>
      </w:rPr>
      <w:fldChar w:fldCharType="begin"/>
    </w:r>
    <w:r w:rsidR="006A40E5">
      <w:rPr>
        <w:rStyle w:val="slostrnky"/>
      </w:rPr>
      <w:instrText xml:space="preserve">PAGE  </w:instrText>
    </w:r>
    <w:r>
      <w:rPr>
        <w:rStyle w:val="slostrnky"/>
      </w:rPr>
      <w:fldChar w:fldCharType="end"/>
    </w:r>
  </w:p>
  <w:p w14:paraId="28B236B1" w14:textId="77777777" w:rsidR="006A40E5" w:rsidRDefault="006A40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48719" w14:textId="77777777" w:rsidR="006A40E5" w:rsidRDefault="00EB39EA">
    <w:pPr>
      <w:pStyle w:val="Zpat"/>
      <w:framePr w:wrap="around" w:vAnchor="text" w:hAnchor="margin" w:xAlign="center" w:y="1"/>
      <w:rPr>
        <w:rStyle w:val="slostrnky"/>
      </w:rPr>
    </w:pPr>
    <w:r>
      <w:rPr>
        <w:rStyle w:val="slostrnky"/>
      </w:rPr>
      <w:fldChar w:fldCharType="begin"/>
    </w:r>
    <w:r w:rsidR="006A40E5">
      <w:rPr>
        <w:rStyle w:val="slostrnky"/>
      </w:rPr>
      <w:instrText xml:space="preserve">PAGE  </w:instrText>
    </w:r>
    <w:r>
      <w:rPr>
        <w:rStyle w:val="slostrnky"/>
      </w:rPr>
      <w:fldChar w:fldCharType="separate"/>
    </w:r>
    <w:r w:rsidR="00361DF0">
      <w:rPr>
        <w:rStyle w:val="slostrnky"/>
        <w:noProof/>
      </w:rPr>
      <w:t>4</w:t>
    </w:r>
    <w:r>
      <w:rPr>
        <w:rStyle w:val="slostrnky"/>
      </w:rPr>
      <w:fldChar w:fldCharType="end"/>
    </w:r>
  </w:p>
  <w:p w14:paraId="3A3F93E3" w14:textId="77777777" w:rsidR="006A40E5" w:rsidRDefault="006A40E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8F892" w14:textId="77777777" w:rsidR="006A40E5" w:rsidRDefault="006A40E5" w:rsidP="00844CC7">
    <w:pPr>
      <w:pStyle w:val="Zpat"/>
      <w:jc w:val="center"/>
    </w:pPr>
    <w:r>
      <w:rPr>
        <w:rStyle w:val="slostrnky"/>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46506" w14:textId="77777777" w:rsidR="005E168F" w:rsidRDefault="005E168F">
      <w:r>
        <w:separator/>
      </w:r>
    </w:p>
  </w:footnote>
  <w:footnote w:type="continuationSeparator" w:id="0">
    <w:p w14:paraId="11BA5E1F" w14:textId="77777777" w:rsidR="005E168F" w:rsidRDefault="005E1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02187" w14:textId="328A6D96" w:rsidR="008A2B6B" w:rsidRPr="00844AB7" w:rsidRDefault="008A2B6B" w:rsidP="00844AB7">
    <w:pPr>
      <w:pStyle w:val="Zhlav"/>
      <w:jc w:val="right"/>
      <w:rPr>
        <w:rFonts w:ascii="Arial" w:hAnsi="Arial" w:cs="Arial"/>
        <w:b/>
        <w:sz w:val="18"/>
        <w:szCs w:val="18"/>
      </w:rPr>
    </w:pPr>
    <w:r w:rsidRPr="00844AB7">
      <w:rPr>
        <w:rFonts w:ascii="Arial" w:hAnsi="Arial" w:cs="Arial"/>
        <w:b/>
        <w:sz w:val="18"/>
        <w:szCs w:val="18"/>
      </w:rPr>
      <w:t>PO 332/S/19</w:t>
    </w:r>
  </w:p>
  <w:p w14:paraId="67DF1E73" w14:textId="77777777" w:rsidR="008A2B6B" w:rsidRDefault="008A2B6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3216"/>
    <w:multiLevelType w:val="hybridMultilevel"/>
    <w:tmpl w:val="83C002D0"/>
    <w:lvl w:ilvl="0" w:tplc="74988C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0430B1"/>
    <w:multiLevelType w:val="hybridMultilevel"/>
    <w:tmpl w:val="680CF9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83B6B72"/>
    <w:multiLevelType w:val="hybridMultilevel"/>
    <w:tmpl w:val="A54E1D1C"/>
    <w:lvl w:ilvl="0" w:tplc="6478E42A">
      <w:start w:val="1"/>
      <w:numFmt w:val="decimal"/>
      <w:lvlText w:val="%1)"/>
      <w:lvlJc w:val="left"/>
      <w:pPr>
        <w:tabs>
          <w:tab w:val="num" w:pos="360"/>
        </w:tabs>
        <w:ind w:left="360" w:hanging="360"/>
      </w:pPr>
      <w:rPr>
        <w:rFonts w:hint="default"/>
      </w:rPr>
    </w:lvl>
    <w:lvl w:ilvl="1" w:tplc="9B7EDF32">
      <w:start w:val="2"/>
      <w:numFmt w:val="bullet"/>
      <w:lvlText w:val="-"/>
      <w:lvlJc w:val="left"/>
      <w:pPr>
        <w:tabs>
          <w:tab w:val="num" w:pos="1440"/>
        </w:tabs>
        <w:ind w:left="1440" w:hanging="360"/>
      </w:pPr>
      <w:rPr>
        <w:rFonts w:ascii="Times New Roman" w:eastAsia="Times New Roman" w:hAnsi="Times New Roman" w:cs="Times New Roman" w:hint="default"/>
      </w:rPr>
    </w:lvl>
    <w:lvl w:ilvl="2" w:tplc="C7F832DC">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1E5FA2"/>
    <w:multiLevelType w:val="hybridMultilevel"/>
    <w:tmpl w:val="311A03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B97748"/>
    <w:multiLevelType w:val="hybridMultilevel"/>
    <w:tmpl w:val="BCAA67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A3595F"/>
    <w:multiLevelType w:val="hybridMultilevel"/>
    <w:tmpl w:val="B9187144"/>
    <w:lvl w:ilvl="0" w:tplc="7F5A2D4A">
      <w:start w:val="1"/>
      <w:numFmt w:val="decimal"/>
      <w:pStyle w:val="slovanodstavec"/>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1C11B9"/>
    <w:multiLevelType w:val="hybridMultilevel"/>
    <w:tmpl w:val="480E99F2"/>
    <w:lvl w:ilvl="0" w:tplc="6478E42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6D345A2"/>
    <w:multiLevelType w:val="hybridMultilevel"/>
    <w:tmpl w:val="39CE12BC"/>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FC73B67"/>
    <w:multiLevelType w:val="hybridMultilevel"/>
    <w:tmpl w:val="4806769C"/>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3BA518C"/>
    <w:multiLevelType w:val="hybridMultilevel"/>
    <w:tmpl w:val="7D8E28A2"/>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5916088"/>
    <w:multiLevelType w:val="hybridMultilevel"/>
    <w:tmpl w:val="056A209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5CF3D71"/>
    <w:multiLevelType w:val="hybridMultilevel"/>
    <w:tmpl w:val="BEA68A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61D5EC8"/>
    <w:multiLevelType w:val="hybridMultilevel"/>
    <w:tmpl w:val="E4C86A3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04762EC"/>
    <w:multiLevelType w:val="hybridMultilevel"/>
    <w:tmpl w:val="9A2E47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A569B9"/>
    <w:multiLevelType w:val="hybridMultilevel"/>
    <w:tmpl w:val="72DE112E"/>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83A1831"/>
    <w:multiLevelType w:val="hybridMultilevel"/>
    <w:tmpl w:val="712AC08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95049D5"/>
    <w:multiLevelType w:val="hybridMultilevel"/>
    <w:tmpl w:val="895AB0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D2D71FE"/>
    <w:multiLevelType w:val="hybridMultilevel"/>
    <w:tmpl w:val="E9B44A9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27E63A9"/>
    <w:multiLevelType w:val="hybridMultilevel"/>
    <w:tmpl w:val="A24CC638"/>
    <w:lvl w:ilvl="0" w:tplc="7F5A2D4A">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1958F8"/>
    <w:multiLevelType w:val="hybridMultilevel"/>
    <w:tmpl w:val="CE4008C2"/>
    <w:lvl w:ilvl="0" w:tplc="6478E42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6147F6C"/>
    <w:multiLevelType w:val="hybridMultilevel"/>
    <w:tmpl w:val="3462056A"/>
    <w:lvl w:ilvl="0" w:tplc="6478E42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7CA1A2D"/>
    <w:multiLevelType w:val="hybridMultilevel"/>
    <w:tmpl w:val="C5FE21A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A1070E1"/>
    <w:multiLevelType w:val="hybridMultilevel"/>
    <w:tmpl w:val="8876A4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E73027"/>
    <w:multiLevelType w:val="hybridMultilevel"/>
    <w:tmpl w:val="14F6767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3A04A89"/>
    <w:multiLevelType w:val="hybridMultilevel"/>
    <w:tmpl w:val="43F231D4"/>
    <w:lvl w:ilvl="0" w:tplc="75A49012">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752C5C00"/>
    <w:multiLevelType w:val="hybridMultilevel"/>
    <w:tmpl w:val="4B70738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7F5F71"/>
    <w:multiLevelType w:val="multilevel"/>
    <w:tmpl w:val="E4C86A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D2B3FF0"/>
    <w:multiLevelType w:val="hybridMultilevel"/>
    <w:tmpl w:val="1E4CC89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num>
  <w:num w:numId="2">
    <w:abstractNumId w:val="5"/>
  </w:num>
  <w:num w:numId="3">
    <w:abstractNumId w:val="18"/>
  </w:num>
  <w:num w:numId="4">
    <w:abstractNumId w:val="13"/>
  </w:num>
  <w:num w:numId="5">
    <w:abstractNumId w:val="11"/>
  </w:num>
  <w:num w:numId="6">
    <w:abstractNumId w:val="16"/>
  </w:num>
  <w:num w:numId="7">
    <w:abstractNumId w:val="0"/>
  </w:num>
  <w:num w:numId="8">
    <w:abstractNumId w:val="15"/>
  </w:num>
  <w:num w:numId="9">
    <w:abstractNumId w:val="21"/>
  </w:num>
  <w:num w:numId="10">
    <w:abstractNumId w:val="12"/>
  </w:num>
  <w:num w:numId="11">
    <w:abstractNumId w:val="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9"/>
  </w:num>
  <w:num w:numId="15">
    <w:abstractNumId w:val="6"/>
  </w:num>
  <w:num w:numId="16">
    <w:abstractNumId w:val="20"/>
  </w:num>
  <w:num w:numId="17">
    <w:abstractNumId w:val="26"/>
  </w:num>
  <w:num w:numId="18">
    <w:abstractNumId w:val="7"/>
  </w:num>
  <w:num w:numId="19">
    <w:abstractNumId w:val="17"/>
  </w:num>
  <w:num w:numId="20">
    <w:abstractNumId w:val="27"/>
  </w:num>
  <w:num w:numId="21">
    <w:abstractNumId w:val="4"/>
  </w:num>
  <w:num w:numId="22">
    <w:abstractNumId w:val="25"/>
  </w:num>
  <w:num w:numId="23">
    <w:abstractNumId w:val="9"/>
  </w:num>
  <w:num w:numId="24">
    <w:abstractNumId w:val="8"/>
  </w:num>
  <w:num w:numId="25">
    <w:abstractNumId w:val="23"/>
  </w:num>
  <w:num w:numId="26">
    <w:abstractNumId w:val="22"/>
  </w:num>
  <w:num w:numId="27">
    <w:abstractNumId w:val="24"/>
  </w:num>
  <w:num w:numId="2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FF"/>
    <w:rsid w:val="00000C52"/>
    <w:rsid w:val="000019F9"/>
    <w:rsid w:val="00003DA2"/>
    <w:rsid w:val="00004AF7"/>
    <w:rsid w:val="00005CD1"/>
    <w:rsid w:val="00006DF1"/>
    <w:rsid w:val="00007B8B"/>
    <w:rsid w:val="0001391F"/>
    <w:rsid w:val="00016951"/>
    <w:rsid w:val="00021383"/>
    <w:rsid w:val="00023D5B"/>
    <w:rsid w:val="00030510"/>
    <w:rsid w:val="00031775"/>
    <w:rsid w:val="00033D0F"/>
    <w:rsid w:val="00040103"/>
    <w:rsid w:val="00041339"/>
    <w:rsid w:val="00042945"/>
    <w:rsid w:val="00046EE3"/>
    <w:rsid w:val="00047BD6"/>
    <w:rsid w:val="00051C91"/>
    <w:rsid w:val="00061CA6"/>
    <w:rsid w:val="00062A67"/>
    <w:rsid w:val="000633CC"/>
    <w:rsid w:val="00067E23"/>
    <w:rsid w:val="00085292"/>
    <w:rsid w:val="00085F02"/>
    <w:rsid w:val="0008668B"/>
    <w:rsid w:val="00086DB1"/>
    <w:rsid w:val="0009274E"/>
    <w:rsid w:val="0009717E"/>
    <w:rsid w:val="000A091B"/>
    <w:rsid w:val="000A577B"/>
    <w:rsid w:val="000A5CDB"/>
    <w:rsid w:val="000A67EB"/>
    <w:rsid w:val="000B00DE"/>
    <w:rsid w:val="000C10B5"/>
    <w:rsid w:val="000C476A"/>
    <w:rsid w:val="000D0985"/>
    <w:rsid w:val="000E0ECD"/>
    <w:rsid w:val="000E3001"/>
    <w:rsid w:val="000E442F"/>
    <w:rsid w:val="000E4B20"/>
    <w:rsid w:val="000E5FC8"/>
    <w:rsid w:val="000E7403"/>
    <w:rsid w:val="000F2EE5"/>
    <w:rsid w:val="00101CB5"/>
    <w:rsid w:val="00104F33"/>
    <w:rsid w:val="0010628D"/>
    <w:rsid w:val="00106FB3"/>
    <w:rsid w:val="0011059B"/>
    <w:rsid w:val="00111742"/>
    <w:rsid w:val="0012028D"/>
    <w:rsid w:val="00120B2A"/>
    <w:rsid w:val="00121E14"/>
    <w:rsid w:val="001265A4"/>
    <w:rsid w:val="00126B4F"/>
    <w:rsid w:val="00131DFF"/>
    <w:rsid w:val="00135A92"/>
    <w:rsid w:val="00141DEC"/>
    <w:rsid w:val="0014565C"/>
    <w:rsid w:val="001507D7"/>
    <w:rsid w:val="00152D2B"/>
    <w:rsid w:val="001565FD"/>
    <w:rsid w:val="00162962"/>
    <w:rsid w:val="00162E8F"/>
    <w:rsid w:val="0016302A"/>
    <w:rsid w:val="00165E00"/>
    <w:rsid w:val="00165F0F"/>
    <w:rsid w:val="00167E2B"/>
    <w:rsid w:val="00175B63"/>
    <w:rsid w:val="00176276"/>
    <w:rsid w:val="00176279"/>
    <w:rsid w:val="001817C0"/>
    <w:rsid w:val="0018334A"/>
    <w:rsid w:val="0019519F"/>
    <w:rsid w:val="001972ED"/>
    <w:rsid w:val="001A0B4A"/>
    <w:rsid w:val="001A14CE"/>
    <w:rsid w:val="001A2F8C"/>
    <w:rsid w:val="001A337C"/>
    <w:rsid w:val="001B2D76"/>
    <w:rsid w:val="001B46C5"/>
    <w:rsid w:val="001C23E1"/>
    <w:rsid w:val="001C4ADC"/>
    <w:rsid w:val="001D061A"/>
    <w:rsid w:val="001E10C7"/>
    <w:rsid w:val="001E556D"/>
    <w:rsid w:val="001E5B6E"/>
    <w:rsid w:val="001E5C67"/>
    <w:rsid w:val="001F175F"/>
    <w:rsid w:val="001F2D42"/>
    <w:rsid w:val="001F5047"/>
    <w:rsid w:val="001F630D"/>
    <w:rsid w:val="00200A7D"/>
    <w:rsid w:val="002024EE"/>
    <w:rsid w:val="00207656"/>
    <w:rsid w:val="00210C96"/>
    <w:rsid w:val="00220009"/>
    <w:rsid w:val="00220178"/>
    <w:rsid w:val="00221889"/>
    <w:rsid w:val="002218B4"/>
    <w:rsid w:val="0022195B"/>
    <w:rsid w:val="0022302C"/>
    <w:rsid w:val="00223C64"/>
    <w:rsid w:val="0022657A"/>
    <w:rsid w:val="0023533F"/>
    <w:rsid w:val="00236C96"/>
    <w:rsid w:val="00237045"/>
    <w:rsid w:val="00237AA6"/>
    <w:rsid w:val="00241482"/>
    <w:rsid w:val="00243E0D"/>
    <w:rsid w:val="0024489C"/>
    <w:rsid w:val="002450D3"/>
    <w:rsid w:val="0025148C"/>
    <w:rsid w:val="00262006"/>
    <w:rsid w:val="00270961"/>
    <w:rsid w:val="0027379A"/>
    <w:rsid w:val="00276557"/>
    <w:rsid w:val="00276CD5"/>
    <w:rsid w:val="00280817"/>
    <w:rsid w:val="002812C0"/>
    <w:rsid w:val="0028191D"/>
    <w:rsid w:val="00292182"/>
    <w:rsid w:val="00293041"/>
    <w:rsid w:val="00293A0B"/>
    <w:rsid w:val="00293F2B"/>
    <w:rsid w:val="002A5A3B"/>
    <w:rsid w:val="002B0B59"/>
    <w:rsid w:val="002B2850"/>
    <w:rsid w:val="002B3929"/>
    <w:rsid w:val="002C10E8"/>
    <w:rsid w:val="002C5AF2"/>
    <w:rsid w:val="002D718B"/>
    <w:rsid w:val="002D7AA1"/>
    <w:rsid w:val="002E082F"/>
    <w:rsid w:val="002E7640"/>
    <w:rsid w:val="002F0184"/>
    <w:rsid w:val="00300B15"/>
    <w:rsid w:val="0030542A"/>
    <w:rsid w:val="003054F0"/>
    <w:rsid w:val="003106EA"/>
    <w:rsid w:val="00317556"/>
    <w:rsid w:val="003254E7"/>
    <w:rsid w:val="00325714"/>
    <w:rsid w:val="003273EA"/>
    <w:rsid w:val="00330C65"/>
    <w:rsid w:val="00330E6A"/>
    <w:rsid w:val="00334670"/>
    <w:rsid w:val="00334F03"/>
    <w:rsid w:val="00344186"/>
    <w:rsid w:val="00354561"/>
    <w:rsid w:val="00354797"/>
    <w:rsid w:val="0035516D"/>
    <w:rsid w:val="003558D6"/>
    <w:rsid w:val="00355EE9"/>
    <w:rsid w:val="0035776C"/>
    <w:rsid w:val="00360428"/>
    <w:rsid w:val="00360C01"/>
    <w:rsid w:val="00360ECE"/>
    <w:rsid w:val="00361DF0"/>
    <w:rsid w:val="003655D0"/>
    <w:rsid w:val="003706DA"/>
    <w:rsid w:val="00371C84"/>
    <w:rsid w:val="00376603"/>
    <w:rsid w:val="00380DBB"/>
    <w:rsid w:val="00382EA5"/>
    <w:rsid w:val="00385E07"/>
    <w:rsid w:val="0039097E"/>
    <w:rsid w:val="00390ACB"/>
    <w:rsid w:val="003963CE"/>
    <w:rsid w:val="0039754D"/>
    <w:rsid w:val="003A1A90"/>
    <w:rsid w:val="003A2F5C"/>
    <w:rsid w:val="003A2F8B"/>
    <w:rsid w:val="003A6EE1"/>
    <w:rsid w:val="003B06D2"/>
    <w:rsid w:val="003B18B7"/>
    <w:rsid w:val="003B275C"/>
    <w:rsid w:val="003B4A7D"/>
    <w:rsid w:val="003C2A3A"/>
    <w:rsid w:val="003C3FF8"/>
    <w:rsid w:val="003C6037"/>
    <w:rsid w:val="003D3983"/>
    <w:rsid w:val="003E1772"/>
    <w:rsid w:val="003E1CDB"/>
    <w:rsid w:val="003E3E67"/>
    <w:rsid w:val="003E4D83"/>
    <w:rsid w:val="003E7A6D"/>
    <w:rsid w:val="003F021B"/>
    <w:rsid w:val="003F59BB"/>
    <w:rsid w:val="003F7E5D"/>
    <w:rsid w:val="00400815"/>
    <w:rsid w:val="00401609"/>
    <w:rsid w:val="004030F0"/>
    <w:rsid w:val="00404196"/>
    <w:rsid w:val="004042C5"/>
    <w:rsid w:val="00404D80"/>
    <w:rsid w:val="00411A2C"/>
    <w:rsid w:val="00413FF0"/>
    <w:rsid w:val="00423F27"/>
    <w:rsid w:val="004266F1"/>
    <w:rsid w:val="00431843"/>
    <w:rsid w:val="004322FB"/>
    <w:rsid w:val="0044236F"/>
    <w:rsid w:val="00444D00"/>
    <w:rsid w:val="00446BEA"/>
    <w:rsid w:val="004505FB"/>
    <w:rsid w:val="004528F2"/>
    <w:rsid w:val="00452931"/>
    <w:rsid w:val="004553B8"/>
    <w:rsid w:val="00456153"/>
    <w:rsid w:val="00456D21"/>
    <w:rsid w:val="0045749F"/>
    <w:rsid w:val="0046148E"/>
    <w:rsid w:val="0046621A"/>
    <w:rsid w:val="00467D08"/>
    <w:rsid w:val="00471CE3"/>
    <w:rsid w:val="00474405"/>
    <w:rsid w:val="004811D8"/>
    <w:rsid w:val="00487C18"/>
    <w:rsid w:val="00492D53"/>
    <w:rsid w:val="00495709"/>
    <w:rsid w:val="00496399"/>
    <w:rsid w:val="0049665E"/>
    <w:rsid w:val="00496D6D"/>
    <w:rsid w:val="00497414"/>
    <w:rsid w:val="004975BA"/>
    <w:rsid w:val="00497A05"/>
    <w:rsid w:val="004A2F09"/>
    <w:rsid w:val="004A477B"/>
    <w:rsid w:val="004C33C7"/>
    <w:rsid w:val="004C4D5E"/>
    <w:rsid w:val="004C5958"/>
    <w:rsid w:val="004C68F1"/>
    <w:rsid w:val="004D17FD"/>
    <w:rsid w:val="004D4C43"/>
    <w:rsid w:val="004D5C62"/>
    <w:rsid w:val="004D6DC9"/>
    <w:rsid w:val="004E1FAD"/>
    <w:rsid w:val="004E2809"/>
    <w:rsid w:val="004E5ECA"/>
    <w:rsid w:val="004F1980"/>
    <w:rsid w:val="004F6C7C"/>
    <w:rsid w:val="004F7527"/>
    <w:rsid w:val="00504B30"/>
    <w:rsid w:val="0051018F"/>
    <w:rsid w:val="00511FFC"/>
    <w:rsid w:val="005121D7"/>
    <w:rsid w:val="00514C69"/>
    <w:rsid w:val="00516D74"/>
    <w:rsid w:val="00517BEA"/>
    <w:rsid w:val="0052087F"/>
    <w:rsid w:val="005237AF"/>
    <w:rsid w:val="00526B5D"/>
    <w:rsid w:val="005272EF"/>
    <w:rsid w:val="005272F2"/>
    <w:rsid w:val="00534889"/>
    <w:rsid w:val="0053593E"/>
    <w:rsid w:val="005412BD"/>
    <w:rsid w:val="00541B8B"/>
    <w:rsid w:val="00543E8F"/>
    <w:rsid w:val="00545208"/>
    <w:rsid w:val="005461CB"/>
    <w:rsid w:val="00551CBE"/>
    <w:rsid w:val="00553D24"/>
    <w:rsid w:val="00556263"/>
    <w:rsid w:val="005662ED"/>
    <w:rsid w:val="00566D76"/>
    <w:rsid w:val="00567E35"/>
    <w:rsid w:val="005748DF"/>
    <w:rsid w:val="00574D5E"/>
    <w:rsid w:val="00574E92"/>
    <w:rsid w:val="00582B50"/>
    <w:rsid w:val="005878DE"/>
    <w:rsid w:val="00587F58"/>
    <w:rsid w:val="0059092C"/>
    <w:rsid w:val="00592FE3"/>
    <w:rsid w:val="0059422E"/>
    <w:rsid w:val="00597842"/>
    <w:rsid w:val="005A0920"/>
    <w:rsid w:val="005A2F52"/>
    <w:rsid w:val="005A3E98"/>
    <w:rsid w:val="005A4836"/>
    <w:rsid w:val="005A50E1"/>
    <w:rsid w:val="005B20CE"/>
    <w:rsid w:val="005B2F19"/>
    <w:rsid w:val="005B4290"/>
    <w:rsid w:val="005B5583"/>
    <w:rsid w:val="005B6054"/>
    <w:rsid w:val="005B68FB"/>
    <w:rsid w:val="005C0DA7"/>
    <w:rsid w:val="005C0DCD"/>
    <w:rsid w:val="005C4969"/>
    <w:rsid w:val="005C60C6"/>
    <w:rsid w:val="005C76A9"/>
    <w:rsid w:val="005C76B4"/>
    <w:rsid w:val="005D12D5"/>
    <w:rsid w:val="005D144C"/>
    <w:rsid w:val="005D1CCC"/>
    <w:rsid w:val="005D3448"/>
    <w:rsid w:val="005E07EB"/>
    <w:rsid w:val="005E168F"/>
    <w:rsid w:val="005E370D"/>
    <w:rsid w:val="005E395D"/>
    <w:rsid w:val="005E48C5"/>
    <w:rsid w:val="005F1AB8"/>
    <w:rsid w:val="005F2D93"/>
    <w:rsid w:val="005F41B5"/>
    <w:rsid w:val="00600911"/>
    <w:rsid w:val="00604193"/>
    <w:rsid w:val="006076C9"/>
    <w:rsid w:val="0061069B"/>
    <w:rsid w:val="00611DE7"/>
    <w:rsid w:val="00611EDC"/>
    <w:rsid w:val="00613C3C"/>
    <w:rsid w:val="00613FDF"/>
    <w:rsid w:val="00614A97"/>
    <w:rsid w:val="006161B7"/>
    <w:rsid w:val="00616205"/>
    <w:rsid w:val="00616D82"/>
    <w:rsid w:val="00617C1B"/>
    <w:rsid w:val="00627CF4"/>
    <w:rsid w:val="00635CC1"/>
    <w:rsid w:val="00653F32"/>
    <w:rsid w:val="00654398"/>
    <w:rsid w:val="006551EB"/>
    <w:rsid w:val="006654C6"/>
    <w:rsid w:val="0066723B"/>
    <w:rsid w:val="00670380"/>
    <w:rsid w:val="0067082F"/>
    <w:rsid w:val="00673967"/>
    <w:rsid w:val="00680937"/>
    <w:rsid w:val="0068210B"/>
    <w:rsid w:val="006844BA"/>
    <w:rsid w:val="00684588"/>
    <w:rsid w:val="00684C76"/>
    <w:rsid w:val="0069189B"/>
    <w:rsid w:val="00692878"/>
    <w:rsid w:val="00692D8C"/>
    <w:rsid w:val="00694442"/>
    <w:rsid w:val="00694F00"/>
    <w:rsid w:val="00695C77"/>
    <w:rsid w:val="006A101A"/>
    <w:rsid w:val="006A40E5"/>
    <w:rsid w:val="006A4846"/>
    <w:rsid w:val="006A5A1B"/>
    <w:rsid w:val="006C0D71"/>
    <w:rsid w:val="006C16E9"/>
    <w:rsid w:val="006D0E34"/>
    <w:rsid w:val="006E2A5C"/>
    <w:rsid w:val="006E5F33"/>
    <w:rsid w:val="006F0069"/>
    <w:rsid w:val="006F0BA4"/>
    <w:rsid w:val="007012A8"/>
    <w:rsid w:val="00704AFF"/>
    <w:rsid w:val="00721C7D"/>
    <w:rsid w:val="00722EBC"/>
    <w:rsid w:val="00722EC0"/>
    <w:rsid w:val="00726FD1"/>
    <w:rsid w:val="0073007D"/>
    <w:rsid w:val="0073338B"/>
    <w:rsid w:val="00741B05"/>
    <w:rsid w:val="00743D30"/>
    <w:rsid w:val="00745985"/>
    <w:rsid w:val="007466C3"/>
    <w:rsid w:val="00747E7A"/>
    <w:rsid w:val="007522BD"/>
    <w:rsid w:val="007527D5"/>
    <w:rsid w:val="00753E0D"/>
    <w:rsid w:val="007541FD"/>
    <w:rsid w:val="00754A6D"/>
    <w:rsid w:val="00763365"/>
    <w:rsid w:val="00763916"/>
    <w:rsid w:val="0076505A"/>
    <w:rsid w:val="0077106A"/>
    <w:rsid w:val="007778EA"/>
    <w:rsid w:val="00777E25"/>
    <w:rsid w:val="0078300A"/>
    <w:rsid w:val="007838C1"/>
    <w:rsid w:val="00783F3D"/>
    <w:rsid w:val="0079236B"/>
    <w:rsid w:val="007933C5"/>
    <w:rsid w:val="00793FCB"/>
    <w:rsid w:val="007941AE"/>
    <w:rsid w:val="00797DF8"/>
    <w:rsid w:val="007A10EC"/>
    <w:rsid w:val="007A16C9"/>
    <w:rsid w:val="007A1729"/>
    <w:rsid w:val="007A254D"/>
    <w:rsid w:val="007A32DC"/>
    <w:rsid w:val="007A3E9C"/>
    <w:rsid w:val="007B056A"/>
    <w:rsid w:val="007B27B1"/>
    <w:rsid w:val="007B27DB"/>
    <w:rsid w:val="007B544D"/>
    <w:rsid w:val="007B57BE"/>
    <w:rsid w:val="007C0A76"/>
    <w:rsid w:val="007C132C"/>
    <w:rsid w:val="007C1FBB"/>
    <w:rsid w:val="007C28DD"/>
    <w:rsid w:val="007C361F"/>
    <w:rsid w:val="007C4C4E"/>
    <w:rsid w:val="007D0112"/>
    <w:rsid w:val="007D063A"/>
    <w:rsid w:val="007D0681"/>
    <w:rsid w:val="007D099C"/>
    <w:rsid w:val="007D4A6C"/>
    <w:rsid w:val="007D6788"/>
    <w:rsid w:val="007D7EA9"/>
    <w:rsid w:val="007E2871"/>
    <w:rsid w:val="007E396C"/>
    <w:rsid w:val="007E799B"/>
    <w:rsid w:val="007E7BF0"/>
    <w:rsid w:val="007F2ABA"/>
    <w:rsid w:val="007F2F70"/>
    <w:rsid w:val="007F3481"/>
    <w:rsid w:val="007F3DD7"/>
    <w:rsid w:val="007F44CE"/>
    <w:rsid w:val="007F641A"/>
    <w:rsid w:val="007F7C4F"/>
    <w:rsid w:val="00801E85"/>
    <w:rsid w:val="00807AB7"/>
    <w:rsid w:val="00810F6C"/>
    <w:rsid w:val="00813F86"/>
    <w:rsid w:val="00814424"/>
    <w:rsid w:val="00820C60"/>
    <w:rsid w:val="00821528"/>
    <w:rsid w:val="00822BED"/>
    <w:rsid w:val="00825859"/>
    <w:rsid w:val="00825D7E"/>
    <w:rsid w:val="0083262F"/>
    <w:rsid w:val="008402EF"/>
    <w:rsid w:val="00843FA5"/>
    <w:rsid w:val="00844AB7"/>
    <w:rsid w:val="00844CC7"/>
    <w:rsid w:val="008467EC"/>
    <w:rsid w:val="008531E9"/>
    <w:rsid w:val="00853740"/>
    <w:rsid w:val="008538B6"/>
    <w:rsid w:val="00857A9B"/>
    <w:rsid w:val="00862712"/>
    <w:rsid w:val="0086356E"/>
    <w:rsid w:val="00864A7E"/>
    <w:rsid w:val="008650EE"/>
    <w:rsid w:val="008971ED"/>
    <w:rsid w:val="008A2B6B"/>
    <w:rsid w:val="008B101F"/>
    <w:rsid w:val="008B18E2"/>
    <w:rsid w:val="008B4761"/>
    <w:rsid w:val="008B65F5"/>
    <w:rsid w:val="008C08C3"/>
    <w:rsid w:val="008C677E"/>
    <w:rsid w:val="008D4D32"/>
    <w:rsid w:val="008D6465"/>
    <w:rsid w:val="008D6B74"/>
    <w:rsid w:val="008E0FE6"/>
    <w:rsid w:val="008E168F"/>
    <w:rsid w:val="008E2F67"/>
    <w:rsid w:val="008E7C9D"/>
    <w:rsid w:val="008F66B3"/>
    <w:rsid w:val="008F76A6"/>
    <w:rsid w:val="008F7E78"/>
    <w:rsid w:val="00901D06"/>
    <w:rsid w:val="00911BDD"/>
    <w:rsid w:val="0091708D"/>
    <w:rsid w:val="009249B1"/>
    <w:rsid w:val="00933CEB"/>
    <w:rsid w:val="009354DF"/>
    <w:rsid w:val="00935BBA"/>
    <w:rsid w:val="0093692F"/>
    <w:rsid w:val="00937A61"/>
    <w:rsid w:val="00940AFF"/>
    <w:rsid w:val="00942D87"/>
    <w:rsid w:val="00943C7D"/>
    <w:rsid w:val="00943D32"/>
    <w:rsid w:val="00944CCB"/>
    <w:rsid w:val="00945394"/>
    <w:rsid w:val="009541D6"/>
    <w:rsid w:val="00956581"/>
    <w:rsid w:val="009565C9"/>
    <w:rsid w:val="00970709"/>
    <w:rsid w:val="009774CA"/>
    <w:rsid w:val="009800A4"/>
    <w:rsid w:val="009829A3"/>
    <w:rsid w:val="00982F9F"/>
    <w:rsid w:val="00983802"/>
    <w:rsid w:val="00985DBD"/>
    <w:rsid w:val="0098706C"/>
    <w:rsid w:val="0099055D"/>
    <w:rsid w:val="00990855"/>
    <w:rsid w:val="00993180"/>
    <w:rsid w:val="00994722"/>
    <w:rsid w:val="00995D5D"/>
    <w:rsid w:val="00997B40"/>
    <w:rsid w:val="009A36E4"/>
    <w:rsid w:val="009A46D3"/>
    <w:rsid w:val="009A5C1C"/>
    <w:rsid w:val="009A6D13"/>
    <w:rsid w:val="009A7765"/>
    <w:rsid w:val="009B5032"/>
    <w:rsid w:val="009B5A73"/>
    <w:rsid w:val="009B643E"/>
    <w:rsid w:val="009B69B9"/>
    <w:rsid w:val="009B72B4"/>
    <w:rsid w:val="009C0029"/>
    <w:rsid w:val="009C2EB5"/>
    <w:rsid w:val="009C332D"/>
    <w:rsid w:val="009C5F82"/>
    <w:rsid w:val="009D342B"/>
    <w:rsid w:val="009D699E"/>
    <w:rsid w:val="009E6D0F"/>
    <w:rsid w:val="009F06D2"/>
    <w:rsid w:val="009F2137"/>
    <w:rsid w:val="009F3E28"/>
    <w:rsid w:val="009F6D34"/>
    <w:rsid w:val="009F6E20"/>
    <w:rsid w:val="00A00849"/>
    <w:rsid w:val="00A06BE5"/>
    <w:rsid w:val="00A07ED4"/>
    <w:rsid w:val="00A15062"/>
    <w:rsid w:val="00A20057"/>
    <w:rsid w:val="00A2046C"/>
    <w:rsid w:val="00A252B0"/>
    <w:rsid w:val="00A26939"/>
    <w:rsid w:val="00A26959"/>
    <w:rsid w:val="00A32F52"/>
    <w:rsid w:val="00A36024"/>
    <w:rsid w:val="00A364E1"/>
    <w:rsid w:val="00A37575"/>
    <w:rsid w:val="00A42C06"/>
    <w:rsid w:val="00A4333D"/>
    <w:rsid w:val="00A44558"/>
    <w:rsid w:val="00A45472"/>
    <w:rsid w:val="00A45CC4"/>
    <w:rsid w:val="00A4620E"/>
    <w:rsid w:val="00A50625"/>
    <w:rsid w:val="00A5139C"/>
    <w:rsid w:val="00A73132"/>
    <w:rsid w:val="00A7353B"/>
    <w:rsid w:val="00A77D90"/>
    <w:rsid w:val="00A801C5"/>
    <w:rsid w:val="00A847C0"/>
    <w:rsid w:val="00A92060"/>
    <w:rsid w:val="00A92DB3"/>
    <w:rsid w:val="00A951BD"/>
    <w:rsid w:val="00AA3C87"/>
    <w:rsid w:val="00AB1C7F"/>
    <w:rsid w:val="00AB2091"/>
    <w:rsid w:val="00AC3852"/>
    <w:rsid w:val="00AC3B8D"/>
    <w:rsid w:val="00AD0F98"/>
    <w:rsid w:val="00AD2AD3"/>
    <w:rsid w:val="00AD3327"/>
    <w:rsid w:val="00AD4566"/>
    <w:rsid w:val="00AE1B75"/>
    <w:rsid w:val="00AE6E7B"/>
    <w:rsid w:val="00AE79C0"/>
    <w:rsid w:val="00AF1654"/>
    <w:rsid w:val="00AF1B53"/>
    <w:rsid w:val="00AF1C39"/>
    <w:rsid w:val="00AF26E8"/>
    <w:rsid w:val="00AF4271"/>
    <w:rsid w:val="00AF48CE"/>
    <w:rsid w:val="00AF5D8D"/>
    <w:rsid w:val="00B00CDF"/>
    <w:rsid w:val="00B01E97"/>
    <w:rsid w:val="00B02773"/>
    <w:rsid w:val="00B02CAC"/>
    <w:rsid w:val="00B14F7A"/>
    <w:rsid w:val="00B17D94"/>
    <w:rsid w:val="00B2119E"/>
    <w:rsid w:val="00B23328"/>
    <w:rsid w:val="00B2487F"/>
    <w:rsid w:val="00B2710A"/>
    <w:rsid w:val="00B27160"/>
    <w:rsid w:val="00B31039"/>
    <w:rsid w:val="00B3591F"/>
    <w:rsid w:val="00B373B8"/>
    <w:rsid w:val="00B427C1"/>
    <w:rsid w:val="00B44EC6"/>
    <w:rsid w:val="00B44F44"/>
    <w:rsid w:val="00B52AE4"/>
    <w:rsid w:val="00B53BD0"/>
    <w:rsid w:val="00B561B2"/>
    <w:rsid w:val="00B61BFD"/>
    <w:rsid w:val="00B632B7"/>
    <w:rsid w:val="00B64C26"/>
    <w:rsid w:val="00B65152"/>
    <w:rsid w:val="00B66B13"/>
    <w:rsid w:val="00B7503D"/>
    <w:rsid w:val="00B77CCE"/>
    <w:rsid w:val="00B815AD"/>
    <w:rsid w:val="00B8492A"/>
    <w:rsid w:val="00B856E8"/>
    <w:rsid w:val="00B8635A"/>
    <w:rsid w:val="00B913FE"/>
    <w:rsid w:val="00BA6C2C"/>
    <w:rsid w:val="00BB1704"/>
    <w:rsid w:val="00BB229C"/>
    <w:rsid w:val="00BB67B0"/>
    <w:rsid w:val="00BB751F"/>
    <w:rsid w:val="00BB7981"/>
    <w:rsid w:val="00BC23B8"/>
    <w:rsid w:val="00BC423D"/>
    <w:rsid w:val="00BC4484"/>
    <w:rsid w:val="00BC603C"/>
    <w:rsid w:val="00BD24B4"/>
    <w:rsid w:val="00BD30F8"/>
    <w:rsid w:val="00BD5887"/>
    <w:rsid w:val="00BD69A5"/>
    <w:rsid w:val="00BD7902"/>
    <w:rsid w:val="00BE096B"/>
    <w:rsid w:val="00BE2402"/>
    <w:rsid w:val="00BE42D8"/>
    <w:rsid w:val="00BE488D"/>
    <w:rsid w:val="00BE4E02"/>
    <w:rsid w:val="00BF088C"/>
    <w:rsid w:val="00BF1EDB"/>
    <w:rsid w:val="00BF69D4"/>
    <w:rsid w:val="00C01CEF"/>
    <w:rsid w:val="00C02DE3"/>
    <w:rsid w:val="00C0546A"/>
    <w:rsid w:val="00C14FAE"/>
    <w:rsid w:val="00C155C6"/>
    <w:rsid w:val="00C15FAD"/>
    <w:rsid w:val="00C176B2"/>
    <w:rsid w:val="00C17EE0"/>
    <w:rsid w:val="00C22132"/>
    <w:rsid w:val="00C24ABB"/>
    <w:rsid w:val="00C26C7F"/>
    <w:rsid w:val="00C33197"/>
    <w:rsid w:val="00C333DC"/>
    <w:rsid w:val="00C33C76"/>
    <w:rsid w:val="00C33E3D"/>
    <w:rsid w:val="00C370AB"/>
    <w:rsid w:val="00C376C5"/>
    <w:rsid w:val="00C457BF"/>
    <w:rsid w:val="00C46F00"/>
    <w:rsid w:val="00C506BF"/>
    <w:rsid w:val="00C52F82"/>
    <w:rsid w:val="00C560DE"/>
    <w:rsid w:val="00C573DB"/>
    <w:rsid w:val="00C609F5"/>
    <w:rsid w:val="00C63DD5"/>
    <w:rsid w:val="00C63F56"/>
    <w:rsid w:val="00C64763"/>
    <w:rsid w:val="00C6552A"/>
    <w:rsid w:val="00C729B8"/>
    <w:rsid w:val="00C735FC"/>
    <w:rsid w:val="00C75308"/>
    <w:rsid w:val="00C77973"/>
    <w:rsid w:val="00C77CB9"/>
    <w:rsid w:val="00C8264F"/>
    <w:rsid w:val="00C82AA5"/>
    <w:rsid w:val="00C83C86"/>
    <w:rsid w:val="00C8661D"/>
    <w:rsid w:val="00C90FD0"/>
    <w:rsid w:val="00C91DDE"/>
    <w:rsid w:val="00C92323"/>
    <w:rsid w:val="00C92E13"/>
    <w:rsid w:val="00C93E85"/>
    <w:rsid w:val="00C97D46"/>
    <w:rsid w:val="00CA036D"/>
    <w:rsid w:val="00CA3D1C"/>
    <w:rsid w:val="00CA4D0C"/>
    <w:rsid w:val="00CA5196"/>
    <w:rsid w:val="00CB1DBB"/>
    <w:rsid w:val="00CB215E"/>
    <w:rsid w:val="00CB33FA"/>
    <w:rsid w:val="00CB40FF"/>
    <w:rsid w:val="00CB4A5F"/>
    <w:rsid w:val="00CC0314"/>
    <w:rsid w:val="00CC0B44"/>
    <w:rsid w:val="00CC4FE0"/>
    <w:rsid w:val="00CD0A99"/>
    <w:rsid w:val="00CD22EC"/>
    <w:rsid w:val="00CD473E"/>
    <w:rsid w:val="00CD5E43"/>
    <w:rsid w:val="00CD789F"/>
    <w:rsid w:val="00CE0AD6"/>
    <w:rsid w:val="00CE702D"/>
    <w:rsid w:val="00CF0640"/>
    <w:rsid w:val="00D06163"/>
    <w:rsid w:val="00D1143F"/>
    <w:rsid w:val="00D13574"/>
    <w:rsid w:val="00D163DA"/>
    <w:rsid w:val="00D20094"/>
    <w:rsid w:val="00D248A7"/>
    <w:rsid w:val="00D2512A"/>
    <w:rsid w:val="00D278C9"/>
    <w:rsid w:val="00D33DAA"/>
    <w:rsid w:val="00D341DA"/>
    <w:rsid w:val="00D360C4"/>
    <w:rsid w:val="00D416C7"/>
    <w:rsid w:val="00D42BAC"/>
    <w:rsid w:val="00D509DA"/>
    <w:rsid w:val="00D528BD"/>
    <w:rsid w:val="00D537BC"/>
    <w:rsid w:val="00D65EA1"/>
    <w:rsid w:val="00D67B96"/>
    <w:rsid w:val="00D71F45"/>
    <w:rsid w:val="00D74F11"/>
    <w:rsid w:val="00D80953"/>
    <w:rsid w:val="00D828DD"/>
    <w:rsid w:val="00D86D0B"/>
    <w:rsid w:val="00D9546E"/>
    <w:rsid w:val="00DA0F73"/>
    <w:rsid w:val="00DA2494"/>
    <w:rsid w:val="00DA3036"/>
    <w:rsid w:val="00DB3AD9"/>
    <w:rsid w:val="00DB63FB"/>
    <w:rsid w:val="00DC34AF"/>
    <w:rsid w:val="00DC4924"/>
    <w:rsid w:val="00DC7B2E"/>
    <w:rsid w:val="00DD4270"/>
    <w:rsid w:val="00DD464E"/>
    <w:rsid w:val="00DD58EA"/>
    <w:rsid w:val="00DE061A"/>
    <w:rsid w:val="00DE1296"/>
    <w:rsid w:val="00DE2432"/>
    <w:rsid w:val="00DE2F84"/>
    <w:rsid w:val="00DE6C72"/>
    <w:rsid w:val="00DF410C"/>
    <w:rsid w:val="00E01149"/>
    <w:rsid w:val="00E02C2C"/>
    <w:rsid w:val="00E03045"/>
    <w:rsid w:val="00E06B37"/>
    <w:rsid w:val="00E07571"/>
    <w:rsid w:val="00E163AA"/>
    <w:rsid w:val="00E21752"/>
    <w:rsid w:val="00E27CF9"/>
    <w:rsid w:val="00E300C5"/>
    <w:rsid w:val="00E30D4D"/>
    <w:rsid w:val="00E31784"/>
    <w:rsid w:val="00E33160"/>
    <w:rsid w:val="00E3343F"/>
    <w:rsid w:val="00E33B0A"/>
    <w:rsid w:val="00E33E05"/>
    <w:rsid w:val="00E3454F"/>
    <w:rsid w:val="00E34F67"/>
    <w:rsid w:val="00E43570"/>
    <w:rsid w:val="00E44E8B"/>
    <w:rsid w:val="00E5102B"/>
    <w:rsid w:val="00E5118C"/>
    <w:rsid w:val="00E52F64"/>
    <w:rsid w:val="00E53772"/>
    <w:rsid w:val="00E537AB"/>
    <w:rsid w:val="00E54C0C"/>
    <w:rsid w:val="00E5670D"/>
    <w:rsid w:val="00E56853"/>
    <w:rsid w:val="00E6110B"/>
    <w:rsid w:val="00E61F48"/>
    <w:rsid w:val="00E62490"/>
    <w:rsid w:val="00E62BF5"/>
    <w:rsid w:val="00E63B53"/>
    <w:rsid w:val="00E66E45"/>
    <w:rsid w:val="00E717AF"/>
    <w:rsid w:val="00E75A3E"/>
    <w:rsid w:val="00E766EC"/>
    <w:rsid w:val="00E769CE"/>
    <w:rsid w:val="00E8011E"/>
    <w:rsid w:val="00E82D7D"/>
    <w:rsid w:val="00E83D51"/>
    <w:rsid w:val="00E85BBB"/>
    <w:rsid w:val="00E90342"/>
    <w:rsid w:val="00E930A1"/>
    <w:rsid w:val="00E954B4"/>
    <w:rsid w:val="00EA16CB"/>
    <w:rsid w:val="00EB0D80"/>
    <w:rsid w:val="00EB0FA6"/>
    <w:rsid w:val="00EB1D9B"/>
    <w:rsid w:val="00EB39EA"/>
    <w:rsid w:val="00EB44ED"/>
    <w:rsid w:val="00EB6E02"/>
    <w:rsid w:val="00EC52A3"/>
    <w:rsid w:val="00EC646C"/>
    <w:rsid w:val="00EC6D3C"/>
    <w:rsid w:val="00ED1AEB"/>
    <w:rsid w:val="00ED1BF6"/>
    <w:rsid w:val="00ED3456"/>
    <w:rsid w:val="00ED4956"/>
    <w:rsid w:val="00ED4A06"/>
    <w:rsid w:val="00ED4A4F"/>
    <w:rsid w:val="00ED6A29"/>
    <w:rsid w:val="00EE500C"/>
    <w:rsid w:val="00EE77C6"/>
    <w:rsid w:val="00EF11A5"/>
    <w:rsid w:val="00EF1DBB"/>
    <w:rsid w:val="00EF1FA4"/>
    <w:rsid w:val="00EF262A"/>
    <w:rsid w:val="00EF2733"/>
    <w:rsid w:val="00EF47AC"/>
    <w:rsid w:val="00EF4D14"/>
    <w:rsid w:val="00EF5168"/>
    <w:rsid w:val="00F01507"/>
    <w:rsid w:val="00F01BB7"/>
    <w:rsid w:val="00F1280D"/>
    <w:rsid w:val="00F14301"/>
    <w:rsid w:val="00F15A4B"/>
    <w:rsid w:val="00F1790B"/>
    <w:rsid w:val="00F22A2E"/>
    <w:rsid w:val="00F26411"/>
    <w:rsid w:val="00F27420"/>
    <w:rsid w:val="00F30B79"/>
    <w:rsid w:val="00F43274"/>
    <w:rsid w:val="00F43F63"/>
    <w:rsid w:val="00F527C5"/>
    <w:rsid w:val="00F52AE7"/>
    <w:rsid w:val="00F5484D"/>
    <w:rsid w:val="00F60C69"/>
    <w:rsid w:val="00F62DD2"/>
    <w:rsid w:val="00F64D8B"/>
    <w:rsid w:val="00F66AB5"/>
    <w:rsid w:val="00F80C3E"/>
    <w:rsid w:val="00F810E8"/>
    <w:rsid w:val="00F82F78"/>
    <w:rsid w:val="00F83343"/>
    <w:rsid w:val="00F86C9D"/>
    <w:rsid w:val="00F878A5"/>
    <w:rsid w:val="00FA0606"/>
    <w:rsid w:val="00FA1FE3"/>
    <w:rsid w:val="00FA6784"/>
    <w:rsid w:val="00FA69A9"/>
    <w:rsid w:val="00FB11B0"/>
    <w:rsid w:val="00FB2B0F"/>
    <w:rsid w:val="00FB57BF"/>
    <w:rsid w:val="00FC0EEC"/>
    <w:rsid w:val="00FC6E7B"/>
    <w:rsid w:val="00FD05C5"/>
    <w:rsid w:val="00FD4F7B"/>
    <w:rsid w:val="00FE1599"/>
    <w:rsid w:val="00FE27BD"/>
    <w:rsid w:val="00FE4D62"/>
    <w:rsid w:val="00FE68A8"/>
    <w:rsid w:val="00FE75F4"/>
    <w:rsid w:val="00FE7956"/>
    <w:rsid w:val="00FF0ED9"/>
    <w:rsid w:val="00FF46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677D293D"/>
  <w15:docId w15:val="{31B2B82C-BFFF-4587-B542-C54DD07C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56D21"/>
  </w:style>
  <w:style w:type="paragraph" w:styleId="Nadpis1">
    <w:name w:val="heading 1"/>
    <w:basedOn w:val="Normln"/>
    <w:next w:val="Normln"/>
    <w:qFormat/>
    <w:rsid w:val="00A847C0"/>
    <w:pPr>
      <w:keepNext/>
      <w:spacing w:after="240"/>
      <w:jc w:val="center"/>
      <w:outlineLvl w:val="0"/>
    </w:pPr>
    <w:rPr>
      <w:rFonts w:ascii="Tahoma" w:hAnsi="Tahoma"/>
      <w:b/>
      <w:sz w:val="24"/>
    </w:rPr>
  </w:style>
  <w:style w:type="paragraph" w:styleId="Nadpis2">
    <w:name w:val="heading 2"/>
    <w:basedOn w:val="Normln"/>
    <w:next w:val="Normln"/>
    <w:qFormat/>
    <w:rsid w:val="00B427C1"/>
    <w:pPr>
      <w:keepNext/>
      <w:spacing w:before="240" w:after="240"/>
      <w:jc w:val="center"/>
      <w:outlineLvl w:val="1"/>
    </w:pPr>
    <w:rPr>
      <w:rFonts w:ascii="Tahoma" w:hAnsi="Tahom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D5C62"/>
    <w:pPr>
      <w:jc w:val="center"/>
    </w:pPr>
    <w:rPr>
      <w:rFonts w:ascii="Arial Narrow" w:hAnsi="Arial Narrow"/>
      <w:b/>
      <w:sz w:val="28"/>
    </w:rPr>
  </w:style>
  <w:style w:type="paragraph" w:styleId="Zkladntext">
    <w:name w:val="Body Text"/>
    <w:basedOn w:val="Normln"/>
    <w:rsid w:val="004D5C62"/>
    <w:pPr>
      <w:jc w:val="both"/>
    </w:pPr>
    <w:rPr>
      <w:rFonts w:ascii="Arial Narrow" w:hAnsi="Arial Narrow"/>
      <w:sz w:val="22"/>
    </w:rPr>
  </w:style>
  <w:style w:type="paragraph" w:styleId="Zpat">
    <w:name w:val="footer"/>
    <w:basedOn w:val="Normln"/>
    <w:rsid w:val="004D5C62"/>
    <w:pPr>
      <w:tabs>
        <w:tab w:val="center" w:pos="4536"/>
        <w:tab w:val="right" w:pos="9072"/>
      </w:tabs>
    </w:pPr>
  </w:style>
  <w:style w:type="character" w:styleId="slostrnky">
    <w:name w:val="page number"/>
    <w:basedOn w:val="Standardnpsmoodstavce"/>
    <w:rsid w:val="004D5C62"/>
  </w:style>
  <w:style w:type="paragraph" w:customStyle="1" w:styleId="Spolenost">
    <w:name w:val="Společnost"/>
    <w:basedOn w:val="Normln"/>
    <w:rsid w:val="00A847C0"/>
    <w:pPr>
      <w:spacing w:before="240" w:line="360" w:lineRule="auto"/>
    </w:pPr>
    <w:rPr>
      <w:rFonts w:ascii="Tahoma" w:hAnsi="Tahoma" w:cs="Tahoma"/>
      <w:b/>
      <w:sz w:val="24"/>
    </w:rPr>
  </w:style>
  <w:style w:type="paragraph" w:customStyle="1" w:styleId="Podnadpis1">
    <w:name w:val="Podnadpis1"/>
    <w:basedOn w:val="Nadpis2"/>
    <w:rsid w:val="00627CF4"/>
    <w:pPr>
      <w:spacing w:before="0"/>
    </w:pPr>
  </w:style>
  <w:style w:type="paragraph" w:customStyle="1" w:styleId="slovanodstavec">
    <w:name w:val="Číslovaný odstavec"/>
    <w:basedOn w:val="Zkladntext"/>
    <w:autoRedefine/>
    <w:rsid w:val="001F175F"/>
    <w:pPr>
      <w:numPr>
        <w:numId w:val="2"/>
      </w:numPr>
      <w:spacing w:before="120" w:after="240"/>
    </w:pPr>
    <w:rPr>
      <w:rFonts w:ascii="Arial" w:hAnsi="Arial" w:cs="Arial"/>
      <w:sz w:val="20"/>
    </w:rPr>
  </w:style>
  <w:style w:type="paragraph" w:customStyle="1" w:styleId="Zkladntextodstavc">
    <w:name w:val="Základní text odstavců"/>
    <w:basedOn w:val="Zkladntext"/>
    <w:rsid w:val="00616205"/>
    <w:pPr>
      <w:spacing w:after="120"/>
    </w:pPr>
    <w:rPr>
      <w:rFonts w:ascii="Tahoma" w:hAnsi="Tahoma"/>
      <w:szCs w:val="22"/>
    </w:rPr>
  </w:style>
  <w:style w:type="paragraph" w:styleId="Rozloendokumentu">
    <w:name w:val="Document Map"/>
    <w:basedOn w:val="Normln"/>
    <w:semiHidden/>
    <w:rsid w:val="00221889"/>
    <w:pPr>
      <w:shd w:val="clear" w:color="auto" w:fill="000080"/>
    </w:pPr>
    <w:rPr>
      <w:rFonts w:ascii="Tahoma" w:hAnsi="Tahoma" w:cs="Tahoma"/>
    </w:rPr>
  </w:style>
  <w:style w:type="paragraph" w:styleId="Zhlav">
    <w:name w:val="header"/>
    <w:basedOn w:val="Normln"/>
    <w:link w:val="ZhlavChar"/>
    <w:uiPriority w:val="99"/>
    <w:rsid w:val="00844CC7"/>
    <w:pPr>
      <w:tabs>
        <w:tab w:val="center" w:pos="4536"/>
        <w:tab w:val="right" w:pos="9072"/>
      </w:tabs>
    </w:pPr>
  </w:style>
  <w:style w:type="paragraph" w:styleId="Textbubliny">
    <w:name w:val="Balloon Text"/>
    <w:basedOn w:val="Normln"/>
    <w:semiHidden/>
    <w:rsid w:val="00FE27BD"/>
    <w:rPr>
      <w:rFonts w:ascii="Tahoma" w:hAnsi="Tahoma" w:cs="Tahoma"/>
      <w:sz w:val="16"/>
      <w:szCs w:val="16"/>
    </w:rPr>
  </w:style>
  <w:style w:type="character" w:styleId="Odkaznakoment">
    <w:name w:val="annotation reference"/>
    <w:basedOn w:val="Standardnpsmoodstavce"/>
    <w:semiHidden/>
    <w:rsid w:val="00B01E97"/>
    <w:rPr>
      <w:sz w:val="16"/>
      <w:szCs w:val="16"/>
    </w:rPr>
  </w:style>
  <w:style w:type="paragraph" w:styleId="Textkomente">
    <w:name w:val="annotation text"/>
    <w:basedOn w:val="Normln"/>
    <w:semiHidden/>
    <w:rsid w:val="00B01E97"/>
  </w:style>
  <w:style w:type="paragraph" w:styleId="Pedmtkomente">
    <w:name w:val="annotation subject"/>
    <w:basedOn w:val="Textkomente"/>
    <w:next w:val="Textkomente"/>
    <w:semiHidden/>
    <w:rsid w:val="00B01E97"/>
    <w:rPr>
      <w:b/>
      <w:bCs/>
    </w:rPr>
  </w:style>
  <w:style w:type="paragraph" w:styleId="Revize">
    <w:name w:val="Revision"/>
    <w:hidden/>
    <w:uiPriority w:val="99"/>
    <w:semiHidden/>
    <w:rsid w:val="00456D21"/>
  </w:style>
  <w:style w:type="character" w:styleId="Siln">
    <w:name w:val="Strong"/>
    <w:basedOn w:val="Standardnpsmoodstavce"/>
    <w:uiPriority w:val="22"/>
    <w:qFormat/>
    <w:rsid w:val="00456D21"/>
    <w:rPr>
      <w:b/>
      <w:bCs/>
    </w:rPr>
  </w:style>
  <w:style w:type="character" w:customStyle="1" w:styleId="ZhlavChar">
    <w:name w:val="Záhlaví Char"/>
    <w:basedOn w:val="Standardnpsmoodstavce"/>
    <w:link w:val="Zhlav"/>
    <w:uiPriority w:val="99"/>
    <w:rsid w:val="008A2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1400">
      <w:bodyDiv w:val="1"/>
      <w:marLeft w:val="0"/>
      <w:marRight w:val="0"/>
      <w:marTop w:val="0"/>
      <w:marBottom w:val="0"/>
      <w:divBdr>
        <w:top w:val="none" w:sz="0" w:space="0" w:color="auto"/>
        <w:left w:val="none" w:sz="0" w:space="0" w:color="auto"/>
        <w:bottom w:val="none" w:sz="0" w:space="0" w:color="auto"/>
        <w:right w:val="none" w:sz="0" w:space="0" w:color="auto"/>
      </w:divBdr>
    </w:div>
    <w:div w:id="300694047">
      <w:bodyDiv w:val="1"/>
      <w:marLeft w:val="0"/>
      <w:marRight w:val="0"/>
      <w:marTop w:val="0"/>
      <w:marBottom w:val="0"/>
      <w:divBdr>
        <w:top w:val="none" w:sz="0" w:space="0" w:color="auto"/>
        <w:left w:val="none" w:sz="0" w:space="0" w:color="auto"/>
        <w:bottom w:val="none" w:sz="0" w:space="0" w:color="auto"/>
        <w:right w:val="none" w:sz="0" w:space="0" w:color="auto"/>
      </w:divBdr>
    </w:div>
    <w:div w:id="467549747">
      <w:bodyDiv w:val="1"/>
      <w:marLeft w:val="0"/>
      <w:marRight w:val="0"/>
      <w:marTop w:val="0"/>
      <w:marBottom w:val="0"/>
      <w:divBdr>
        <w:top w:val="none" w:sz="0" w:space="0" w:color="auto"/>
        <w:left w:val="none" w:sz="0" w:space="0" w:color="auto"/>
        <w:bottom w:val="none" w:sz="0" w:space="0" w:color="auto"/>
        <w:right w:val="none" w:sz="0" w:space="0" w:color="auto"/>
      </w:divBdr>
    </w:div>
    <w:div w:id="1552770592">
      <w:bodyDiv w:val="1"/>
      <w:marLeft w:val="0"/>
      <w:marRight w:val="0"/>
      <w:marTop w:val="0"/>
      <w:marBottom w:val="0"/>
      <w:divBdr>
        <w:top w:val="none" w:sz="0" w:space="0" w:color="auto"/>
        <w:left w:val="none" w:sz="0" w:space="0" w:color="auto"/>
        <w:bottom w:val="none" w:sz="0" w:space="0" w:color="auto"/>
        <w:right w:val="none" w:sz="0" w:space="0" w:color="auto"/>
      </w:divBdr>
    </w:div>
    <w:div w:id="171877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4" Type="http://schemas.openxmlformats.org/officeDocument/2006/relationships/footer" Target="footer2.xml"/><Relationship Id="rId9"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PS10531</RequestID>
    <PocetZnRetezec xmlns="acca34e4-9ecd-41c8-99eb-d6aa654aaa55" xsi:nil="true"/>
    <Block_WF xmlns="acca34e4-9ecd-41c8-99eb-d6aa654aaa55">3</Block_WF>
    <ZkracenyRetezec xmlns="acca34e4-9ecd-41c8-99eb-d6aa654aaa55">652-332/332-2019-rs.docx</ZkracenyRetezec>
    <Smazat xmlns="acca34e4-9ecd-41c8-99eb-d6aa654aaa55">&lt;a href="/sites/evidencesmluv/_layouts/15/IniWrkflIP.aspx?List=%7b06793727-BBB9-4189-9F5D-E18E36F4EA7C%7d&amp;amp;ID=765&amp;amp;ItemGuid=%7b41C7ED1B-74B4-47DF-83AF-42098E00E0F4%7d&amp;amp;TemplateID=%7bc9672366-ba83-4c7a-b3ac-82af318e27d3%7d"&gt;&lt;img src="/SiteAssets/Pictogram/Pripominkovani/delete16red.png" /&gt;&lt;/a&gt;</Smazat>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D1BE4ACD4ABAF74B81E6C4ABF9FBDE5D" ma:contentTypeVersion="11" ma:contentTypeDescription="Create a new document." ma:contentTypeScope="" ma:versionID="697a29bf72b156c0745227050e3ad415">
  <xsd:schema xmlns:xsd="http://www.w3.org/2001/XMLSchema" xmlns:xs="http://www.w3.org/2001/XMLSchema" xmlns:p="http://schemas.microsoft.com/office/2006/metadata/properties" xmlns:ns2="acca34e4-9ecd-41c8-99eb-d6aa654aaa55" targetNamespace="http://schemas.microsoft.com/office/2006/metadata/properties" ma:root="true" ma:fieldsID="266cae60f091a3a6bc185c441f4f2df9"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CAB46-0AF7-4CC9-B0FB-7D9FA88B85BF}"/>
</file>

<file path=customXml/itemProps2.xml><?xml version="1.0" encoding="utf-8"?>
<ds:datastoreItem xmlns:ds="http://schemas.openxmlformats.org/officeDocument/2006/customXml" ds:itemID="{AF566681-B389-4833-901F-4F3D2B28E2D8}"/>
</file>

<file path=customXml/itemProps3.xml><?xml version="1.0" encoding="utf-8"?>
<ds:datastoreItem xmlns:ds="http://schemas.openxmlformats.org/officeDocument/2006/customXml" ds:itemID="{C5596DE8-A5FD-4CAF-8576-9FEA50089981}"/>
</file>

<file path=customXml/itemProps4.xml><?xml version="1.0" encoding="utf-8"?>
<ds:datastoreItem xmlns:ds="http://schemas.openxmlformats.org/officeDocument/2006/customXml" ds:itemID="{07F666C0-5B77-4146-B930-6B0E4BDFE47E}">
  <ds:schemaRefs>
    <ds:schemaRef ds:uri="http://schemas.openxmlformats.org/officeDocument/2006/bibliography"/>
  </ds:schemaRefs>
</ds:datastoreItem>
</file>

<file path=customXml/itemProps5.xml><?xml version="1.0" encoding="utf-8"?>
<ds:datastoreItem xmlns:ds="http://schemas.openxmlformats.org/officeDocument/2006/customXml" ds:itemID="{0BCA37EC-73C3-4E76-B097-1ED7C5D0DB8D}"/>
</file>

<file path=customXml/itemProps6.xml><?xml version="1.0" encoding="utf-8"?>
<ds:datastoreItem xmlns:ds="http://schemas.openxmlformats.org/officeDocument/2006/customXml" ds:itemID="{07F666C0-5B77-4146-B930-6B0E4BDFE47E}"/>
</file>

<file path=docProps/app.xml><?xml version="1.0" encoding="utf-8"?>
<Properties xmlns="http://schemas.openxmlformats.org/officeDocument/2006/extended-properties" xmlns:vt="http://schemas.openxmlformats.org/officeDocument/2006/docPropsVTypes">
  <Template>Normal</Template>
  <TotalTime>0</TotalTime>
  <Pages>3</Pages>
  <Words>1910</Words>
  <Characters>11250</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NÁJEMNÍ SMLOUVA</vt:lpstr>
    </vt:vector>
  </TitlesOfParts>
  <Company>vfn</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pc</dc:creator>
  <cp:lastModifiedBy>Kandová Zuzana, Mgr.</cp:lastModifiedBy>
  <cp:revision>3</cp:revision>
  <cp:lastPrinted>2019-03-15T09:17:00Z</cp:lastPrinted>
  <dcterms:created xsi:type="dcterms:W3CDTF">2019-03-15T09:21:00Z</dcterms:created>
  <dcterms:modified xsi:type="dcterms:W3CDTF">2019-04-16T08:04:00Z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Ref">
    <vt:lpwstr>https://api.informationprotection.azure.com/api/0f277086-d4e0-4971-bc1a-bbc5df0eb246</vt:lpwstr>
  </property>
  <property fmtid="{D5CDD505-2E9C-101B-9397-08002B2CF9AE}" pid="4" name="MSIP_Label_2063cd7f-2d21-486a-9f29-9c1683fdd175_AssignedBy">
    <vt:lpwstr>100666@vfn.cz</vt:lpwstr>
  </property>
  <property fmtid="{D5CDD505-2E9C-101B-9397-08002B2CF9AE}" pid="5" name="MSIP_Label_2063cd7f-2d21-486a-9f29-9c1683fdd175_DateCreated">
    <vt:lpwstr>2017-05-26T12:54:33.7415625+02:00</vt:lpwstr>
  </property>
  <property fmtid="{D5CDD505-2E9C-101B-9397-08002B2CF9AE}" pid="6" name="MSIP_Label_2063cd7f-2d21-486a-9f29-9c1683fdd175_Name">
    <vt:lpwstr>Veřejné</vt:lpwstr>
  </property>
  <property fmtid="{D5CDD505-2E9C-101B-9397-08002B2CF9AE}" pid="7" name="MSIP_Label_2063cd7f-2d21-486a-9f29-9c1683fdd175_Extended_MSFT_Method">
    <vt:lpwstr>Automatic</vt:lpwstr>
  </property>
  <property fmtid="{D5CDD505-2E9C-101B-9397-08002B2CF9AE}" pid="8" name="Sensitivity">
    <vt:lpwstr>Veřejné</vt:lpwstr>
  </property>
  <property fmtid="{D5CDD505-2E9C-101B-9397-08002B2CF9AE}" pid="9" name="ContentTypeId">
    <vt:lpwstr>0x010100EFF427952D4E634383E9B8E9D938055A00D1BE4ACD4ABAF74B81E6C4ABF9FBDE5D</vt:lpwstr>
  </property>
  <property fmtid="{D5CDD505-2E9C-101B-9397-08002B2CF9AE}" pid="10" name="_dlc_DocIdItemGuid">
    <vt:lpwstr>ea232e8b-843f-4e8f-b54d-b15f7d461213</vt:lpwstr>
  </property>
  <property fmtid="{D5CDD505-2E9C-101B-9397-08002B2CF9AE}" pid="11" name="AuthorIds_UIVersion_512">
    <vt:lpwstr>299</vt:lpwstr>
  </property>
  <property fmtid="{D5CDD505-2E9C-101B-9397-08002B2CF9AE}" pid="12" name="WorkflowChangePath">
    <vt:lpwstr>f8762d31-0726-4d3d-a0c7-8357f48798a5,2;f8762d31-0726-4d3d-a0c7-8357f48798a5,2;f8762d31-0726-4d3d-a0c7-8357f48798a5,2;</vt:lpwstr>
  </property>
</Properties>
</file>