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5D" w:rsidRDefault="00A93190" w:rsidP="008C11FF">
      <w:pPr>
        <w:pStyle w:val="Zkladntext"/>
        <w:spacing w:before="120"/>
        <w:jc w:val="left"/>
        <w:outlineLvl w:val="0"/>
        <w:rPr>
          <w:rFonts w:ascii="Georgia" w:hAnsi="Georgia"/>
          <w:sz w:val="22"/>
          <w:szCs w:val="32"/>
        </w:rPr>
      </w:pPr>
      <w:r>
        <w:rPr>
          <w:rFonts w:ascii="Georgia" w:hAnsi="Georgia"/>
          <w:noProof/>
          <w:sz w:val="22"/>
          <w:szCs w:val="32"/>
        </w:rPr>
        <w:drawing>
          <wp:anchor distT="0" distB="0" distL="114300" distR="114300" simplePos="0" relativeHeight="251658240" behindDoc="1" locked="0" layoutInCell="1" allowOverlap="1" wp14:editId="111FAC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47775"/>
            <wp:effectExtent l="0" t="0" r="2540" b="9525"/>
            <wp:wrapNone/>
            <wp:docPr id="17" name="Obrázek 17" descr="CRA_hlavickovy_papir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_hlavickovy_papir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5D" w:rsidRPr="008C11FF">
        <w:rPr>
          <w:rFonts w:ascii="Georgia" w:hAnsi="Georgia"/>
          <w:sz w:val="22"/>
          <w:szCs w:val="32"/>
        </w:rPr>
        <w:t xml:space="preserve">Č.j.: </w:t>
      </w:r>
      <w:r w:rsidR="008566F3">
        <w:rPr>
          <w:rFonts w:ascii="Georgia" w:hAnsi="Georgia"/>
          <w:sz w:val="22"/>
          <w:szCs w:val="32"/>
        </w:rPr>
        <w:t>279529/2019-ČRA</w:t>
      </w:r>
    </w:p>
    <w:p w:rsidR="008F185D" w:rsidRPr="008C11FF" w:rsidRDefault="008F185D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32"/>
          <w:szCs w:val="32"/>
        </w:rPr>
      </w:pPr>
      <w:r w:rsidRPr="008C11FF">
        <w:rPr>
          <w:rFonts w:ascii="Georgia" w:hAnsi="Georgia"/>
          <w:b/>
          <w:sz w:val="32"/>
          <w:szCs w:val="32"/>
        </w:rPr>
        <w:t>Smlouv</w:t>
      </w:r>
      <w:r>
        <w:rPr>
          <w:rFonts w:ascii="Georgia" w:hAnsi="Georgia"/>
          <w:b/>
          <w:sz w:val="32"/>
          <w:szCs w:val="32"/>
        </w:rPr>
        <w:t>a</w:t>
      </w:r>
      <w:r w:rsidRPr="008C11FF">
        <w:rPr>
          <w:rFonts w:ascii="Georgia" w:hAnsi="Georgia"/>
          <w:b/>
          <w:sz w:val="32"/>
          <w:szCs w:val="32"/>
        </w:rPr>
        <w:t xml:space="preserve"> o poskytování služeb</w:t>
      </w:r>
    </w:p>
    <w:p w:rsidR="008F185D" w:rsidRPr="008C11FF" w:rsidRDefault="008F185D" w:rsidP="008C11FF">
      <w:pPr>
        <w:pStyle w:val="Zkladntext"/>
        <w:spacing w:before="120"/>
        <w:jc w:val="center"/>
        <w:rPr>
          <w:rFonts w:ascii="Georgia" w:hAnsi="Georgia"/>
          <w:b/>
          <w:sz w:val="20"/>
        </w:rPr>
      </w:pPr>
      <w:r w:rsidRPr="008C11FF">
        <w:rPr>
          <w:rFonts w:ascii="Georgia" w:hAnsi="Georgia"/>
          <w:b/>
          <w:sz w:val="20"/>
        </w:rPr>
        <w:t>dle ustanovení § 1746 odst. 2 zákona č. 89/2012 Sb., Občanský zákoník, v posledním platném znění</w:t>
      </w:r>
    </w:p>
    <w:p w:rsidR="008F185D" w:rsidRDefault="008F185D" w:rsidP="008C11FF">
      <w:pPr>
        <w:tabs>
          <w:tab w:val="left" w:pos="3828"/>
        </w:tabs>
        <w:jc w:val="both"/>
        <w:rPr>
          <w:rFonts w:ascii="Georgia" w:hAnsi="Georgia"/>
        </w:rPr>
      </w:pPr>
      <w:r w:rsidRPr="008C11FF">
        <w:rPr>
          <w:rFonts w:ascii="Georgia" w:hAnsi="Georgia"/>
        </w:rPr>
        <w:tab/>
      </w:r>
    </w:p>
    <w:p w:rsidR="008F185D" w:rsidRPr="008C11FF" w:rsidRDefault="008F185D" w:rsidP="004845C4">
      <w:pPr>
        <w:keepNext/>
        <w:tabs>
          <w:tab w:val="left" w:pos="3261"/>
        </w:tabs>
        <w:suppressAutoHyphens/>
        <w:spacing w:before="120" w:after="60"/>
        <w:outlineLvl w:val="2"/>
        <w:rPr>
          <w:rFonts w:ascii="Georgia" w:hAnsi="Georgia"/>
          <w:b/>
          <w:bCs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Objednatel:</w:t>
      </w:r>
      <w:r w:rsidRPr="008C11FF">
        <w:rPr>
          <w:rFonts w:ascii="Georgia" w:hAnsi="Georgia"/>
          <w:b/>
          <w:bCs/>
          <w:sz w:val="22"/>
          <w:lang w:eastAsia="ar-SA"/>
        </w:rPr>
        <w:t xml:space="preserve"> </w:t>
      </w:r>
      <w:r w:rsidRPr="008C11FF">
        <w:rPr>
          <w:rFonts w:ascii="Georgia" w:hAnsi="Georgia"/>
          <w:b/>
          <w:bCs/>
          <w:sz w:val="22"/>
          <w:lang w:eastAsia="ar-SA"/>
        </w:rPr>
        <w:tab/>
        <w:t>Česká republika – Česká rozvojová agentura</w:t>
      </w:r>
    </w:p>
    <w:p w:rsidR="008F185D" w:rsidRPr="008C11FF" w:rsidRDefault="00E647A0" w:rsidP="004845C4">
      <w:pPr>
        <w:tabs>
          <w:tab w:val="left" w:pos="3261"/>
          <w:tab w:val="center" w:pos="3828"/>
          <w:tab w:val="right" w:pos="8306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Zastoupený: </w:t>
      </w:r>
      <w:r>
        <w:rPr>
          <w:rFonts w:ascii="Georgia" w:hAnsi="Georgia"/>
          <w:sz w:val="22"/>
        </w:rPr>
        <w:tab/>
      </w:r>
      <w:r w:rsidR="008F185D" w:rsidRPr="008C11FF">
        <w:rPr>
          <w:rFonts w:ascii="Georgia" w:hAnsi="Georgia"/>
          <w:sz w:val="22"/>
        </w:rPr>
        <w:t xml:space="preserve">Ing. </w:t>
      </w:r>
      <w:r w:rsidR="008639B5">
        <w:rPr>
          <w:rFonts w:ascii="Georgia" w:hAnsi="Georgia"/>
          <w:sz w:val="22"/>
        </w:rPr>
        <w:t>Pavlem Frelichem</w:t>
      </w:r>
      <w:r w:rsidR="008F185D" w:rsidRPr="008C11FF">
        <w:rPr>
          <w:rFonts w:ascii="Georgia" w:hAnsi="Georgia"/>
          <w:sz w:val="22"/>
        </w:rPr>
        <w:t xml:space="preserve">, ředitelem </w:t>
      </w:r>
    </w:p>
    <w:p w:rsidR="008F185D" w:rsidRPr="008C11FF" w:rsidRDefault="008F185D" w:rsidP="004845C4">
      <w:pPr>
        <w:tabs>
          <w:tab w:val="left" w:pos="3261"/>
        </w:tabs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Sídlem: </w:t>
      </w:r>
      <w:r w:rsidRPr="008C11FF">
        <w:rPr>
          <w:rFonts w:ascii="Georgia" w:hAnsi="Georgia"/>
          <w:sz w:val="22"/>
        </w:rPr>
        <w:tab/>
        <w:t>Nerudova 3, 118 50 Praha 1</w:t>
      </w:r>
    </w:p>
    <w:p w:rsidR="008F185D" w:rsidRPr="008C11FF" w:rsidRDefault="008F185D" w:rsidP="004845C4">
      <w:pPr>
        <w:tabs>
          <w:tab w:val="left" w:pos="3261"/>
        </w:tabs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Tel.: </w:t>
      </w:r>
      <w:r w:rsidRPr="008C11FF">
        <w:rPr>
          <w:rFonts w:ascii="Georgia" w:hAnsi="Georgia"/>
          <w:sz w:val="22"/>
        </w:rPr>
        <w:tab/>
      </w:r>
      <w:r w:rsidR="0025794B">
        <w:rPr>
          <w:rFonts w:ascii="Georgia" w:hAnsi="Georgia"/>
          <w:sz w:val="22"/>
        </w:rPr>
        <w:t>XXXXXXXXXXXXXX</w:t>
      </w:r>
    </w:p>
    <w:p w:rsidR="008F185D" w:rsidRPr="008C11FF" w:rsidRDefault="008F185D" w:rsidP="004845C4">
      <w:pPr>
        <w:tabs>
          <w:tab w:val="left" w:pos="3261"/>
        </w:tabs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E-mail: </w:t>
      </w:r>
      <w:r w:rsidRPr="008C11FF">
        <w:rPr>
          <w:rFonts w:ascii="Georgia" w:hAnsi="Georgia"/>
          <w:sz w:val="22"/>
        </w:rPr>
        <w:tab/>
      </w:r>
      <w:r w:rsidR="0025794B">
        <w:rPr>
          <w:rFonts w:ascii="Georgia" w:hAnsi="Georgia"/>
          <w:sz w:val="22"/>
        </w:rPr>
        <w:t>XXXXXXXXXXXXXX</w:t>
      </w:r>
    </w:p>
    <w:p w:rsidR="008F185D" w:rsidRPr="008C11FF" w:rsidRDefault="008F185D" w:rsidP="004845C4">
      <w:pPr>
        <w:tabs>
          <w:tab w:val="left" w:pos="3261"/>
        </w:tabs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IČO: </w:t>
      </w:r>
      <w:r w:rsidRPr="008C11FF">
        <w:rPr>
          <w:rFonts w:ascii="Georgia" w:hAnsi="Georgia"/>
          <w:sz w:val="22"/>
        </w:rPr>
        <w:tab/>
        <w:t>75123924</w:t>
      </w:r>
    </w:p>
    <w:p w:rsidR="008F185D" w:rsidRPr="008C11FF" w:rsidRDefault="008F185D" w:rsidP="004845C4">
      <w:pPr>
        <w:tabs>
          <w:tab w:val="left" w:pos="3261"/>
        </w:tabs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Bankovní spojení: </w:t>
      </w:r>
      <w:r w:rsidRPr="008C11FF">
        <w:rPr>
          <w:rFonts w:ascii="Georgia" w:hAnsi="Georgia"/>
          <w:sz w:val="22"/>
        </w:rPr>
        <w:tab/>
        <w:t>Česká národn</w:t>
      </w:r>
      <w:r w:rsidR="004845C4">
        <w:rPr>
          <w:rFonts w:ascii="Georgia" w:hAnsi="Georgia"/>
          <w:sz w:val="22"/>
        </w:rPr>
        <w:t>í banka, Na Příkopě 28, Praha 1</w:t>
      </w:r>
    </w:p>
    <w:p w:rsidR="008F185D" w:rsidRPr="008C11FF" w:rsidRDefault="008F185D" w:rsidP="004845C4">
      <w:pPr>
        <w:tabs>
          <w:tab w:val="left" w:pos="3261"/>
        </w:tabs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 xml:space="preserve">Číslo účtu: </w:t>
      </w:r>
      <w:r w:rsidRPr="008C11FF">
        <w:rPr>
          <w:rFonts w:ascii="Georgia" w:hAnsi="Georgia"/>
          <w:sz w:val="22"/>
        </w:rPr>
        <w:tab/>
        <w:t>0000 – 72929011/0710</w:t>
      </w:r>
    </w:p>
    <w:p w:rsidR="008F185D" w:rsidRPr="008C11FF" w:rsidRDefault="008F185D" w:rsidP="004845C4">
      <w:pPr>
        <w:tabs>
          <w:tab w:val="left" w:pos="3261"/>
          <w:tab w:val="center" w:pos="4153"/>
          <w:tab w:val="right" w:pos="8306"/>
        </w:tabs>
        <w:rPr>
          <w:rFonts w:ascii="Georgia" w:hAnsi="Georgia"/>
          <w:sz w:val="22"/>
        </w:rPr>
      </w:pPr>
      <w:r w:rsidRPr="008C11FF">
        <w:rPr>
          <w:rFonts w:ascii="Georgia" w:hAnsi="Georgia"/>
          <w:sz w:val="22"/>
        </w:rPr>
        <w:t>(dále jen „</w:t>
      </w:r>
      <w:r w:rsidRPr="00A93190">
        <w:rPr>
          <w:rFonts w:ascii="Georgia" w:hAnsi="Georgia"/>
          <w:b/>
          <w:sz w:val="22"/>
        </w:rPr>
        <w:t>Objednatel</w:t>
      </w:r>
      <w:r w:rsidRPr="008C11FF">
        <w:rPr>
          <w:rFonts w:ascii="Georgia" w:hAnsi="Georgia"/>
          <w:sz w:val="22"/>
        </w:rPr>
        <w:t>“)</w:t>
      </w:r>
    </w:p>
    <w:p w:rsidR="008F185D" w:rsidRPr="008C11FF" w:rsidRDefault="008F185D" w:rsidP="004845C4">
      <w:pPr>
        <w:tabs>
          <w:tab w:val="left" w:pos="3261"/>
          <w:tab w:val="center" w:pos="4153"/>
          <w:tab w:val="right" w:pos="8306"/>
        </w:tabs>
        <w:rPr>
          <w:rFonts w:ascii="Georgia" w:hAnsi="Georgia"/>
          <w:sz w:val="22"/>
        </w:rPr>
      </w:pPr>
    </w:p>
    <w:p w:rsidR="008F185D" w:rsidRPr="008C11FF" w:rsidRDefault="008F185D" w:rsidP="004845C4">
      <w:pPr>
        <w:keepNext/>
        <w:widowControl w:val="0"/>
        <w:tabs>
          <w:tab w:val="left" w:pos="3261"/>
        </w:tabs>
        <w:suppressAutoHyphens/>
        <w:autoSpaceDE w:val="0"/>
        <w:rPr>
          <w:rFonts w:ascii="Georgia" w:hAnsi="Georgia"/>
          <w:color w:val="000000"/>
          <w:sz w:val="22"/>
          <w:lang w:eastAsia="ar-SA"/>
        </w:rPr>
      </w:pPr>
      <w:r w:rsidRPr="008C11FF">
        <w:rPr>
          <w:rFonts w:ascii="Georgia" w:hAnsi="Georgia"/>
          <w:color w:val="000000"/>
          <w:sz w:val="22"/>
          <w:lang w:eastAsia="ar-SA"/>
        </w:rPr>
        <w:t>a</w:t>
      </w:r>
    </w:p>
    <w:p w:rsidR="008F185D" w:rsidRPr="008C11FF" w:rsidRDefault="008F185D" w:rsidP="004845C4">
      <w:pPr>
        <w:keepNext/>
        <w:widowControl w:val="0"/>
        <w:tabs>
          <w:tab w:val="left" w:pos="3261"/>
        </w:tabs>
        <w:suppressAutoHyphens/>
        <w:autoSpaceDE w:val="0"/>
        <w:rPr>
          <w:rFonts w:ascii="Georgia" w:hAnsi="Georgia"/>
          <w:color w:val="000000"/>
          <w:sz w:val="22"/>
          <w:lang w:eastAsia="ar-SA"/>
        </w:rPr>
      </w:pPr>
    </w:p>
    <w:p w:rsidR="008F185D" w:rsidRPr="008C11FF" w:rsidRDefault="008F185D" w:rsidP="004845C4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b/>
          <w:bCs/>
          <w:sz w:val="22"/>
          <w:lang w:eastAsia="ar-SA"/>
        </w:rPr>
      </w:pPr>
      <w:r>
        <w:rPr>
          <w:rFonts w:ascii="Georgia" w:hAnsi="Georgia"/>
          <w:sz w:val="22"/>
          <w:lang w:eastAsia="ar-SA"/>
        </w:rPr>
        <w:t>Poskytovatel</w:t>
      </w:r>
      <w:r w:rsidRPr="008C11FF">
        <w:rPr>
          <w:rFonts w:ascii="Georgia" w:hAnsi="Georgia"/>
          <w:sz w:val="22"/>
          <w:lang w:eastAsia="ar-SA"/>
        </w:rPr>
        <w:t>:</w:t>
      </w:r>
      <w:r w:rsidRPr="008C11FF">
        <w:rPr>
          <w:rFonts w:ascii="Georgia" w:hAnsi="Georgia"/>
          <w:sz w:val="22"/>
          <w:lang w:eastAsia="ar-SA"/>
        </w:rPr>
        <w:tab/>
      </w:r>
      <w:r w:rsidR="006805DD" w:rsidRPr="006805DD">
        <w:rPr>
          <w:rFonts w:ascii="Georgia" w:hAnsi="Georgia"/>
          <w:b/>
          <w:sz w:val="22"/>
          <w:lang w:eastAsia="ar-SA"/>
        </w:rPr>
        <w:t>Euro-Trend, s.r.o.</w:t>
      </w:r>
    </w:p>
    <w:p w:rsidR="008F185D" w:rsidRDefault="008F185D" w:rsidP="004845C4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Zastoupený:</w:t>
      </w:r>
      <w:r w:rsidRPr="008C11FF">
        <w:rPr>
          <w:rFonts w:ascii="Georgia" w:hAnsi="Georgia"/>
          <w:sz w:val="22"/>
          <w:lang w:eastAsia="ar-SA"/>
        </w:rPr>
        <w:tab/>
      </w:r>
      <w:r w:rsidR="006805DD">
        <w:rPr>
          <w:rFonts w:ascii="Georgia" w:hAnsi="Georgia"/>
          <w:sz w:val="22"/>
          <w:lang w:eastAsia="ar-SA"/>
        </w:rPr>
        <w:t>Ing. Jiří Nekovář, Ph.D.</w:t>
      </w:r>
    </w:p>
    <w:p w:rsidR="008F185D" w:rsidRPr="008C11FF" w:rsidRDefault="008F185D" w:rsidP="004845C4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sz w:val="22"/>
          <w:lang w:eastAsia="cs-CZ"/>
        </w:rPr>
      </w:pPr>
      <w:r w:rsidRPr="008C11FF">
        <w:rPr>
          <w:rFonts w:ascii="Georgia" w:hAnsi="Georgia"/>
          <w:sz w:val="22"/>
          <w:lang w:eastAsia="ar-SA"/>
        </w:rPr>
        <w:t>Sídlem:</w:t>
      </w:r>
      <w:r w:rsidRPr="008C11FF">
        <w:rPr>
          <w:rFonts w:ascii="Georgia" w:hAnsi="Georgia"/>
          <w:sz w:val="22"/>
          <w:lang w:eastAsia="ar-SA"/>
        </w:rPr>
        <w:tab/>
      </w:r>
      <w:r w:rsidR="006805DD">
        <w:rPr>
          <w:rFonts w:ascii="Georgia" w:hAnsi="Georgia"/>
          <w:sz w:val="22"/>
          <w:lang w:eastAsia="ar-SA"/>
        </w:rPr>
        <w:t>Senovážné náměstí 978/23, Praha 1 – Nové Město</w:t>
      </w:r>
    </w:p>
    <w:p w:rsidR="00FA6B73" w:rsidRDefault="008F185D" w:rsidP="00FA6B73">
      <w:pPr>
        <w:keepNext/>
        <w:widowControl w:val="0"/>
        <w:tabs>
          <w:tab w:val="left" w:pos="3119"/>
          <w:tab w:val="left" w:pos="3261"/>
        </w:tabs>
        <w:suppressAutoHyphens/>
        <w:autoSpaceDE w:val="0"/>
        <w:ind w:left="3119" w:hanging="3119"/>
        <w:jc w:val="both"/>
        <w:rPr>
          <w:rFonts w:ascii="Georgia" w:hAnsi="Georgia"/>
          <w:sz w:val="22"/>
          <w:lang w:eastAsia="cs-CZ"/>
        </w:rPr>
      </w:pPr>
      <w:r w:rsidRPr="008C11FF">
        <w:rPr>
          <w:rFonts w:ascii="Georgia" w:hAnsi="Georgia"/>
          <w:sz w:val="22"/>
          <w:lang w:eastAsia="cs-CZ"/>
        </w:rPr>
        <w:t>Zapsaný:</w:t>
      </w:r>
      <w:r w:rsidRPr="008C11FF">
        <w:rPr>
          <w:rFonts w:ascii="Georgia" w:hAnsi="Georgia"/>
          <w:sz w:val="22"/>
          <w:lang w:eastAsia="cs-CZ"/>
        </w:rPr>
        <w:tab/>
      </w:r>
      <w:r w:rsidR="00FA6B73" w:rsidRPr="00FA6B73">
        <w:rPr>
          <w:rFonts w:ascii="Georgia" w:hAnsi="Georgia"/>
          <w:sz w:val="22"/>
        </w:rPr>
        <w:t>v obchodním rejstříku vedeném u Městského soudu v Praze, oddíl C, vložka č. 30676</w:t>
      </w:r>
    </w:p>
    <w:p w:rsidR="008F185D" w:rsidRPr="006D1435" w:rsidRDefault="008F185D" w:rsidP="0025794B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bCs/>
          <w:sz w:val="22"/>
          <w:lang w:eastAsia="ar-SA"/>
        </w:rPr>
      </w:pPr>
      <w:r w:rsidRPr="006D1435">
        <w:rPr>
          <w:rFonts w:ascii="Georgia" w:hAnsi="Georgia"/>
          <w:sz w:val="22"/>
          <w:lang w:eastAsia="ar-SA"/>
        </w:rPr>
        <w:t>Kontaktní osoba Poskytovatele:</w:t>
      </w:r>
      <w:r w:rsidR="00A60D89">
        <w:rPr>
          <w:rFonts w:ascii="Georgia" w:hAnsi="Georgia"/>
          <w:bCs/>
          <w:sz w:val="22"/>
          <w:lang w:eastAsia="ar-SA"/>
        </w:rPr>
        <w:t xml:space="preserve"> </w:t>
      </w:r>
      <w:r w:rsidR="0025794B">
        <w:rPr>
          <w:rFonts w:ascii="Georgia" w:hAnsi="Georgia"/>
          <w:sz w:val="22"/>
          <w:lang w:eastAsia="ar-SA"/>
        </w:rPr>
        <w:t>XXXXXXXXXXXXX</w:t>
      </w:r>
    </w:p>
    <w:p w:rsidR="008F185D" w:rsidRPr="006D1435" w:rsidRDefault="008F185D" w:rsidP="004845C4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bCs/>
          <w:sz w:val="22"/>
          <w:lang w:eastAsia="ar-SA"/>
        </w:rPr>
      </w:pPr>
      <w:r w:rsidRPr="006D1435">
        <w:rPr>
          <w:rFonts w:ascii="Georgia" w:hAnsi="Georgia"/>
          <w:sz w:val="22"/>
          <w:lang w:eastAsia="ar-SA"/>
        </w:rPr>
        <w:t xml:space="preserve">Tel.: </w:t>
      </w:r>
      <w:r w:rsidRPr="006D1435">
        <w:rPr>
          <w:rFonts w:ascii="Georgia" w:hAnsi="Georgia"/>
          <w:sz w:val="22"/>
          <w:lang w:eastAsia="ar-SA"/>
        </w:rPr>
        <w:tab/>
      </w:r>
      <w:r w:rsidR="0025794B">
        <w:rPr>
          <w:rFonts w:ascii="Georgia" w:hAnsi="Georgia"/>
          <w:sz w:val="22"/>
          <w:lang w:eastAsia="ar-SA"/>
        </w:rPr>
        <w:t>XXXXXXXXXXXXX</w:t>
      </w:r>
    </w:p>
    <w:p w:rsidR="008F185D" w:rsidRPr="008C11FF" w:rsidRDefault="008F185D" w:rsidP="0025794B">
      <w:pPr>
        <w:keepNext/>
        <w:widowControl w:val="0"/>
        <w:tabs>
          <w:tab w:val="left" w:pos="3119"/>
          <w:tab w:val="left" w:pos="3261"/>
        </w:tabs>
        <w:suppressAutoHyphens/>
        <w:autoSpaceDE w:val="0"/>
        <w:ind w:left="720" w:hanging="720"/>
        <w:jc w:val="both"/>
        <w:rPr>
          <w:rFonts w:ascii="Georgia" w:hAnsi="Georgia"/>
          <w:sz w:val="22"/>
          <w:lang w:eastAsia="ar-SA"/>
        </w:rPr>
      </w:pPr>
      <w:r w:rsidRPr="006D1435">
        <w:rPr>
          <w:rFonts w:ascii="Georgia" w:hAnsi="Georgia"/>
          <w:sz w:val="22"/>
          <w:lang w:eastAsia="ar-SA"/>
        </w:rPr>
        <w:t xml:space="preserve">E-mail: </w:t>
      </w:r>
      <w:r w:rsidRPr="006D1435">
        <w:rPr>
          <w:rFonts w:ascii="Georgia" w:hAnsi="Georgia"/>
          <w:sz w:val="22"/>
          <w:lang w:eastAsia="ar-SA"/>
        </w:rPr>
        <w:tab/>
      </w:r>
      <w:r w:rsidR="0025794B">
        <w:rPr>
          <w:rFonts w:ascii="Georgia" w:hAnsi="Georgia"/>
          <w:sz w:val="22"/>
          <w:lang w:eastAsia="ar-SA"/>
        </w:rPr>
        <w:t>XXXXXXXXXXXXX</w:t>
      </w:r>
    </w:p>
    <w:p w:rsidR="008F185D" w:rsidRPr="008C11FF" w:rsidRDefault="008F185D" w:rsidP="004845C4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IČ</w:t>
      </w:r>
      <w:r>
        <w:rPr>
          <w:rFonts w:ascii="Georgia" w:hAnsi="Georgia"/>
          <w:sz w:val="22"/>
          <w:lang w:eastAsia="ar-SA"/>
        </w:rPr>
        <w:t>O</w:t>
      </w:r>
      <w:r w:rsidRPr="008C11FF">
        <w:rPr>
          <w:rFonts w:ascii="Georgia" w:hAnsi="Georgia"/>
          <w:sz w:val="22"/>
          <w:lang w:eastAsia="ar-SA"/>
        </w:rPr>
        <w:t xml:space="preserve">: </w:t>
      </w:r>
      <w:r w:rsidRPr="008C11FF">
        <w:rPr>
          <w:rFonts w:ascii="Georgia" w:hAnsi="Georgia"/>
          <w:sz w:val="22"/>
          <w:lang w:eastAsia="ar-SA"/>
        </w:rPr>
        <w:tab/>
      </w:r>
      <w:r w:rsidR="006805DD">
        <w:rPr>
          <w:rFonts w:ascii="Georgia" w:hAnsi="Georgia"/>
          <w:sz w:val="22"/>
          <w:lang w:eastAsia="ar-SA"/>
        </w:rPr>
        <w:t>61500542</w:t>
      </w:r>
    </w:p>
    <w:p w:rsidR="008F185D" w:rsidRDefault="008F185D" w:rsidP="004845C4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 xml:space="preserve">DIČ: </w:t>
      </w:r>
      <w:r w:rsidRPr="008C11FF">
        <w:rPr>
          <w:rFonts w:ascii="Georgia" w:hAnsi="Georgia"/>
          <w:sz w:val="22"/>
          <w:lang w:eastAsia="ar-SA"/>
        </w:rPr>
        <w:tab/>
      </w:r>
      <w:r w:rsidR="006805DD">
        <w:rPr>
          <w:rFonts w:ascii="Georgia" w:hAnsi="Georgia"/>
          <w:sz w:val="22"/>
          <w:lang w:eastAsia="ar-SA"/>
        </w:rPr>
        <w:t>CZ61500542</w:t>
      </w:r>
    </w:p>
    <w:p w:rsidR="008F185D" w:rsidRDefault="008F185D" w:rsidP="004845C4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bCs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Bankovní spojení:</w:t>
      </w:r>
      <w:r w:rsidRPr="008C11FF">
        <w:rPr>
          <w:rFonts w:ascii="Georgia" w:hAnsi="Georgia"/>
          <w:sz w:val="22"/>
          <w:lang w:eastAsia="ar-SA"/>
        </w:rPr>
        <w:tab/>
      </w:r>
      <w:r w:rsidR="006805DD">
        <w:rPr>
          <w:rFonts w:ascii="Georgia" w:hAnsi="Georgia"/>
          <w:sz w:val="22"/>
          <w:lang w:eastAsia="ar-SA"/>
        </w:rPr>
        <w:t>Komerční banka, a.s., Štefánikova 22, Praha 5 - Smíchov</w:t>
      </w:r>
    </w:p>
    <w:p w:rsidR="008F185D" w:rsidRPr="008C11FF" w:rsidRDefault="008F185D" w:rsidP="004845C4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color w:val="000000"/>
          <w:sz w:val="22"/>
          <w:lang w:eastAsia="ar-SA"/>
        </w:rPr>
        <w:t>Číslo účtu</w:t>
      </w:r>
      <w:r w:rsidRPr="008C11FF">
        <w:rPr>
          <w:rFonts w:ascii="Georgia" w:hAnsi="Georgia"/>
          <w:sz w:val="22"/>
          <w:lang w:eastAsia="ar-SA"/>
        </w:rPr>
        <w:t>:</w:t>
      </w:r>
      <w:r w:rsidRPr="008C11FF">
        <w:rPr>
          <w:rFonts w:ascii="Georgia" w:hAnsi="Georgia"/>
          <w:sz w:val="22"/>
          <w:lang w:eastAsia="ar-SA"/>
        </w:rPr>
        <w:tab/>
      </w:r>
      <w:r w:rsidR="006805DD">
        <w:rPr>
          <w:rFonts w:ascii="Georgia" w:hAnsi="Georgia"/>
          <w:sz w:val="22"/>
          <w:lang w:eastAsia="ar-SA"/>
        </w:rPr>
        <w:t>19-1422220227/0100</w:t>
      </w:r>
    </w:p>
    <w:p w:rsidR="008F185D" w:rsidRPr="008C11FF" w:rsidRDefault="008F185D" w:rsidP="004845C4">
      <w:pPr>
        <w:keepNext/>
        <w:widowControl w:val="0"/>
        <w:tabs>
          <w:tab w:val="left" w:pos="3119"/>
          <w:tab w:val="left" w:pos="3261"/>
        </w:tabs>
        <w:suppressAutoHyphens/>
        <w:autoSpaceDE w:val="0"/>
        <w:jc w:val="both"/>
        <w:rPr>
          <w:rFonts w:ascii="Georgia" w:hAnsi="Georgia"/>
          <w:sz w:val="22"/>
          <w:lang w:eastAsia="ar-SA"/>
        </w:rPr>
      </w:pPr>
      <w:r w:rsidRPr="008C11FF">
        <w:rPr>
          <w:rFonts w:ascii="Georgia" w:hAnsi="Georgia"/>
          <w:sz w:val="22"/>
          <w:lang w:eastAsia="ar-SA"/>
        </w:rPr>
        <w:t>(dále jen „</w:t>
      </w:r>
      <w:r w:rsidRPr="00A93190">
        <w:rPr>
          <w:rFonts w:ascii="Georgia" w:hAnsi="Georgia"/>
          <w:b/>
          <w:sz w:val="22"/>
          <w:lang w:eastAsia="ar-SA"/>
        </w:rPr>
        <w:t>Poskytovatel</w:t>
      </w:r>
      <w:r w:rsidRPr="008C11FF">
        <w:rPr>
          <w:rFonts w:ascii="Georgia" w:hAnsi="Georgia"/>
          <w:sz w:val="22"/>
          <w:lang w:eastAsia="ar-SA"/>
        </w:rPr>
        <w:t>“)</w:t>
      </w:r>
    </w:p>
    <w:p w:rsidR="008F185D" w:rsidRPr="008C11FF" w:rsidRDefault="008F185D" w:rsidP="008C11FF">
      <w:pPr>
        <w:tabs>
          <w:tab w:val="left" w:pos="3828"/>
        </w:tabs>
        <w:jc w:val="both"/>
        <w:rPr>
          <w:rFonts w:ascii="Georgia" w:hAnsi="Georgia"/>
        </w:rPr>
      </w:pPr>
    </w:p>
    <w:p w:rsidR="008F185D" w:rsidRPr="008C11FF" w:rsidRDefault="008F185D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1. Předmět smlouvy</w:t>
      </w:r>
    </w:p>
    <w:p w:rsidR="00830349" w:rsidRPr="00830349" w:rsidRDefault="00830349" w:rsidP="00B44546">
      <w:pPr>
        <w:jc w:val="both"/>
        <w:rPr>
          <w:rFonts w:ascii="Georgia" w:hAnsi="Georgia"/>
          <w:sz w:val="22"/>
          <w:szCs w:val="22"/>
        </w:rPr>
      </w:pPr>
      <w:r w:rsidRPr="00830349">
        <w:rPr>
          <w:rFonts w:ascii="Georgia" w:hAnsi="Georgia"/>
          <w:sz w:val="22"/>
          <w:szCs w:val="22"/>
        </w:rPr>
        <w:t>1.1</w:t>
      </w:r>
    </w:p>
    <w:p w:rsidR="00830349" w:rsidRPr="00A228CA" w:rsidRDefault="00830349" w:rsidP="00830349">
      <w:pPr>
        <w:pStyle w:val="Normlnweb"/>
        <w:spacing w:before="0" w:after="0" w:line="276" w:lineRule="auto"/>
        <w:jc w:val="both"/>
        <w:rPr>
          <w:rFonts w:ascii="Georgia" w:hAnsi="Georgia"/>
          <w:b/>
          <w:smallCaps/>
          <w:color w:val="auto"/>
          <w:sz w:val="72"/>
          <w:szCs w:val="72"/>
        </w:rPr>
      </w:pPr>
      <w:r>
        <w:rPr>
          <w:rFonts w:ascii="Georgia" w:hAnsi="Georgia"/>
        </w:rPr>
        <w:t xml:space="preserve">Předmětem plnění dle této smlouvy je realizace služeb nazvaných jako </w:t>
      </w:r>
      <w:r w:rsidRPr="00830349">
        <w:rPr>
          <w:rFonts w:ascii="Georgia" w:hAnsi="Georgia"/>
        </w:rPr>
        <w:t>„</w:t>
      </w:r>
      <w:r w:rsidRPr="00830349">
        <w:rPr>
          <w:rFonts w:ascii="Georgia" w:hAnsi="Georgia"/>
          <w:b/>
        </w:rPr>
        <w:t>Poskytování interního auditu formou Co-sourcingu v letech 2019–2021</w:t>
      </w:r>
      <w:r w:rsidRPr="00830349">
        <w:rPr>
          <w:rFonts w:ascii="Georgia" w:hAnsi="Georgia"/>
        </w:rPr>
        <w:t>“</w:t>
      </w:r>
      <w:r>
        <w:rPr>
          <w:rFonts w:ascii="Georgia" w:hAnsi="Georgia"/>
        </w:rPr>
        <w:t xml:space="preserve">. </w:t>
      </w:r>
      <w:r w:rsidRPr="00A228CA">
        <w:rPr>
          <w:rFonts w:ascii="Georgia" w:hAnsi="Georgia" w:cs="Times New Roman"/>
          <w:b/>
          <w:bCs/>
          <w:caps/>
          <w:color w:val="auto"/>
          <w:sz w:val="36"/>
        </w:rPr>
        <w:t xml:space="preserve"> </w:t>
      </w:r>
    </w:p>
    <w:p w:rsidR="00830349" w:rsidRDefault="00830349" w:rsidP="00830349">
      <w:p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1.2 </w:t>
      </w:r>
    </w:p>
    <w:p w:rsidR="00830349" w:rsidRPr="00830349" w:rsidRDefault="00830349" w:rsidP="00830349">
      <w:p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Předmět plnění této smlouvy bude vyhotoven v souladu s Přílohou č. 1 této smlouvy, kterou tvoří </w:t>
      </w:r>
      <w:r>
        <w:rPr>
          <w:rFonts w:ascii="Georgia" w:hAnsi="Georgia"/>
          <w:i/>
          <w:sz w:val="22"/>
          <w:szCs w:val="22"/>
        </w:rPr>
        <w:t>Postup realizace služeb</w:t>
      </w:r>
      <w:r>
        <w:rPr>
          <w:rFonts w:ascii="Georgia" w:hAnsi="Georgia"/>
          <w:sz w:val="22"/>
          <w:szCs w:val="22"/>
        </w:rPr>
        <w:t xml:space="preserve">, a Přílohou č. 2 této smlouvy, kterou tvoří </w:t>
      </w:r>
      <w:r>
        <w:rPr>
          <w:rFonts w:ascii="Georgia" w:hAnsi="Georgia"/>
          <w:i/>
          <w:sz w:val="22"/>
          <w:szCs w:val="22"/>
        </w:rPr>
        <w:t>Rozpis dílčích služeb.</w:t>
      </w:r>
    </w:p>
    <w:p w:rsidR="008F185D" w:rsidRPr="000D65D0" w:rsidRDefault="008F185D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0D65D0">
        <w:rPr>
          <w:rFonts w:ascii="Georgia" w:hAnsi="Georgia"/>
          <w:b/>
          <w:sz w:val="22"/>
          <w:szCs w:val="22"/>
          <w:u w:val="single"/>
        </w:rPr>
        <w:t>2. Forma a termín plnění</w:t>
      </w:r>
    </w:p>
    <w:p w:rsidR="00B44546" w:rsidRDefault="00B44546" w:rsidP="00B44546">
      <w:pPr>
        <w:keepNext/>
        <w:spacing w:before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2.1</w:t>
      </w:r>
    </w:p>
    <w:p w:rsidR="00B44546" w:rsidRPr="000D65D0" w:rsidRDefault="00B44546" w:rsidP="00B44546">
      <w:pPr>
        <w:keepNext/>
        <w:spacing w:before="120"/>
        <w:jc w:val="both"/>
        <w:rPr>
          <w:rFonts w:ascii="Georgia" w:hAnsi="Georgia"/>
          <w:sz w:val="22"/>
          <w:szCs w:val="22"/>
        </w:rPr>
      </w:pPr>
      <w:r w:rsidRPr="00512C4E">
        <w:rPr>
          <w:rFonts w:ascii="Georgia" w:hAnsi="Georgia"/>
          <w:spacing w:val="-4"/>
        </w:rPr>
        <w:t>Počátek realizace předmětu plnění je stanoven datem nabytí účinnosti této smlouvy.</w:t>
      </w:r>
      <w:r>
        <w:rPr>
          <w:rFonts w:ascii="Georgia" w:hAnsi="Georgia"/>
          <w:spacing w:val="-4"/>
        </w:rPr>
        <w:t xml:space="preserve"> </w:t>
      </w:r>
    </w:p>
    <w:p w:rsidR="00B44546" w:rsidRDefault="00B44546" w:rsidP="00B44546">
      <w:pPr>
        <w:pStyle w:val="Zkladntext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Smlouva je uzavřena do dobu určitou </w:t>
      </w:r>
      <w:r w:rsidRPr="000D65D0">
        <w:rPr>
          <w:rFonts w:ascii="Georgia" w:hAnsi="Georgia"/>
          <w:sz w:val="22"/>
          <w:szCs w:val="22"/>
        </w:rPr>
        <w:t>do 31. 12. 2021.</w:t>
      </w:r>
    </w:p>
    <w:p w:rsidR="008F185D" w:rsidRPr="000D65D0" w:rsidRDefault="008F185D" w:rsidP="008C11FF">
      <w:pPr>
        <w:spacing w:after="120"/>
        <w:jc w:val="both"/>
        <w:rPr>
          <w:rFonts w:ascii="Georgia" w:hAnsi="Georgia"/>
          <w:sz w:val="22"/>
          <w:szCs w:val="22"/>
        </w:rPr>
      </w:pPr>
      <w:r w:rsidRPr="000D65D0">
        <w:rPr>
          <w:rFonts w:ascii="Georgia" w:hAnsi="Georgia"/>
          <w:sz w:val="22"/>
          <w:szCs w:val="22"/>
        </w:rPr>
        <w:t>2.</w:t>
      </w:r>
      <w:r w:rsidR="00B44546">
        <w:rPr>
          <w:rFonts w:ascii="Georgia" w:hAnsi="Georgia"/>
          <w:sz w:val="22"/>
          <w:szCs w:val="22"/>
        </w:rPr>
        <w:t>2</w:t>
      </w:r>
    </w:p>
    <w:p w:rsidR="008F185D" w:rsidRDefault="0020131B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Seznam jednotlivých předpokládaných auditů</w:t>
      </w:r>
      <w:r w:rsidR="008F185D" w:rsidRPr="000D65D0">
        <w:rPr>
          <w:rFonts w:ascii="Georgia" w:hAnsi="Georgia"/>
          <w:sz w:val="22"/>
          <w:szCs w:val="22"/>
        </w:rPr>
        <w:t xml:space="preserve"> a jejich </w:t>
      </w:r>
      <w:r w:rsidRPr="000D65D0">
        <w:rPr>
          <w:rFonts w:ascii="Georgia" w:hAnsi="Georgia"/>
          <w:sz w:val="22"/>
          <w:szCs w:val="22"/>
        </w:rPr>
        <w:t>předpokládan</w:t>
      </w:r>
      <w:r>
        <w:rPr>
          <w:rFonts w:ascii="Georgia" w:hAnsi="Georgia"/>
          <w:sz w:val="22"/>
          <w:szCs w:val="22"/>
        </w:rPr>
        <w:t>ý</w:t>
      </w:r>
      <w:r w:rsidRPr="000D65D0">
        <w:rPr>
          <w:rFonts w:ascii="Georgia" w:hAnsi="Georgia"/>
          <w:sz w:val="22"/>
          <w:szCs w:val="22"/>
        </w:rPr>
        <w:t xml:space="preserve"> </w:t>
      </w:r>
      <w:r w:rsidR="008F185D" w:rsidRPr="000D65D0">
        <w:rPr>
          <w:rFonts w:ascii="Georgia" w:hAnsi="Georgia"/>
          <w:sz w:val="22"/>
          <w:szCs w:val="22"/>
        </w:rPr>
        <w:t>rozsah</w:t>
      </w:r>
      <w:r w:rsidR="00240DD7">
        <w:rPr>
          <w:rFonts w:ascii="Georgia" w:hAnsi="Georgia"/>
          <w:sz w:val="22"/>
          <w:szCs w:val="22"/>
        </w:rPr>
        <w:t xml:space="preserve"> </w:t>
      </w:r>
      <w:r w:rsidR="008F185D" w:rsidRPr="000D65D0">
        <w:rPr>
          <w:rFonts w:ascii="Georgia" w:hAnsi="Georgia"/>
          <w:sz w:val="22"/>
          <w:szCs w:val="22"/>
        </w:rPr>
        <w:t xml:space="preserve">je uveden v příloze č. </w:t>
      </w:r>
      <w:r w:rsidR="00830349">
        <w:rPr>
          <w:rFonts w:ascii="Georgia" w:hAnsi="Georgia"/>
          <w:sz w:val="22"/>
          <w:szCs w:val="22"/>
        </w:rPr>
        <w:t>2</w:t>
      </w:r>
      <w:r w:rsidR="008F185D" w:rsidRPr="000D65D0">
        <w:rPr>
          <w:rFonts w:ascii="Georgia" w:hAnsi="Georgia"/>
          <w:sz w:val="22"/>
          <w:szCs w:val="22"/>
        </w:rPr>
        <w:t xml:space="preserve"> této smlouvy. Forma, termíny, místo plnění a další náležitosti jednotlivých </w:t>
      </w:r>
      <w:r>
        <w:rPr>
          <w:rFonts w:ascii="Georgia" w:hAnsi="Georgia"/>
          <w:sz w:val="22"/>
          <w:szCs w:val="22"/>
        </w:rPr>
        <w:t>auditů</w:t>
      </w:r>
      <w:r w:rsidR="008F185D" w:rsidRPr="000D65D0">
        <w:rPr>
          <w:rFonts w:ascii="Georgia" w:hAnsi="Georgia"/>
          <w:sz w:val="22"/>
          <w:szCs w:val="22"/>
        </w:rPr>
        <w:t xml:space="preserve"> budou sjednávány mezi Objednatelem a Poskytovatelem vždy na základě písemné (možné i emailem) </w:t>
      </w:r>
      <w:r>
        <w:rPr>
          <w:rFonts w:ascii="Georgia" w:hAnsi="Georgia"/>
          <w:sz w:val="22"/>
          <w:szCs w:val="22"/>
        </w:rPr>
        <w:t>dohody smluvních stran.</w:t>
      </w:r>
    </w:p>
    <w:p w:rsidR="00B44546" w:rsidRDefault="00B44546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2.3 </w:t>
      </w:r>
    </w:p>
    <w:p w:rsidR="00B44546" w:rsidRPr="00B44546" w:rsidRDefault="00B44546" w:rsidP="00B44546">
      <w:pPr>
        <w:keepNext/>
        <w:tabs>
          <w:tab w:val="num" w:pos="720"/>
        </w:tabs>
        <w:spacing w:before="120"/>
        <w:jc w:val="both"/>
        <w:rPr>
          <w:rFonts w:ascii="Georgia" w:hAnsi="Georgia"/>
          <w:bCs/>
          <w:sz w:val="22"/>
        </w:rPr>
      </w:pPr>
      <w:r w:rsidRPr="00441A0E">
        <w:rPr>
          <w:rFonts w:ascii="Georgia" w:hAnsi="Georgia"/>
          <w:bCs/>
          <w:sz w:val="22"/>
        </w:rPr>
        <w:t>Jednotliv</w:t>
      </w:r>
      <w:r>
        <w:rPr>
          <w:rFonts w:ascii="Georgia" w:hAnsi="Georgia"/>
          <w:bCs/>
          <w:sz w:val="22"/>
        </w:rPr>
        <w:t xml:space="preserve">é audity budou realizovány v souladu s přílohou č. 1 této smlouvy. </w:t>
      </w:r>
      <w:r w:rsidRPr="00441A0E">
        <w:rPr>
          <w:rFonts w:ascii="Georgia" w:hAnsi="Georgia"/>
          <w:bCs/>
          <w:sz w:val="22"/>
        </w:rPr>
        <w:t xml:space="preserve"> </w:t>
      </w:r>
      <w:r>
        <w:rPr>
          <w:rFonts w:ascii="Georgia" w:hAnsi="Georgia"/>
          <w:bCs/>
          <w:sz w:val="22"/>
        </w:rPr>
        <w:t xml:space="preserve">Po skončení každého auditu zašle Poskytovatel Objednateli Zprávu o zjištěních z vykonaného auditu (dále též „Zpráva“). </w:t>
      </w:r>
      <w:r w:rsidRPr="00B44546">
        <w:rPr>
          <w:rFonts w:ascii="Georgia" w:hAnsi="Georgia"/>
          <w:bCs/>
          <w:sz w:val="22"/>
        </w:rPr>
        <w:t xml:space="preserve">Objednatel se zavazuje informovat Poskytovatele, zda Zprávu schvaluje či zda požaduje její přepracování či doplnění, nejpozději do 3 týdnů od jejího doručení. Bude-li Objednatel požadovat přepracování či doplnění Zprávy, zavazuje se Poskytovatel zprávu doplnit/přepracovat do 2 týdnů a doručit ji objednateli. Tento postup se bude opakovat, včetně uvedených lhůt, dokud nebude </w:t>
      </w:r>
      <w:r w:rsidR="0039196E">
        <w:rPr>
          <w:rFonts w:ascii="Georgia" w:hAnsi="Georgia"/>
          <w:bCs/>
          <w:sz w:val="22"/>
        </w:rPr>
        <w:t>Z</w:t>
      </w:r>
      <w:r w:rsidRPr="00B44546">
        <w:rPr>
          <w:rFonts w:ascii="Georgia" w:hAnsi="Georgia"/>
          <w:bCs/>
          <w:sz w:val="22"/>
        </w:rPr>
        <w:t>práva objednatelem schválena.</w:t>
      </w:r>
    </w:p>
    <w:p w:rsidR="00B44546" w:rsidRPr="003F2399" w:rsidRDefault="00B44546" w:rsidP="00017BE9">
      <w:pPr>
        <w:pStyle w:val="Zkladntext"/>
        <w:spacing w:before="240" w:after="120"/>
        <w:rPr>
          <w:rFonts w:ascii="Georgia" w:hAnsi="Georgia"/>
          <w:sz w:val="22"/>
          <w:szCs w:val="22"/>
        </w:rPr>
      </w:pPr>
      <w:r w:rsidRPr="003F2399">
        <w:rPr>
          <w:rFonts w:ascii="Georgia" w:hAnsi="Georgia"/>
          <w:sz w:val="22"/>
          <w:szCs w:val="22"/>
        </w:rPr>
        <w:t>2.4</w:t>
      </w:r>
    </w:p>
    <w:p w:rsidR="00B44546" w:rsidRPr="0009741A" w:rsidRDefault="00B44546" w:rsidP="00B44546">
      <w:pPr>
        <w:pStyle w:val="Zkladntext3"/>
        <w:jc w:val="both"/>
        <w:rPr>
          <w:rFonts w:ascii="Georgia" w:hAnsi="Georgia"/>
          <w:bCs/>
          <w:sz w:val="22"/>
          <w:szCs w:val="24"/>
        </w:rPr>
      </w:pPr>
      <w:r w:rsidRPr="0009741A">
        <w:rPr>
          <w:rFonts w:ascii="Georgia" w:hAnsi="Georgia"/>
          <w:bCs/>
          <w:sz w:val="22"/>
          <w:szCs w:val="24"/>
        </w:rPr>
        <w:t>Předpokládaná časová náročnost realizace jednoho auditu je přibližně 80 hodin.</w:t>
      </w:r>
    </w:p>
    <w:p w:rsidR="008F185D" w:rsidRPr="008C11FF" w:rsidRDefault="008F185D" w:rsidP="008C11FF">
      <w:pPr>
        <w:tabs>
          <w:tab w:val="left" w:pos="3828"/>
        </w:tabs>
        <w:jc w:val="both"/>
        <w:rPr>
          <w:rFonts w:ascii="Georgia" w:hAnsi="Georgia"/>
          <w:sz w:val="22"/>
          <w:szCs w:val="22"/>
          <w:highlight w:val="yellow"/>
        </w:rPr>
      </w:pPr>
    </w:p>
    <w:p w:rsidR="008F185D" w:rsidRPr="008C11FF" w:rsidRDefault="008F185D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3. Povinnosti Poskytovatele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3.1. 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Předmět smlouvy bude zpracován v souladu s právními předpisy platnými v České republice účinnými v době odevzdání dílčího předmětu plnění této smlouvy.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3.2. 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se zavazuje vypracovat předmět smlouvy včas v termínech dohodnutých s Objednatelem a v požadovaném rozsahu.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3.3. 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bude při zpracování předmětu smlouvy vycházet zejména z podkladů předaných Objednatelem. Poskytovatel neodpovídá za závady, které by vznikly na základě chybných nebo neúplných údajů získaných od Objednatele. Odpovědnost za věcnou správnost a úplnost předaných podkladů přebírá Objednatel.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3.4. 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se zavazuje nepředávat bez souhlasu Objednatele třetím osobám informace týkající se jeho činnosti, a to ani po ukončení plnění dle této smlouvy.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3.5.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Poskytovatel se zavazuje zachovat mlčenlivost o skutečnostech a informacích obchodní a ekonomické povahy souvisejících s Objednatelem, které nejsou běžně dostupné v obchodních kruzích a se kterými Poskytovatel při realizaci plnění dle této smlouvy přijde do styku. Poskytovatel použije tyto informace pouze pro činnosti související </w:t>
      </w:r>
      <w:r w:rsidRPr="008C11FF">
        <w:rPr>
          <w:rFonts w:ascii="Georgia" w:hAnsi="Georgia"/>
          <w:sz w:val="22"/>
          <w:szCs w:val="22"/>
        </w:rPr>
        <w:lastRenderedPageBreak/>
        <w:t>s poskytováním služby a nebude je dále rozšiřovat nebo reprodukovat a nezpřístupní je jiným osobám.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3.6.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se zavazuje, že neposkytne výstupy z činnosti týkající se poskytování služby ani případné zprávy, dokumenty a jiné materiály třetí straně bez předchozího písemného souhlasu Objednatele.</w:t>
      </w:r>
    </w:p>
    <w:p w:rsidR="008F185D" w:rsidRPr="008C11FF" w:rsidRDefault="008F185D" w:rsidP="008C11FF">
      <w:pPr>
        <w:tabs>
          <w:tab w:val="left" w:pos="3828"/>
        </w:tabs>
        <w:jc w:val="both"/>
        <w:rPr>
          <w:rFonts w:ascii="Georgia" w:hAnsi="Georgia"/>
          <w:b/>
          <w:sz w:val="22"/>
          <w:szCs w:val="22"/>
          <w:highlight w:val="yellow"/>
        </w:rPr>
      </w:pPr>
    </w:p>
    <w:p w:rsidR="008F185D" w:rsidRPr="008C11FF" w:rsidRDefault="008F185D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4. Povinnosti Objednatele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4.1. 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Objednatel se zavazuje poskytnout Poskytovateli kompletní podklady, které budou nezbytné pro plnění závazků vyplývajících z předmětu této smlouvy, bude-li je mít k dispozici a dále poskytnout Poskytovateli potřebnou součinnost. </w:t>
      </w:r>
    </w:p>
    <w:p w:rsidR="00443810" w:rsidRDefault="00443810" w:rsidP="006F53A9">
      <w:pPr>
        <w:pStyle w:val="Zkladntext"/>
        <w:keepNext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</w:p>
    <w:p w:rsidR="008F185D" w:rsidRPr="008C11FF" w:rsidRDefault="008F185D" w:rsidP="006F53A9">
      <w:pPr>
        <w:pStyle w:val="Zkladntext"/>
        <w:keepNext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5. Cenové ujednání</w:t>
      </w:r>
    </w:p>
    <w:p w:rsidR="008F185D" w:rsidRPr="008C11FF" w:rsidRDefault="008F185D" w:rsidP="006F53A9">
      <w:pPr>
        <w:pStyle w:val="Zkladntext"/>
        <w:keepNext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5.1</w:t>
      </w:r>
    </w:p>
    <w:p w:rsidR="008F185D" w:rsidRPr="008C11FF" w:rsidRDefault="008F185D" w:rsidP="006F53A9">
      <w:pPr>
        <w:pStyle w:val="Zkladntext"/>
        <w:keepNext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Cena za poskytnuté služby specifikované touto smlouvou je stanovena hodinovou sazbou Poskytovatele ve výši </w:t>
      </w:r>
      <w:r w:rsidR="006805DD">
        <w:rPr>
          <w:rFonts w:ascii="Georgia" w:hAnsi="Georgia"/>
          <w:sz w:val="22"/>
          <w:szCs w:val="22"/>
        </w:rPr>
        <w:t>1.000 Kč</w:t>
      </w:r>
      <w:r w:rsidRPr="008C11FF">
        <w:rPr>
          <w:rFonts w:ascii="Georgia" w:hAnsi="Georgia"/>
          <w:sz w:val="22"/>
          <w:szCs w:val="22"/>
        </w:rPr>
        <w:t>/</w:t>
      </w:r>
      <w:r w:rsidRPr="00126D2B">
        <w:rPr>
          <w:rFonts w:ascii="Georgia" w:hAnsi="Georgia"/>
          <w:sz w:val="22"/>
          <w:szCs w:val="22"/>
        </w:rPr>
        <w:t>hodina bez DPH</w:t>
      </w:r>
      <w:r w:rsidRPr="008C11FF">
        <w:rPr>
          <w:rFonts w:ascii="Georgia" w:hAnsi="Georgia"/>
          <w:sz w:val="22"/>
          <w:szCs w:val="22"/>
        </w:rPr>
        <w:t xml:space="preserve">. </w:t>
      </w:r>
      <w:r w:rsidR="004F1829">
        <w:rPr>
          <w:rFonts w:ascii="Georgia" w:hAnsi="Georgia"/>
          <w:sz w:val="22"/>
          <w:szCs w:val="22"/>
        </w:rPr>
        <w:t xml:space="preserve">Cena za jeden audit nesmí přesáhnout částku uvedenou v příloze č. </w:t>
      </w:r>
      <w:r w:rsidR="00E33006">
        <w:rPr>
          <w:rFonts w:ascii="Georgia" w:hAnsi="Georgia"/>
          <w:sz w:val="22"/>
          <w:szCs w:val="22"/>
        </w:rPr>
        <w:t>2</w:t>
      </w:r>
      <w:r w:rsidR="004F1829">
        <w:rPr>
          <w:rFonts w:ascii="Georgia" w:hAnsi="Georgia"/>
          <w:sz w:val="22"/>
          <w:szCs w:val="22"/>
        </w:rPr>
        <w:t xml:space="preserve"> této smlouvy. 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5.2.</w:t>
      </w:r>
    </w:p>
    <w:p w:rsidR="008F185D" w:rsidRDefault="008F185D" w:rsidP="005658A9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Veškeré služby a výlohy Poskytovatele spojené s prováděním předmětu smlouvy (telefonické hovory, reprografické služby, cestovní náklady apod.) hradí Poskytovatel. Cena uvedená v odst. 5.1.</w:t>
      </w:r>
      <w:r>
        <w:rPr>
          <w:rFonts w:ascii="Georgia" w:hAnsi="Georgia"/>
          <w:sz w:val="22"/>
          <w:szCs w:val="22"/>
        </w:rPr>
        <w:t xml:space="preserve"> </w:t>
      </w:r>
      <w:r w:rsidRPr="008C11FF">
        <w:rPr>
          <w:rFonts w:ascii="Georgia" w:hAnsi="Georgia"/>
          <w:sz w:val="22"/>
          <w:szCs w:val="22"/>
        </w:rPr>
        <w:t xml:space="preserve">této smlouvy tedy zahrnuje veškeré náklady Poskytovatele související s prováděním předmětu plnění této smlouvy. </w:t>
      </w:r>
    </w:p>
    <w:p w:rsidR="008F185D" w:rsidRPr="008C11FF" w:rsidRDefault="008F185D" w:rsidP="005658A9">
      <w:pPr>
        <w:pStyle w:val="Zkladntext"/>
        <w:spacing w:after="120"/>
        <w:rPr>
          <w:rFonts w:ascii="Georgia" w:hAnsi="Georgia"/>
          <w:b/>
          <w:sz w:val="22"/>
          <w:szCs w:val="22"/>
          <w:highlight w:val="yellow"/>
        </w:rPr>
      </w:pPr>
    </w:p>
    <w:p w:rsidR="008F185D" w:rsidRPr="008C11FF" w:rsidRDefault="008F185D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6. Platební podmínky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6.1</w:t>
      </w:r>
    </w:p>
    <w:p w:rsidR="008F185D" w:rsidRPr="008C11FF" w:rsidRDefault="008F185D" w:rsidP="00CA52BD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Zdanitelné plnění se považuje za uskutečněné k datu odevzdání výkazu hodin strávených na poskytování jednotlivých dílčích služeb</w:t>
      </w:r>
      <w:r w:rsidR="00A40348">
        <w:rPr>
          <w:rFonts w:ascii="Georgia" w:hAnsi="Georgia"/>
          <w:sz w:val="22"/>
          <w:szCs w:val="22"/>
        </w:rPr>
        <w:t xml:space="preserve"> (interních auditů)</w:t>
      </w:r>
      <w:r w:rsidRPr="008C11FF">
        <w:rPr>
          <w:rFonts w:ascii="Georgia" w:hAnsi="Georgia"/>
          <w:sz w:val="22"/>
          <w:szCs w:val="22"/>
        </w:rPr>
        <w:t xml:space="preserve"> v souladu s bodem 2.1 této smlouvy. Výkaz hodin bude Objednateli </w:t>
      </w:r>
      <w:r w:rsidR="00607050" w:rsidRPr="00C119E9">
        <w:rPr>
          <w:rFonts w:ascii="Georgia" w:hAnsi="Georgia"/>
          <w:sz w:val="22"/>
          <w:szCs w:val="22"/>
        </w:rPr>
        <w:t xml:space="preserve">předán vždy až po </w:t>
      </w:r>
      <w:r w:rsidR="00404334">
        <w:rPr>
          <w:rFonts w:ascii="Georgia" w:hAnsi="Georgia"/>
          <w:sz w:val="22"/>
          <w:szCs w:val="22"/>
        </w:rPr>
        <w:t>předání</w:t>
      </w:r>
      <w:r w:rsidR="00404334" w:rsidRPr="00C119E9">
        <w:rPr>
          <w:rFonts w:ascii="Georgia" w:hAnsi="Georgia"/>
          <w:sz w:val="22"/>
          <w:szCs w:val="22"/>
        </w:rPr>
        <w:t xml:space="preserve"> </w:t>
      </w:r>
      <w:r w:rsidR="00404334">
        <w:rPr>
          <w:rFonts w:ascii="Georgia" w:hAnsi="Georgia"/>
          <w:sz w:val="22"/>
          <w:szCs w:val="22"/>
        </w:rPr>
        <w:t xml:space="preserve">auditorského spisu a </w:t>
      </w:r>
      <w:r w:rsidR="00607050" w:rsidRPr="00C119E9">
        <w:rPr>
          <w:rFonts w:ascii="Georgia" w:hAnsi="Georgia"/>
          <w:sz w:val="22"/>
          <w:szCs w:val="22"/>
        </w:rPr>
        <w:t xml:space="preserve">předání </w:t>
      </w:r>
      <w:r w:rsidR="000D1481">
        <w:rPr>
          <w:rFonts w:ascii="Georgia" w:hAnsi="Georgia"/>
          <w:sz w:val="22"/>
          <w:szCs w:val="22"/>
        </w:rPr>
        <w:t xml:space="preserve">Zprávy o zjištěních z vykonaného auditu </w:t>
      </w:r>
      <w:r w:rsidR="00404334">
        <w:rPr>
          <w:rFonts w:ascii="Georgia" w:hAnsi="Georgia"/>
          <w:sz w:val="22"/>
          <w:szCs w:val="22"/>
        </w:rPr>
        <w:t xml:space="preserve">se zohledněnými připomínkami objednatele. Ty se považují za předané na základě předávacího protokolu stvrzeného zástupcem </w:t>
      </w:r>
      <w:r w:rsidR="00B44546">
        <w:rPr>
          <w:rFonts w:ascii="Georgia" w:hAnsi="Georgia"/>
          <w:sz w:val="22"/>
          <w:szCs w:val="22"/>
        </w:rPr>
        <w:t>O</w:t>
      </w:r>
      <w:r w:rsidR="00404334">
        <w:rPr>
          <w:rFonts w:ascii="Georgia" w:hAnsi="Georgia"/>
          <w:sz w:val="22"/>
          <w:szCs w:val="22"/>
        </w:rPr>
        <w:t xml:space="preserve">bjednatele. </w:t>
      </w:r>
      <w:r w:rsidRPr="00C119E9">
        <w:rPr>
          <w:rFonts w:ascii="Georgia" w:hAnsi="Georgia"/>
          <w:sz w:val="22"/>
          <w:szCs w:val="22"/>
        </w:rPr>
        <w:t>Ve výkazu hodin strávených poskytováním jednotl</w:t>
      </w:r>
      <w:r w:rsidRPr="008C11FF">
        <w:rPr>
          <w:rFonts w:ascii="Georgia" w:hAnsi="Georgia"/>
          <w:sz w:val="22"/>
          <w:szCs w:val="22"/>
        </w:rPr>
        <w:t>ivých dílčích služeb musí být uvedena konkrétní činnost vykonáv</w:t>
      </w:r>
      <w:r w:rsidR="00E144F5">
        <w:rPr>
          <w:rFonts w:ascii="Georgia" w:hAnsi="Georgia"/>
          <w:sz w:val="22"/>
          <w:szCs w:val="22"/>
        </w:rPr>
        <w:t>aná každou zde uvedenou hodinu.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6.2</w:t>
      </w:r>
    </w:p>
    <w:p w:rsidR="008F185D" w:rsidRDefault="008F185D" w:rsidP="005658A9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Poskytovatel vystaví ke dni zdanitelného plnění fakturu se lhůtou splatnosti v délce 21 kalendářních dní ode dne prokazatelného doručení faktury Objednateli na adresu sídla Objednatele. Objednatel není tuto fakturu povinen proplácet a může ji vrátit ve lhůtě splatnosti Poskytovateli, pokud v ní budou uvedeny nesprávné údaje, nebo pokud Objednatel bude mít výhrady k výkazu hodin strávených na poskytování dílčích služeb. V takovém případě je Poskytovatel povinen fakturu opravit, či doložit nebo vysvětlit údaje vykázané ve výkazu hodin strávených na poskytování dílčích služeb. V tomto případě </w:t>
      </w:r>
      <w:r w:rsidRPr="008C11FF">
        <w:rPr>
          <w:rFonts w:ascii="Georgia" w:hAnsi="Georgia"/>
          <w:sz w:val="22"/>
          <w:szCs w:val="22"/>
        </w:rPr>
        <w:lastRenderedPageBreak/>
        <w:t xml:space="preserve">přestane běžet lhůta splatnosti faktury a nová počne běžet doručením opravené faktury nebo požadovaných údajů. </w:t>
      </w:r>
    </w:p>
    <w:p w:rsidR="008F185D" w:rsidRPr="008C11FF" w:rsidRDefault="008F185D" w:rsidP="005658A9">
      <w:pPr>
        <w:pStyle w:val="Zkladntext"/>
        <w:spacing w:after="120"/>
        <w:rPr>
          <w:rFonts w:ascii="Georgia" w:hAnsi="Georgia"/>
          <w:sz w:val="22"/>
          <w:szCs w:val="22"/>
        </w:rPr>
      </w:pPr>
    </w:p>
    <w:p w:rsidR="008F185D" w:rsidRPr="008C11FF" w:rsidRDefault="008F185D" w:rsidP="008C11FF">
      <w:pPr>
        <w:pStyle w:val="Zkladntext"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7. Odpovědnost za škodu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7.1.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neodpovídá za škodu, která vznikla Objednateli tím, že Poskytovatel postupoval podle nesprávných pokynů Objednatele, a to i v tom případě, že Objednatel trval na nesprávných pokynech i přes upozornění Poskytovatele. Objednatel si je vědom, že neposkytnutí potřebných podkladů a neúplných či m</w:t>
      </w:r>
      <w:r>
        <w:rPr>
          <w:rFonts w:ascii="Georgia" w:hAnsi="Georgia"/>
          <w:sz w:val="22"/>
          <w:szCs w:val="22"/>
        </w:rPr>
        <w:t xml:space="preserve">ylných informací Poskytovateli </w:t>
      </w:r>
      <w:r w:rsidRPr="008C11FF">
        <w:rPr>
          <w:rFonts w:ascii="Georgia" w:hAnsi="Georgia"/>
          <w:sz w:val="22"/>
          <w:szCs w:val="22"/>
        </w:rPr>
        <w:t>zbavuje</w:t>
      </w:r>
      <w:r>
        <w:rPr>
          <w:rFonts w:ascii="Georgia" w:hAnsi="Georgia"/>
          <w:sz w:val="22"/>
          <w:szCs w:val="22"/>
        </w:rPr>
        <w:t xml:space="preserve"> Poskytovatele odpovědnosti za </w:t>
      </w:r>
      <w:r w:rsidRPr="008C11FF">
        <w:rPr>
          <w:rFonts w:ascii="Georgia" w:hAnsi="Georgia"/>
          <w:sz w:val="22"/>
          <w:szCs w:val="22"/>
        </w:rPr>
        <w:t xml:space="preserve">poskytnutou službu. Objednatel se zavazuje neprodleně sdělit Poskytovateli veškeré nově vzniklé skutečnosti týkající se projednávaných problémů. Poskytovatel neručí za vady a s nimi spojené škody, které vzniknou v důsledku neúplných podkladů předaných Objednatelem. 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7.2.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odpovídá Objednateli za správnost poskytnutých služeb a za porušení povinností stanovených touto smlouvou nebo obecně závaznými právními předpisy a je povinen nahradit škodu jím způsobenou Objednateli, pokud neprokáže, že škodě nemohl zabránit ani při vynaložení veškeré odborné péče, kterou na něm lze požadovat.</w:t>
      </w:r>
    </w:p>
    <w:p w:rsidR="00443810" w:rsidRDefault="00443810" w:rsidP="00681745">
      <w:pPr>
        <w:pStyle w:val="Zkladntext"/>
        <w:keepNext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</w:p>
    <w:p w:rsidR="008F185D" w:rsidRPr="008C11FF" w:rsidRDefault="008F185D" w:rsidP="00681745">
      <w:pPr>
        <w:pStyle w:val="Zkladntext"/>
        <w:keepNext/>
        <w:spacing w:before="120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  <w:r w:rsidRPr="008C11FF">
        <w:rPr>
          <w:rFonts w:ascii="Georgia" w:hAnsi="Georgia"/>
          <w:b/>
          <w:sz w:val="22"/>
          <w:szCs w:val="22"/>
          <w:u w:val="single"/>
        </w:rPr>
        <w:t>8. Ostatní ujednání</w:t>
      </w:r>
    </w:p>
    <w:p w:rsidR="008F185D" w:rsidRPr="008C11FF" w:rsidRDefault="008F185D" w:rsidP="00681745">
      <w:pPr>
        <w:pStyle w:val="Zkladntext"/>
        <w:keepNext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8.1.</w:t>
      </w:r>
    </w:p>
    <w:p w:rsidR="008F185D" w:rsidRPr="008C11FF" w:rsidRDefault="008F185D" w:rsidP="00681745">
      <w:pPr>
        <w:pStyle w:val="Zkladntext"/>
        <w:keepNext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Tato smlouva a veškeré vztahy v ní přímo neupravené se řídí zákonem č. 89/2012 Sb., Občanský zákoník, v platném znění a dalšími příslušnými předpisy.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8.2.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Poskytovatel je oprávněn od smlouvy písemně odstoupit, dojde-li mezi ním a Objednatelem k narušení důvěry nebo neposkytne-li Objednatel sjednanou součinnost.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8.3.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Objednatel je oprávněn od smlouvy písemně odstoupit, dojde-li k narušení důvěry mezi ním a Poskytovatelem z důvodu nekvalitně poskytovaných služeb. </w:t>
      </w:r>
      <w:r w:rsidR="004F1829">
        <w:rPr>
          <w:rFonts w:ascii="Georgia" w:hAnsi="Georgia"/>
          <w:sz w:val="22"/>
          <w:szCs w:val="22"/>
        </w:rPr>
        <w:t xml:space="preserve">Objednatel je oprávněn tuto smlouvy vypovědět i bez uvedení důvodu s výpovědní dobou dva kalendářní měsíce, přičemž výpovědní doba počíná běžet prvním dnem kalendářního měsíce následujícího po měsíci, ve kterém byla výpověď doručena Poskytovateli. 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8.4.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Odstoupí-li od smlouvy Poskytovatel za podmínek stanovených v této smlouvě, Objednatel uhradí Poskytovateli všechny dosud skutečně vynaložené a vyúčtované náklady.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8.5.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Smluvní strany se dohodly na smluvní pokutě ve výši 0,05 % z ceny služeb denně a to u Objednatele za pozdní úhradu faktury, u Poskytovatele za prodlení s poskytováním služeb.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lastRenderedPageBreak/>
        <w:t xml:space="preserve">8.6. 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Smlouva nabývá platnosti a účinnosti dnem </w:t>
      </w:r>
      <w:r w:rsidR="004F1829">
        <w:rPr>
          <w:rFonts w:ascii="Georgia" w:hAnsi="Georgia"/>
          <w:sz w:val="22"/>
          <w:szCs w:val="22"/>
        </w:rPr>
        <w:t>uveřejnění v registru smluv</w:t>
      </w:r>
      <w:r w:rsidRPr="008C11FF">
        <w:rPr>
          <w:rFonts w:ascii="Georgia" w:hAnsi="Georgia"/>
          <w:sz w:val="22"/>
          <w:szCs w:val="22"/>
        </w:rPr>
        <w:t xml:space="preserve"> a je jí možno doplňovat a měnit pouze se souhlasem obou smluvních stran, a to pouze písemnou formou.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8.7. </w:t>
      </w:r>
    </w:p>
    <w:p w:rsidR="008F185D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Smlouva je vyhotovena ve </w:t>
      </w:r>
      <w:r>
        <w:rPr>
          <w:rFonts w:ascii="Georgia" w:hAnsi="Georgia"/>
          <w:sz w:val="22"/>
          <w:szCs w:val="22"/>
        </w:rPr>
        <w:t>třech</w:t>
      </w:r>
      <w:r w:rsidRPr="008C11F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stejnopisech s platností originálu, dva pro Objednatele a jeden pro Poskytovatele.</w:t>
      </w:r>
    </w:p>
    <w:p w:rsidR="008F185D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8.8.</w:t>
      </w:r>
    </w:p>
    <w:p w:rsidR="008F185D" w:rsidRPr="00A93190" w:rsidRDefault="008F185D" w:rsidP="008C11FF">
      <w:pPr>
        <w:pStyle w:val="Zkladntext"/>
        <w:spacing w:after="120"/>
        <w:rPr>
          <w:rFonts w:ascii="Georgia" w:hAnsi="Georgia"/>
          <w:sz w:val="22"/>
        </w:rPr>
      </w:pPr>
      <w:r w:rsidRPr="00A93190">
        <w:rPr>
          <w:rFonts w:ascii="Georgia" w:hAnsi="Georgia"/>
          <w:iCs/>
          <w:sz w:val="22"/>
        </w:rPr>
        <w:t>Smluvní strany berou na vědomí, že tato smlouva bude zveřejněna v registru smluv dle zákona č. 340/2015 Sb., o registru smluv, jelikož je Objednatel povinnou osobou ve smyslu tohoto zákona</w:t>
      </w:r>
      <w:r w:rsidR="004F1829" w:rsidRPr="00A93190">
        <w:rPr>
          <w:rFonts w:ascii="Georgia" w:hAnsi="Georgia"/>
          <w:iCs/>
          <w:sz w:val="22"/>
        </w:rPr>
        <w:t>,</w:t>
      </w:r>
      <w:r w:rsidRPr="00A93190">
        <w:rPr>
          <w:rFonts w:ascii="Georgia" w:hAnsi="Georgia"/>
          <w:iCs/>
          <w:sz w:val="22"/>
        </w:rPr>
        <w:t xml:space="preserve"> a s jejím zveřejněním souhlasí. Zveřejnění se zavazuje zajistit Objednatel do 30 dnů od podpisu této smlouvy oběma smluvními stranami</w:t>
      </w:r>
      <w:r w:rsidRPr="00A93190">
        <w:rPr>
          <w:rFonts w:ascii="Georgia" w:hAnsi="Georgia"/>
          <w:sz w:val="22"/>
        </w:rPr>
        <w:t>.</w:t>
      </w:r>
    </w:p>
    <w:p w:rsidR="008F185D" w:rsidRPr="008C11FF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8.</w:t>
      </w:r>
      <w:r>
        <w:rPr>
          <w:rFonts w:ascii="Georgia" w:hAnsi="Georgia"/>
          <w:sz w:val="22"/>
          <w:szCs w:val="22"/>
        </w:rPr>
        <w:t>9</w:t>
      </w:r>
      <w:r w:rsidRPr="008C11FF">
        <w:rPr>
          <w:rFonts w:ascii="Georgia" w:hAnsi="Georgia"/>
          <w:sz w:val="22"/>
          <w:szCs w:val="22"/>
        </w:rPr>
        <w:t xml:space="preserve">. </w:t>
      </w:r>
    </w:p>
    <w:p w:rsidR="008F185D" w:rsidRDefault="008F185D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Smluvní strany prohlašují, že si tuto smlouvu před jejím podpisem přečetly a že byla uzavřena na základě jejich svobodné vůle a po vzájemné dohodě.</w:t>
      </w:r>
    </w:p>
    <w:p w:rsidR="00443810" w:rsidRDefault="00443810" w:rsidP="00443810">
      <w:pPr>
        <w:spacing w:before="120"/>
        <w:jc w:val="both"/>
        <w:rPr>
          <w:rFonts w:ascii="Georgia" w:hAnsi="Georgia"/>
          <w:sz w:val="22"/>
          <w:szCs w:val="22"/>
          <w:lang w:eastAsia="cs-CZ"/>
        </w:rPr>
      </w:pPr>
      <w:r>
        <w:rPr>
          <w:rFonts w:ascii="Georgia" w:hAnsi="Georgia"/>
          <w:sz w:val="22"/>
          <w:szCs w:val="22"/>
          <w:lang w:eastAsia="cs-CZ"/>
        </w:rPr>
        <w:t>8.10</w:t>
      </w:r>
    </w:p>
    <w:p w:rsidR="00443810" w:rsidRPr="00FA6B73" w:rsidRDefault="00443810" w:rsidP="00443810">
      <w:pPr>
        <w:spacing w:before="120"/>
        <w:jc w:val="both"/>
        <w:rPr>
          <w:rFonts w:ascii="Georgia" w:hAnsi="Georgia" w:cstheme="minorHAnsi"/>
          <w:spacing w:val="-4"/>
          <w:sz w:val="22"/>
        </w:rPr>
      </w:pPr>
      <w:r w:rsidRPr="00FA6B73">
        <w:rPr>
          <w:rFonts w:ascii="Georgia" w:hAnsi="Georgia" w:cstheme="minorHAnsi"/>
          <w:spacing w:val="-4"/>
          <w:sz w:val="22"/>
        </w:rPr>
        <w:t>Nedílnou součástí této smlouvy jsou tyto přílohy:</w:t>
      </w:r>
    </w:p>
    <w:p w:rsidR="00443810" w:rsidRDefault="00443810" w:rsidP="00443810">
      <w:pPr>
        <w:pStyle w:val="Odstavecseseznamem"/>
        <w:numPr>
          <w:ilvl w:val="0"/>
          <w:numId w:val="2"/>
        </w:numPr>
        <w:rPr>
          <w:rFonts w:ascii="Georgia" w:hAnsi="Georgia" w:cstheme="minorHAnsi"/>
          <w:sz w:val="22"/>
          <w:shd w:val="clear" w:color="auto" w:fill="FFFFFF"/>
        </w:rPr>
      </w:pPr>
      <w:r w:rsidRPr="00443810">
        <w:rPr>
          <w:rFonts w:ascii="Georgia" w:hAnsi="Georgia" w:cstheme="minorHAnsi"/>
          <w:sz w:val="22"/>
          <w:shd w:val="clear" w:color="auto" w:fill="FFFFFF"/>
        </w:rPr>
        <w:t>Příloha č. 1: Postup realizace</w:t>
      </w:r>
      <w:r>
        <w:rPr>
          <w:rFonts w:ascii="Georgia" w:hAnsi="Georgia" w:cstheme="minorHAnsi"/>
          <w:sz w:val="22"/>
          <w:shd w:val="clear" w:color="auto" w:fill="FFFFFF"/>
        </w:rPr>
        <w:t xml:space="preserve"> služeb</w:t>
      </w:r>
    </w:p>
    <w:p w:rsidR="00443810" w:rsidRPr="00443810" w:rsidRDefault="00443810" w:rsidP="00443810">
      <w:pPr>
        <w:pStyle w:val="Odstavecseseznamem"/>
        <w:numPr>
          <w:ilvl w:val="0"/>
          <w:numId w:val="2"/>
        </w:numPr>
        <w:rPr>
          <w:rFonts w:ascii="Georgia" w:hAnsi="Georgia" w:cstheme="minorHAnsi"/>
          <w:sz w:val="22"/>
          <w:shd w:val="clear" w:color="auto" w:fill="FFFFFF"/>
        </w:rPr>
      </w:pPr>
      <w:r>
        <w:rPr>
          <w:rFonts w:ascii="Georgia" w:hAnsi="Georgia" w:cstheme="minorHAnsi"/>
          <w:sz w:val="22"/>
          <w:shd w:val="clear" w:color="auto" w:fill="FFFFFF"/>
        </w:rPr>
        <w:t>Příloha č. 2: Rozpis dílčích služeb a jejich rozsahu</w:t>
      </w:r>
    </w:p>
    <w:p w:rsidR="00443810" w:rsidRPr="00443810" w:rsidRDefault="00443810" w:rsidP="00443810">
      <w:pPr>
        <w:pStyle w:val="Odstavecseseznamem"/>
        <w:numPr>
          <w:ilvl w:val="0"/>
          <w:numId w:val="2"/>
        </w:numPr>
        <w:rPr>
          <w:rFonts w:ascii="Georgia" w:hAnsi="Georgia" w:cstheme="minorHAnsi"/>
          <w:sz w:val="22"/>
          <w:shd w:val="clear" w:color="auto" w:fill="FFFFFF"/>
        </w:rPr>
      </w:pPr>
      <w:r w:rsidRPr="00443810">
        <w:rPr>
          <w:rFonts w:ascii="Georgia" w:hAnsi="Georgia" w:cstheme="minorHAnsi"/>
          <w:sz w:val="22"/>
          <w:shd w:val="clear" w:color="auto" w:fill="FFFFFF"/>
        </w:rPr>
        <w:t xml:space="preserve">Příloha č. </w:t>
      </w:r>
      <w:r w:rsidR="006249C1">
        <w:rPr>
          <w:rFonts w:ascii="Georgia" w:hAnsi="Georgia" w:cstheme="minorHAnsi"/>
          <w:sz w:val="22"/>
          <w:shd w:val="clear" w:color="auto" w:fill="FFFFFF"/>
        </w:rPr>
        <w:t>3</w:t>
      </w:r>
      <w:r w:rsidRPr="00443810">
        <w:rPr>
          <w:rFonts w:ascii="Georgia" w:hAnsi="Georgia" w:cstheme="minorHAnsi"/>
          <w:sz w:val="22"/>
          <w:shd w:val="clear" w:color="auto" w:fill="FFFFFF"/>
        </w:rPr>
        <w:t>: Výpis z obchodního rejstříku Poskytovatele</w:t>
      </w:r>
    </w:p>
    <w:p w:rsidR="00443810" w:rsidRPr="008C11FF" w:rsidRDefault="00443810" w:rsidP="008C11FF">
      <w:pPr>
        <w:pStyle w:val="Zkladntext"/>
        <w:spacing w:after="120"/>
        <w:rPr>
          <w:rFonts w:ascii="Georgia" w:hAnsi="Georgia"/>
          <w:sz w:val="22"/>
          <w:szCs w:val="22"/>
        </w:rPr>
      </w:pPr>
    </w:p>
    <w:p w:rsidR="00691608" w:rsidRDefault="00691608" w:rsidP="008C11FF">
      <w:pPr>
        <w:jc w:val="both"/>
        <w:rPr>
          <w:rFonts w:ascii="Georgia" w:hAnsi="Georgia"/>
          <w:sz w:val="22"/>
          <w:szCs w:val="22"/>
        </w:rPr>
      </w:pPr>
    </w:p>
    <w:p w:rsidR="008F185D" w:rsidRPr="008C11FF" w:rsidRDefault="008F185D" w:rsidP="00691608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 xml:space="preserve">                                 </w:t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  <w:t xml:space="preserve"> </w:t>
      </w:r>
    </w:p>
    <w:p w:rsidR="008F185D" w:rsidRDefault="008F185D" w:rsidP="00691608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V Praze dne ……………</w:t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ab/>
        <w:t>V </w:t>
      </w:r>
      <w:r w:rsidR="006805DD">
        <w:rPr>
          <w:rFonts w:ascii="Georgia" w:hAnsi="Georgia"/>
          <w:sz w:val="22"/>
          <w:szCs w:val="22"/>
        </w:rPr>
        <w:t>Praze</w:t>
      </w:r>
      <w:r w:rsidRPr="008C11FF">
        <w:rPr>
          <w:rFonts w:ascii="Georgia" w:hAnsi="Georgia"/>
          <w:sz w:val="22"/>
          <w:szCs w:val="22"/>
        </w:rPr>
        <w:t xml:space="preserve"> dne ……………</w:t>
      </w:r>
    </w:p>
    <w:p w:rsidR="00691608" w:rsidRPr="00691608" w:rsidRDefault="00691608" w:rsidP="008C11FF">
      <w:pPr>
        <w:jc w:val="both"/>
        <w:rPr>
          <w:rFonts w:ascii="Georgia" w:hAnsi="Georgia"/>
          <w:sz w:val="40"/>
          <w:szCs w:val="22"/>
        </w:rPr>
      </w:pPr>
      <w:bookmarkStart w:id="0" w:name="_GoBack"/>
      <w:bookmarkEnd w:id="0"/>
    </w:p>
    <w:p w:rsidR="00691608" w:rsidRDefault="00691608" w:rsidP="00A93190">
      <w:pPr>
        <w:tabs>
          <w:tab w:val="left" w:pos="5103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8C11FF">
        <w:rPr>
          <w:rFonts w:ascii="Georgia" w:hAnsi="Georgia"/>
          <w:sz w:val="22"/>
          <w:szCs w:val="22"/>
        </w:rPr>
        <w:t>..............................................</w:t>
      </w:r>
      <w:r w:rsidR="00A93190">
        <w:rPr>
          <w:rFonts w:ascii="Georgia" w:hAnsi="Georgia"/>
          <w:sz w:val="22"/>
          <w:szCs w:val="22"/>
        </w:rPr>
        <w:tab/>
      </w:r>
      <w:r w:rsidRPr="008C11FF">
        <w:rPr>
          <w:rFonts w:ascii="Georgia" w:hAnsi="Georgia"/>
          <w:sz w:val="22"/>
          <w:szCs w:val="22"/>
        </w:rPr>
        <w:t>..............................................</w:t>
      </w:r>
    </w:p>
    <w:p w:rsidR="00443810" w:rsidRPr="00443810" w:rsidRDefault="00443810" w:rsidP="00A93190">
      <w:pPr>
        <w:tabs>
          <w:tab w:val="center" w:pos="4962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43810">
        <w:rPr>
          <w:rFonts w:ascii="Georgia" w:hAnsi="Georgia"/>
          <w:sz w:val="22"/>
          <w:szCs w:val="22"/>
        </w:rPr>
        <w:t>za Objednatele:</w:t>
      </w:r>
      <w:r w:rsidRPr="00443810">
        <w:rPr>
          <w:rFonts w:ascii="Georgia" w:hAnsi="Georgia"/>
          <w:sz w:val="22"/>
          <w:szCs w:val="22"/>
        </w:rPr>
        <w:tab/>
      </w:r>
      <w:r w:rsidRPr="00443810">
        <w:rPr>
          <w:rFonts w:ascii="Georgia" w:hAnsi="Georgia"/>
          <w:sz w:val="22"/>
          <w:szCs w:val="22"/>
        </w:rPr>
        <w:tab/>
        <w:t xml:space="preserve"> za Poskytovatele:</w:t>
      </w:r>
    </w:p>
    <w:p w:rsidR="00A93190" w:rsidRDefault="00A93190" w:rsidP="00A93190">
      <w:pPr>
        <w:tabs>
          <w:tab w:val="center" w:pos="4962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93190">
        <w:rPr>
          <w:rFonts w:ascii="Georgia" w:hAnsi="Georgia"/>
          <w:b/>
          <w:sz w:val="22"/>
          <w:szCs w:val="22"/>
        </w:rPr>
        <w:t>Ing. Pavel Frelich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</w:t>
      </w:r>
      <w:r w:rsidR="006805DD">
        <w:rPr>
          <w:rFonts w:ascii="Georgia" w:hAnsi="Georgia"/>
          <w:b/>
          <w:sz w:val="22"/>
          <w:szCs w:val="22"/>
        </w:rPr>
        <w:t>Ing. Jiří Nekovář, Ph.D.</w:t>
      </w:r>
    </w:p>
    <w:p w:rsidR="00A93190" w:rsidRPr="008C11FF" w:rsidRDefault="00A93190" w:rsidP="00A93190">
      <w:pPr>
        <w:tabs>
          <w:tab w:val="center" w:pos="6379"/>
        </w:tabs>
        <w:spacing w:line="360" w:lineRule="auto"/>
        <w:jc w:val="both"/>
        <w:rPr>
          <w:rFonts w:ascii="Georgia" w:hAnsi="Georgia"/>
          <w:vanish/>
          <w:sz w:val="22"/>
          <w:szCs w:val="22"/>
        </w:rPr>
      </w:pPr>
      <w:r>
        <w:rPr>
          <w:rFonts w:ascii="Georgia" w:hAnsi="Georgia"/>
          <w:sz w:val="22"/>
          <w:szCs w:val="22"/>
        </w:rPr>
        <w:t>ředitel České rozvojové agentury</w:t>
      </w:r>
      <w:r>
        <w:rPr>
          <w:rFonts w:ascii="Georgia" w:hAnsi="Georgia"/>
          <w:sz w:val="22"/>
          <w:szCs w:val="22"/>
        </w:rPr>
        <w:tab/>
        <w:t xml:space="preserve">   </w:t>
      </w:r>
      <w:r w:rsidR="006805DD">
        <w:rPr>
          <w:rFonts w:ascii="Georgia" w:hAnsi="Georgia"/>
          <w:sz w:val="22"/>
          <w:szCs w:val="22"/>
        </w:rPr>
        <w:t>jednatel Euro-Trend, s.r.o.</w:t>
      </w:r>
    </w:p>
    <w:p w:rsidR="008F185D" w:rsidRPr="008520C9" w:rsidRDefault="00691608" w:rsidP="008520C9">
      <w:pPr>
        <w:tabs>
          <w:tab w:val="center" w:pos="6379"/>
        </w:tabs>
        <w:jc w:val="both"/>
        <w:rPr>
          <w:rFonts w:ascii="Georgia" w:hAnsi="Georgia"/>
          <w:vanish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sectPr w:rsidR="008F185D" w:rsidRPr="008520C9" w:rsidSect="00A93190">
      <w:footerReference w:type="default" r:id="rId9"/>
      <w:footerReference w:type="first" r:id="rId10"/>
      <w:pgSz w:w="11900" w:h="16840"/>
      <w:pgMar w:top="2694" w:right="1123" w:bottom="1559" w:left="2183" w:header="624" w:footer="1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27" w:rsidRDefault="00520127" w:rsidP="00804DF5">
      <w:r>
        <w:separator/>
      </w:r>
    </w:p>
  </w:endnote>
  <w:endnote w:type="continuationSeparator" w:id="0">
    <w:p w:rsidR="00520127" w:rsidRDefault="00520127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298575"/>
      <w:docPartObj>
        <w:docPartGallery w:val="Page Numbers (Bottom of Page)"/>
        <w:docPartUnique/>
      </w:docPartObj>
    </w:sdtPr>
    <w:sdtEndPr/>
    <w:sdtContent>
      <w:p w:rsidR="00691608" w:rsidRDefault="00A93190" w:rsidP="00691608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324A03A1" wp14:editId="78A2199E">
              <wp:simplePos x="0" y="0"/>
              <wp:positionH relativeFrom="column">
                <wp:posOffset>-627321</wp:posOffset>
              </wp:positionH>
              <wp:positionV relativeFrom="page">
                <wp:posOffset>9692788</wp:posOffset>
              </wp:positionV>
              <wp:extent cx="2007235" cy="713740"/>
              <wp:effectExtent l="0" t="0" r="0" b="0"/>
              <wp:wrapNone/>
              <wp:docPr id="19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91608">
          <w:fldChar w:fldCharType="begin"/>
        </w:r>
        <w:r w:rsidR="00691608">
          <w:instrText>PAGE   \* MERGEFORMAT</w:instrText>
        </w:r>
        <w:r w:rsidR="00691608">
          <w:fldChar w:fldCharType="separate"/>
        </w:r>
        <w:r w:rsidR="0025794B">
          <w:rPr>
            <w:noProof/>
          </w:rPr>
          <w:t>5</w:t>
        </w:r>
        <w:r w:rsidR="0069160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730886"/>
      <w:docPartObj>
        <w:docPartGallery w:val="Page Numbers (Bottom of Page)"/>
        <w:docPartUnique/>
      </w:docPartObj>
    </w:sdtPr>
    <w:sdtEndPr/>
    <w:sdtContent>
      <w:p w:rsidR="000720DC" w:rsidRDefault="000720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94B">
          <w:rPr>
            <w:noProof/>
          </w:rPr>
          <w:t>1</w:t>
        </w:r>
        <w:r>
          <w:fldChar w:fldCharType="end"/>
        </w:r>
      </w:p>
    </w:sdtContent>
  </w:sdt>
  <w:p w:rsidR="008F185D" w:rsidRPr="00F9064F" w:rsidRDefault="008F185D" w:rsidP="003F224D">
    <w:pPr>
      <w:pStyle w:val="Zpat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27" w:rsidRDefault="00520127" w:rsidP="00804DF5">
      <w:r>
        <w:separator/>
      </w:r>
    </w:p>
  </w:footnote>
  <w:footnote w:type="continuationSeparator" w:id="0">
    <w:p w:rsidR="00520127" w:rsidRDefault="00520127" w:rsidP="0080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04D"/>
    <w:multiLevelType w:val="hybridMultilevel"/>
    <w:tmpl w:val="BEE63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7A6A"/>
    <w:multiLevelType w:val="hybridMultilevel"/>
    <w:tmpl w:val="FCCA6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44536"/>
    <w:multiLevelType w:val="multilevel"/>
    <w:tmpl w:val="FFF2AE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05EFF"/>
    <w:rsid w:val="00017BE9"/>
    <w:rsid w:val="00021F97"/>
    <w:rsid w:val="00023AC5"/>
    <w:rsid w:val="000240A4"/>
    <w:rsid w:val="0005062B"/>
    <w:rsid w:val="000720DC"/>
    <w:rsid w:val="000914CC"/>
    <w:rsid w:val="0009741A"/>
    <w:rsid w:val="000A335A"/>
    <w:rsid w:val="000C3860"/>
    <w:rsid w:val="000C485F"/>
    <w:rsid w:val="000D028D"/>
    <w:rsid w:val="000D1481"/>
    <w:rsid w:val="000D65D0"/>
    <w:rsid w:val="000E281E"/>
    <w:rsid w:val="000E2F34"/>
    <w:rsid w:val="00100071"/>
    <w:rsid w:val="00102527"/>
    <w:rsid w:val="00123598"/>
    <w:rsid w:val="00126D2B"/>
    <w:rsid w:val="001416B9"/>
    <w:rsid w:val="00162B92"/>
    <w:rsid w:val="001739C0"/>
    <w:rsid w:val="001E288E"/>
    <w:rsid w:val="001E3F44"/>
    <w:rsid w:val="001F1C25"/>
    <w:rsid w:val="0020131B"/>
    <w:rsid w:val="002240E6"/>
    <w:rsid w:val="00240DD7"/>
    <w:rsid w:val="00255981"/>
    <w:rsid w:val="0025794B"/>
    <w:rsid w:val="00263404"/>
    <w:rsid w:val="002B2DB8"/>
    <w:rsid w:val="002C25C9"/>
    <w:rsid w:val="0030729B"/>
    <w:rsid w:val="00343E61"/>
    <w:rsid w:val="00372F41"/>
    <w:rsid w:val="00380462"/>
    <w:rsid w:val="0039157D"/>
    <w:rsid w:val="0039196E"/>
    <w:rsid w:val="003B6D36"/>
    <w:rsid w:val="003D5A7B"/>
    <w:rsid w:val="003F224D"/>
    <w:rsid w:val="003F2399"/>
    <w:rsid w:val="00404334"/>
    <w:rsid w:val="00440CF4"/>
    <w:rsid w:val="00441A0E"/>
    <w:rsid w:val="00443810"/>
    <w:rsid w:val="00446758"/>
    <w:rsid w:val="00465963"/>
    <w:rsid w:val="004845C4"/>
    <w:rsid w:val="004C6667"/>
    <w:rsid w:val="004E10DA"/>
    <w:rsid w:val="004F1829"/>
    <w:rsid w:val="00520127"/>
    <w:rsid w:val="00527928"/>
    <w:rsid w:val="005658A9"/>
    <w:rsid w:val="005D41E5"/>
    <w:rsid w:val="005F5D56"/>
    <w:rsid w:val="00601290"/>
    <w:rsid w:val="00607050"/>
    <w:rsid w:val="006249C1"/>
    <w:rsid w:val="00640100"/>
    <w:rsid w:val="006529FA"/>
    <w:rsid w:val="00662DBC"/>
    <w:rsid w:val="006805DD"/>
    <w:rsid w:val="00681745"/>
    <w:rsid w:val="00691608"/>
    <w:rsid w:val="006958C1"/>
    <w:rsid w:val="006B0BE9"/>
    <w:rsid w:val="006B6E24"/>
    <w:rsid w:val="006D1435"/>
    <w:rsid w:val="006D392F"/>
    <w:rsid w:val="006F53A9"/>
    <w:rsid w:val="007464FB"/>
    <w:rsid w:val="00792F76"/>
    <w:rsid w:val="00800620"/>
    <w:rsid w:val="00804DF5"/>
    <w:rsid w:val="008123F6"/>
    <w:rsid w:val="00816ACB"/>
    <w:rsid w:val="00830349"/>
    <w:rsid w:val="008374EE"/>
    <w:rsid w:val="008520C9"/>
    <w:rsid w:val="008566F3"/>
    <w:rsid w:val="008639B5"/>
    <w:rsid w:val="0086429C"/>
    <w:rsid w:val="008839A8"/>
    <w:rsid w:val="008B3D96"/>
    <w:rsid w:val="008C11FF"/>
    <w:rsid w:val="008C71D6"/>
    <w:rsid w:val="008D7BED"/>
    <w:rsid w:val="008E4039"/>
    <w:rsid w:val="008E5F6A"/>
    <w:rsid w:val="008F185D"/>
    <w:rsid w:val="00902788"/>
    <w:rsid w:val="009251F0"/>
    <w:rsid w:val="0095411F"/>
    <w:rsid w:val="0098390C"/>
    <w:rsid w:val="009940CD"/>
    <w:rsid w:val="00A01A3C"/>
    <w:rsid w:val="00A10EFA"/>
    <w:rsid w:val="00A31167"/>
    <w:rsid w:val="00A40348"/>
    <w:rsid w:val="00A43D76"/>
    <w:rsid w:val="00A60D89"/>
    <w:rsid w:val="00A93190"/>
    <w:rsid w:val="00AA47EC"/>
    <w:rsid w:val="00AD7FE1"/>
    <w:rsid w:val="00B15334"/>
    <w:rsid w:val="00B358B2"/>
    <w:rsid w:val="00B41DB9"/>
    <w:rsid w:val="00B42E89"/>
    <w:rsid w:val="00B44546"/>
    <w:rsid w:val="00B8449E"/>
    <w:rsid w:val="00BA787F"/>
    <w:rsid w:val="00BB0594"/>
    <w:rsid w:val="00BB37A2"/>
    <w:rsid w:val="00BC076B"/>
    <w:rsid w:val="00BC25B0"/>
    <w:rsid w:val="00BD2384"/>
    <w:rsid w:val="00C107C1"/>
    <w:rsid w:val="00C119E9"/>
    <w:rsid w:val="00C97A90"/>
    <w:rsid w:val="00CA52BD"/>
    <w:rsid w:val="00CD13BA"/>
    <w:rsid w:val="00D4093A"/>
    <w:rsid w:val="00D41973"/>
    <w:rsid w:val="00D44359"/>
    <w:rsid w:val="00D74E6B"/>
    <w:rsid w:val="00DA0F1E"/>
    <w:rsid w:val="00DD0B21"/>
    <w:rsid w:val="00DF006F"/>
    <w:rsid w:val="00DF7092"/>
    <w:rsid w:val="00E144F5"/>
    <w:rsid w:val="00E33006"/>
    <w:rsid w:val="00E647A0"/>
    <w:rsid w:val="00E70EF7"/>
    <w:rsid w:val="00E816AE"/>
    <w:rsid w:val="00EB337B"/>
    <w:rsid w:val="00EB5B46"/>
    <w:rsid w:val="00F03C92"/>
    <w:rsid w:val="00F1637A"/>
    <w:rsid w:val="00F46B92"/>
    <w:rsid w:val="00F625CB"/>
    <w:rsid w:val="00F67EAC"/>
    <w:rsid w:val="00F86915"/>
    <w:rsid w:val="00F9064F"/>
    <w:rsid w:val="00FA64C3"/>
    <w:rsid w:val="00FA6B73"/>
    <w:rsid w:val="00FC6735"/>
    <w:rsid w:val="00FD2AEA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BA1DEAA7-250F-492F-B88E-E1F043E3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973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4093A"/>
    <w:rPr>
      <w:rFonts w:ascii="Lucida Grande CE" w:hAnsi="Lucida Grande CE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093A"/>
    <w:rPr>
      <w:rFonts w:ascii="Lucida Grande CE" w:hAnsi="Lucida Grande CE" w:cs="Times New Roman"/>
      <w:sz w:val="18"/>
      <w:lang w:val="cs-CZ"/>
    </w:rPr>
  </w:style>
  <w:style w:type="paragraph" w:styleId="Zhlav">
    <w:name w:val="header"/>
    <w:basedOn w:val="Normln"/>
    <w:link w:val="ZhlavChar"/>
    <w:uiPriority w:val="99"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4DF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4DF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C11FF"/>
    <w:pPr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C11FF"/>
    <w:rPr>
      <w:rFonts w:ascii="Times New Roman" w:hAnsi="Times New Roman" w:cs="Times New Roman"/>
      <w:sz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467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46758"/>
    <w:rPr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10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0E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0EF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0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0EFA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443810"/>
    <w:pPr>
      <w:ind w:left="720"/>
      <w:contextualSpacing/>
    </w:pPr>
  </w:style>
  <w:style w:type="paragraph" w:styleId="Normlnweb">
    <w:name w:val="Normal (Web)"/>
    <w:basedOn w:val="Normln"/>
    <w:semiHidden/>
    <w:rsid w:val="00830349"/>
    <w:pPr>
      <w:spacing w:before="100" w:beforeAutospacing="1" w:after="100" w:afterAutospacing="1" w:line="259" w:lineRule="auto"/>
    </w:pPr>
    <w:rPr>
      <w:rFonts w:ascii="Arial" w:eastAsia="Arial Unicode MS" w:hAnsi="Arial" w:cs="Arial"/>
      <w:color w:val="000000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0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5815-EBB9-49FA-BFDA-8EBF7C51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Ludvík Eger</dc:creator>
  <cp:keywords/>
  <dc:description/>
  <cp:lastModifiedBy>Hajciarova Daniela</cp:lastModifiedBy>
  <cp:revision>2</cp:revision>
  <dcterms:created xsi:type="dcterms:W3CDTF">2019-04-26T13:36:00Z</dcterms:created>
  <dcterms:modified xsi:type="dcterms:W3CDTF">2019-04-26T13:36:00Z</dcterms:modified>
</cp:coreProperties>
</file>