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BEC32" w14:textId="418956FE" w:rsidR="00F8788E" w:rsidRDefault="00B220A6" w:rsidP="00703A82">
      <w:pPr>
        <w:shd w:val="clear" w:color="auto" w:fill="DBE5F1"/>
        <w:spacing w:before="120"/>
        <w:ind w:right="-2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Specifikace</w:t>
      </w:r>
      <w:r w:rsidR="00F8788E">
        <w:rPr>
          <w:rFonts w:cs="Arial"/>
          <w:b/>
          <w:sz w:val="22"/>
          <w:szCs w:val="22"/>
        </w:rPr>
        <w:t xml:space="preserve"> pro zajištění ostrahy </w:t>
      </w:r>
      <w:r>
        <w:rPr>
          <w:rFonts w:cs="Arial"/>
          <w:b/>
          <w:sz w:val="22"/>
          <w:szCs w:val="22"/>
        </w:rPr>
        <w:t>objekt</w:t>
      </w:r>
      <w:r w:rsidR="00F8788E">
        <w:rPr>
          <w:rFonts w:cs="Arial"/>
          <w:b/>
          <w:sz w:val="22"/>
          <w:szCs w:val="22"/>
        </w:rPr>
        <w:t>u</w:t>
      </w:r>
      <w:r>
        <w:rPr>
          <w:rFonts w:cs="Arial"/>
          <w:b/>
          <w:sz w:val="22"/>
          <w:szCs w:val="22"/>
        </w:rPr>
        <w:t xml:space="preserve"> </w:t>
      </w:r>
    </w:p>
    <w:p w14:paraId="65AE4939" w14:textId="25FE6749" w:rsidR="00165906" w:rsidRPr="00691AA3" w:rsidRDefault="00691AA3" w:rsidP="00F8788E">
      <w:pPr>
        <w:shd w:val="clear" w:color="auto" w:fill="DBE5F1"/>
        <w:spacing w:before="120"/>
        <w:ind w:right="-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„Generálního f</w:t>
      </w:r>
      <w:r w:rsidR="00B220A6">
        <w:rPr>
          <w:rFonts w:cs="Arial"/>
          <w:b/>
          <w:sz w:val="22"/>
          <w:szCs w:val="22"/>
        </w:rPr>
        <w:t>inanční</w:t>
      </w:r>
      <w:r>
        <w:rPr>
          <w:rFonts w:cs="Arial"/>
          <w:b/>
          <w:sz w:val="22"/>
          <w:szCs w:val="22"/>
        </w:rPr>
        <w:t xml:space="preserve">ho ředitelství Žitná 563/12, Praha 2“ </w:t>
      </w:r>
      <w:r w:rsidR="00B220A6">
        <w:rPr>
          <w:rFonts w:cs="Arial"/>
          <w:b/>
          <w:sz w:val="22"/>
          <w:szCs w:val="22"/>
        </w:rPr>
        <w:t>(dále jen „</w:t>
      </w:r>
      <w:r>
        <w:rPr>
          <w:rFonts w:cs="Arial"/>
          <w:b/>
          <w:sz w:val="22"/>
          <w:szCs w:val="22"/>
        </w:rPr>
        <w:t>GFŘ</w:t>
      </w:r>
      <w:r w:rsidR="00B220A6">
        <w:rPr>
          <w:rFonts w:cs="Arial"/>
          <w:b/>
          <w:sz w:val="22"/>
          <w:szCs w:val="22"/>
        </w:rPr>
        <w:t>“)</w:t>
      </w:r>
      <w:r w:rsidR="00973AD7">
        <w:rPr>
          <w:rFonts w:cs="Arial"/>
          <w:b/>
          <w:sz w:val="22"/>
          <w:szCs w:val="22"/>
        </w:rPr>
        <w:t>.</w:t>
      </w:r>
    </w:p>
    <w:p w14:paraId="01AD628C" w14:textId="46474EA4" w:rsidR="00C3396A" w:rsidRPr="00C61C35" w:rsidRDefault="00007D4B" w:rsidP="00670607">
      <w:pPr>
        <w:pStyle w:val="NormlnIMP"/>
        <w:numPr>
          <w:ilvl w:val="0"/>
          <w:numId w:val="1"/>
        </w:numPr>
        <w:spacing w:before="240" w:after="120" w:line="240" w:lineRule="auto"/>
        <w:ind w:left="426" w:right="113" w:hanging="426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 xml:space="preserve">Specifikace objektu  </w:t>
      </w:r>
    </w:p>
    <w:p w14:paraId="438A7A11" w14:textId="3BA4EC49" w:rsidR="009F3F98" w:rsidRDefault="00C14319" w:rsidP="009F3F98">
      <w:pPr>
        <w:pStyle w:val="NormlnIMP"/>
        <w:spacing w:after="120" w:line="240" w:lineRule="auto"/>
        <w:ind w:left="425"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ad</w:t>
      </w:r>
      <w:r w:rsidR="004D53BE" w:rsidRPr="00C61C35">
        <w:rPr>
          <w:rFonts w:ascii="Arial" w:hAnsi="Arial" w:cs="Arial"/>
          <w:sz w:val="22"/>
          <w:szCs w:val="22"/>
        </w:rPr>
        <w:t>ministrativní budov</w:t>
      </w:r>
      <w:r>
        <w:rPr>
          <w:rFonts w:ascii="Arial" w:hAnsi="Arial" w:cs="Arial"/>
          <w:sz w:val="22"/>
          <w:szCs w:val="22"/>
        </w:rPr>
        <w:t xml:space="preserve">u </w:t>
      </w:r>
      <w:r w:rsidR="00973AD7">
        <w:rPr>
          <w:rFonts w:ascii="Arial" w:hAnsi="Arial" w:cs="Arial"/>
          <w:sz w:val="22"/>
          <w:szCs w:val="22"/>
        </w:rPr>
        <w:t xml:space="preserve">v centru města </w:t>
      </w:r>
      <w:r w:rsidR="009F3F98">
        <w:rPr>
          <w:rFonts w:ascii="Arial" w:hAnsi="Arial" w:cs="Arial"/>
          <w:sz w:val="22"/>
          <w:szCs w:val="22"/>
        </w:rPr>
        <w:t xml:space="preserve">a pro vstup </w:t>
      </w:r>
      <w:r w:rsidR="009F3F98">
        <w:rPr>
          <w:rFonts w:ascii="Arial" w:hAnsi="Arial" w:cs="Arial"/>
          <w:color w:val="000000"/>
          <w:sz w:val="22"/>
          <w:szCs w:val="22"/>
        </w:rPr>
        <w:t xml:space="preserve">do objektu GFŘ jsou určeny hlavním vchody z ulice Žitná. </w:t>
      </w:r>
      <w:r w:rsidR="007876D4">
        <w:rPr>
          <w:rFonts w:ascii="Arial" w:hAnsi="Arial" w:cs="Arial"/>
          <w:color w:val="000000"/>
          <w:sz w:val="22"/>
          <w:szCs w:val="22"/>
        </w:rPr>
        <w:t>Objekt je rozdělen na klientskou a administrativní zónu</w:t>
      </w:r>
      <w:r w:rsidR="00F72D23">
        <w:rPr>
          <w:rFonts w:ascii="Arial" w:hAnsi="Arial" w:cs="Arial"/>
          <w:color w:val="000000"/>
          <w:sz w:val="22"/>
          <w:szCs w:val="22"/>
        </w:rPr>
        <w:t>.</w:t>
      </w:r>
    </w:p>
    <w:p w14:paraId="098CD4D7" w14:textId="2E245494" w:rsidR="00577821" w:rsidRDefault="00577821" w:rsidP="009F3F98">
      <w:pPr>
        <w:pStyle w:val="NormlnIMP"/>
        <w:spacing w:after="120" w:line="240" w:lineRule="auto"/>
        <w:ind w:left="425"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zadní části objektu jsou garáže a parkoviště pro služební vozidla, které mají přidělené parkovací místa. Vjezd ke garážím a na parkoviště vede přes plechová vrata z ulice Žitná.</w:t>
      </w:r>
    </w:p>
    <w:p w14:paraId="34E929C0" w14:textId="77777777" w:rsidR="009D31E7" w:rsidRDefault="00207F08" w:rsidP="00670607">
      <w:pPr>
        <w:pStyle w:val="NormlnIMP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Zabezpečení objektu prvky technické ochrany</w:t>
      </w:r>
    </w:p>
    <w:p w14:paraId="5A5E2DEA" w14:textId="7B255665" w:rsidR="00C61C35" w:rsidRPr="00C61C35" w:rsidRDefault="00F72D23" w:rsidP="00F72D23">
      <w:pPr>
        <w:pStyle w:val="NormlnIMP"/>
        <w:spacing w:after="120" w:line="240" w:lineRule="auto"/>
        <w:ind w:left="360"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Objekt </w:t>
      </w:r>
      <w:r w:rsidR="007876D4">
        <w:rPr>
          <w:rFonts w:ascii="Arial" w:hAnsi="Arial" w:cs="Arial"/>
          <w:color w:val="000000"/>
          <w:sz w:val="22"/>
          <w:szCs w:val="22"/>
        </w:rPr>
        <w:t>je</w:t>
      </w:r>
      <w:r w:rsidR="007876D4" w:rsidRPr="00C61C35">
        <w:rPr>
          <w:rFonts w:ascii="Arial" w:hAnsi="Arial" w:cs="Arial"/>
          <w:sz w:val="22"/>
          <w:szCs w:val="22"/>
        </w:rPr>
        <w:t xml:space="preserve"> vybaven elektronickým zabezpečovacím systémem</w:t>
      </w:r>
      <w:r w:rsidR="007876D4">
        <w:rPr>
          <w:rFonts w:ascii="Arial" w:hAnsi="Arial" w:cs="Arial"/>
          <w:sz w:val="22"/>
          <w:szCs w:val="22"/>
        </w:rPr>
        <w:t xml:space="preserve">, </w:t>
      </w:r>
      <w:r w:rsidR="007876D4" w:rsidRPr="00C61C35">
        <w:rPr>
          <w:rFonts w:ascii="Arial" w:hAnsi="Arial" w:cs="Arial"/>
          <w:sz w:val="22"/>
          <w:szCs w:val="22"/>
        </w:rPr>
        <w:t>elektrickou požární signalizací</w:t>
      </w:r>
      <w:r>
        <w:rPr>
          <w:rFonts w:ascii="Arial" w:hAnsi="Arial" w:cs="Arial"/>
          <w:sz w:val="22"/>
          <w:szCs w:val="22"/>
        </w:rPr>
        <w:t>.</w:t>
      </w:r>
      <w:r w:rsidR="007876D4" w:rsidRPr="00C61C35">
        <w:rPr>
          <w:rFonts w:ascii="Arial" w:hAnsi="Arial" w:cs="Arial"/>
          <w:sz w:val="22"/>
          <w:szCs w:val="22"/>
        </w:rPr>
        <w:t xml:space="preserve"> </w:t>
      </w:r>
      <w:r w:rsidR="00C61C35" w:rsidRPr="00C61C35">
        <w:rPr>
          <w:rFonts w:ascii="Arial" w:hAnsi="Arial" w:cs="Arial"/>
          <w:sz w:val="22"/>
          <w:szCs w:val="22"/>
        </w:rPr>
        <w:t xml:space="preserve">Dále je </w:t>
      </w:r>
      <w:r>
        <w:rPr>
          <w:rFonts w:ascii="Arial" w:hAnsi="Arial" w:cs="Arial"/>
          <w:sz w:val="22"/>
          <w:szCs w:val="22"/>
        </w:rPr>
        <w:t>zde</w:t>
      </w:r>
      <w:r w:rsidR="00C61C35" w:rsidRPr="00C61C35">
        <w:rPr>
          <w:rFonts w:ascii="Arial" w:hAnsi="Arial" w:cs="Arial"/>
          <w:sz w:val="22"/>
          <w:szCs w:val="22"/>
        </w:rPr>
        <w:t xml:space="preserve"> nainstalován systém kontroly přístupu a kamerový systém. Výstup systémů je vyveden na stanoviště strážného (vrátnici) ve vestibulu budovy. </w:t>
      </w:r>
    </w:p>
    <w:p w14:paraId="08687063" w14:textId="231E6898" w:rsidR="00165906" w:rsidRPr="00C61C35" w:rsidRDefault="00165906" w:rsidP="00670607">
      <w:pPr>
        <w:pStyle w:val="NormlnIMP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Režim vstupu do objektu a kontroly osob</w:t>
      </w:r>
    </w:p>
    <w:p w14:paraId="77000729" w14:textId="6B0E5A04" w:rsidR="00CD4564" w:rsidRPr="00C61C35" w:rsidRDefault="00A11D7B" w:rsidP="00703A82">
      <w:pPr>
        <w:pStyle w:val="NormlnIMP"/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pracovní době je p</w:t>
      </w:r>
      <w:r w:rsidR="00B220A6">
        <w:rPr>
          <w:rFonts w:ascii="Arial" w:hAnsi="Arial" w:cs="Arial"/>
          <w:sz w:val="22"/>
          <w:szCs w:val="22"/>
        </w:rPr>
        <w:t>ohyb osob upraven Provozním řádem</w:t>
      </w:r>
      <w:r w:rsidR="00F26E5C">
        <w:rPr>
          <w:rFonts w:ascii="Arial" w:hAnsi="Arial" w:cs="Arial"/>
          <w:sz w:val="22"/>
          <w:szCs w:val="22"/>
        </w:rPr>
        <w:t xml:space="preserve"> objektu Generální finančního ředitelství Žitná12, Praha 2</w:t>
      </w:r>
      <w:r w:rsidR="00F72D23">
        <w:rPr>
          <w:rFonts w:ascii="Arial" w:hAnsi="Arial" w:cs="Arial"/>
          <w:sz w:val="22"/>
          <w:szCs w:val="22"/>
        </w:rPr>
        <w:t xml:space="preserve"> </w:t>
      </w:r>
      <w:r w:rsidR="00B220A6">
        <w:rPr>
          <w:rFonts w:ascii="Arial" w:hAnsi="Arial" w:cs="Arial"/>
          <w:sz w:val="22"/>
          <w:szCs w:val="22"/>
        </w:rPr>
        <w:t>(dále jen „Provozní řád“)</w:t>
      </w:r>
    </w:p>
    <w:p w14:paraId="18C20B06" w14:textId="77777777" w:rsidR="00A11D7B" w:rsidRPr="00C61C35" w:rsidRDefault="00A11D7B" w:rsidP="00A11D7B">
      <w:pPr>
        <w:pStyle w:val="NormlnIMP"/>
        <w:keepNext/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V mimopracovní době je umožněn vstup pouze oprávněným osobám, kterým byl udělen souhlas v souladu s Provozním řádem. Vstup osob v mimopracovní době strážný zaeviduje. Zároveň provede odkódování příslušných prostor, do kterých má osoba povolen vstup. </w:t>
      </w:r>
    </w:p>
    <w:p w14:paraId="5E779148" w14:textId="77777777" w:rsidR="00165906" w:rsidRPr="00C61C35" w:rsidRDefault="00165906" w:rsidP="00670607">
      <w:pPr>
        <w:pStyle w:val="NormlnIMP"/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Režim parkování a kontroly vozidel</w:t>
      </w:r>
    </w:p>
    <w:p w14:paraId="2C0D5844" w14:textId="642B09E8" w:rsidR="00165906" w:rsidRPr="00C61C35" w:rsidRDefault="00165906" w:rsidP="00703A82">
      <w:pPr>
        <w:spacing w:after="120"/>
        <w:ind w:left="425"/>
        <w:jc w:val="both"/>
        <w:rPr>
          <w:rFonts w:cs="Arial"/>
          <w:sz w:val="22"/>
          <w:szCs w:val="22"/>
        </w:rPr>
      </w:pPr>
      <w:r w:rsidRPr="00C61C35">
        <w:rPr>
          <w:rFonts w:cs="Arial"/>
          <w:sz w:val="22"/>
          <w:szCs w:val="22"/>
        </w:rPr>
        <w:t xml:space="preserve">Parkování vozidel </w:t>
      </w:r>
      <w:r w:rsidR="00C61C35">
        <w:rPr>
          <w:rFonts w:cs="Arial"/>
          <w:sz w:val="22"/>
          <w:szCs w:val="22"/>
        </w:rPr>
        <w:t>je zajištěn</w:t>
      </w:r>
      <w:r w:rsidR="00B220A6">
        <w:rPr>
          <w:rFonts w:cs="Arial"/>
          <w:sz w:val="22"/>
          <w:szCs w:val="22"/>
        </w:rPr>
        <w:t>o</w:t>
      </w:r>
      <w:r w:rsidR="00C61C35">
        <w:rPr>
          <w:rFonts w:cs="Arial"/>
          <w:sz w:val="22"/>
          <w:szCs w:val="22"/>
        </w:rPr>
        <w:t xml:space="preserve"> ve dvoře objektu</w:t>
      </w:r>
      <w:r w:rsidRPr="00C61C35">
        <w:rPr>
          <w:rFonts w:cs="Arial"/>
          <w:sz w:val="22"/>
          <w:szCs w:val="22"/>
        </w:rPr>
        <w:t>. Režim příjezdu a výjezdu vozidel, který bude strážný dodržovat</w:t>
      </w:r>
      <w:r w:rsidR="00B220A6">
        <w:rPr>
          <w:rFonts w:cs="Arial"/>
          <w:sz w:val="22"/>
          <w:szCs w:val="22"/>
        </w:rPr>
        <w:t>,</w:t>
      </w:r>
      <w:r w:rsidRPr="00C61C35">
        <w:rPr>
          <w:rFonts w:cs="Arial"/>
          <w:sz w:val="22"/>
          <w:szCs w:val="22"/>
        </w:rPr>
        <w:t xml:space="preserve"> je popsán v </w:t>
      </w:r>
      <w:r w:rsidR="00B220A6">
        <w:rPr>
          <w:rFonts w:cs="Arial"/>
          <w:sz w:val="22"/>
          <w:szCs w:val="22"/>
        </w:rPr>
        <w:t>P</w:t>
      </w:r>
      <w:r w:rsidRPr="00C61C35">
        <w:rPr>
          <w:rFonts w:cs="Arial"/>
          <w:sz w:val="22"/>
          <w:szCs w:val="22"/>
        </w:rPr>
        <w:t>rovozním řádu</w:t>
      </w:r>
      <w:r w:rsidR="00B220A6">
        <w:rPr>
          <w:rFonts w:cs="Arial"/>
          <w:sz w:val="22"/>
          <w:szCs w:val="22"/>
        </w:rPr>
        <w:t>.</w:t>
      </w:r>
    </w:p>
    <w:p w14:paraId="7304877B" w14:textId="77777777" w:rsidR="00165906" w:rsidRPr="00C61C35" w:rsidRDefault="00165906" w:rsidP="00670607">
      <w:pPr>
        <w:pStyle w:val="NormlnIMP"/>
        <w:widowControl w:val="0"/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Režim výdeje a příjmu klíčů</w:t>
      </w:r>
    </w:p>
    <w:p w14:paraId="0FCE6C41" w14:textId="61A2199F" w:rsidR="00BC4117" w:rsidRPr="00C61C35" w:rsidRDefault="00165906" w:rsidP="00703A82">
      <w:pPr>
        <w:pStyle w:val="NormlnIMP"/>
        <w:widowControl w:val="0"/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Pracovníci </w:t>
      </w:r>
      <w:r w:rsidR="002C2FDC">
        <w:rPr>
          <w:rFonts w:ascii="Arial" w:hAnsi="Arial" w:cs="Arial"/>
          <w:sz w:val="22"/>
          <w:szCs w:val="22"/>
        </w:rPr>
        <w:t>dodavatele (poskytovatele ze smlouvy</w:t>
      </w:r>
      <w:r w:rsidR="007D2BC5">
        <w:rPr>
          <w:rFonts w:ascii="Arial" w:hAnsi="Arial" w:cs="Arial"/>
          <w:sz w:val="22"/>
          <w:szCs w:val="22"/>
        </w:rPr>
        <w:t>)</w:t>
      </w:r>
      <w:r w:rsidR="002C2FDC">
        <w:rPr>
          <w:rFonts w:ascii="Arial" w:hAnsi="Arial" w:cs="Arial"/>
          <w:sz w:val="22"/>
          <w:szCs w:val="22"/>
        </w:rPr>
        <w:t xml:space="preserve"> strážní </w:t>
      </w:r>
      <w:r w:rsidRPr="00C61C35">
        <w:rPr>
          <w:rFonts w:ascii="Arial" w:hAnsi="Arial" w:cs="Arial"/>
          <w:sz w:val="22"/>
          <w:szCs w:val="22"/>
        </w:rPr>
        <w:t>mají pro výkon služby k dispozici klíče od vstupů do budovy</w:t>
      </w:r>
      <w:r w:rsidR="00C61C35">
        <w:rPr>
          <w:rFonts w:ascii="Arial" w:hAnsi="Arial" w:cs="Arial"/>
          <w:sz w:val="22"/>
          <w:szCs w:val="22"/>
        </w:rPr>
        <w:t>,</w:t>
      </w:r>
      <w:r w:rsidRPr="00C61C35">
        <w:rPr>
          <w:rFonts w:ascii="Arial" w:hAnsi="Arial" w:cs="Arial"/>
          <w:sz w:val="22"/>
          <w:szCs w:val="22"/>
        </w:rPr>
        <w:t xml:space="preserve"> </w:t>
      </w:r>
      <w:r w:rsidR="00BC4117" w:rsidRPr="00C61C35">
        <w:rPr>
          <w:rFonts w:ascii="Arial" w:hAnsi="Arial" w:cs="Arial"/>
          <w:sz w:val="22"/>
          <w:szCs w:val="22"/>
        </w:rPr>
        <w:t xml:space="preserve">které </w:t>
      </w:r>
      <w:r w:rsidRPr="00C61C35">
        <w:rPr>
          <w:rFonts w:ascii="Arial" w:hAnsi="Arial" w:cs="Arial"/>
          <w:sz w:val="22"/>
          <w:szCs w:val="22"/>
        </w:rPr>
        <w:t xml:space="preserve">se v nočních hodinách </w:t>
      </w:r>
      <w:r w:rsidR="00BC4117" w:rsidRPr="00C61C35">
        <w:rPr>
          <w:rFonts w:ascii="Arial" w:hAnsi="Arial" w:cs="Arial"/>
          <w:sz w:val="22"/>
          <w:szCs w:val="22"/>
        </w:rPr>
        <w:t>zamykají</w:t>
      </w:r>
      <w:r w:rsidRPr="00C61C35">
        <w:rPr>
          <w:rFonts w:ascii="Arial" w:hAnsi="Arial" w:cs="Arial"/>
          <w:sz w:val="22"/>
          <w:szCs w:val="22"/>
        </w:rPr>
        <w:t xml:space="preserve"> v souladu s Provozním řádem</w:t>
      </w:r>
      <w:r w:rsidR="00C61C35">
        <w:rPr>
          <w:rFonts w:ascii="Arial" w:hAnsi="Arial" w:cs="Arial"/>
          <w:sz w:val="22"/>
          <w:szCs w:val="22"/>
        </w:rPr>
        <w:t>.</w:t>
      </w:r>
      <w:r w:rsidRPr="00C61C35">
        <w:rPr>
          <w:rFonts w:ascii="Arial" w:hAnsi="Arial" w:cs="Arial"/>
          <w:sz w:val="22"/>
          <w:szCs w:val="22"/>
        </w:rPr>
        <w:t xml:space="preserve"> </w:t>
      </w:r>
    </w:p>
    <w:p w14:paraId="2A3CC68E" w14:textId="2E8E59D7" w:rsidR="00007D4B" w:rsidRPr="00C61C35" w:rsidRDefault="00007D4B" w:rsidP="00E1426A">
      <w:pPr>
        <w:pStyle w:val="NormlnIMP"/>
        <w:numPr>
          <w:ilvl w:val="0"/>
          <w:numId w:val="1"/>
        </w:numPr>
        <w:spacing w:before="240"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Specifikac</w:t>
      </w:r>
      <w:r w:rsidR="00CD4564" w:rsidRPr="00C61C35">
        <w:rPr>
          <w:rFonts w:ascii="Arial" w:hAnsi="Arial" w:cs="Arial"/>
          <w:b/>
          <w:sz w:val="22"/>
          <w:szCs w:val="22"/>
        </w:rPr>
        <w:t xml:space="preserve">e strážní služby v objektu  </w:t>
      </w:r>
      <w:r w:rsidRPr="00C61C35">
        <w:rPr>
          <w:rFonts w:ascii="Arial" w:hAnsi="Arial" w:cs="Arial"/>
          <w:b/>
          <w:sz w:val="22"/>
          <w:szCs w:val="22"/>
        </w:rPr>
        <w:t xml:space="preserve"> </w:t>
      </w:r>
    </w:p>
    <w:p w14:paraId="2C308929" w14:textId="3FFF03BA" w:rsidR="00BD77B7" w:rsidRPr="00C61C35" w:rsidRDefault="00E4465B" w:rsidP="00703A82">
      <w:pPr>
        <w:pStyle w:val="NormlnIMP"/>
        <w:spacing w:after="120" w:line="240" w:lineRule="auto"/>
        <w:ind w:left="425"/>
        <w:jc w:val="both"/>
        <w:rPr>
          <w:rFonts w:ascii="Arial" w:hAnsi="Arial" w:cs="Arial"/>
          <w:color w:val="0C0C0C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C0C0C"/>
          <w:sz w:val="22"/>
          <w:szCs w:val="22"/>
          <w:shd w:val="clear" w:color="auto" w:fill="FFFFFF"/>
        </w:rPr>
        <w:t>Kontrola a obsluha systémů technické ochrany - s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trážný provádějící obsluhu </w:t>
      </w:r>
      <w:r w:rsidR="00D47B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systému technické ochrany</w:t>
      </w:r>
      <w:r w:rsid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 </w:t>
      </w:r>
      <w:r w:rsidR="00A036A8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je</w:t>
      </w:r>
      <w:r w:rsidR="00594A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 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prokazatelně proškolen </w:t>
      </w:r>
      <w:r w:rsidR="00D47B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objednavatelem</w:t>
      </w:r>
      <w:r w:rsidR="002F42D6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.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 Doklady o proškolení </w:t>
      </w:r>
      <w:r w:rsidR="00A036A8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jsou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 uloženy</w:t>
      </w:r>
      <w:r w:rsidR="00F8450D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 na</w:t>
      </w:r>
      <w:r w:rsidR="00594A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 </w:t>
      </w:r>
      <w:r w:rsidR="00F8450D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stanovišti strážného</w:t>
      </w:r>
      <w:r w:rsidR="00BD77B7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.</w:t>
      </w:r>
    </w:p>
    <w:p w14:paraId="32EB10A4" w14:textId="77777777" w:rsidR="00ED52D6" w:rsidRPr="00C61C35" w:rsidRDefault="00ED52D6" w:rsidP="00703A82">
      <w:pPr>
        <w:pStyle w:val="NormlnIMP"/>
        <w:keepNext/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Povinná výstroj a vybavení strážného</w:t>
      </w:r>
    </w:p>
    <w:p w14:paraId="7EEA2EA7" w14:textId="0EE09FB3" w:rsidR="00ED52D6" w:rsidRPr="00C61C35" w:rsidRDefault="00ED52D6" w:rsidP="00703A82">
      <w:pPr>
        <w:pStyle w:val="NormlnIMP"/>
        <w:keepNext/>
        <w:spacing w:after="120" w:line="240" w:lineRule="auto"/>
        <w:ind w:left="426"/>
        <w:jc w:val="both"/>
        <w:rPr>
          <w:rFonts w:ascii="Arial" w:hAnsi="Arial" w:cs="Arial"/>
          <w:color w:val="4A4A4A"/>
          <w:sz w:val="22"/>
          <w:szCs w:val="22"/>
          <w:shd w:val="clear" w:color="auto" w:fill="FFFFFF"/>
        </w:rPr>
      </w:pPr>
      <w:r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Povinná </w:t>
      </w:r>
      <w:r w:rsidR="00594A9F"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 xml:space="preserve">výstroj a </w:t>
      </w:r>
      <w:r w:rsidRPr="00C61C35">
        <w:rPr>
          <w:rFonts w:ascii="Arial" w:hAnsi="Arial" w:cs="Arial"/>
          <w:color w:val="0C0C0C"/>
          <w:sz w:val="22"/>
          <w:szCs w:val="22"/>
          <w:shd w:val="clear" w:color="auto" w:fill="FFFFFF"/>
        </w:rPr>
        <w:t>výbava strážného obsahuje</w:t>
      </w:r>
      <w:r w:rsidRPr="00C61C35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: </w:t>
      </w:r>
    </w:p>
    <w:p w14:paraId="790CBD04" w14:textId="77777777" w:rsidR="00ED52D6" w:rsidRPr="00C61C35" w:rsidRDefault="00ED52D6" w:rsidP="00703A82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>služební stejnokroj obsahující černé nebo tmavě modré kalhoty, černé nebo tmavě modré sako/pulovr, bílou nebo bledě modrou košili, černou obuv a výstroj. Pro zimní období stejnokroj rozšířený o tmavou bundu nebo vestu,</w:t>
      </w:r>
    </w:p>
    <w:p w14:paraId="78BC487F" w14:textId="77777777" w:rsidR="00ED52D6" w:rsidRPr="00C61C35" w:rsidRDefault="00ED52D6" w:rsidP="00703A82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>služební průkaz se jménem a příjmením, identifikačním číslem a fotografií,</w:t>
      </w:r>
    </w:p>
    <w:p w14:paraId="6A362EB0" w14:textId="237C6873" w:rsidR="00ED52D6" w:rsidRPr="00C61C35" w:rsidRDefault="00ED52D6" w:rsidP="00703A82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>základní prostředky osobní ochrany</w:t>
      </w:r>
      <w:r w:rsidR="00973AD7">
        <w:rPr>
          <w:rFonts w:ascii="Arial" w:hAnsi="Arial" w:cs="Arial"/>
          <w:sz w:val="22"/>
          <w:szCs w:val="22"/>
        </w:rPr>
        <w:t xml:space="preserve"> (slzotvorný prostředek, obušek, pou</w:t>
      </w:r>
      <w:r w:rsidR="0047043A">
        <w:rPr>
          <w:rFonts w:ascii="Arial" w:hAnsi="Arial" w:cs="Arial"/>
          <w:sz w:val="22"/>
          <w:szCs w:val="22"/>
        </w:rPr>
        <w:t>t</w:t>
      </w:r>
      <w:r w:rsidR="00973AD7">
        <w:rPr>
          <w:rFonts w:ascii="Arial" w:hAnsi="Arial" w:cs="Arial"/>
          <w:sz w:val="22"/>
          <w:szCs w:val="22"/>
        </w:rPr>
        <w:t>a</w:t>
      </w:r>
      <w:r w:rsidRPr="00C61C35">
        <w:rPr>
          <w:rFonts w:ascii="Arial" w:hAnsi="Arial" w:cs="Arial"/>
          <w:sz w:val="22"/>
          <w:szCs w:val="22"/>
        </w:rPr>
        <w:t xml:space="preserve">), výkonná svítilna, </w:t>
      </w:r>
    </w:p>
    <w:p w14:paraId="2242AB1A" w14:textId="5B7960BF" w:rsidR="00F87B6F" w:rsidRPr="00F87B6F" w:rsidRDefault="00ED52D6" w:rsidP="00F87B6F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>mobilní telefon</w:t>
      </w:r>
      <w:r w:rsidR="00534D3C" w:rsidRPr="00C61C35">
        <w:rPr>
          <w:rFonts w:ascii="Arial" w:hAnsi="Arial" w:cs="Arial"/>
          <w:sz w:val="22"/>
          <w:szCs w:val="22"/>
        </w:rPr>
        <w:t>,</w:t>
      </w:r>
      <w:r w:rsidRPr="00C61C35">
        <w:rPr>
          <w:rFonts w:ascii="Arial" w:hAnsi="Arial" w:cs="Arial"/>
          <w:sz w:val="22"/>
          <w:szCs w:val="22"/>
        </w:rPr>
        <w:t xml:space="preserve"> vysílačku</w:t>
      </w:r>
      <w:r w:rsidR="00534D3C" w:rsidRPr="00C61C35">
        <w:rPr>
          <w:rFonts w:ascii="Arial" w:hAnsi="Arial" w:cs="Arial"/>
          <w:sz w:val="22"/>
          <w:szCs w:val="22"/>
        </w:rPr>
        <w:t>, nebo jiný komunikační prost</w:t>
      </w:r>
      <w:r w:rsidR="001C51BE" w:rsidRPr="00C61C35">
        <w:rPr>
          <w:rFonts w:ascii="Arial" w:hAnsi="Arial" w:cs="Arial"/>
          <w:sz w:val="22"/>
          <w:szCs w:val="22"/>
        </w:rPr>
        <w:t>ř</w:t>
      </w:r>
      <w:r w:rsidR="00534D3C" w:rsidRPr="00C61C35">
        <w:rPr>
          <w:rFonts w:ascii="Arial" w:hAnsi="Arial" w:cs="Arial"/>
          <w:sz w:val="22"/>
          <w:szCs w:val="22"/>
        </w:rPr>
        <w:t>edek</w:t>
      </w:r>
      <w:r w:rsidR="00CE0448" w:rsidRPr="00C61C35">
        <w:rPr>
          <w:rFonts w:ascii="Arial" w:hAnsi="Arial" w:cs="Arial"/>
          <w:sz w:val="22"/>
          <w:szCs w:val="22"/>
        </w:rPr>
        <w:t>.</w:t>
      </w:r>
    </w:p>
    <w:p w14:paraId="7F3DA966" w14:textId="77777777" w:rsidR="0017786F" w:rsidRPr="00C61C35" w:rsidRDefault="0017786F" w:rsidP="00670607">
      <w:pPr>
        <w:pStyle w:val="NormlnIMP"/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Systém strážní služby v objektu</w:t>
      </w:r>
    </w:p>
    <w:p w14:paraId="134B28AD" w14:textId="353ED4AE" w:rsidR="00C61C35" w:rsidRDefault="008B5963" w:rsidP="00C61C35">
      <w:pPr>
        <w:pStyle w:val="Odstavecseseznamem"/>
        <w:numPr>
          <w:ilvl w:val="0"/>
          <w:numId w:val="12"/>
        </w:numPr>
        <w:spacing w:after="120"/>
        <w:ind w:left="850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Zajištění výkonu</w:t>
      </w:r>
      <w:r w:rsidR="00AB5AA4">
        <w:rPr>
          <w:rFonts w:cs="Arial"/>
          <w:sz w:val="22"/>
          <w:szCs w:val="22"/>
        </w:rPr>
        <w:t xml:space="preserve"> ostrahy objektu bude </w:t>
      </w:r>
      <w:r w:rsidRPr="00C61C35">
        <w:rPr>
          <w:rFonts w:cs="Arial"/>
          <w:sz w:val="22"/>
          <w:szCs w:val="22"/>
        </w:rPr>
        <w:t>provádě</w:t>
      </w:r>
      <w:r w:rsidR="00AB5AA4">
        <w:rPr>
          <w:rFonts w:cs="Arial"/>
          <w:sz w:val="22"/>
          <w:szCs w:val="22"/>
        </w:rPr>
        <w:t xml:space="preserve">ná </w:t>
      </w:r>
      <w:r w:rsidRPr="008B5963">
        <w:rPr>
          <w:rFonts w:cs="Arial"/>
          <w:sz w:val="22"/>
          <w:szCs w:val="22"/>
        </w:rPr>
        <w:t>v režimu 24 hodin denně, 7 dní v týdnu, celoročně</w:t>
      </w:r>
      <w:r w:rsidR="00334349">
        <w:rPr>
          <w:rFonts w:cs="Arial"/>
          <w:sz w:val="22"/>
          <w:szCs w:val="22"/>
        </w:rPr>
        <w:t>. Objednatel požaduje střídání směn pracovníků každý den v časovém rozmezí 5:00 – 7:00 hod.</w:t>
      </w:r>
      <w:r w:rsidRPr="008B5963">
        <w:rPr>
          <w:rFonts w:cs="Arial"/>
          <w:sz w:val="22"/>
          <w:szCs w:val="22"/>
        </w:rPr>
        <w:t xml:space="preserve">. </w:t>
      </w:r>
    </w:p>
    <w:p w14:paraId="4D466537" w14:textId="77777777" w:rsidR="00AB5AA4" w:rsidRPr="00AB5AA4" w:rsidRDefault="00AB5AA4" w:rsidP="00AB5AA4">
      <w:pPr>
        <w:pStyle w:val="Odstavecseseznamem"/>
        <w:spacing w:after="120"/>
        <w:ind w:left="850"/>
        <w:jc w:val="both"/>
        <w:rPr>
          <w:rFonts w:cs="Arial"/>
          <w:sz w:val="22"/>
          <w:szCs w:val="22"/>
        </w:rPr>
      </w:pPr>
    </w:p>
    <w:p w14:paraId="06D72DEA" w14:textId="0285D221" w:rsidR="00973AD7" w:rsidRPr="00973AD7" w:rsidRDefault="00973AD7" w:rsidP="00973AD7">
      <w:pPr>
        <w:pStyle w:val="Odstavecseseznamem"/>
        <w:numPr>
          <w:ilvl w:val="0"/>
          <w:numId w:val="12"/>
        </w:numPr>
        <w:spacing w:after="120"/>
        <w:ind w:left="850" w:hanging="425"/>
        <w:jc w:val="both"/>
        <w:rPr>
          <w:rFonts w:cs="Arial"/>
          <w:sz w:val="22"/>
          <w:szCs w:val="22"/>
        </w:rPr>
      </w:pPr>
      <w:r w:rsidRPr="00973AD7">
        <w:rPr>
          <w:rFonts w:cs="Arial"/>
          <w:sz w:val="22"/>
          <w:szCs w:val="22"/>
        </w:rPr>
        <w:t xml:space="preserve">Strážný je povinen </w:t>
      </w:r>
      <w:r w:rsidR="00AB5AA4">
        <w:rPr>
          <w:rFonts w:cs="Arial"/>
          <w:sz w:val="22"/>
          <w:szCs w:val="22"/>
        </w:rPr>
        <w:t xml:space="preserve">na základě stanovených podmínek </w:t>
      </w:r>
      <w:r w:rsidRPr="00973AD7">
        <w:rPr>
          <w:rFonts w:cs="Arial"/>
          <w:sz w:val="22"/>
          <w:szCs w:val="22"/>
        </w:rPr>
        <w:t>vykon</w:t>
      </w:r>
      <w:r w:rsidR="00AB5AA4">
        <w:rPr>
          <w:rFonts w:cs="Arial"/>
          <w:sz w:val="22"/>
          <w:szCs w:val="22"/>
        </w:rPr>
        <w:t xml:space="preserve">ávat pravidelné obchůzky objektu v </w:t>
      </w:r>
      <w:r w:rsidRPr="00973AD7">
        <w:rPr>
          <w:rFonts w:cs="Arial"/>
          <w:sz w:val="22"/>
          <w:szCs w:val="22"/>
        </w:rPr>
        <w:t>nepravidelnou dobu. Ve dnech pracovního klidu je povinen t</w:t>
      </w:r>
      <w:r w:rsidR="00841C8C">
        <w:rPr>
          <w:rFonts w:cs="Arial"/>
          <w:sz w:val="22"/>
          <w:szCs w:val="22"/>
        </w:rPr>
        <w:t>yto</w:t>
      </w:r>
      <w:r w:rsidRPr="00973AD7">
        <w:rPr>
          <w:rFonts w:cs="Arial"/>
          <w:sz w:val="22"/>
          <w:szCs w:val="22"/>
        </w:rPr>
        <w:t xml:space="preserve"> obchůzk</w:t>
      </w:r>
      <w:r w:rsidR="00841C8C">
        <w:rPr>
          <w:rFonts w:cs="Arial"/>
          <w:sz w:val="22"/>
          <w:szCs w:val="22"/>
        </w:rPr>
        <w:t xml:space="preserve">y provádět </w:t>
      </w:r>
      <w:r w:rsidRPr="00973AD7">
        <w:rPr>
          <w:rFonts w:cs="Arial"/>
          <w:sz w:val="22"/>
          <w:szCs w:val="22"/>
        </w:rPr>
        <w:t>podle stejných zásad. Objednatel je oprávněn stanovit časy a četnost obchůzek.</w:t>
      </w:r>
    </w:p>
    <w:p w14:paraId="19525339" w14:textId="35F862E4" w:rsidR="00716EF4" w:rsidRPr="00C61C35" w:rsidRDefault="00716EF4" w:rsidP="00703A82">
      <w:pPr>
        <w:pStyle w:val="NormlnIMP"/>
        <w:numPr>
          <w:ilvl w:val="0"/>
          <w:numId w:val="12"/>
        </w:numPr>
        <w:spacing w:after="120" w:line="240" w:lineRule="auto"/>
        <w:ind w:left="850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C61C35">
        <w:rPr>
          <w:rFonts w:ascii="Arial" w:hAnsi="Arial" w:cs="Arial"/>
          <w:snapToGrid w:val="0"/>
          <w:sz w:val="22"/>
          <w:szCs w:val="22"/>
        </w:rPr>
        <w:t xml:space="preserve">Strážný </w:t>
      </w:r>
      <w:r w:rsidR="00AB5AA4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C61C35">
        <w:rPr>
          <w:rFonts w:ascii="Arial" w:hAnsi="Arial" w:cs="Arial"/>
          <w:snapToGrid w:val="0"/>
          <w:sz w:val="22"/>
          <w:szCs w:val="22"/>
        </w:rPr>
        <w:t xml:space="preserve">v případě zjištění páchání protiprávního jednání </w:t>
      </w:r>
      <w:r w:rsidR="00534D3C" w:rsidRPr="00C61C35">
        <w:rPr>
          <w:rFonts w:ascii="Arial" w:hAnsi="Arial" w:cs="Arial"/>
          <w:snapToGrid w:val="0"/>
          <w:sz w:val="22"/>
          <w:szCs w:val="22"/>
        </w:rPr>
        <w:t xml:space="preserve">učinit veškerá možná opatření k zamezení poškozování zdraví osob či majetku </w:t>
      </w:r>
      <w:r w:rsidR="00AB5AA4">
        <w:rPr>
          <w:rFonts w:ascii="Arial" w:hAnsi="Arial" w:cs="Arial"/>
          <w:snapToGrid w:val="0"/>
          <w:sz w:val="22"/>
          <w:szCs w:val="22"/>
        </w:rPr>
        <w:t xml:space="preserve">GFŘ </w:t>
      </w:r>
      <w:r w:rsidRPr="00C61C35">
        <w:rPr>
          <w:rFonts w:ascii="Arial" w:hAnsi="Arial" w:cs="Arial"/>
          <w:snapToGrid w:val="0"/>
          <w:sz w:val="22"/>
          <w:szCs w:val="22"/>
        </w:rPr>
        <w:t>i s použitím</w:t>
      </w:r>
      <w:r w:rsidR="007B3A8C" w:rsidRPr="00C61C35">
        <w:rPr>
          <w:rFonts w:ascii="Arial" w:hAnsi="Arial" w:cs="Arial"/>
          <w:snapToGrid w:val="0"/>
          <w:sz w:val="22"/>
          <w:szCs w:val="22"/>
        </w:rPr>
        <w:t xml:space="preserve"> chv</w:t>
      </w:r>
      <w:r w:rsidRPr="00C61C35">
        <w:rPr>
          <w:rFonts w:ascii="Arial" w:hAnsi="Arial" w:cs="Arial"/>
          <w:snapToGrid w:val="0"/>
          <w:sz w:val="22"/>
          <w:szCs w:val="22"/>
        </w:rPr>
        <w:t>atů a</w:t>
      </w:r>
      <w:r w:rsidR="00681A0D" w:rsidRPr="00C61C35">
        <w:rPr>
          <w:rFonts w:ascii="Arial" w:hAnsi="Arial" w:cs="Arial"/>
          <w:snapToGrid w:val="0"/>
          <w:sz w:val="22"/>
          <w:szCs w:val="22"/>
        </w:rPr>
        <w:t> </w:t>
      </w:r>
      <w:r w:rsidRPr="00C61C35">
        <w:rPr>
          <w:rFonts w:ascii="Arial" w:hAnsi="Arial" w:cs="Arial"/>
          <w:snapToGrid w:val="0"/>
          <w:sz w:val="22"/>
          <w:szCs w:val="22"/>
        </w:rPr>
        <w:t>hmatů</w:t>
      </w:r>
      <w:r w:rsidR="00534D3C" w:rsidRPr="00C61C35">
        <w:rPr>
          <w:rFonts w:ascii="Arial" w:hAnsi="Arial" w:cs="Arial"/>
          <w:snapToGrid w:val="0"/>
          <w:sz w:val="22"/>
          <w:szCs w:val="22"/>
        </w:rPr>
        <w:t xml:space="preserve"> </w:t>
      </w:r>
      <w:r w:rsidRPr="00C61C35">
        <w:rPr>
          <w:rFonts w:ascii="Arial" w:hAnsi="Arial" w:cs="Arial"/>
          <w:snapToGrid w:val="0"/>
          <w:sz w:val="22"/>
          <w:szCs w:val="22"/>
        </w:rPr>
        <w:t>v souladu s platnou právní úpravou</w:t>
      </w:r>
      <w:r w:rsidR="00534D3C" w:rsidRPr="00C61C35">
        <w:rPr>
          <w:rFonts w:ascii="Arial" w:hAnsi="Arial" w:cs="Arial"/>
          <w:snapToGrid w:val="0"/>
          <w:sz w:val="22"/>
          <w:szCs w:val="22"/>
        </w:rPr>
        <w:t xml:space="preserve">. </w:t>
      </w:r>
      <w:r w:rsidRPr="00C61C35">
        <w:rPr>
          <w:rFonts w:ascii="Arial" w:hAnsi="Arial" w:cs="Arial"/>
          <w:snapToGrid w:val="0"/>
          <w:sz w:val="22"/>
          <w:szCs w:val="22"/>
        </w:rPr>
        <w:t xml:space="preserve">V případě, že nebude schopen zamezit </w:t>
      </w:r>
      <w:r w:rsidR="001C51BE" w:rsidRPr="00C61C35">
        <w:rPr>
          <w:rFonts w:ascii="Arial" w:hAnsi="Arial" w:cs="Arial"/>
          <w:snapToGrid w:val="0"/>
          <w:sz w:val="22"/>
          <w:szCs w:val="22"/>
        </w:rPr>
        <w:t>tomuto jednání,</w:t>
      </w:r>
      <w:r w:rsidRPr="00C61C35">
        <w:rPr>
          <w:rFonts w:ascii="Arial" w:hAnsi="Arial" w:cs="Arial"/>
          <w:snapToGrid w:val="0"/>
          <w:sz w:val="22"/>
          <w:szCs w:val="22"/>
        </w:rPr>
        <w:t xml:space="preserve"> neprodleně kontaktuje PČR a správce objektu.</w:t>
      </w:r>
    </w:p>
    <w:p w14:paraId="30B10A5E" w14:textId="77777777" w:rsidR="00A6633D" w:rsidRPr="00C61C35" w:rsidRDefault="00A6633D" w:rsidP="00703A82">
      <w:pPr>
        <w:pStyle w:val="NormlnIMP"/>
        <w:numPr>
          <w:ilvl w:val="0"/>
          <w:numId w:val="1"/>
        </w:numPr>
        <w:tabs>
          <w:tab w:val="num" w:pos="426"/>
        </w:tabs>
        <w:spacing w:before="240" w:after="120" w:line="24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C61C35">
        <w:rPr>
          <w:rFonts w:ascii="Arial" w:hAnsi="Arial" w:cs="Arial"/>
          <w:b/>
          <w:sz w:val="22"/>
          <w:szCs w:val="22"/>
        </w:rPr>
        <w:t>Provozní dokumentace a záznamní pomůcky</w:t>
      </w:r>
    </w:p>
    <w:p w14:paraId="180DC00D" w14:textId="4685FF15" w:rsidR="00A6633D" w:rsidRDefault="00A6633D" w:rsidP="00703A82">
      <w:pPr>
        <w:pStyle w:val="NormlnIMP"/>
        <w:spacing w:after="120" w:line="240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C61C35">
        <w:rPr>
          <w:rFonts w:ascii="Arial" w:hAnsi="Arial" w:cs="Arial"/>
          <w:sz w:val="22"/>
          <w:szCs w:val="22"/>
          <w:lang w:eastAsia="en-US"/>
        </w:rPr>
        <w:t>Dokumentace potřebná k</w:t>
      </w:r>
      <w:r w:rsidR="002A4F2F" w:rsidRPr="00C61C35">
        <w:rPr>
          <w:rFonts w:ascii="Arial" w:hAnsi="Arial" w:cs="Arial"/>
          <w:sz w:val="22"/>
          <w:szCs w:val="22"/>
          <w:lang w:eastAsia="en-US"/>
        </w:rPr>
        <w:t> </w:t>
      </w:r>
      <w:r w:rsidRPr="00C61C35">
        <w:rPr>
          <w:rFonts w:ascii="Arial" w:hAnsi="Arial" w:cs="Arial"/>
          <w:sz w:val="22"/>
          <w:szCs w:val="22"/>
          <w:lang w:eastAsia="en-US"/>
        </w:rPr>
        <w:t>výkonu</w:t>
      </w:r>
      <w:r w:rsidR="002A4F2F" w:rsidRPr="00C61C35">
        <w:rPr>
          <w:rFonts w:ascii="Arial" w:hAnsi="Arial" w:cs="Arial"/>
          <w:sz w:val="22"/>
          <w:szCs w:val="22"/>
          <w:lang w:eastAsia="en-US"/>
        </w:rPr>
        <w:t xml:space="preserve"> je </w:t>
      </w:r>
      <w:r w:rsidRPr="00C61C35">
        <w:rPr>
          <w:rFonts w:ascii="Arial" w:hAnsi="Arial" w:cs="Arial"/>
          <w:sz w:val="22"/>
          <w:szCs w:val="22"/>
          <w:lang w:eastAsia="en-US"/>
        </w:rPr>
        <w:t>uložená na stanovišti strážní služby:</w:t>
      </w:r>
    </w:p>
    <w:p w14:paraId="1F6662DB" w14:textId="4671F672" w:rsidR="007842E7" w:rsidRPr="00C61C35" w:rsidRDefault="007842E7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Provozní kniha – vede </w:t>
      </w:r>
      <w:r w:rsidR="002C2FDC">
        <w:rPr>
          <w:rFonts w:ascii="Arial" w:hAnsi="Arial" w:cs="Arial"/>
          <w:sz w:val="22"/>
          <w:szCs w:val="22"/>
        </w:rPr>
        <w:t>dodavatel (poskytovatel ze smlouvy)</w:t>
      </w:r>
      <w:r w:rsidR="002C2FDC" w:rsidRPr="00C61C35">
        <w:rPr>
          <w:rFonts w:ascii="Arial" w:hAnsi="Arial" w:cs="Arial"/>
          <w:sz w:val="22"/>
          <w:szCs w:val="22"/>
        </w:rPr>
        <w:t xml:space="preserve"> </w:t>
      </w:r>
      <w:r w:rsidRPr="00C61C35">
        <w:rPr>
          <w:rFonts w:ascii="Arial" w:hAnsi="Arial" w:cs="Arial"/>
          <w:sz w:val="22"/>
          <w:szCs w:val="22"/>
        </w:rPr>
        <w:t>služby, všechny záznamy vztahující se k výkonu služby strážného, termíny obchůzek budovy, záznamy havárií, mimořádných událostí a všech dalších informací týkajících se průběhu služby (v rozsahu závad - duplicitní záznam s knihou závad),</w:t>
      </w:r>
    </w:p>
    <w:p w14:paraId="35EB33F1" w14:textId="6635703A" w:rsidR="007842E7" w:rsidRPr="00C61C35" w:rsidRDefault="007842E7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Provozní řád objektu – upravuje pravidla pro organizaci, provoz, bezpečnost a ochranu majetku v budově, </w:t>
      </w:r>
      <w:r w:rsidR="002C2FDC">
        <w:rPr>
          <w:rFonts w:ascii="Arial" w:hAnsi="Arial" w:cs="Arial"/>
          <w:sz w:val="22"/>
          <w:szCs w:val="22"/>
        </w:rPr>
        <w:t>dodavatel (poskytovatel ze smlouvy)</w:t>
      </w:r>
      <w:r w:rsidRPr="00C61C35">
        <w:rPr>
          <w:rFonts w:ascii="Arial" w:hAnsi="Arial" w:cs="Arial"/>
          <w:sz w:val="22"/>
          <w:szCs w:val="22"/>
        </w:rPr>
        <w:t xml:space="preserve"> služby a jeho pracovníci jsou povinni být s tímto dokumentem seznámeni a ve stanoveném rozsahu se pravidly při výkonu činnosti řídit,</w:t>
      </w:r>
    </w:p>
    <w:p w14:paraId="1B3469DD" w14:textId="016C7F85" w:rsidR="007842E7" w:rsidRPr="00C61C35" w:rsidRDefault="007842E7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61C35">
        <w:rPr>
          <w:rFonts w:ascii="Arial" w:hAnsi="Arial" w:cs="Arial"/>
          <w:sz w:val="22"/>
          <w:szCs w:val="22"/>
        </w:rPr>
        <w:t xml:space="preserve">Kniha návštěv – záznam o příchodech a odchodech všech osob přicházejících do budovy v doprovodu zaměstnance dle Provozního řádu </w:t>
      </w:r>
      <w:r>
        <w:rPr>
          <w:rFonts w:ascii="Arial" w:hAnsi="Arial" w:cs="Arial"/>
          <w:sz w:val="22"/>
          <w:szCs w:val="22"/>
        </w:rPr>
        <w:t>objektu</w:t>
      </w:r>
      <w:r w:rsidRPr="00C61C35">
        <w:rPr>
          <w:rFonts w:ascii="Arial" w:hAnsi="Arial" w:cs="Arial"/>
          <w:sz w:val="22"/>
          <w:szCs w:val="22"/>
        </w:rPr>
        <w:t>,</w:t>
      </w:r>
    </w:p>
    <w:p w14:paraId="44CDF76F" w14:textId="42767B61" w:rsidR="007842E7" w:rsidRPr="00A64143" w:rsidRDefault="007842E7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4143">
        <w:rPr>
          <w:rFonts w:ascii="Arial" w:hAnsi="Arial" w:cs="Arial"/>
          <w:sz w:val="22"/>
          <w:szCs w:val="22"/>
        </w:rPr>
        <w:t xml:space="preserve">Pravidla pro výkon ostrahy – upravují pravidla pro výkon strážní služby v objektu.  Vypracuje </w:t>
      </w:r>
      <w:r w:rsidR="002C2FDC">
        <w:rPr>
          <w:rFonts w:ascii="Arial" w:hAnsi="Arial" w:cs="Arial"/>
          <w:sz w:val="22"/>
          <w:szCs w:val="22"/>
        </w:rPr>
        <w:t>dodavatel (poskytovatel ze smlouvy)</w:t>
      </w:r>
      <w:r w:rsidR="002C2FDC" w:rsidRPr="00A64143" w:rsidDel="002C2FDC">
        <w:rPr>
          <w:rFonts w:ascii="Arial" w:hAnsi="Arial" w:cs="Arial"/>
          <w:sz w:val="22"/>
          <w:szCs w:val="22"/>
        </w:rPr>
        <w:t xml:space="preserve"> </w:t>
      </w:r>
      <w:r w:rsidRPr="00A64143">
        <w:rPr>
          <w:rFonts w:ascii="Arial" w:hAnsi="Arial" w:cs="Arial"/>
          <w:sz w:val="22"/>
          <w:szCs w:val="22"/>
        </w:rPr>
        <w:t>služby ve spolupráci se zadavatelem, tak aby byla v souladu se Smlouvou o poskytování služeb a </w:t>
      </w:r>
      <w:r w:rsidR="00761A46" w:rsidRPr="00A64143">
        <w:rPr>
          <w:rFonts w:ascii="Arial" w:hAnsi="Arial" w:cs="Arial"/>
          <w:sz w:val="22"/>
          <w:szCs w:val="22"/>
        </w:rPr>
        <w:t>P</w:t>
      </w:r>
      <w:r w:rsidRPr="00A64143">
        <w:rPr>
          <w:rFonts w:ascii="Arial" w:hAnsi="Arial" w:cs="Arial"/>
          <w:sz w:val="22"/>
          <w:szCs w:val="22"/>
        </w:rPr>
        <w:t>rovozním řádem obje</w:t>
      </w:r>
      <w:r w:rsidR="00761A46" w:rsidRPr="00A64143">
        <w:rPr>
          <w:rFonts w:ascii="Arial" w:hAnsi="Arial" w:cs="Arial"/>
          <w:sz w:val="22"/>
          <w:szCs w:val="22"/>
        </w:rPr>
        <w:t>ktu</w:t>
      </w:r>
      <w:r w:rsidRPr="00A64143">
        <w:rPr>
          <w:rFonts w:ascii="Arial" w:hAnsi="Arial" w:cs="Arial"/>
          <w:sz w:val="22"/>
          <w:szCs w:val="22"/>
        </w:rPr>
        <w:t xml:space="preserve">. Pracovníci </w:t>
      </w:r>
      <w:r w:rsidR="002C2FDC">
        <w:rPr>
          <w:rFonts w:ascii="Arial" w:hAnsi="Arial" w:cs="Arial"/>
          <w:sz w:val="22"/>
          <w:szCs w:val="22"/>
        </w:rPr>
        <w:t>dodavatel (poskytovatel ze smlouvy)</w:t>
      </w:r>
      <w:r w:rsidRPr="00A64143">
        <w:rPr>
          <w:rFonts w:ascii="Arial" w:hAnsi="Arial" w:cs="Arial"/>
          <w:sz w:val="22"/>
          <w:szCs w:val="22"/>
        </w:rPr>
        <w:t xml:space="preserve"> jsou povinni být s tímto dokumentem seznámeni</w:t>
      </w:r>
      <w:r w:rsidR="00A64143">
        <w:rPr>
          <w:rFonts w:ascii="Arial" w:hAnsi="Arial" w:cs="Arial"/>
          <w:sz w:val="22"/>
          <w:szCs w:val="22"/>
        </w:rPr>
        <w:t>,</w:t>
      </w:r>
      <w:r w:rsidRPr="00A64143">
        <w:rPr>
          <w:rFonts w:ascii="Arial" w:hAnsi="Arial" w:cs="Arial"/>
          <w:sz w:val="22"/>
          <w:szCs w:val="22"/>
        </w:rPr>
        <w:t xml:space="preserve"> musí jej podepsat,</w:t>
      </w:r>
      <w:r w:rsidR="00A64143">
        <w:rPr>
          <w:rFonts w:ascii="Arial" w:hAnsi="Arial" w:cs="Arial"/>
          <w:sz w:val="22"/>
          <w:szCs w:val="22"/>
        </w:rPr>
        <w:t xml:space="preserve"> dodržovat a jsou pro ně závazná.</w:t>
      </w:r>
    </w:p>
    <w:p w14:paraId="2C9A4759" w14:textId="38F52719" w:rsidR="007842E7" w:rsidRPr="00A64143" w:rsidRDefault="007842E7" w:rsidP="007842E7">
      <w:pPr>
        <w:pStyle w:val="NormlnIMP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4143">
        <w:rPr>
          <w:rFonts w:ascii="Arial" w:hAnsi="Arial" w:cs="Arial"/>
          <w:sz w:val="22"/>
          <w:szCs w:val="22"/>
        </w:rPr>
        <w:t>interní předpisy a směrnice - pracovníci jsou povinni být s těmito dokumenty seznámeni a ve stanoveném rozsahu se jím při výkonu činnosti řídit,</w:t>
      </w:r>
    </w:p>
    <w:p w14:paraId="35AFFBFF" w14:textId="77777777" w:rsidR="007842E7" w:rsidRPr="00A64143" w:rsidRDefault="007842E7" w:rsidP="007842E7">
      <w:pPr>
        <w:pStyle w:val="NormlnIMP"/>
        <w:keepNext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64143">
        <w:rPr>
          <w:rFonts w:ascii="Arial" w:hAnsi="Arial" w:cs="Arial"/>
          <w:sz w:val="22"/>
          <w:szCs w:val="22"/>
        </w:rPr>
        <w:t>další dokumentace a záznamní pomůcky – liší se dle skupiny, v které je objekt zařazen.</w:t>
      </w:r>
    </w:p>
    <w:p w14:paraId="252BE113" w14:textId="77777777" w:rsidR="007842E7" w:rsidRPr="00C61C35" w:rsidRDefault="007842E7" w:rsidP="00703A82">
      <w:pPr>
        <w:pStyle w:val="NormlnIMP"/>
        <w:spacing w:after="120" w:line="240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7842E7" w:rsidRPr="00C61C35" w:rsidSect="006D0F13">
      <w:headerReference w:type="default" r:id="rId8"/>
      <w:footerReference w:type="even" r:id="rId9"/>
      <w:footerReference w:type="default" r:id="rId10"/>
      <w:pgSz w:w="11906" w:h="16838" w:code="9"/>
      <w:pgMar w:top="459" w:right="1418" w:bottom="1701" w:left="1134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E1FDD" w14:textId="77777777" w:rsidR="00E71D1F" w:rsidRDefault="00E71D1F">
      <w:r>
        <w:separator/>
      </w:r>
    </w:p>
  </w:endnote>
  <w:endnote w:type="continuationSeparator" w:id="0">
    <w:p w14:paraId="7E679E83" w14:textId="77777777" w:rsidR="00E71D1F" w:rsidRDefault="00E7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F476C" w14:textId="77777777" w:rsidR="006D0F13" w:rsidRDefault="006D0F1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13AB8A" w14:textId="77777777" w:rsidR="006D0F13" w:rsidRDefault="006D0F1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74FF2" w14:textId="77777777" w:rsidR="006D0F13" w:rsidRPr="00060FA8" w:rsidRDefault="006D0F13" w:rsidP="006D0F13">
    <w:pPr>
      <w:pStyle w:val="Zpat"/>
      <w:tabs>
        <w:tab w:val="clear" w:pos="9072"/>
        <w:tab w:val="right" w:pos="9356"/>
      </w:tabs>
      <w:jc w:val="right"/>
      <w:rPr>
        <w:sz w:val="18"/>
        <w:szCs w:val="18"/>
      </w:rPr>
    </w:pPr>
    <w:r w:rsidRPr="00F02DED">
      <w:rPr>
        <w:rFonts w:ascii="Calibri" w:hAnsi="Calibri" w:cs="Calibri"/>
        <w:sz w:val="18"/>
        <w:szCs w:val="18"/>
      </w:rPr>
      <w:t xml:space="preserve">Stránka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PAGE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044B58">
      <w:rPr>
        <w:rFonts w:ascii="Calibri" w:hAnsi="Calibri" w:cs="Calibri"/>
        <w:b/>
        <w:noProof/>
        <w:sz w:val="18"/>
        <w:szCs w:val="18"/>
      </w:rPr>
      <w:t>2</w:t>
    </w:r>
    <w:r w:rsidRPr="00F02DED">
      <w:rPr>
        <w:rFonts w:ascii="Calibri" w:hAnsi="Calibri" w:cs="Calibri"/>
        <w:b/>
        <w:sz w:val="18"/>
        <w:szCs w:val="18"/>
      </w:rPr>
      <w:fldChar w:fldCharType="end"/>
    </w:r>
    <w:r w:rsidRPr="00F02DED">
      <w:rPr>
        <w:rFonts w:ascii="Calibri" w:hAnsi="Calibri" w:cs="Calibri"/>
        <w:sz w:val="18"/>
        <w:szCs w:val="18"/>
      </w:rPr>
      <w:t xml:space="preserve"> z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NUMPAGES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044B58">
      <w:rPr>
        <w:rFonts w:ascii="Calibri" w:hAnsi="Calibri" w:cs="Calibri"/>
        <w:b/>
        <w:noProof/>
        <w:sz w:val="18"/>
        <w:szCs w:val="18"/>
      </w:rPr>
      <w:t>2</w:t>
    </w:r>
    <w:r w:rsidRPr="00F02DED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E5103" w14:textId="77777777" w:rsidR="00E71D1F" w:rsidRDefault="00E71D1F">
      <w:r>
        <w:separator/>
      </w:r>
    </w:p>
  </w:footnote>
  <w:footnote w:type="continuationSeparator" w:id="0">
    <w:p w14:paraId="4D39F9AB" w14:textId="77777777" w:rsidR="00E71D1F" w:rsidRDefault="00E7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965C" w14:textId="77777777" w:rsidR="00670607" w:rsidRDefault="00670607" w:rsidP="00FA63A1">
    <w:pPr>
      <w:ind w:left="284"/>
      <w:jc w:val="right"/>
      <w:rPr>
        <w:rFonts w:ascii="Calibri" w:hAnsi="Calibri" w:cs="Calibri"/>
        <w:b/>
        <w:sz w:val="22"/>
        <w:szCs w:val="22"/>
      </w:rPr>
    </w:pPr>
  </w:p>
  <w:p w14:paraId="25E6E6FB" w14:textId="6A9E4898" w:rsidR="006D0F13" w:rsidRPr="009F78F5" w:rsidRDefault="00670607" w:rsidP="00FA63A1">
    <w:pPr>
      <w:ind w:left="284"/>
      <w:jc w:val="right"/>
      <w:rPr>
        <w:rFonts w:cs="Arial"/>
      </w:rPr>
    </w:pPr>
    <w:r w:rsidRPr="009F78F5">
      <w:rPr>
        <w:rFonts w:cs="Arial"/>
      </w:rPr>
      <w:t xml:space="preserve">Příloha č. </w:t>
    </w:r>
    <w:r w:rsidR="00C14BB8" w:rsidRPr="009F78F5">
      <w:rPr>
        <w:rFonts w:cs="Arial"/>
      </w:rPr>
      <w:t>1</w:t>
    </w:r>
    <w:r w:rsidRPr="009F78F5">
      <w:rPr>
        <w:rFonts w:cs="Arial"/>
      </w:rPr>
      <w:t xml:space="preserve"> Smlouvy</w:t>
    </w:r>
  </w:p>
  <w:p w14:paraId="2637EFE5" w14:textId="77777777" w:rsidR="006D0F13" w:rsidRDefault="006D0F13" w:rsidP="00FA63A1">
    <w:pPr>
      <w:pStyle w:val="Zhlav"/>
      <w:tabs>
        <w:tab w:val="clear" w:pos="4536"/>
        <w:tab w:val="center" w:pos="9072"/>
      </w:tabs>
      <w:ind w:left="142" w:right="-14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F67"/>
    <w:multiLevelType w:val="multilevel"/>
    <w:tmpl w:val="82E29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986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7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26" w:hanging="180"/>
      </w:pPr>
      <w:rPr>
        <w:rFonts w:hint="default"/>
      </w:rPr>
    </w:lvl>
  </w:abstractNum>
  <w:abstractNum w:abstractNumId="1" w15:restartNumberingAfterBreak="0">
    <w:nsid w:val="133332D6"/>
    <w:multiLevelType w:val="multilevel"/>
    <w:tmpl w:val="5A1A2B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2155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846D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B6635C"/>
    <w:multiLevelType w:val="multilevel"/>
    <w:tmpl w:val="82E29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986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7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26" w:hanging="180"/>
      </w:pPr>
      <w:rPr>
        <w:rFonts w:hint="default"/>
      </w:rPr>
    </w:lvl>
  </w:abstractNum>
  <w:abstractNum w:abstractNumId="5" w15:restartNumberingAfterBreak="0">
    <w:nsid w:val="30E871EC"/>
    <w:multiLevelType w:val="multilevel"/>
    <w:tmpl w:val="82E29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986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7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26" w:hanging="180"/>
      </w:pPr>
      <w:rPr>
        <w:rFonts w:hint="default"/>
      </w:rPr>
    </w:lvl>
  </w:abstractNum>
  <w:abstractNum w:abstractNumId="6" w15:restartNumberingAfterBreak="0">
    <w:nsid w:val="342D66AD"/>
    <w:multiLevelType w:val="hybridMultilevel"/>
    <w:tmpl w:val="EF008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A6E80"/>
    <w:multiLevelType w:val="multilevel"/>
    <w:tmpl w:val="C69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D22AE"/>
    <w:multiLevelType w:val="hybridMultilevel"/>
    <w:tmpl w:val="50D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90340"/>
    <w:multiLevelType w:val="multilevel"/>
    <w:tmpl w:val="82E2914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986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7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26" w:hanging="180"/>
      </w:pPr>
      <w:rPr>
        <w:rFonts w:hint="default"/>
      </w:rPr>
    </w:lvl>
  </w:abstractNum>
  <w:abstractNum w:abstractNumId="10" w15:restartNumberingAfterBreak="0">
    <w:nsid w:val="43FD0217"/>
    <w:multiLevelType w:val="multilevel"/>
    <w:tmpl w:val="E35255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1530574"/>
    <w:multiLevelType w:val="hybridMultilevel"/>
    <w:tmpl w:val="E61A2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925F9"/>
    <w:multiLevelType w:val="hybridMultilevel"/>
    <w:tmpl w:val="126293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7C"/>
    <w:rsid w:val="00007D4B"/>
    <w:rsid w:val="00034CBD"/>
    <w:rsid w:val="00044B58"/>
    <w:rsid w:val="00047FE5"/>
    <w:rsid w:val="000574C9"/>
    <w:rsid w:val="000E6901"/>
    <w:rsid w:val="000E7CF8"/>
    <w:rsid w:val="0010740D"/>
    <w:rsid w:val="00122B96"/>
    <w:rsid w:val="00132FB2"/>
    <w:rsid w:val="001350D1"/>
    <w:rsid w:val="00137653"/>
    <w:rsid w:val="00165906"/>
    <w:rsid w:val="00176EF7"/>
    <w:rsid w:val="0017786F"/>
    <w:rsid w:val="00185F1C"/>
    <w:rsid w:val="001864DA"/>
    <w:rsid w:val="001C51BE"/>
    <w:rsid w:val="001C5978"/>
    <w:rsid w:val="001D631D"/>
    <w:rsid w:val="001E109D"/>
    <w:rsid w:val="00207F08"/>
    <w:rsid w:val="0025211A"/>
    <w:rsid w:val="00263A94"/>
    <w:rsid w:val="00265296"/>
    <w:rsid w:val="002703CD"/>
    <w:rsid w:val="00276FF2"/>
    <w:rsid w:val="002967A8"/>
    <w:rsid w:val="002A4F2F"/>
    <w:rsid w:val="002A6F88"/>
    <w:rsid w:val="002B06BD"/>
    <w:rsid w:val="002B2417"/>
    <w:rsid w:val="002C2FDC"/>
    <w:rsid w:val="002E3F6A"/>
    <w:rsid w:val="002F42D6"/>
    <w:rsid w:val="00312872"/>
    <w:rsid w:val="00323063"/>
    <w:rsid w:val="00332052"/>
    <w:rsid w:val="00334349"/>
    <w:rsid w:val="00335386"/>
    <w:rsid w:val="00336584"/>
    <w:rsid w:val="00350318"/>
    <w:rsid w:val="00352816"/>
    <w:rsid w:val="00375012"/>
    <w:rsid w:val="003B7DCE"/>
    <w:rsid w:val="003D2412"/>
    <w:rsid w:val="003D4CCD"/>
    <w:rsid w:val="003D6FB2"/>
    <w:rsid w:val="003E3182"/>
    <w:rsid w:val="00434109"/>
    <w:rsid w:val="0045309B"/>
    <w:rsid w:val="0047043A"/>
    <w:rsid w:val="0049062B"/>
    <w:rsid w:val="004B0BB6"/>
    <w:rsid w:val="004B2B9E"/>
    <w:rsid w:val="004D53BE"/>
    <w:rsid w:val="004D67EF"/>
    <w:rsid w:val="00504719"/>
    <w:rsid w:val="0051084E"/>
    <w:rsid w:val="00516D63"/>
    <w:rsid w:val="005268F6"/>
    <w:rsid w:val="00534D3C"/>
    <w:rsid w:val="00537859"/>
    <w:rsid w:val="0055170E"/>
    <w:rsid w:val="0055673F"/>
    <w:rsid w:val="00577821"/>
    <w:rsid w:val="00584076"/>
    <w:rsid w:val="00594A9F"/>
    <w:rsid w:val="005A4CD1"/>
    <w:rsid w:val="005C7284"/>
    <w:rsid w:val="005C7569"/>
    <w:rsid w:val="005D7BBE"/>
    <w:rsid w:val="006177BE"/>
    <w:rsid w:val="00630B4A"/>
    <w:rsid w:val="00634298"/>
    <w:rsid w:val="00670607"/>
    <w:rsid w:val="00670D2D"/>
    <w:rsid w:val="00676734"/>
    <w:rsid w:val="00681A0D"/>
    <w:rsid w:val="00691AA3"/>
    <w:rsid w:val="006921FE"/>
    <w:rsid w:val="006967F9"/>
    <w:rsid w:val="006A230F"/>
    <w:rsid w:val="006C1EDD"/>
    <w:rsid w:val="006D0F13"/>
    <w:rsid w:val="0070034F"/>
    <w:rsid w:val="00703A82"/>
    <w:rsid w:val="00716EF4"/>
    <w:rsid w:val="00737B29"/>
    <w:rsid w:val="00761A46"/>
    <w:rsid w:val="00764500"/>
    <w:rsid w:val="007842E7"/>
    <w:rsid w:val="007876D4"/>
    <w:rsid w:val="00790DBB"/>
    <w:rsid w:val="00795F7F"/>
    <w:rsid w:val="007B3A8C"/>
    <w:rsid w:val="007B7A75"/>
    <w:rsid w:val="007C1942"/>
    <w:rsid w:val="007C4C03"/>
    <w:rsid w:val="007D2BC5"/>
    <w:rsid w:val="007E647C"/>
    <w:rsid w:val="007F6077"/>
    <w:rsid w:val="008105DC"/>
    <w:rsid w:val="00826E98"/>
    <w:rsid w:val="00841C8C"/>
    <w:rsid w:val="00862087"/>
    <w:rsid w:val="008716C7"/>
    <w:rsid w:val="00894717"/>
    <w:rsid w:val="008A7886"/>
    <w:rsid w:val="008B5963"/>
    <w:rsid w:val="008D5AE1"/>
    <w:rsid w:val="00924F24"/>
    <w:rsid w:val="00946F5C"/>
    <w:rsid w:val="00962C49"/>
    <w:rsid w:val="00973AD7"/>
    <w:rsid w:val="009A564C"/>
    <w:rsid w:val="009B5E92"/>
    <w:rsid w:val="009C2842"/>
    <w:rsid w:val="009D31E7"/>
    <w:rsid w:val="009F3F98"/>
    <w:rsid w:val="009F6389"/>
    <w:rsid w:val="009F65A5"/>
    <w:rsid w:val="009F78F5"/>
    <w:rsid w:val="00A036A8"/>
    <w:rsid w:val="00A11D7B"/>
    <w:rsid w:val="00A17991"/>
    <w:rsid w:val="00A4661D"/>
    <w:rsid w:val="00A47F0A"/>
    <w:rsid w:val="00A57D8C"/>
    <w:rsid w:val="00A64143"/>
    <w:rsid w:val="00A6633D"/>
    <w:rsid w:val="00AA0E5E"/>
    <w:rsid w:val="00AA6322"/>
    <w:rsid w:val="00AB13FE"/>
    <w:rsid w:val="00AB5AA4"/>
    <w:rsid w:val="00AD2C5F"/>
    <w:rsid w:val="00AF335B"/>
    <w:rsid w:val="00B2110F"/>
    <w:rsid w:val="00B220A6"/>
    <w:rsid w:val="00B50214"/>
    <w:rsid w:val="00B53408"/>
    <w:rsid w:val="00B963CF"/>
    <w:rsid w:val="00BA75AC"/>
    <w:rsid w:val="00BC4117"/>
    <w:rsid w:val="00BD77B7"/>
    <w:rsid w:val="00BF5789"/>
    <w:rsid w:val="00BF754D"/>
    <w:rsid w:val="00C14319"/>
    <w:rsid w:val="00C14BB8"/>
    <w:rsid w:val="00C1547F"/>
    <w:rsid w:val="00C278C4"/>
    <w:rsid w:val="00C3396A"/>
    <w:rsid w:val="00C510AC"/>
    <w:rsid w:val="00C61C35"/>
    <w:rsid w:val="00C76191"/>
    <w:rsid w:val="00C875CD"/>
    <w:rsid w:val="00CB719E"/>
    <w:rsid w:val="00CD4564"/>
    <w:rsid w:val="00CE0448"/>
    <w:rsid w:val="00D010BF"/>
    <w:rsid w:val="00D15F49"/>
    <w:rsid w:val="00D16699"/>
    <w:rsid w:val="00D35504"/>
    <w:rsid w:val="00D377A3"/>
    <w:rsid w:val="00D4388B"/>
    <w:rsid w:val="00D44FEC"/>
    <w:rsid w:val="00D46C09"/>
    <w:rsid w:val="00D47B9F"/>
    <w:rsid w:val="00D65763"/>
    <w:rsid w:val="00D90F2B"/>
    <w:rsid w:val="00DA2149"/>
    <w:rsid w:val="00DC1804"/>
    <w:rsid w:val="00E1426A"/>
    <w:rsid w:val="00E20414"/>
    <w:rsid w:val="00E424EE"/>
    <w:rsid w:val="00E4465B"/>
    <w:rsid w:val="00E50E5D"/>
    <w:rsid w:val="00E55042"/>
    <w:rsid w:val="00E71D1F"/>
    <w:rsid w:val="00E967FA"/>
    <w:rsid w:val="00ED210D"/>
    <w:rsid w:val="00ED52D6"/>
    <w:rsid w:val="00EF2122"/>
    <w:rsid w:val="00F14368"/>
    <w:rsid w:val="00F26E5C"/>
    <w:rsid w:val="00F332E7"/>
    <w:rsid w:val="00F66660"/>
    <w:rsid w:val="00F72D23"/>
    <w:rsid w:val="00F8450D"/>
    <w:rsid w:val="00F8788E"/>
    <w:rsid w:val="00F87B6F"/>
    <w:rsid w:val="00F915E3"/>
    <w:rsid w:val="00FA63A1"/>
    <w:rsid w:val="00FB2EDF"/>
    <w:rsid w:val="00FC3A61"/>
    <w:rsid w:val="00FD0A94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3277"/>
  <w15:docId w15:val="{8E0D742C-70AE-4C30-9B2B-9B86B1CA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86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59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2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778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786F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778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786F"/>
    <w:rPr>
      <w:rFonts w:ascii="Arial" w:eastAsia="Times New Roman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17786F"/>
    <w:rPr>
      <w:rFonts w:cs="Times New Roman"/>
    </w:rPr>
  </w:style>
  <w:style w:type="paragraph" w:customStyle="1" w:styleId="NormlnIMP">
    <w:name w:val="Normální_IMP"/>
    <w:basedOn w:val="Normln"/>
    <w:rsid w:val="0017786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FE5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65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165906"/>
    <w:pPr>
      <w:spacing w:line="276" w:lineRule="auto"/>
      <w:outlineLvl w:val="9"/>
    </w:pPr>
    <w:rPr>
      <w:lang w:eastAsia="cs-CZ"/>
    </w:rPr>
  </w:style>
  <w:style w:type="paragraph" w:customStyle="1" w:styleId="Styl">
    <w:name w:val="Styl"/>
    <w:rsid w:val="00332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77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7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7A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7A3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7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7A3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77A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A21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96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1CD14C5-9611-4E9C-9476-E07F2E53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Daňová správa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Jana</dc:creator>
  <cp:lastModifiedBy>Bečán Petr Bc. (GFŘ)</cp:lastModifiedBy>
  <cp:revision>2</cp:revision>
  <cp:lastPrinted>2019-04-24T07:00:00Z</cp:lastPrinted>
  <dcterms:created xsi:type="dcterms:W3CDTF">2019-04-24T07:52:00Z</dcterms:created>
  <dcterms:modified xsi:type="dcterms:W3CDTF">2019-04-24T07:52:00Z</dcterms:modified>
</cp:coreProperties>
</file>