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AEB" w:rsidRPr="002160C9" w:rsidRDefault="000C0A02" w:rsidP="001912A9">
      <w:pPr>
        <w:pStyle w:val="OHGS-Akce"/>
        <w:tabs>
          <w:tab w:val="left" w:pos="6379"/>
        </w:tabs>
        <w:ind w:firstLine="0"/>
        <w:rPr>
          <w:rFonts w:cs="Arial"/>
          <w:color w:val="FF0000"/>
          <w:sz w:val="32"/>
          <w:szCs w:val="32"/>
        </w:rPr>
      </w:pPr>
      <w:r w:rsidRPr="002160C9">
        <w:rPr>
          <w:rFonts w:cs="Arial"/>
          <w:color w:val="FF0000"/>
          <w:sz w:val="32"/>
          <w:szCs w:val="32"/>
        </w:rPr>
        <w:t>SMLOUVA</w:t>
      </w:r>
      <w:r w:rsidR="00D95713" w:rsidRPr="002160C9">
        <w:rPr>
          <w:rFonts w:cs="Arial"/>
          <w:color w:val="FF0000"/>
          <w:sz w:val="32"/>
          <w:szCs w:val="32"/>
        </w:rPr>
        <w:t xml:space="preserve"> o dílo </w:t>
      </w:r>
      <w:r w:rsidR="0095111E" w:rsidRPr="002160C9">
        <w:rPr>
          <w:rFonts w:cs="Arial"/>
          <w:color w:val="FF0000"/>
          <w:sz w:val="32"/>
          <w:szCs w:val="32"/>
        </w:rPr>
        <w:t xml:space="preserve">č. </w:t>
      </w:r>
      <w:r w:rsidR="00E60C9D" w:rsidRPr="002160C9">
        <w:rPr>
          <w:rFonts w:cs="Arial"/>
          <w:color w:val="FF0000"/>
          <w:sz w:val="32"/>
          <w:szCs w:val="32"/>
        </w:rPr>
        <w:t>201</w:t>
      </w:r>
      <w:r w:rsidR="001D013A" w:rsidRPr="002160C9">
        <w:rPr>
          <w:rFonts w:cs="Arial"/>
          <w:color w:val="FF0000"/>
          <w:sz w:val="32"/>
          <w:szCs w:val="32"/>
        </w:rPr>
        <w:t>9_1025</w:t>
      </w:r>
      <w:r w:rsidR="00546EF5" w:rsidRPr="002160C9">
        <w:rPr>
          <w:rFonts w:cs="Arial"/>
          <w:color w:val="FF0000"/>
          <w:sz w:val="32"/>
          <w:szCs w:val="32"/>
        </w:rPr>
        <w:t xml:space="preserve"> (zhotovitele)</w:t>
      </w:r>
      <w:r w:rsidR="00546EF5" w:rsidRPr="002160C9">
        <w:rPr>
          <w:rFonts w:cs="Arial"/>
          <w:color w:val="FF0000"/>
          <w:sz w:val="32"/>
          <w:szCs w:val="32"/>
        </w:rPr>
        <w:br/>
        <w:t xml:space="preserve">evidenční číslo objednatele </w:t>
      </w:r>
      <w:r w:rsidR="002160C9" w:rsidRPr="002160C9">
        <w:rPr>
          <w:rFonts w:cs="Arial"/>
          <w:color w:val="FF0000"/>
          <w:sz w:val="32"/>
          <w:szCs w:val="32"/>
        </w:rPr>
        <w:t>50/19</w:t>
      </w:r>
    </w:p>
    <w:p w:rsidR="00D95713" w:rsidRPr="00CA112F" w:rsidRDefault="00D95713" w:rsidP="00D95713">
      <w:pPr>
        <w:ind w:firstLine="0"/>
        <w:jc w:val="center"/>
        <w:rPr>
          <w:b/>
          <w:bCs/>
        </w:rPr>
      </w:pPr>
      <w:r>
        <w:rPr>
          <w:b/>
          <w:bCs/>
        </w:rPr>
        <w:t>uzavřená podle § 2586</w:t>
      </w:r>
      <w:r w:rsidRPr="00CA112F">
        <w:rPr>
          <w:b/>
          <w:bCs/>
        </w:rPr>
        <w:t xml:space="preserve"> a následujících</w:t>
      </w:r>
    </w:p>
    <w:p w:rsidR="00D95713" w:rsidRPr="00CA112F" w:rsidRDefault="00D95713" w:rsidP="00D95713">
      <w:pPr>
        <w:ind w:firstLine="0"/>
        <w:jc w:val="center"/>
        <w:rPr>
          <w:b/>
          <w:bCs/>
        </w:rPr>
      </w:pPr>
      <w:r w:rsidRPr="00CA112F">
        <w:rPr>
          <w:b/>
          <w:bCs/>
        </w:rPr>
        <w:t>zákona č. 89/2012 Sb., občanského zákoníku, ve znění pozdějších předpisů</w:t>
      </w:r>
    </w:p>
    <w:p w:rsidR="00D95713" w:rsidRDefault="00D95713" w:rsidP="00D95713">
      <w:pPr>
        <w:ind w:firstLine="0"/>
        <w:jc w:val="center"/>
        <w:rPr>
          <w:b/>
          <w:bCs/>
        </w:rPr>
      </w:pPr>
      <w:r w:rsidRPr="00CA112F">
        <w:rPr>
          <w:b/>
          <w:bCs/>
        </w:rPr>
        <w:t>(dále jen „smlouva“)</w:t>
      </w:r>
      <w:r>
        <w:rPr>
          <w:b/>
          <w:bCs/>
        </w:rPr>
        <w:t xml:space="preserve"> </w:t>
      </w:r>
      <w:r w:rsidRPr="00CA112F">
        <w:rPr>
          <w:b/>
          <w:bCs/>
        </w:rPr>
        <w:t>mezi smluvními stranami a za podmínek, jak je uvedeno níže:</w:t>
      </w:r>
    </w:p>
    <w:p w:rsidR="00D439C8" w:rsidRPr="00546EF5" w:rsidRDefault="00D439C8" w:rsidP="00486563">
      <w:pPr>
        <w:pBdr>
          <w:bottom w:val="single" w:sz="6" w:space="2" w:color="auto"/>
        </w:pBdr>
        <w:ind w:firstLine="0"/>
        <w:rPr>
          <w:rFonts w:cs="Arial"/>
          <w:b/>
          <w:sz w:val="12"/>
          <w:szCs w:val="12"/>
        </w:rPr>
      </w:pPr>
    </w:p>
    <w:p w:rsidR="009A2858" w:rsidRPr="00546EF5" w:rsidRDefault="009A2858">
      <w:pPr>
        <w:ind w:firstLine="0"/>
        <w:rPr>
          <w:rFonts w:cs="Arial"/>
          <w:sz w:val="12"/>
          <w:szCs w:val="12"/>
        </w:rPr>
      </w:pPr>
    </w:p>
    <w:p w:rsidR="00537F55" w:rsidRPr="000373D0" w:rsidRDefault="00F74D1D" w:rsidP="000373D0">
      <w:pPr>
        <w:pStyle w:val="Nadpis1"/>
        <w:rPr>
          <w:rFonts w:cs="Arial"/>
        </w:rPr>
      </w:pPr>
      <w:r w:rsidRPr="000A3E1E">
        <w:rPr>
          <w:rFonts w:cs="Arial"/>
        </w:rPr>
        <w:t xml:space="preserve">SMLUVNÍ </w:t>
      </w:r>
      <w:r w:rsidRPr="002160C9">
        <w:rPr>
          <w:rFonts w:cs="Arial"/>
          <w:sz w:val="32"/>
        </w:rPr>
        <w:t>STRANY</w:t>
      </w:r>
      <w:r w:rsidR="00A75A2D" w:rsidRPr="000A3E1E">
        <w:rPr>
          <w:rFonts w:cs="Arial"/>
        </w:rPr>
        <w:t>:</w:t>
      </w:r>
    </w:p>
    <w:tbl>
      <w:tblPr>
        <w:tblW w:w="86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58"/>
        <w:gridCol w:w="727"/>
        <w:gridCol w:w="3016"/>
      </w:tblGrid>
      <w:tr w:rsidR="00537F55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D95713" w:rsidP="00842003">
            <w:pPr>
              <w:ind w:firstLine="0"/>
              <w:rPr>
                <w:rFonts w:cs="Arial"/>
                <w:b/>
                <w:color w:val="0000FF"/>
              </w:rPr>
            </w:pPr>
            <w:r w:rsidRPr="00B97B32">
              <w:rPr>
                <w:b/>
                <w:u w:val="single"/>
              </w:rPr>
              <w:t>Objednatel</w:t>
            </w:r>
            <w:r w:rsidR="00FF6C66">
              <w:rPr>
                <w:b/>
                <w:u w:val="single"/>
              </w:rPr>
              <w:t>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F559B9" w:rsidP="00842003">
            <w:pPr>
              <w:ind w:firstLine="0"/>
              <w:rPr>
                <w:rFonts w:cs="Arial"/>
                <w:b/>
                <w:color w:val="0000FF"/>
              </w:rPr>
            </w:pPr>
            <w:bookmarkStart w:id="0" w:name="OLE_LINK16"/>
            <w:bookmarkStart w:id="1" w:name="OLE_LINK17"/>
            <w:r w:rsidRPr="00F559B9">
              <w:rPr>
                <w:rFonts w:cs="Arial"/>
                <w:b/>
                <w:color w:val="0000FF"/>
              </w:rPr>
              <w:t>Vodohospodářské sdružení Turnov</w:t>
            </w:r>
            <w:bookmarkEnd w:id="0"/>
            <w:bookmarkEnd w:id="1"/>
          </w:p>
        </w:tc>
      </w:tr>
      <w:tr w:rsidR="00537F55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bookmarkStart w:id="2" w:name="_Hlk489918554"/>
            <w:r w:rsidRPr="000A3E1E">
              <w:rPr>
                <w:rFonts w:cs="Arial"/>
              </w:rPr>
              <w:t>sídlo: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F559B9" w:rsidP="00D95713">
            <w:pPr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  <w:szCs w:val="22"/>
              </w:rPr>
              <w:t>Antonína Dvořáka 287, 511 01 Turnov</w:t>
            </w:r>
          </w:p>
        </w:tc>
      </w:tr>
      <w:tr w:rsidR="00537F55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IČO: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F559B9" w:rsidP="00842003">
            <w:pPr>
              <w:pStyle w:val="OHGS-ZaklUdaj"/>
              <w:ind w:firstLine="0"/>
              <w:rPr>
                <w:rFonts w:cs="Arial"/>
              </w:rPr>
            </w:pPr>
            <w:r w:rsidRPr="001D013A">
              <w:rPr>
                <w:rFonts w:cs="Arial"/>
              </w:rPr>
              <w:t>49295934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537F55" w:rsidP="00842003">
            <w:pPr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  <w:szCs w:val="22"/>
              </w:rPr>
              <w:t>DIČ: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F559B9" w:rsidP="00842003">
            <w:pPr>
              <w:pStyle w:val="OHGS-ZaklUdaj"/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  <w:szCs w:val="22"/>
              </w:rPr>
              <w:t>CZ</w:t>
            </w:r>
            <w:r w:rsidRPr="001D013A">
              <w:rPr>
                <w:rFonts w:cs="Arial"/>
              </w:rPr>
              <w:t>49295934</w:t>
            </w:r>
          </w:p>
        </w:tc>
      </w:tr>
      <w:bookmarkEnd w:id="2"/>
      <w:tr w:rsidR="00537F55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právní forma: 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7A460D" w:rsidP="00842003">
            <w:pPr>
              <w:pStyle w:val="OHGS-ZaklUdaj"/>
              <w:ind w:firstLine="0"/>
              <w:rPr>
                <w:rFonts w:cs="Arial"/>
              </w:rPr>
            </w:pPr>
            <w:r w:rsidRPr="001D013A">
              <w:t>771 - Svazek obcí</w:t>
            </w:r>
          </w:p>
        </w:tc>
      </w:tr>
      <w:tr w:rsidR="00537F55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bank. spojení: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537F55" w:rsidP="00842003">
            <w:pPr>
              <w:ind w:firstLine="0"/>
              <w:rPr>
                <w:rFonts w:cs="Arial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537F55" w:rsidP="00416AF3">
            <w:pPr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  <w:szCs w:val="22"/>
              </w:rPr>
              <w:t xml:space="preserve">č. </w:t>
            </w:r>
            <w:proofErr w:type="spellStart"/>
            <w:r w:rsidRPr="001D013A">
              <w:rPr>
                <w:rFonts w:cs="Arial"/>
                <w:szCs w:val="22"/>
              </w:rPr>
              <w:t>ú.</w:t>
            </w:r>
            <w:proofErr w:type="spellEnd"/>
            <w:r w:rsidRPr="001D013A">
              <w:rPr>
                <w:rFonts w:cs="Arial"/>
                <w:szCs w:val="22"/>
              </w:rPr>
              <w:t>: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537F55" w:rsidP="00842003">
            <w:pPr>
              <w:ind w:firstLine="0"/>
              <w:rPr>
                <w:rFonts w:cs="Arial"/>
                <w:szCs w:val="22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zastoupený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1D013A" w:rsidRDefault="009A2858" w:rsidP="00842003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  <w:r w:rsidRPr="001D013A">
              <w:rPr>
                <w:rFonts w:cs="Arial"/>
                <w:szCs w:val="22"/>
              </w:rPr>
              <w:t>ve věcech smluvních: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9B9" w:rsidRPr="001D013A" w:rsidRDefault="00F559B9" w:rsidP="000373D0">
            <w:pPr>
              <w:ind w:firstLine="0"/>
              <w:rPr>
                <w:rFonts w:cs="Arial"/>
                <w:snapToGrid w:val="0"/>
                <w:sz w:val="20"/>
              </w:rPr>
            </w:pPr>
            <w:r w:rsidRPr="001D013A">
              <w:rPr>
                <w:rFonts w:cs="Arial"/>
                <w:snapToGrid w:val="0"/>
                <w:szCs w:val="22"/>
              </w:rPr>
              <w:t>Ing. Milanem Hejdukem</w:t>
            </w:r>
            <w:r w:rsidR="00A923A4" w:rsidRPr="001D013A">
              <w:rPr>
                <w:rFonts w:cs="Arial"/>
                <w:snapToGrid w:val="0"/>
                <w:szCs w:val="22"/>
              </w:rPr>
              <w:t xml:space="preserve">, </w:t>
            </w:r>
            <w:r w:rsidR="000373D0">
              <w:rPr>
                <w:rFonts w:cs="Arial"/>
                <w:snapToGrid w:val="0"/>
                <w:sz w:val="20"/>
              </w:rPr>
              <w:t>ředitelem svazku</w:t>
            </w:r>
          </w:p>
        </w:tc>
      </w:tr>
      <w:tr w:rsidR="009A2858" w:rsidRPr="000A3E1E" w:rsidTr="004C3DA3">
        <w:trPr>
          <w:trHeight w:val="1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1D013A" w:rsidRDefault="009A2858" w:rsidP="00842003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  <w:r w:rsidRPr="001D013A">
              <w:rPr>
                <w:rFonts w:cs="Arial"/>
                <w:szCs w:val="22"/>
              </w:rPr>
              <w:t>ve věcech technických: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9B9" w:rsidRPr="001D013A" w:rsidRDefault="00F559B9" w:rsidP="00A923A4">
            <w:pPr>
              <w:ind w:firstLine="0"/>
              <w:rPr>
                <w:rFonts w:cs="Arial"/>
                <w:snapToGrid w:val="0"/>
                <w:sz w:val="20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1D013A" w:rsidRDefault="009A2858" w:rsidP="00842003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  <w:r w:rsidRPr="001D013A">
              <w:rPr>
                <w:rFonts w:cs="Arial"/>
                <w:szCs w:val="22"/>
              </w:rPr>
              <w:t>k převzetí plnění oprávněn: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1D013A" w:rsidRDefault="009A2858" w:rsidP="00842003">
            <w:pPr>
              <w:ind w:firstLine="0"/>
              <w:rPr>
                <w:rFonts w:cs="Arial"/>
                <w:snapToGrid w:val="0"/>
                <w:szCs w:val="22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szCs w:val="22"/>
              </w:rPr>
              <w:t xml:space="preserve">telefon, </w:t>
            </w:r>
            <w:proofErr w:type="gramStart"/>
            <w:r w:rsidRPr="000A3E1E">
              <w:rPr>
                <w:rFonts w:cs="Arial"/>
                <w:szCs w:val="22"/>
              </w:rPr>
              <w:t>fax :</w:t>
            </w:r>
            <w:proofErr w:type="gramEnd"/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87E" w:rsidRPr="001D013A" w:rsidRDefault="0079587E" w:rsidP="00DC047D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szCs w:val="22"/>
              </w:rPr>
              <w:t>e-mail: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4C3DA3" w:rsidRDefault="009A2858" w:rsidP="00AF1E4E">
            <w:pPr>
              <w:ind w:firstLine="0"/>
              <w:rPr>
                <w:rFonts w:cs="Arial"/>
                <w:snapToGrid w:val="0"/>
                <w:color w:val="0000FF"/>
                <w:szCs w:val="22"/>
                <w:highlight w:val="cyan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snapToGrid w:val="0"/>
                <w:szCs w:val="22"/>
              </w:rPr>
              <w:t>web: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4C3DA3" w:rsidRDefault="008C31DA" w:rsidP="00842003">
            <w:pPr>
              <w:ind w:firstLine="0"/>
              <w:rPr>
                <w:rFonts w:cs="Arial"/>
                <w:snapToGrid w:val="0"/>
                <w:color w:val="0000FF"/>
                <w:szCs w:val="22"/>
                <w:highlight w:val="cyan"/>
              </w:rPr>
            </w:pPr>
            <w:hyperlink r:id="rId8" w:history="1">
              <w:r w:rsidR="00F559B9" w:rsidRPr="00F559B9">
                <w:rPr>
                  <w:rStyle w:val="Hypertextovodkaz"/>
                  <w:rFonts w:cs="Arial"/>
                  <w:snapToGrid w:val="0"/>
                  <w:color w:val="0000FF"/>
                  <w:szCs w:val="22"/>
                </w:rPr>
                <w:t>https://www.vhsturnov.cz</w:t>
              </w:r>
            </w:hyperlink>
            <w:r w:rsidR="00F559B9" w:rsidRPr="00F559B9">
              <w:rPr>
                <w:rFonts w:cs="Arial"/>
                <w:snapToGrid w:val="0"/>
                <w:color w:val="0000FF"/>
                <w:szCs w:val="22"/>
              </w:rPr>
              <w:t xml:space="preserve"> </w:t>
            </w: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4C3DA3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zCs w:val="22"/>
              </w:rPr>
              <w:t>ID dat.</w:t>
            </w:r>
            <w:r w:rsidRPr="000A3E1E">
              <w:rPr>
                <w:rFonts w:cs="Arial"/>
                <w:szCs w:val="22"/>
              </w:rPr>
              <w:t xml:space="preserve"> schránk</w:t>
            </w:r>
            <w:r>
              <w:rPr>
                <w:rFonts w:cs="Arial"/>
                <w:szCs w:val="22"/>
              </w:rPr>
              <w:t>y: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6E6E32" w:rsidRDefault="00F559B9" w:rsidP="00842003">
            <w:pPr>
              <w:ind w:firstLine="0"/>
              <w:rPr>
                <w:rFonts w:cs="Arial"/>
                <w:snapToGrid w:val="0"/>
                <w:color w:val="0000FF"/>
                <w:szCs w:val="22"/>
                <w:highlight w:val="cyan"/>
              </w:rPr>
            </w:pPr>
            <w:r w:rsidRPr="001D013A">
              <w:rPr>
                <w:rFonts w:cs="Arial"/>
                <w:snapToGrid w:val="0"/>
                <w:szCs w:val="22"/>
              </w:rPr>
              <w:t>c97yj33</w:t>
            </w:r>
          </w:p>
        </w:tc>
      </w:tr>
      <w:tr w:rsidR="009A2858" w:rsidRPr="000A3E1E" w:rsidTr="00842003">
        <w:tc>
          <w:tcPr>
            <w:tcW w:w="8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EE4AD6" w:rsidP="00E36D04">
            <w:pPr>
              <w:pStyle w:val="Obsah5"/>
              <w:rPr>
                <w:rFonts w:cs="Arial"/>
                <w:sz w:val="22"/>
                <w:szCs w:val="22"/>
              </w:rPr>
            </w:pPr>
            <w:r w:rsidRPr="000A3E1E">
              <w:rPr>
                <w:rFonts w:cs="Arial"/>
                <w:i/>
              </w:rPr>
              <w:t>(</w:t>
            </w:r>
            <w:r w:rsidR="00D95713">
              <w:rPr>
                <w:rFonts w:cs="Arial"/>
                <w:i/>
                <w:caps w:val="0"/>
              </w:rPr>
              <w:t>dále jen „objednatel</w:t>
            </w:r>
            <w:r w:rsidRPr="000A3E1E">
              <w:rPr>
                <w:rFonts w:cs="Arial"/>
                <w:i/>
                <w:caps w:val="0"/>
              </w:rPr>
              <w:t>“)</w:t>
            </w:r>
          </w:p>
        </w:tc>
      </w:tr>
    </w:tbl>
    <w:p w:rsidR="00537F55" w:rsidRPr="00546EF5" w:rsidRDefault="00537F55">
      <w:pPr>
        <w:rPr>
          <w:rFonts w:cs="Arial"/>
          <w:sz w:val="12"/>
          <w:szCs w:val="12"/>
          <w:u w:val="single"/>
        </w:rPr>
      </w:pPr>
    </w:p>
    <w:tbl>
      <w:tblPr>
        <w:tblW w:w="86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850"/>
        <w:gridCol w:w="284"/>
        <w:gridCol w:w="2732"/>
      </w:tblGrid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D95713" w:rsidP="00E36D04">
            <w:pPr>
              <w:tabs>
                <w:tab w:val="clear" w:pos="680"/>
                <w:tab w:val="clear" w:pos="1701"/>
                <w:tab w:val="clear" w:pos="2835"/>
                <w:tab w:val="clear" w:pos="3969"/>
                <w:tab w:val="clear" w:pos="5103"/>
                <w:tab w:val="clear" w:pos="6237"/>
                <w:tab w:val="clear" w:pos="7371"/>
                <w:tab w:val="clear" w:pos="8505"/>
              </w:tabs>
              <w:ind w:firstLine="0"/>
              <w:jc w:val="left"/>
              <w:rPr>
                <w:rFonts w:cs="Arial"/>
              </w:rPr>
            </w:pPr>
            <w:r>
              <w:rPr>
                <w:b/>
                <w:u w:val="single"/>
              </w:rPr>
              <w:t>Zhotovitel</w:t>
            </w:r>
            <w:r w:rsidR="00C8024C" w:rsidRPr="000A3E1E">
              <w:rPr>
                <w:rFonts w:cs="Arial"/>
                <w:b/>
              </w:rPr>
              <w:t>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  <w:color w:val="0000FF"/>
              </w:rPr>
            </w:pPr>
            <w:r w:rsidRPr="000A3E1E">
              <w:rPr>
                <w:rFonts w:cs="Arial"/>
                <w:b/>
                <w:color w:val="0000FF"/>
              </w:rPr>
              <w:t>M Projekt CZ s.r.o.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sídlo: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842003">
            <w:pPr>
              <w:tabs>
                <w:tab w:val="left" w:pos="709"/>
              </w:tabs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</w:rPr>
              <w:t>17. listopadu 1020, 562 01 Ústí nad Orlicí</w:t>
            </w:r>
          </w:p>
        </w:tc>
      </w:tr>
      <w:tr w:rsidR="00C8024C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IČO: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C8024C">
            <w:pPr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</w:rPr>
              <w:t>035 08 544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9433B">
            <w:pPr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  <w:szCs w:val="22"/>
              </w:rPr>
              <w:t>DIČ: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9433B">
            <w:pPr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  <w:szCs w:val="22"/>
              </w:rPr>
              <w:t xml:space="preserve">CZ </w:t>
            </w:r>
            <w:r w:rsidRPr="001D013A">
              <w:rPr>
                <w:rFonts w:cs="Arial"/>
              </w:rPr>
              <w:t>035 08 544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právní forma: 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  <w:snapToGrid w:val="0"/>
                <w:szCs w:val="22"/>
              </w:rPr>
              <w:t>112 – Společnost s ručením omezeným</w:t>
            </w:r>
          </w:p>
        </w:tc>
      </w:tr>
      <w:tr w:rsidR="00C8024C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bank. spojení: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842003">
            <w:pPr>
              <w:ind w:firstLine="0"/>
              <w:rPr>
                <w:rFonts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9433B">
            <w:pPr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  <w:szCs w:val="22"/>
              </w:rPr>
              <w:t xml:space="preserve">č. </w:t>
            </w:r>
            <w:proofErr w:type="spellStart"/>
            <w:proofErr w:type="gramStart"/>
            <w:r w:rsidRPr="001D013A">
              <w:rPr>
                <w:rFonts w:cs="Arial"/>
                <w:szCs w:val="22"/>
              </w:rPr>
              <w:t>ú.</w:t>
            </w:r>
            <w:proofErr w:type="spellEnd"/>
            <w:r w:rsidRPr="001D013A">
              <w:rPr>
                <w:rFonts w:cs="Arial"/>
                <w:szCs w:val="22"/>
              </w:rPr>
              <w:t xml:space="preserve"> :</w:t>
            </w:r>
            <w:proofErr w:type="gramEnd"/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9433B">
            <w:pPr>
              <w:ind w:firstLine="0"/>
              <w:rPr>
                <w:rFonts w:cs="Arial"/>
                <w:szCs w:val="22"/>
              </w:rPr>
            </w:pPr>
          </w:p>
        </w:tc>
      </w:tr>
      <w:tr w:rsidR="00C8024C" w:rsidRPr="000A3E1E" w:rsidTr="00F43B9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zastoupený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9433B">
            <w:pPr>
              <w:ind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  <w:szCs w:val="22"/>
              </w:rPr>
              <w:t>ve věcech smluvních: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43B93">
            <w:pPr>
              <w:ind w:firstLine="0"/>
              <w:jc w:val="left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</w:rPr>
              <w:t>Ing. Milošem Popelářem, jednatelem</w:t>
            </w:r>
          </w:p>
        </w:tc>
      </w:tr>
      <w:tr w:rsidR="00C8024C" w:rsidRPr="000A3E1E" w:rsidTr="00F43B9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9433B">
            <w:pPr>
              <w:ind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  <w:szCs w:val="22"/>
              </w:rPr>
              <w:t>ve věcech technických: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87E" w:rsidRPr="001D013A" w:rsidRDefault="0079587E" w:rsidP="00C8024C">
            <w:pPr>
              <w:ind w:firstLine="0"/>
              <w:rPr>
                <w:rFonts w:cs="Arial"/>
              </w:rPr>
            </w:pPr>
          </w:p>
        </w:tc>
      </w:tr>
      <w:tr w:rsidR="00C8024C" w:rsidRPr="000A3E1E" w:rsidTr="00F43B9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E73DD5">
            <w:pPr>
              <w:ind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  <w:szCs w:val="22"/>
              </w:rPr>
              <w:t>k předání plnění oprávněn</w:t>
            </w:r>
            <w:r w:rsidR="005D1A0A">
              <w:rPr>
                <w:rFonts w:cs="Arial"/>
                <w:szCs w:val="22"/>
              </w:rPr>
              <w:t>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161E9A">
            <w:pPr>
              <w:ind w:firstLine="0"/>
              <w:rPr>
                <w:rFonts w:cs="Arial"/>
                <w:snapToGrid w:val="0"/>
                <w:szCs w:val="22"/>
              </w:rPr>
            </w:pPr>
          </w:p>
        </w:tc>
      </w:tr>
      <w:tr w:rsidR="00C8024C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zapsaný v: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9433B">
            <w:pPr>
              <w:ind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</w:rPr>
              <w:t>obchodním rejstříku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416AF3">
            <w:pPr>
              <w:ind w:right="-113"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  <w:snapToGrid w:val="0"/>
                <w:szCs w:val="22"/>
              </w:rPr>
              <w:t xml:space="preserve">vedeném: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F3" w:rsidRPr="001D013A" w:rsidRDefault="00C8024C" w:rsidP="00416AF3">
            <w:pPr>
              <w:ind w:left="-113" w:firstLine="0"/>
              <w:jc w:val="left"/>
              <w:rPr>
                <w:rFonts w:cs="Arial"/>
              </w:rPr>
            </w:pPr>
            <w:r w:rsidRPr="001D013A">
              <w:rPr>
                <w:rFonts w:cs="Arial"/>
              </w:rPr>
              <w:t xml:space="preserve">Krajským soudem </w:t>
            </w:r>
          </w:p>
          <w:p w:rsidR="00C8024C" w:rsidRPr="001D013A" w:rsidRDefault="00C8024C" w:rsidP="00416AF3">
            <w:pPr>
              <w:ind w:left="-113" w:firstLine="0"/>
              <w:jc w:val="left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</w:rPr>
              <w:t>v Hradci Králové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registrován v: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</w:rPr>
              <w:t>oddílu C, vložce 34200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datum zápisu: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</w:rPr>
              <w:t>22.10.2014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telefon, </w:t>
            </w:r>
            <w:proofErr w:type="gramStart"/>
            <w:r w:rsidRPr="000A3E1E">
              <w:rPr>
                <w:rFonts w:cs="Arial"/>
              </w:rPr>
              <w:t>fax :</w:t>
            </w:r>
            <w:proofErr w:type="gramEnd"/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842003">
            <w:pPr>
              <w:ind w:firstLine="0"/>
              <w:rPr>
                <w:rFonts w:cs="Arial"/>
              </w:rPr>
            </w:pP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e-mail: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161E9A">
            <w:pPr>
              <w:ind w:firstLine="0"/>
              <w:rPr>
                <w:rFonts w:cs="Arial"/>
              </w:rPr>
            </w:pP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  <w:snapToGrid w:val="0"/>
                <w:szCs w:val="22"/>
              </w:rPr>
              <w:t>web: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8C31DA" w:rsidP="00842003">
            <w:pPr>
              <w:ind w:firstLine="0"/>
              <w:rPr>
                <w:rFonts w:cs="Arial"/>
                <w:snapToGrid w:val="0"/>
                <w:sz w:val="28"/>
              </w:rPr>
            </w:pPr>
            <w:hyperlink r:id="rId9" w:history="1">
              <w:r w:rsidR="00C8024C" w:rsidRPr="000A3E1E">
                <w:rPr>
                  <w:rStyle w:val="Hypertextovodkaz"/>
                  <w:rFonts w:cs="Arial"/>
                  <w:color w:val="0000FF"/>
                </w:rPr>
                <w:t>www.mprojektcz.cz</w:t>
              </w:r>
            </w:hyperlink>
          </w:p>
        </w:tc>
      </w:tr>
      <w:tr w:rsidR="004C3DA3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DA3" w:rsidRPr="000A3E1E" w:rsidRDefault="004C3DA3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zCs w:val="22"/>
              </w:rPr>
              <w:t>ID dat.</w:t>
            </w:r>
            <w:r w:rsidRPr="000A3E1E">
              <w:rPr>
                <w:rFonts w:cs="Arial"/>
                <w:szCs w:val="22"/>
              </w:rPr>
              <w:t xml:space="preserve"> schránk</w:t>
            </w:r>
            <w:r>
              <w:rPr>
                <w:rFonts w:cs="Arial"/>
                <w:szCs w:val="22"/>
              </w:rPr>
              <w:t>y: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DA3" w:rsidRDefault="00E60C9D" w:rsidP="00842003">
            <w:pPr>
              <w:ind w:firstLine="0"/>
            </w:pPr>
            <w:r w:rsidRPr="00E60C9D">
              <w:t>j2briir</w:t>
            </w:r>
          </w:p>
        </w:tc>
      </w:tr>
      <w:tr w:rsidR="00C8024C" w:rsidRPr="000A3E1E" w:rsidTr="00842003">
        <w:tc>
          <w:tcPr>
            <w:tcW w:w="8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D95713" w:rsidP="00323DCA">
            <w:pPr>
              <w:ind w:firstLine="0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i/>
              </w:rPr>
              <w:t>(dále jen „zhotovitel</w:t>
            </w:r>
            <w:r w:rsidR="00C8024C" w:rsidRPr="000A3E1E">
              <w:rPr>
                <w:rFonts w:cs="Arial"/>
                <w:i/>
              </w:rPr>
              <w:t>“)</w:t>
            </w:r>
          </w:p>
        </w:tc>
      </w:tr>
    </w:tbl>
    <w:p w:rsidR="00D95713" w:rsidRPr="00F72256" w:rsidRDefault="00D95713" w:rsidP="00D95713">
      <w:pPr>
        <w:ind w:firstLine="0"/>
        <w:rPr>
          <w:szCs w:val="22"/>
        </w:rPr>
      </w:pPr>
    </w:p>
    <w:p w:rsidR="00D95713" w:rsidRDefault="00D95713" w:rsidP="00D95713">
      <w:pPr>
        <w:pStyle w:val="Nadpis1"/>
      </w:pPr>
      <w:r>
        <w:t>PŘEDMĚT Plnění</w:t>
      </w:r>
    </w:p>
    <w:p w:rsidR="00D95713" w:rsidRPr="00AF1E4E" w:rsidRDefault="00D95713" w:rsidP="00D95713">
      <w:pPr>
        <w:ind w:firstLine="0"/>
        <w:rPr>
          <w:sz w:val="16"/>
          <w:szCs w:val="16"/>
        </w:rPr>
      </w:pPr>
    </w:p>
    <w:p w:rsidR="00D95713" w:rsidRPr="008E695A" w:rsidRDefault="00D95713" w:rsidP="005D7358">
      <w:pPr>
        <w:pStyle w:val="Nadpis2"/>
      </w:pPr>
      <w:r w:rsidRPr="00484A26">
        <w:t>Na základě této smlouvy provede zhotovitel pro objednatele</w:t>
      </w:r>
      <w:r>
        <w:t xml:space="preserve"> </w:t>
      </w:r>
      <w:r w:rsidRPr="00461B03">
        <w:t xml:space="preserve">zpracování </w:t>
      </w:r>
      <w:bookmarkStart w:id="3" w:name="OLE_LINK19"/>
      <w:bookmarkStart w:id="4" w:name="OLE_LINK22"/>
      <w:bookmarkStart w:id="5" w:name="OLE_LINK28"/>
      <w:r w:rsidR="003A6583">
        <w:t xml:space="preserve">projektových </w:t>
      </w:r>
      <w:r w:rsidR="00393F5D">
        <w:t>dokumentac</w:t>
      </w:r>
      <w:r w:rsidR="003A6583">
        <w:t xml:space="preserve">í </w:t>
      </w:r>
      <w:bookmarkEnd w:id="3"/>
      <w:bookmarkEnd w:id="4"/>
      <w:bookmarkEnd w:id="5"/>
      <w:r w:rsidR="00C96C20">
        <w:t>(</w:t>
      </w:r>
      <w:r w:rsidR="003A6583">
        <w:t xml:space="preserve">DUR a DSP) </w:t>
      </w:r>
      <w:r w:rsidR="004C3DA3" w:rsidRPr="00461B03">
        <w:t>a z</w:t>
      </w:r>
      <w:bookmarkStart w:id="6" w:name="OLE_LINK34"/>
      <w:bookmarkStart w:id="7" w:name="OLE_LINK35"/>
      <w:bookmarkStart w:id="8" w:name="OLE_LINK36"/>
      <w:r w:rsidR="00505D3A">
        <w:t>ajistí činnosti</w:t>
      </w:r>
      <w:r w:rsidR="00F72256">
        <w:t xml:space="preserve"> spojené</w:t>
      </w:r>
      <w:r w:rsidR="004C3DA3" w:rsidRPr="00461B03">
        <w:t xml:space="preserve"> </w:t>
      </w:r>
      <w:r w:rsidR="004C3DA3" w:rsidRPr="008E695A">
        <w:t xml:space="preserve">s přípravou </w:t>
      </w:r>
      <w:bookmarkEnd w:id="6"/>
      <w:bookmarkEnd w:id="7"/>
      <w:bookmarkEnd w:id="8"/>
      <w:r w:rsidR="00194602" w:rsidRPr="008E695A">
        <w:t>akce</w:t>
      </w:r>
      <w:r w:rsidRPr="008E695A">
        <w:t>:</w:t>
      </w:r>
    </w:p>
    <w:p w:rsidR="000516CA" w:rsidRPr="008E695A" w:rsidRDefault="000516CA" w:rsidP="00D95713">
      <w:pPr>
        <w:rPr>
          <w:sz w:val="8"/>
          <w:szCs w:val="8"/>
        </w:rPr>
      </w:pPr>
      <w:bookmarkStart w:id="9" w:name="OLE_LINK21"/>
    </w:p>
    <w:p w:rsidR="00D95713" w:rsidRPr="008E695A" w:rsidRDefault="00D95713" w:rsidP="00D95713">
      <w:pPr>
        <w:pStyle w:val="OHGS-Akce"/>
        <w:ind w:firstLine="0"/>
        <w:rPr>
          <w:color w:val="0000FF"/>
          <w:sz w:val="8"/>
          <w:szCs w:val="8"/>
        </w:rPr>
      </w:pPr>
    </w:p>
    <w:p w:rsidR="00D95713" w:rsidRPr="00AF1E4E" w:rsidRDefault="00AF1E4E" w:rsidP="00AF1E4E">
      <w:pPr>
        <w:pStyle w:val="OHGS-Akce"/>
        <w:ind w:firstLine="0"/>
        <w:rPr>
          <w:color w:val="0000FF"/>
          <w:sz w:val="12"/>
          <w:szCs w:val="12"/>
        </w:rPr>
      </w:pPr>
      <w:bookmarkStart w:id="10" w:name="OLE_LINK1"/>
      <w:bookmarkStart w:id="11" w:name="OLE_LINK2"/>
      <w:bookmarkStart w:id="12" w:name="OLE_LINK95"/>
      <w:bookmarkStart w:id="13" w:name="OLE_LINK96"/>
      <w:bookmarkStart w:id="14" w:name="OLE_LINK102"/>
      <w:bookmarkStart w:id="15" w:name="OLE_LINK3"/>
      <w:bookmarkStart w:id="16" w:name="OLE_LINK18"/>
      <w:r w:rsidRPr="00AF1E4E">
        <w:rPr>
          <w:color w:val="0000FF"/>
        </w:rPr>
        <w:t xml:space="preserve">ROKYTNICE NAD JIZEROU </w:t>
      </w:r>
      <w:r w:rsidR="00437327">
        <w:rPr>
          <w:color w:val="0000FF"/>
        </w:rPr>
        <w:t>–</w:t>
      </w:r>
      <w:r w:rsidRPr="00AF1E4E">
        <w:rPr>
          <w:color w:val="0000FF"/>
        </w:rPr>
        <w:t xml:space="preserve"> </w:t>
      </w:r>
      <w:r w:rsidR="00437327">
        <w:rPr>
          <w:color w:val="0000FF"/>
        </w:rPr>
        <w:t xml:space="preserve">569 - </w:t>
      </w:r>
      <w:r w:rsidRPr="00AF1E4E">
        <w:rPr>
          <w:color w:val="0000FF"/>
        </w:rPr>
        <w:t xml:space="preserve">OPTIMALIZACE VODOVODŮ A OPRAVA KANALIZACE V LOKALITĚ KOUPALIŠTĚ, K.Ú. DOLNÍ ROKYTNICE </w:t>
      </w:r>
      <w:bookmarkEnd w:id="10"/>
      <w:bookmarkEnd w:id="11"/>
      <w:bookmarkEnd w:id="12"/>
      <w:bookmarkEnd w:id="13"/>
      <w:bookmarkEnd w:id="14"/>
      <w:bookmarkEnd w:id="15"/>
      <w:bookmarkEnd w:id="16"/>
      <w:r w:rsidR="00D95713" w:rsidRPr="0047736F">
        <w:rPr>
          <w:color w:val="0000FF"/>
          <w:sz w:val="32"/>
          <w:szCs w:val="32"/>
        </w:rPr>
        <w:br/>
      </w:r>
    </w:p>
    <w:p w:rsidR="00F72256" w:rsidRPr="00486563" w:rsidRDefault="00F72256" w:rsidP="00F72256">
      <w:pPr>
        <w:rPr>
          <w:sz w:val="2"/>
          <w:szCs w:val="2"/>
        </w:rPr>
      </w:pPr>
    </w:p>
    <w:bookmarkEnd w:id="9"/>
    <w:p w:rsidR="00D95713" w:rsidRDefault="00D95713" w:rsidP="00D95713">
      <w:pPr>
        <w:pStyle w:val="Nadpis1"/>
      </w:pPr>
      <w:r>
        <w:t>předmět smlouvy</w:t>
      </w:r>
    </w:p>
    <w:p w:rsidR="00D95713" w:rsidRDefault="00D95713" w:rsidP="00D95713">
      <w:pPr>
        <w:ind w:firstLine="0"/>
      </w:pPr>
    </w:p>
    <w:p w:rsidR="00C34914" w:rsidRPr="00C34914" w:rsidRDefault="00C34914" w:rsidP="00C34914">
      <w:pPr>
        <w:ind w:left="709" w:hanging="709"/>
        <w:rPr>
          <w:b/>
          <w:bCs/>
          <w:szCs w:val="22"/>
          <w:u w:val="single"/>
          <w:lang w:val="x-none"/>
        </w:rPr>
      </w:pPr>
      <w:r>
        <w:rPr>
          <w:b/>
          <w:bCs/>
          <w:szCs w:val="22"/>
          <w:u w:val="single"/>
        </w:rPr>
        <w:t>3.1</w:t>
      </w:r>
      <w:r w:rsidRPr="00C34914">
        <w:rPr>
          <w:b/>
          <w:bCs/>
          <w:szCs w:val="22"/>
          <w:u w:val="single"/>
        </w:rPr>
        <w:t xml:space="preserve"> </w:t>
      </w:r>
      <w:r w:rsidRPr="00C34914">
        <w:rPr>
          <w:b/>
          <w:bCs/>
          <w:szCs w:val="22"/>
          <w:u w:val="single"/>
        </w:rPr>
        <w:tab/>
      </w:r>
      <w:r w:rsidR="00666C33">
        <w:rPr>
          <w:b/>
          <w:bCs/>
          <w:szCs w:val="22"/>
          <w:u w:val="single"/>
          <w:lang w:val="x-none"/>
        </w:rPr>
        <w:t>Předmět díla</w:t>
      </w:r>
      <w:r w:rsidRPr="00C34914">
        <w:rPr>
          <w:b/>
          <w:bCs/>
          <w:szCs w:val="22"/>
          <w:u w:val="single"/>
        </w:rPr>
        <w:t xml:space="preserve"> </w:t>
      </w:r>
    </w:p>
    <w:p w:rsidR="00C34914" w:rsidRPr="00C34914" w:rsidRDefault="00C34914" w:rsidP="00C34914">
      <w:pPr>
        <w:ind w:left="709" w:hanging="709"/>
        <w:rPr>
          <w:szCs w:val="22"/>
          <w:lang w:val="x-none"/>
        </w:rPr>
      </w:pPr>
      <w:r>
        <w:rPr>
          <w:szCs w:val="22"/>
        </w:rPr>
        <w:lastRenderedPageBreak/>
        <w:t>3.1</w:t>
      </w:r>
      <w:r w:rsidRPr="00C34914">
        <w:rPr>
          <w:szCs w:val="22"/>
        </w:rPr>
        <w:t>.1</w:t>
      </w:r>
      <w:r w:rsidRPr="00C34914">
        <w:rPr>
          <w:szCs w:val="22"/>
        </w:rPr>
        <w:tab/>
      </w:r>
      <w:r w:rsidRPr="00C34914">
        <w:rPr>
          <w:szCs w:val="22"/>
          <w:u w:val="single"/>
          <w:lang w:val="x-none"/>
        </w:rPr>
        <w:t>Geodetické zaměření</w:t>
      </w:r>
      <w:r w:rsidRPr="00C34914">
        <w:rPr>
          <w:szCs w:val="22"/>
        </w:rPr>
        <w:t>:</w:t>
      </w:r>
      <w:r w:rsidRPr="00C34914">
        <w:rPr>
          <w:szCs w:val="22"/>
          <w:lang w:val="x-none"/>
        </w:rPr>
        <w:t xml:space="preserve"> lokalit (výškopis, polohopis)</w:t>
      </w:r>
      <w:r w:rsidRPr="00C34914">
        <w:rPr>
          <w:szCs w:val="22"/>
        </w:rPr>
        <w:t xml:space="preserve">, včetně zaměření stávajícího vedení sítí, zpevněných ploch </w:t>
      </w:r>
      <w:proofErr w:type="gramStart"/>
      <w:r w:rsidRPr="00C34914">
        <w:rPr>
          <w:szCs w:val="22"/>
        </w:rPr>
        <w:t>atd.</w:t>
      </w:r>
      <w:r w:rsidRPr="00C34914">
        <w:rPr>
          <w:szCs w:val="22"/>
          <w:lang w:val="x-none"/>
        </w:rPr>
        <w:t>.</w:t>
      </w:r>
      <w:proofErr w:type="gramEnd"/>
    </w:p>
    <w:p w:rsidR="00C34914" w:rsidRPr="00C34914" w:rsidRDefault="00C34914" w:rsidP="00C34914">
      <w:pPr>
        <w:ind w:left="709" w:hanging="709"/>
        <w:rPr>
          <w:szCs w:val="22"/>
          <w:lang w:val="x-none"/>
        </w:rPr>
      </w:pPr>
    </w:p>
    <w:p w:rsidR="00C34914" w:rsidRPr="00C34914" w:rsidRDefault="00C34914" w:rsidP="00C34914">
      <w:pPr>
        <w:ind w:left="709" w:hanging="709"/>
        <w:rPr>
          <w:szCs w:val="22"/>
        </w:rPr>
      </w:pPr>
      <w:r>
        <w:rPr>
          <w:szCs w:val="22"/>
        </w:rPr>
        <w:t>3.1</w:t>
      </w:r>
      <w:r w:rsidRPr="00C34914">
        <w:rPr>
          <w:szCs w:val="22"/>
        </w:rPr>
        <w:t>.2</w:t>
      </w:r>
      <w:r w:rsidRPr="00C34914">
        <w:rPr>
          <w:szCs w:val="22"/>
        </w:rPr>
        <w:tab/>
      </w:r>
      <w:r w:rsidRPr="00C34914">
        <w:rPr>
          <w:szCs w:val="22"/>
          <w:u w:val="single"/>
        </w:rPr>
        <w:t>Průzkum</w:t>
      </w:r>
      <w:r w:rsidRPr="00C34914">
        <w:rPr>
          <w:b/>
          <w:szCs w:val="22"/>
        </w:rPr>
        <w:t>y</w:t>
      </w:r>
      <w:r w:rsidRPr="00C34914">
        <w:rPr>
          <w:szCs w:val="22"/>
        </w:rPr>
        <w:t>:</w:t>
      </w:r>
      <w:r w:rsidRPr="00C34914">
        <w:rPr>
          <w:szCs w:val="22"/>
        </w:rPr>
        <w:br/>
        <w:t>a</w:t>
      </w:r>
      <w:r w:rsidRPr="00C34914">
        <w:rPr>
          <w:szCs w:val="22"/>
          <w:lang w:val="x-none"/>
        </w:rPr>
        <w:t>) Prozkoumání dosavadní dostupné dokumentace týkající se vodovodu a kanalizace (</w:t>
      </w:r>
      <w:r w:rsidRPr="00C34914">
        <w:rPr>
          <w:szCs w:val="22"/>
        </w:rPr>
        <w:t xml:space="preserve">prověření </w:t>
      </w:r>
      <w:r w:rsidRPr="00C34914">
        <w:rPr>
          <w:szCs w:val="22"/>
          <w:lang w:val="x-none"/>
        </w:rPr>
        <w:t>soulad</w:t>
      </w:r>
      <w:r w:rsidRPr="00C34914">
        <w:rPr>
          <w:szCs w:val="22"/>
        </w:rPr>
        <w:t>u</w:t>
      </w:r>
      <w:r w:rsidRPr="00C34914">
        <w:rPr>
          <w:szCs w:val="22"/>
          <w:lang w:val="x-none"/>
        </w:rPr>
        <w:t xml:space="preserve"> GIS se skutečností, dostupné kamerové prohlídky apod.), analýza stávajícího stavu sítí a objektů</w:t>
      </w:r>
      <w:r w:rsidRPr="00C34914">
        <w:rPr>
          <w:szCs w:val="22"/>
        </w:rPr>
        <w:t xml:space="preserve">, </w:t>
      </w:r>
    </w:p>
    <w:p w:rsidR="00C34914" w:rsidRPr="00C34914" w:rsidRDefault="00C34914" w:rsidP="00C34914">
      <w:pPr>
        <w:ind w:left="709" w:firstLine="0"/>
        <w:rPr>
          <w:szCs w:val="22"/>
        </w:rPr>
      </w:pPr>
      <w:r w:rsidRPr="00C34914">
        <w:rPr>
          <w:szCs w:val="22"/>
          <w:lang w:val="x-none"/>
        </w:rPr>
        <w:t>b) Podrobný průzkum a analýza stávajících</w:t>
      </w:r>
      <w:r w:rsidRPr="00C34914">
        <w:rPr>
          <w:szCs w:val="22"/>
        </w:rPr>
        <w:t xml:space="preserve"> vodovodních i kanalizačních přípojek (trasy, materiály, umístění, výstup z objektů,  atd…)</w:t>
      </w:r>
    </w:p>
    <w:p w:rsidR="00C34914" w:rsidRPr="00C34914" w:rsidRDefault="00C34914" w:rsidP="00C34914">
      <w:pPr>
        <w:ind w:left="709" w:firstLine="0"/>
        <w:rPr>
          <w:szCs w:val="22"/>
          <w:lang w:val="x-none"/>
        </w:rPr>
      </w:pPr>
      <w:r w:rsidRPr="00C34914">
        <w:rPr>
          <w:szCs w:val="22"/>
          <w:lang w:val="x-none"/>
        </w:rPr>
        <w:t>c) Ověření ostatních inženýrských sítí a zajištění podkladů od správců všech podzemních zařízení</w:t>
      </w:r>
    </w:p>
    <w:p w:rsidR="00C34914" w:rsidRPr="00C34914" w:rsidRDefault="00C34914" w:rsidP="00C34914">
      <w:pPr>
        <w:ind w:left="709" w:firstLine="0"/>
        <w:rPr>
          <w:szCs w:val="22"/>
          <w:lang w:val="x-none"/>
        </w:rPr>
      </w:pPr>
      <w:r w:rsidRPr="00C34914">
        <w:rPr>
          <w:szCs w:val="22"/>
          <w:lang w:val="x-none"/>
        </w:rPr>
        <w:t xml:space="preserve">d) Potřebné podklady, které budou zahrnovat veškeré náklady spojené se získáním podkladů potřebných pro kvalitní zpracování projektové dokumentace, jako například podklady z katastru nemovitostí, z územně plánovací dokumentace apod.  </w:t>
      </w:r>
    </w:p>
    <w:p w:rsidR="00C34914" w:rsidRPr="00C34914" w:rsidRDefault="00C34914" w:rsidP="00C34914">
      <w:pPr>
        <w:ind w:left="709" w:firstLine="0"/>
        <w:rPr>
          <w:szCs w:val="22"/>
          <w:lang w:val="x-none"/>
        </w:rPr>
      </w:pPr>
      <w:r w:rsidRPr="00C34914">
        <w:rPr>
          <w:szCs w:val="22"/>
          <w:lang w:val="x-none"/>
        </w:rPr>
        <w:t>e) Ostatní potřebné činnosti – všechny ostatní činnosti, které jsou dle názoru uchazeče nezbytné pro řádné a kvalitní provedení předmětu poptávky</w:t>
      </w:r>
    </w:p>
    <w:p w:rsidR="00C34914" w:rsidRPr="00C34914" w:rsidRDefault="00C34914" w:rsidP="00C34914">
      <w:pPr>
        <w:ind w:left="709" w:firstLine="0"/>
        <w:rPr>
          <w:szCs w:val="22"/>
        </w:rPr>
      </w:pPr>
      <w:r w:rsidRPr="00C34914">
        <w:rPr>
          <w:szCs w:val="22"/>
        </w:rPr>
        <w:t>f) Kopané sondy v lokalitě pro ověření vedení sítí v krizových místech (3x sonda). Uchazeč kopané sondy ocení, zadavatel může po dohodě od sond odstoupit.</w:t>
      </w:r>
    </w:p>
    <w:p w:rsidR="00C34914" w:rsidRPr="00C34914" w:rsidRDefault="00C34914" w:rsidP="00C34914">
      <w:pPr>
        <w:ind w:left="709" w:firstLine="0"/>
        <w:rPr>
          <w:szCs w:val="22"/>
        </w:rPr>
      </w:pPr>
      <w:r w:rsidRPr="00C34914">
        <w:rPr>
          <w:szCs w:val="22"/>
        </w:rPr>
        <w:t xml:space="preserve">g) provedení 300 metrů kamerových prohlídek včetně zajištění případného vyčištění kanalizace. </w:t>
      </w:r>
    </w:p>
    <w:p w:rsidR="00C34914" w:rsidRPr="00C34914" w:rsidRDefault="00C34914" w:rsidP="00C34914">
      <w:pPr>
        <w:ind w:left="709" w:hanging="709"/>
        <w:rPr>
          <w:szCs w:val="22"/>
        </w:rPr>
      </w:pPr>
    </w:p>
    <w:p w:rsidR="00C34914" w:rsidRPr="00C34914" w:rsidRDefault="00C34914" w:rsidP="00C34914">
      <w:pPr>
        <w:ind w:left="709" w:hanging="709"/>
        <w:rPr>
          <w:szCs w:val="22"/>
          <w:u w:val="single"/>
          <w:lang w:val="x-none"/>
        </w:rPr>
      </w:pPr>
      <w:r>
        <w:rPr>
          <w:szCs w:val="22"/>
        </w:rPr>
        <w:t>3.1</w:t>
      </w:r>
      <w:r w:rsidRPr="00C34914">
        <w:rPr>
          <w:szCs w:val="22"/>
        </w:rPr>
        <w:t>.3</w:t>
      </w:r>
      <w:r w:rsidRPr="00C34914">
        <w:rPr>
          <w:szCs w:val="22"/>
        </w:rPr>
        <w:tab/>
      </w:r>
      <w:r w:rsidRPr="00C34914">
        <w:rPr>
          <w:szCs w:val="22"/>
          <w:u w:val="single"/>
        </w:rPr>
        <w:t xml:space="preserve">DUR: </w:t>
      </w:r>
      <w:r w:rsidRPr="00C34914">
        <w:rPr>
          <w:szCs w:val="22"/>
        </w:rPr>
        <w:t>dle vyhlášky č. 62/2013</w:t>
      </w:r>
    </w:p>
    <w:p w:rsidR="00C34914" w:rsidRPr="00C34914" w:rsidRDefault="00C34914" w:rsidP="00C34914">
      <w:pPr>
        <w:ind w:left="709" w:firstLine="0"/>
        <w:rPr>
          <w:szCs w:val="22"/>
        </w:rPr>
      </w:pPr>
      <w:r w:rsidRPr="00C34914">
        <w:rPr>
          <w:szCs w:val="22"/>
          <w:lang w:val="x-none"/>
        </w:rPr>
        <w:t>a) Návrh technického řešení kompletního předmětu poptávky a jeho projednání s investorem a provozovatelem</w:t>
      </w:r>
      <w:r w:rsidRPr="00C34914">
        <w:rPr>
          <w:szCs w:val="22"/>
        </w:rPr>
        <w:t xml:space="preserve">, návrhy vodovodních řadů budou ověřeny výpočty. </w:t>
      </w:r>
    </w:p>
    <w:p w:rsidR="00C34914" w:rsidRPr="00C34914" w:rsidRDefault="00C34914" w:rsidP="00C34914">
      <w:pPr>
        <w:ind w:left="709" w:firstLine="0"/>
        <w:rPr>
          <w:szCs w:val="22"/>
          <w:lang w:val="x-none"/>
        </w:rPr>
      </w:pPr>
      <w:r w:rsidRPr="00C34914">
        <w:rPr>
          <w:szCs w:val="22"/>
          <w:lang w:val="x-none"/>
        </w:rPr>
        <w:t>b) Zhotovení kompletní dokumentace celého předmětu poptávky pro územní řízení</w:t>
      </w:r>
    </w:p>
    <w:p w:rsidR="00C34914" w:rsidRPr="00C34914" w:rsidRDefault="00C34914" w:rsidP="00C34914">
      <w:pPr>
        <w:ind w:left="709" w:firstLine="0"/>
        <w:rPr>
          <w:szCs w:val="22"/>
        </w:rPr>
      </w:pPr>
      <w:r w:rsidRPr="00C34914">
        <w:rPr>
          <w:szCs w:val="22"/>
        </w:rPr>
        <w:t>c) Zhotovení kompletní dokumentace přepojovaných a nových vodovodních a kanalizačních přípojek, včetně jeho projednání a odsouhlasení s majiteli nemovitostí.</w:t>
      </w:r>
    </w:p>
    <w:p w:rsidR="00C34914" w:rsidRPr="00C34914" w:rsidRDefault="00C34914" w:rsidP="00C34914">
      <w:pPr>
        <w:ind w:left="709" w:firstLine="0"/>
        <w:rPr>
          <w:szCs w:val="22"/>
          <w:lang w:val="x-none"/>
        </w:rPr>
      </w:pPr>
      <w:r w:rsidRPr="00C34914">
        <w:rPr>
          <w:szCs w:val="22"/>
          <w:lang w:val="x-none"/>
        </w:rPr>
        <w:t>d) Projednání dokumentace s vlastníky jednotlivých pozemků dotčených stavbou, včetně jejich souhlasu se vstupem na pozemky, zajištění kompletní dokladové části pro ÚR, projednání dokumentace s dotčenými orgány, organizacemi a provozovatelem a zapracování jejich požadavků do PD</w:t>
      </w:r>
    </w:p>
    <w:p w:rsidR="00C34914" w:rsidRPr="00C34914" w:rsidRDefault="00C34914" w:rsidP="00C34914">
      <w:pPr>
        <w:ind w:left="709" w:firstLine="0"/>
        <w:rPr>
          <w:szCs w:val="22"/>
          <w:lang w:val="x-none"/>
        </w:rPr>
      </w:pPr>
      <w:r w:rsidRPr="00C34914">
        <w:rPr>
          <w:szCs w:val="22"/>
          <w:lang w:val="x-none"/>
        </w:rPr>
        <w:t xml:space="preserve">e) Zajištění vydání územního rozhodnutí </w:t>
      </w:r>
      <w:r w:rsidRPr="00C34914">
        <w:rPr>
          <w:szCs w:val="22"/>
        </w:rPr>
        <w:t xml:space="preserve">vodovodu a kanalizace </w:t>
      </w:r>
      <w:r w:rsidRPr="00C34914">
        <w:rPr>
          <w:szCs w:val="22"/>
          <w:lang w:val="x-none"/>
        </w:rPr>
        <w:t xml:space="preserve">vč. přípojek s nabytím právní moci rozhodnutí </w:t>
      </w:r>
    </w:p>
    <w:p w:rsidR="00C34914" w:rsidRPr="00C34914" w:rsidRDefault="00C34914" w:rsidP="00C34914">
      <w:pPr>
        <w:ind w:left="709" w:hanging="709"/>
        <w:rPr>
          <w:szCs w:val="22"/>
          <w:lang w:val="x-none"/>
        </w:rPr>
      </w:pPr>
    </w:p>
    <w:p w:rsidR="00C34914" w:rsidRPr="00C34914" w:rsidRDefault="00C34914" w:rsidP="00C34914">
      <w:pPr>
        <w:ind w:left="709" w:hanging="709"/>
        <w:rPr>
          <w:szCs w:val="22"/>
          <w:lang w:val="x-none"/>
        </w:rPr>
      </w:pPr>
      <w:r>
        <w:rPr>
          <w:szCs w:val="22"/>
        </w:rPr>
        <w:t>3.1</w:t>
      </w:r>
      <w:r w:rsidRPr="00C34914">
        <w:rPr>
          <w:szCs w:val="22"/>
        </w:rPr>
        <w:t>.4</w:t>
      </w:r>
      <w:r w:rsidRPr="00C34914">
        <w:rPr>
          <w:szCs w:val="22"/>
        </w:rPr>
        <w:tab/>
      </w:r>
      <w:r w:rsidRPr="00C34914">
        <w:rPr>
          <w:szCs w:val="22"/>
          <w:u w:val="single"/>
        </w:rPr>
        <w:t>DSP</w:t>
      </w:r>
      <w:r w:rsidRPr="00C34914">
        <w:rPr>
          <w:szCs w:val="22"/>
        </w:rPr>
        <w:t>: v podrobnosti dokumentace pro provádění stavby dle vyhlášky č. 62/2013</w:t>
      </w:r>
    </w:p>
    <w:p w:rsidR="00C34914" w:rsidRPr="00C34914" w:rsidRDefault="00C34914" w:rsidP="00C34914">
      <w:pPr>
        <w:ind w:left="709" w:firstLine="0"/>
        <w:rPr>
          <w:szCs w:val="22"/>
        </w:rPr>
      </w:pPr>
      <w:r w:rsidRPr="00C34914">
        <w:rPr>
          <w:szCs w:val="22"/>
          <w:lang w:val="x-none"/>
        </w:rPr>
        <w:t>a) Finální návrh jednotlivých použitých materiálů, výrobků a zařízení vč. odsouhlasení zadavatelem i provozovatelem vodohospodářského zařízení</w:t>
      </w:r>
      <w:r w:rsidRPr="00C34914">
        <w:rPr>
          <w:szCs w:val="22"/>
        </w:rPr>
        <w:t>.</w:t>
      </w:r>
    </w:p>
    <w:p w:rsidR="00C34914" w:rsidRPr="00C34914" w:rsidRDefault="00C34914" w:rsidP="00C34914">
      <w:pPr>
        <w:ind w:left="709" w:firstLine="0"/>
        <w:rPr>
          <w:szCs w:val="22"/>
          <w:lang w:val="x-none"/>
        </w:rPr>
      </w:pPr>
      <w:r w:rsidRPr="00C34914">
        <w:rPr>
          <w:szCs w:val="22"/>
          <w:lang w:val="x-none"/>
        </w:rPr>
        <w:t>b) Zhotovení kompletní dokumentace předmětu poptávky pro stavební povolení v podrobnosti prováděcí dokumentace se zapracováním podmínek územního rozhodnutí do projektu</w:t>
      </w:r>
    </w:p>
    <w:p w:rsidR="00C34914" w:rsidRPr="00C34914" w:rsidRDefault="00C34914" w:rsidP="00C34914">
      <w:pPr>
        <w:ind w:left="709" w:firstLine="0"/>
        <w:rPr>
          <w:szCs w:val="22"/>
          <w:lang w:val="x-none"/>
        </w:rPr>
      </w:pPr>
      <w:r w:rsidRPr="00C34914">
        <w:rPr>
          <w:szCs w:val="22"/>
          <w:lang w:val="x-none"/>
        </w:rPr>
        <w:t xml:space="preserve">c) Zabezpečení kompletních dokladů nutných pro vydání stavebního povolení předmětu </w:t>
      </w:r>
      <w:r w:rsidRPr="00C34914">
        <w:rPr>
          <w:szCs w:val="22"/>
        </w:rPr>
        <w:t>p</w:t>
      </w:r>
      <w:proofErr w:type="spellStart"/>
      <w:r w:rsidRPr="00C34914">
        <w:rPr>
          <w:szCs w:val="22"/>
          <w:lang w:val="x-none"/>
        </w:rPr>
        <w:t>optávky</w:t>
      </w:r>
      <w:proofErr w:type="spellEnd"/>
      <w:r w:rsidRPr="00C34914">
        <w:rPr>
          <w:szCs w:val="22"/>
        </w:rPr>
        <w:t>,</w:t>
      </w:r>
      <w:r w:rsidRPr="00C34914">
        <w:rPr>
          <w:szCs w:val="22"/>
          <w:lang w:val="x-none"/>
        </w:rPr>
        <w:t xml:space="preserve"> včetně projednání dokumentace s dotčenými vlastníky, orgány a provozovatelem a zapracování jejich požadavků do projektu.</w:t>
      </w:r>
    </w:p>
    <w:p w:rsidR="00C34914" w:rsidRPr="00C34914" w:rsidRDefault="00C34914" w:rsidP="00C34914">
      <w:pPr>
        <w:ind w:left="709" w:firstLine="0"/>
        <w:rPr>
          <w:szCs w:val="22"/>
          <w:lang w:val="x-none"/>
        </w:rPr>
      </w:pPr>
      <w:r w:rsidRPr="00C34914">
        <w:rPr>
          <w:szCs w:val="22"/>
          <w:lang w:val="x-none"/>
        </w:rPr>
        <w:t>d) Zajištění vydání stavebního povolení kompletní stavby s nabytím právní moci.</w:t>
      </w:r>
    </w:p>
    <w:p w:rsidR="00D95713" w:rsidRPr="00B55D11" w:rsidRDefault="00D95713" w:rsidP="00461B03">
      <w:pPr>
        <w:ind w:left="709" w:hanging="709"/>
      </w:pPr>
    </w:p>
    <w:p w:rsidR="00B8161D" w:rsidRPr="00B8161D" w:rsidRDefault="00B8161D" w:rsidP="00B8161D">
      <w:pPr>
        <w:tabs>
          <w:tab w:val="clear" w:pos="680"/>
          <w:tab w:val="clear" w:pos="1701"/>
        </w:tabs>
        <w:ind w:firstLine="0"/>
        <w:outlineLvl w:val="1"/>
        <w:rPr>
          <w:vanish/>
          <w:szCs w:val="22"/>
        </w:rPr>
      </w:pPr>
    </w:p>
    <w:p w:rsidR="003D1671" w:rsidRDefault="00F72256" w:rsidP="005D7358">
      <w:pPr>
        <w:pStyle w:val="Nadpis2"/>
        <w:numPr>
          <w:ilvl w:val="1"/>
          <w:numId w:val="15"/>
        </w:numPr>
      </w:pPr>
      <w:r>
        <w:t>Technické řešení stavby</w:t>
      </w:r>
      <w:r w:rsidR="00D95713" w:rsidRPr="00E80F88">
        <w:t xml:space="preserve"> bude projektováno tak, aby pořizovací a provozní náklady stavby byly vzhledem </w:t>
      </w:r>
      <w:r>
        <w:t>k rozsahu a účelu využití stavby</w:t>
      </w:r>
      <w:r w:rsidR="00505D3A">
        <w:t xml:space="preserve"> optimální. Druhy</w:t>
      </w:r>
      <w:r w:rsidR="00D95713" w:rsidRPr="00E80F88">
        <w:t xml:space="preserve"> materiálu, způsob</w:t>
      </w:r>
      <w:r w:rsidR="00505D3A">
        <w:t>y</w:t>
      </w:r>
      <w:r w:rsidR="00D95713" w:rsidRPr="00E80F88">
        <w:t xml:space="preserve"> a </w:t>
      </w:r>
      <w:r w:rsidR="00505D3A">
        <w:t>technologie provádění budou</w:t>
      </w:r>
      <w:r w:rsidR="00D95713" w:rsidRPr="00E80F88">
        <w:t xml:space="preserve"> konzultován</w:t>
      </w:r>
      <w:r w:rsidR="00505D3A">
        <w:t>y</w:t>
      </w:r>
      <w:r w:rsidR="00D95713" w:rsidRPr="00E80F88">
        <w:t xml:space="preserve"> s objednatelem projektové dokumentace.</w:t>
      </w:r>
    </w:p>
    <w:p w:rsidR="003D1671" w:rsidRPr="003D1671" w:rsidRDefault="003D1671" w:rsidP="003D1671"/>
    <w:p w:rsidR="00D95713" w:rsidRPr="00461B03" w:rsidRDefault="00F72256" w:rsidP="005D7358">
      <w:pPr>
        <w:pStyle w:val="Nadpis2"/>
      </w:pPr>
      <w:r>
        <w:t>Projektová dokumentace stavby bude</w:t>
      </w:r>
      <w:r w:rsidR="00D95713" w:rsidRPr="00461B03">
        <w:t xml:space="preserve"> obsahovat:</w:t>
      </w:r>
    </w:p>
    <w:p w:rsidR="00442975" w:rsidRPr="002C1C22" w:rsidRDefault="00442975" w:rsidP="00442975">
      <w:pPr>
        <w:rPr>
          <w:sz w:val="12"/>
          <w:szCs w:val="12"/>
        </w:rPr>
      </w:pPr>
    </w:p>
    <w:p w:rsidR="00442975" w:rsidRPr="00C75085" w:rsidRDefault="00442975" w:rsidP="00442975">
      <w:pPr>
        <w:numPr>
          <w:ilvl w:val="0"/>
          <w:numId w:val="5"/>
        </w:numPr>
        <w:tabs>
          <w:tab w:val="clear" w:pos="680"/>
          <w:tab w:val="clear" w:pos="1701"/>
          <w:tab w:val="left" w:pos="1134"/>
        </w:tabs>
        <w:ind w:left="1069"/>
        <w:rPr>
          <w:rFonts w:cs="Arial"/>
        </w:rPr>
      </w:pPr>
      <w:r w:rsidRPr="00C75085">
        <w:rPr>
          <w:rFonts w:cs="Arial"/>
          <w:b/>
          <w:u w:val="single"/>
        </w:rPr>
        <w:t xml:space="preserve">projektovou dokumentaci pro vydání rozhodnutí o umístění stavby </w:t>
      </w:r>
      <w:r w:rsidRPr="00C75085">
        <w:rPr>
          <w:rFonts w:cs="Arial"/>
        </w:rPr>
        <w:t xml:space="preserve">v rozsahu podle vyhlášky Ministerstva pro místní rozvoj č. 499/2006 Sb., o dokumentaci staveb, ve znění pozdějších předpisů, resp. přílohy č. 2 Rozsah a obsah dokumentace pro vydání rozhodnutí o umístění liniové stavby technické </w:t>
      </w:r>
      <w:r w:rsidRPr="00C75085">
        <w:rPr>
          <w:rFonts w:cs="Arial"/>
        </w:rPr>
        <w:lastRenderedPageBreak/>
        <w:t>infrastruktury včetně souvisejících technologických objektů v</w:t>
      </w:r>
      <w:r w:rsidR="004B269E" w:rsidRPr="00C75085">
        <w:rPr>
          <w:rFonts w:cs="Arial"/>
        </w:rPr>
        <w:t> počtu 6 </w:t>
      </w:r>
      <w:proofErr w:type="spellStart"/>
      <w:r w:rsidR="004B269E" w:rsidRPr="00C75085">
        <w:rPr>
          <w:rFonts w:cs="Arial"/>
        </w:rPr>
        <w:t>paré</w:t>
      </w:r>
      <w:proofErr w:type="spellEnd"/>
      <w:r w:rsidR="004B269E" w:rsidRPr="00C75085">
        <w:rPr>
          <w:rFonts w:cs="Arial"/>
        </w:rPr>
        <w:t xml:space="preserve"> v listinné podobě a v jednom vyhotovení v elektronické podobě na datovém nosiči CD ROM;</w:t>
      </w:r>
    </w:p>
    <w:p w:rsidR="004B269E" w:rsidRPr="00C75085" w:rsidRDefault="004B269E" w:rsidP="004B269E">
      <w:pPr>
        <w:pStyle w:val="Odstavecseseznamem"/>
        <w:rPr>
          <w:rFonts w:cs="Arial"/>
          <w:sz w:val="12"/>
          <w:szCs w:val="12"/>
        </w:rPr>
      </w:pPr>
    </w:p>
    <w:p w:rsidR="004B269E" w:rsidRDefault="004B269E" w:rsidP="004B269E">
      <w:pPr>
        <w:numPr>
          <w:ilvl w:val="0"/>
          <w:numId w:val="5"/>
        </w:numPr>
        <w:tabs>
          <w:tab w:val="clear" w:pos="680"/>
          <w:tab w:val="clear" w:pos="1701"/>
          <w:tab w:val="left" w:pos="1134"/>
        </w:tabs>
        <w:ind w:left="1069"/>
        <w:rPr>
          <w:rFonts w:cs="Arial"/>
        </w:rPr>
      </w:pPr>
      <w:r w:rsidRPr="00C75085">
        <w:rPr>
          <w:rFonts w:cs="Arial"/>
          <w:b/>
          <w:u w:val="single"/>
        </w:rPr>
        <w:t>projektovou dokumentaci pro vydání stavebního povolení</w:t>
      </w:r>
      <w:r w:rsidRPr="00C75085">
        <w:rPr>
          <w:rFonts w:cs="Arial"/>
          <w:b/>
        </w:rPr>
        <w:t xml:space="preserve"> </w:t>
      </w:r>
      <w:r w:rsidRPr="00C75085">
        <w:rPr>
          <w:rFonts w:cs="Arial"/>
        </w:rPr>
        <w:t>v rozsahu podle vyhlášky Ministerstva pro místní rozvoj č. 499/2006 Sb., o dokumentaci staveb, ve znění pozdějších předpisů, resp. přílohy č. 12 Rozsah a obsah projektové dokumentace pro ohlášení stavby uvedené v § 104 odst. 1 písm. a) až e) stavebního zákona nebo pro vydání stavebního povolení v podrobnostech projektové dokumentace pro provádění stavby v počtu 6 </w:t>
      </w:r>
      <w:proofErr w:type="spellStart"/>
      <w:r w:rsidRPr="00C75085">
        <w:rPr>
          <w:rFonts w:cs="Arial"/>
        </w:rPr>
        <w:t>paré</w:t>
      </w:r>
      <w:proofErr w:type="spellEnd"/>
      <w:r w:rsidRPr="00C75085">
        <w:rPr>
          <w:rFonts w:cs="Arial"/>
        </w:rPr>
        <w:t xml:space="preserve"> v listinné podobě a v jednom vyhotovení v elektronické podobě na datovém nosiči CD ROM včetně zajištění potřebných aktualizací všech podkladů a dokladů, které budou nutné;</w:t>
      </w:r>
    </w:p>
    <w:p w:rsidR="00450987" w:rsidRDefault="00450987" w:rsidP="00450987">
      <w:pPr>
        <w:pStyle w:val="Odstavecseseznamem"/>
        <w:rPr>
          <w:rFonts w:cs="Arial"/>
        </w:rPr>
      </w:pPr>
    </w:p>
    <w:p w:rsidR="00450987" w:rsidRPr="00C75085" w:rsidRDefault="00450987" w:rsidP="00450987">
      <w:pPr>
        <w:numPr>
          <w:ilvl w:val="0"/>
          <w:numId w:val="5"/>
        </w:numPr>
        <w:tabs>
          <w:tab w:val="clear" w:pos="680"/>
          <w:tab w:val="clear" w:pos="1701"/>
          <w:tab w:val="left" w:pos="1134"/>
        </w:tabs>
        <w:ind w:left="1069"/>
        <w:rPr>
          <w:rFonts w:cs="Arial"/>
        </w:rPr>
      </w:pPr>
      <w:r w:rsidRPr="00C75085">
        <w:rPr>
          <w:rFonts w:cs="Arial"/>
          <w:b/>
          <w:u w:val="single"/>
        </w:rPr>
        <w:t>projektovou dokumentaci pro vydání rozhodnutí o umístění stavby</w:t>
      </w:r>
      <w:r>
        <w:rPr>
          <w:rFonts w:cs="Arial"/>
          <w:b/>
          <w:u w:val="single"/>
        </w:rPr>
        <w:t xml:space="preserve"> </w:t>
      </w:r>
      <w:r w:rsidRPr="00C23F52">
        <w:rPr>
          <w:rFonts w:cs="Arial"/>
        </w:rPr>
        <w:t>přepoj</w:t>
      </w:r>
      <w:r w:rsidR="00C23F52" w:rsidRPr="00C23F52">
        <w:rPr>
          <w:rFonts w:cs="Arial"/>
        </w:rPr>
        <w:t>o</w:t>
      </w:r>
      <w:r w:rsidRPr="00C23F52">
        <w:rPr>
          <w:rFonts w:cs="Arial"/>
        </w:rPr>
        <w:t>vaných a nových vodov</w:t>
      </w:r>
      <w:r w:rsidR="00F90649">
        <w:rPr>
          <w:rFonts w:cs="Arial"/>
        </w:rPr>
        <w:t>odních a kanalizačních přípojek</w:t>
      </w:r>
      <w:r w:rsidRPr="00C23F52">
        <w:rPr>
          <w:rFonts w:cs="Arial"/>
        </w:rPr>
        <w:t xml:space="preserve"> </w:t>
      </w:r>
      <w:r w:rsidRPr="00C75085">
        <w:rPr>
          <w:rFonts w:cs="Arial"/>
        </w:rPr>
        <w:t>v rozsahu podle vyhlášky Ministerstva pro místní rozvoj č. 499/2006 Sb., o dokumentaci staveb, ve znění pozdějších předpisů, resp. přílohy č. 2 Rozsah a obsah dokumentace pro vydání rozhodnutí o umístění liniové stavby technické infrastruktury včetně souvisejících technologických objektů v počtu 6 </w:t>
      </w:r>
      <w:proofErr w:type="spellStart"/>
      <w:r w:rsidRPr="00C75085">
        <w:rPr>
          <w:rFonts w:cs="Arial"/>
        </w:rPr>
        <w:t>paré</w:t>
      </w:r>
      <w:proofErr w:type="spellEnd"/>
      <w:r w:rsidRPr="00C75085">
        <w:rPr>
          <w:rFonts w:cs="Arial"/>
        </w:rPr>
        <w:t xml:space="preserve"> v listinné podobě a v jednom vyhotovení v elektronické podobě na datovém nosiči CD ROM;</w:t>
      </w:r>
    </w:p>
    <w:p w:rsidR="00C23F52" w:rsidRDefault="00C23F52" w:rsidP="00450987">
      <w:pPr>
        <w:pStyle w:val="Odstavecseseznamem"/>
        <w:rPr>
          <w:rFonts w:cs="Arial"/>
        </w:rPr>
      </w:pPr>
    </w:p>
    <w:p w:rsidR="00973531" w:rsidRPr="003B375D" w:rsidRDefault="00973531" w:rsidP="00486563">
      <w:pPr>
        <w:ind w:firstLine="0"/>
      </w:pPr>
    </w:p>
    <w:p w:rsidR="00D95713" w:rsidRDefault="00D95713" w:rsidP="00D95713">
      <w:pPr>
        <w:pStyle w:val="Nadpis1"/>
      </w:pPr>
      <w:r>
        <w:t>místo plnění veřejné zakázky</w:t>
      </w:r>
    </w:p>
    <w:p w:rsidR="00D95713" w:rsidRDefault="00D95713" w:rsidP="00D95713">
      <w:pPr>
        <w:ind w:firstLine="0"/>
      </w:pPr>
    </w:p>
    <w:p w:rsidR="00D95713" w:rsidRDefault="00D95713" w:rsidP="005D7358">
      <w:pPr>
        <w:pStyle w:val="Nadpis2"/>
      </w:pPr>
      <w:r w:rsidRPr="00937784">
        <w:t>Místem plnění ve</w:t>
      </w:r>
      <w:r w:rsidR="00505D3A">
        <w:t>řejné zakázky</w:t>
      </w:r>
      <w:r>
        <w:t xml:space="preserve"> je sídlo objednatele, </w:t>
      </w:r>
      <w:r w:rsidR="00E359D7">
        <w:t>sídlo zhotovitele a lokality</w:t>
      </w:r>
      <w:r>
        <w:t xml:space="preserve"> projektu.</w:t>
      </w:r>
    </w:p>
    <w:p w:rsidR="00D95713" w:rsidRPr="009356C9" w:rsidRDefault="00D95713" w:rsidP="00C55887">
      <w:pPr>
        <w:ind w:left="709" w:hanging="709"/>
      </w:pPr>
    </w:p>
    <w:p w:rsidR="00D95713" w:rsidRDefault="00D95713" w:rsidP="005D7358">
      <w:pPr>
        <w:pStyle w:val="Nadpis2"/>
      </w:pPr>
      <w:r>
        <w:t>Místem předání plnění je</w:t>
      </w:r>
      <w:r w:rsidRPr="002B469A">
        <w:t xml:space="preserve"> </w:t>
      </w:r>
      <w:r>
        <w:t>sídlo objednatele.</w:t>
      </w:r>
    </w:p>
    <w:p w:rsidR="00D95713" w:rsidRPr="005173F0" w:rsidRDefault="00D95713" w:rsidP="00C55887">
      <w:pPr>
        <w:ind w:left="709" w:hanging="709"/>
      </w:pPr>
    </w:p>
    <w:p w:rsidR="00D95713" w:rsidRDefault="00D95713" w:rsidP="005D7358">
      <w:pPr>
        <w:pStyle w:val="Nadpis2"/>
      </w:pPr>
      <w:r w:rsidRPr="005173F0">
        <w:t xml:space="preserve">Zhotovitel se zavazuje vyzvat objednatele nejméně 2 </w:t>
      </w:r>
      <w:r>
        <w:t xml:space="preserve">pracovní </w:t>
      </w:r>
      <w:r w:rsidRPr="005173F0">
        <w:t>dny předem k předání a převzetí zpracované projektové dokumentace.</w:t>
      </w:r>
    </w:p>
    <w:p w:rsidR="00D95713" w:rsidRPr="005173F0" w:rsidRDefault="00D95713" w:rsidP="00C55887">
      <w:pPr>
        <w:ind w:left="709" w:hanging="709"/>
      </w:pPr>
    </w:p>
    <w:p w:rsidR="00D95713" w:rsidRDefault="00D95713" w:rsidP="005D7358">
      <w:pPr>
        <w:pStyle w:val="Nadpis2"/>
      </w:pPr>
      <w:r w:rsidRPr="005173F0">
        <w:t xml:space="preserve">Zhotovitel předá výsledek </w:t>
      </w:r>
      <w:r>
        <w:t>díla specifikovaný v článku 3</w:t>
      </w:r>
      <w:r w:rsidRPr="005173F0">
        <w:t xml:space="preserve"> této smlouvy, objednateli osobně v sídle objednatele nebo doručení</w:t>
      </w:r>
      <w:r>
        <w:t>m poštou na adresu sídla objednatele.</w:t>
      </w:r>
    </w:p>
    <w:p w:rsidR="00D95713" w:rsidRPr="005173F0" w:rsidRDefault="00D95713" w:rsidP="00C55887">
      <w:pPr>
        <w:ind w:left="709" w:hanging="709"/>
      </w:pPr>
    </w:p>
    <w:p w:rsidR="00D95713" w:rsidRPr="005173F0" w:rsidRDefault="00D95713" w:rsidP="005D7358">
      <w:pPr>
        <w:pStyle w:val="Nadpis2"/>
      </w:pPr>
      <w:r w:rsidRPr="005173F0">
        <w:t>O předání dí</w:t>
      </w:r>
      <w:r>
        <w:t xml:space="preserve">la bude vyhotoven </w:t>
      </w:r>
      <w:r w:rsidRPr="005173F0">
        <w:t>předávací protokol, podepsaný oprávněnými</w:t>
      </w:r>
      <w:r>
        <w:t xml:space="preserve"> zástupci obou smluvních stran.</w:t>
      </w:r>
    </w:p>
    <w:p w:rsidR="00D95713" w:rsidRDefault="00D95713" w:rsidP="00D95713">
      <w:pPr>
        <w:ind w:firstLine="0"/>
      </w:pPr>
    </w:p>
    <w:p w:rsidR="00C55887" w:rsidRPr="00585FE1" w:rsidRDefault="00C55887" w:rsidP="00D95713">
      <w:pPr>
        <w:ind w:firstLine="0"/>
      </w:pPr>
    </w:p>
    <w:p w:rsidR="00D95713" w:rsidRPr="00585FE1" w:rsidRDefault="00D95713" w:rsidP="00D95713">
      <w:pPr>
        <w:pStyle w:val="Nadpis1"/>
      </w:pPr>
      <w:r w:rsidRPr="00585FE1">
        <w:t>způsobilost</w:t>
      </w:r>
    </w:p>
    <w:p w:rsidR="00D95713" w:rsidRPr="00585FE1" w:rsidRDefault="00D95713" w:rsidP="00D95713">
      <w:pPr>
        <w:rPr>
          <w:szCs w:val="22"/>
        </w:rPr>
      </w:pPr>
    </w:p>
    <w:p w:rsidR="00D95713" w:rsidRPr="00585FE1" w:rsidRDefault="00D95713" w:rsidP="005D7358">
      <w:pPr>
        <w:pStyle w:val="Nadpis2"/>
      </w:pPr>
      <w:r w:rsidRPr="00585FE1">
        <w:t>Zhotovitel prohlašuje, že je k dohodnuté činnosti odborně způsobilý dle zákona č. 360/1992 Sb., o výkonu povolání autorizovaných architektů a o výkonu povolání autorizovaných inženýrů a techniků činných ve výstavbě, ve znění pozdějších předpisů, a bude přípravu stavby zajišťovat dle platných předpisů. Za zajištění a řádné provádění výše uvedených činností je odpovědný</w:t>
      </w:r>
      <w:r>
        <w:t xml:space="preserve"> </w:t>
      </w:r>
      <w:r w:rsidRPr="00585FE1">
        <w:t>Ing. Miloš Popelář, autorizovaný inženýr pro stavby vodního hospod</w:t>
      </w:r>
      <w:r w:rsidR="00E359D7">
        <w:t>ářství a krajinného inženýrství (ČKAIT 0701003).</w:t>
      </w:r>
    </w:p>
    <w:p w:rsidR="00D95713" w:rsidRDefault="00D95713" w:rsidP="005D7358">
      <w:pPr>
        <w:pStyle w:val="Nadpis2"/>
        <w:numPr>
          <w:ilvl w:val="0"/>
          <w:numId w:val="0"/>
        </w:numPr>
      </w:pPr>
    </w:p>
    <w:p w:rsidR="00D95713" w:rsidRPr="00585FE1" w:rsidRDefault="00D95713" w:rsidP="00D95713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rPr>
          <w:szCs w:val="22"/>
        </w:rPr>
      </w:pPr>
    </w:p>
    <w:p w:rsidR="00D95713" w:rsidRDefault="00D95713" w:rsidP="00D95713">
      <w:pPr>
        <w:pStyle w:val="Nadpis1"/>
      </w:pPr>
      <w:r>
        <w:t>cena díla</w:t>
      </w:r>
    </w:p>
    <w:p w:rsidR="00D95713" w:rsidRPr="00FA2E60" w:rsidRDefault="00D95713" w:rsidP="00D95713"/>
    <w:p w:rsidR="00D95713" w:rsidRPr="00C55887" w:rsidRDefault="00D95713" w:rsidP="005D7358">
      <w:pPr>
        <w:pStyle w:val="Nadpis2"/>
      </w:pPr>
      <w:r w:rsidRPr="00DB3F8D">
        <w:t xml:space="preserve">Cena </w:t>
      </w:r>
      <w:r>
        <w:t>za zhotovení díla dle článku 3</w:t>
      </w:r>
      <w:r w:rsidRPr="00DB3F8D">
        <w:t xml:space="preserve"> této smlouvy je stanovena dohodou smluvních </w:t>
      </w:r>
      <w:r w:rsidRPr="006F2F5C">
        <w:t xml:space="preserve">stran jako konečná a neměnná. K této částce bude připočtena daň </w:t>
      </w:r>
      <w:r w:rsidRPr="006F2F5C">
        <w:lastRenderedPageBreak/>
        <w:t>z přidané hodnoty ve výši platné v době vzniku zdanitelného plnění</w:t>
      </w:r>
      <w:r>
        <w:t xml:space="preserve"> (předpoklad </w:t>
      </w:r>
      <w:proofErr w:type="gramStart"/>
      <w:r>
        <w:t>21%</w:t>
      </w:r>
      <w:proofErr w:type="gramEnd"/>
      <w:r>
        <w:t>).</w:t>
      </w:r>
    </w:p>
    <w:p w:rsidR="00D95713" w:rsidRDefault="00D95713" w:rsidP="005D7358">
      <w:pPr>
        <w:pStyle w:val="Nadpis2"/>
        <w:numPr>
          <w:ilvl w:val="0"/>
          <w:numId w:val="0"/>
        </w:numPr>
      </w:pPr>
    </w:p>
    <w:p w:rsidR="00D95713" w:rsidRDefault="00D95713" w:rsidP="005D7358">
      <w:pPr>
        <w:pStyle w:val="Nadpis2"/>
      </w:pPr>
      <w:r w:rsidRPr="000961EE">
        <w:t>Cena obsahuje veškeré náklady a práce spojené s úplným a konečným dokončením díla, průzkumy a rozbory, včetně veškerých vlivů během provádění díla</w:t>
      </w:r>
      <w:r w:rsidR="005D7358">
        <w:t xml:space="preserve"> dle této SOD a zadávacích podmínek</w:t>
      </w:r>
      <w:r w:rsidRPr="000961EE">
        <w:t xml:space="preserve">. Cena </w:t>
      </w:r>
      <w:r w:rsidR="00E359D7">
        <w:t xml:space="preserve">díla </w:t>
      </w:r>
      <w:r w:rsidRPr="000961EE">
        <w:t>je nejvý</w:t>
      </w:r>
      <w:r w:rsidR="00C55887">
        <w:t>š</w:t>
      </w:r>
      <w:r w:rsidR="003A6583">
        <w:t>e přípustná a platná do 10</w:t>
      </w:r>
      <w:r w:rsidR="00370CB3">
        <w:t>/2020</w:t>
      </w:r>
      <w:r w:rsidR="00E359D7">
        <w:t>.</w:t>
      </w:r>
    </w:p>
    <w:p w:rsidR="005D7358" w:rsidRDefault="005D7358" w:rsidP="00EC15E3">
      <w:pPr>
        <w:ind w:firstLine="0"/>
        <w:rPr>
          <w:sz w:val="12"/>
          <w:szCs w:val="12"/>
        </w:rPr>
      </w:pPr>
    </w:p>
    <w:p w:rsidR="005E51DE" w:rsidRDefault="003A6583" w:rsidP="00343D0C">
      <w:pPr>
        <w:ind w:firstLine="0"/>
        <w:rPr>
          <w:sz w:val="12"/>
          <w:szCs w:val="12"/>
        </w:rPr>
      </w:pPr>
      <w:r>
        <w:rPr>
          <w:sz w:val="12"/>
          <w:szCs w:val="12"/>
        </w:rPr>
        <w:fldChar w:fldCharType="begin"/>
      </w:r>
      <w:r>
        <w:rPr>
          <w:sz w:val="12"/>
          <w:szCs w:val="12"/>
        </w:rPr>
        <w:instrText xml:space="preserve"> LINK Excel.Sheet.12 "\\\\MSERVER\\Nabidky\\2019\\2019_1025_VHS_Rokytnice\\N_2019_1025_3_SML_VHS_1.xlsx" "" \a \p \f 0 </w:instrText>
      </w:r>
      <w:r>
        <w:rPr>
          <w:sz w:val="12"/>
          <w:szCs w:val="12"/>
        </w:rPr>
        <w:fldChar w:fldCharType="separate"/>
      </w:r>
      <w:r w:rsidR="00666C33">
        <w:rPr>
          <w:noProof/>
          <w:sz w:val="12"/>
          <w:szCs w:val="12"/>
        </w:rPr>
        <w:drawing>
          <wp:inline distT="0" distB="0" distL="0" distR="0">
            <wp:extent cx="5495925" cy="3810000"/>
            <wp:effectExtent l="0" t="0" r="9525" b="0"/>
            <wp:docPr id="5" name="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2" b="-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fldChar w:fldCharType="end"/>
      </w:r>
    </w:p>
    <w:p w:rsidR="00370CB3" w:rsidRPr="006F05AE" w:rsidRDefault="00370CB3" w:rsidP="00343D0C">
      <w:pPr>
        <w:ind w:firstLine="0"/>
        <w:rPr>
          <w:szCs w:val="22"/>
        </w:rPr>
      </w:pPr>
    </w:p>
    <w:p w:rsidR="006F05AE" w:rsidRDefault="00CE0AFC" w:rsidP="005D7358">
      <w:pPr>
        <w:pStyle w:val="Nadpis2"/>
      </w:pPr>
      <w:r>
        <w:t>Cena za zhotovení díla bude uhrazena na základě daňových dokladů vy</w:t>
      </w:r>
      <w:r w:rsidR="006F05AE">
        <w:t xml:space="preserve">stavených s DUZP ke dni </w:t>
      </w:r>
      <w:r w:rsidR="005B3D12">
        <w:t xml:space="preserve">ukončení / </w:t>
      </w:r>
      <w:r w:rsidR="006F05AE">
        <w:t>předání:</w:t>
      </w:r>
    </w:p>
    <w:p w:rsidR="00D8762D" w:rsidRDefault="00D8762D" w:rsidP="006F05AE">
      <w:pPr>
        <w:pStyle w:val="Odstavecseseznamem"/>
        <w:numPr>
          <w:ilvl w:val="0"/>
          <w:numId w:val="12"/>
        </w:numPr>
      </w:pPr>
      <w:r>
        <w:t>geodetického zaměření</w:t>
      </w:r>
      <w:r w:rsidR="00E91641">
        <w:t xml:space="preserve"> </w:t>
      </w:r>
      <w:r w:rsidR="00E91641" w:rsidRPr="005B3D12">
        <w:t xml:space="preserve">dle bodu </w:t>
      </w:r>
      <w:r w:rsidR="009B6216">
        <w:t>3.1.1. této SOD</w:t>
      </w:r>
      <w:r w:rsidR="00D21968">
        <w:t xml:space="preserve"> ve výši </w:t>
      </w:r>
      <w:r w:rsidR="00D21968" w:rsidRPr="009B6216">
        <w:rPr>
          <w:b/>
        </w:rPr>
        <w:t xml:space="preserve">40 020 Kč </w:t>
      </w:r>
      <w:r w:rsidR="00D21968">
        <w:t>bez DPH;</w:t>
      </w:r>
    </w:p>
    <w:p w:rsidR="00272F95" w:rsidRDefault="00272F95" w:rsidP="006F05AE">
      <w:pPr>
        <w:pStyle w:val="Odstavecseseznamem"/>
        <w:numPr>
          <w:ilvl w:val="0"/>
          <w:numId w:val="12"/>
        </w:numPr>
      </w:pPr>
      <w:r>
        <w:t xml:space="preserve">průzkumy dle bodu 3. 1. 2 bodů a) - e) této SOD ve výši </w:t>
      </w:r>
      <w:r w:rsidRPr="00272F95">
        <w:rPr>
          <w:b/>
        </w:rPr>
        <w:t>66 700 Kč</w:t>
      </w:r>
      <w:r>
        <w:t xml:space="preserve"> bez DPH</w:t>
      </w:r>
    </w:p>
    <w:p w:rsidR="00D8762D" w:rsidRPr="005B3D12" w:rsidRDefault="005B3D12" w:rsidP="006F05AE">
      <w:pPr>
        <w:pStyle w:val="Odstavecseseznamem"/>
        <w:numPr>
          <w:ilvl w:val="0"/>
          <w:numId w:val="12"/>
        </w:numPr>
      </w:pPr>
      <w:r w:rsidRPr="005B3D12">
        <w:t xml:space="preserve">průzkumu </w:t>
      </w:r>
      <w:r w:rsidR="00D8762D" w:rsidRPr="005B3D12">
        <w:t xml:space="preserve">dle bodu </w:t>
      </w:r>
      <w:r w:rsidR="00272F95">
        <w:t>3. 1</w:t>
      </w:r>
      <w:r w:rsidRPr="005B3D12">
        <w:t>.</w:t>
      </w:r>
      <w:r w:rsidR="00272F95">
        <w:t xml:space="preserve"> </w:t>
      </w:r>
      <w:r w:rsidRPr="005B3D12">
        <w:t xml:space="preserve">2 </w:t>
      </w:r>
      <w:r w:rsidR="00D21968">
        <w:t xml:space="preserve">bodu f) </w:t>
      </w:r>
      <w:r w:rsidR="00272F95">
        <w:t>této SOD</w:t>
      </w:r>
      <w:r w:rsidR="00D21968">
        <w:t xml:space="preserve"> ve </w:t>
      </w:r>
      <w:r w:rsidR="00D21968" w:rsidRPr="00272F95">
        <w:t>výši</w:t>
      </w:r>
      <w:r w:rsidR="00D21968" w:rsidRPr="00272F95">
        <w:rPr>
          <w:b/>
        </w:rPr>
        <w:t xml:space="preserve"> 6 670 Kč</w:t>
      </w:r>
      <w:r w:rsidR="00D21968" w:rsidRPr="00272F95">
        <w:t xml:space="preserve"> </w:t>
      </w:r>
      <w:r w:rsidR="00D21968">
        <w:t>bez DPH;</w:t>
      </w:r>
    </w:p>
    <w:p w:rsidR="005B3D12" w:rsidRPr="005B3D12" w:rsidRDefault="005B3D12" w:rsidP="005B3D12">
      <w:pPr>
        <w:pStyle w:val="Odstavecseseznamem"/>
        <w:numPr>
          <w:ilvl w:val="0"/>
          <w:numId w:val="12"/>
        </w:numPr>
      </w:pPr>
      <w:r w:rsidRPr="005B3D12">
        <w:t xml:space="preserve">průzkumu dle bodu </w:t>
      </w:r>
      <w:r w:rsidR="009042C3">
        <w:t>3. 1. 2</w:t>
      </w:r>
      <w:r w:rsidRPr="005B3D12">
        <w:t xml:space="preserve"> </w:t>
      </w:r>
      <w:r w:rsidR="00D21968">
        <w:t xml:space="preserve">bodu g) </w:t>
      </w:r>
      <w:r w:rsidR="009042C3">
        <w:t>této SOD</w:t>
      </w:r>
      <w:r w:rsidR="00D21968">
        <w:t xml:space="preserve"> ve výši </w:t>
      </w:r>
      <w:r w:rsidR="00D21968" w:rsidRPr="009042C3">
        <w:rPr>
          <w:b/>
        </w:rPr>
        <w:t>46 690 Kč</w:t>
      </w:r>
      <w:r w:rsidR="00D21968">
        <w:t xml:space="preserve"> bez DPH;</w:t>
      </w:r>
    </w:p>
    <w:p w:rsidR="006F05AE" w:rsidRDefault="009042C3" w:rsidP="006F05AE">
      <w:pPr>
        <w:pStyle w:val="Odstavecseseznamem"/>
        <w:numPr>
          <w:ilvl w:val="0"/>
          <w:numId w:val="12"/>
        </w:numPr>
      </w:pPr>
      <w:r>
        <w:t>vypracovaní</w:t>
      </w:r>
      <w:r w:rsidR="00343D0C" w:rsidRPr="005B3D12">
        <w:t xml:space="preserve"> </w:t>
      </w:r>
      <w:r w:rsidR="006F05AE" w:rsidRPr="005B3D12">
        <w:t xml:space="preserve">dokumentace pro vydání </w:t>
      </w:r>
      <w:r>
        <w:t>rozhodnutí o umístění stavby (6</w:t>
      </w:r>
      <w:r w:rsidR="00343D0C" w:rsidRPr="005B3D12">
        <w:t xml:space="preserve"> vyhotovení)</w:t>
      </w:r>
      <w:r w:rsidR="00343D0C">
        <w:t xml:space="preserve"> </w:t>
      </w:r>
      <w:r w:rsidR="006F05AE">
        <w:t xml:space="preserve">ve výši </w:t>
      </w:r>
      <w:r w:rsidRPr="009042C3">
        <w:rPr>
          <w:b/>
        </w:rPr>
        <w:t>166 750</w:t>
      </w:r>
      <w:r w:rsidR="007A4C25">
        <w:t xml:space="preserve"> Kč bez DPH</w:t>
      </w:r>
      <w:r w:rsidR="006F05AE">
        <w:t>;</w:t>
      </w:r>
    </w:p>
    <w:p w:rsidR="006F05AE" w:rsidRDefault="009042C3" w:rsidP="006F05AE">
      <w:pPr>
        <w:pStyle w:val="Odstavecseseznamem"/>
        <w:numPr>
          <w:ilvl w:val="0"/>
          <w:numId w:val="12"/>
        </w:numPr>
      </w:pPr>
      <w:r>
        <w:t xml:space="preserve">inženýrská činnost pro vydání územního rozhodnutí včetně jeho vydání v právní moci ve výši </w:t>
      </w:r>
      <w:r w:rsidR="00C12AF1" w:rsidRPr="00C12AF1">
        <w:rPr>
          <w:b/>
        </w:rPr>
        <w:t>53 360 Kč</w:t>
      </w:r>
      <w:r w:rsidR="00C12AF1">
        <w:t xml:space="preserve"> bez DPH</w:t>
      </w:r>
    </w:p>
    <w:p w:rsidR="00343D0C" w:rsidRDefault="00343D0C" w:rsidP="00343D0C">
      <w:pPr>
        <w:pStyle w:val="Odstavecseseznamem"/>
        <w:numPr>
          <w:ilvl w:val="0"/>
          <w:numId w:val="12"/>
        </w:numPr>
      </w:pPr>
      <w:r>
        <w:t>zpracované dokumentace</w:t>
      </w:r>
      <w:r w:rsidRPr="006F05AE">
        <w:t xml:space="preserve"> pro vydání </w:t>
      </w:r>
      <w:r w:rsidR="00C12AF1">
        <w:t>stavebního povolení se zapracováním všech podmínek ÚR (6</w:t>
      </w:r>
      <w:r>
        <w:t xml:space="preserve"> vyhotovení) ve výši </w:t>
      </w:r>
      <w:r w:rsidR="00C12AF1" w:rsidRPr="00C12AF1">
        <w:rPr>
          <w:b/>
        </w:rPr>
        <w:t>120 060</w:t>
      </w:r>
      <w:r w:rsidRPr="00C12AF1">
        <w:rPr>
          <w:b/>
        </w:rPr>
        <w:t xml:space="preserve"> Kč</w:t>
      </w:r>
      <w:r>
        <w:t xml:space="preserve"> bez DPH;</w:t>
      </w:r>
    </w:p>
    <w:p w:rsidR="00C12AF1" w:rsidRDefault="00C12AF1" w:rsidP="00C12AF1">
      <w:pPr>
        <w:pStyle w:val="Odstavecseseznamem"/>
        <w:numPr>
          <w:ilvl w:val="0"/>
          <w:numId w:val="12"/>
        </w:numPr>
      </w:pPr>
      <w:r>
        <w:t xml:space="preserve">inženýrská činnost pro vydání </w:t>
      </w:r>
      <w:r w:rsidR="00C40761">
        <w:t>stavebního povolení</w:t>
      </w:r>
      <w:r>
        <w:t xml:space="preserve"> včetně jeho vydání v právní moci ve výši </w:t>
      </w:r>
      <w:r w:rsidR="008B0483">
        <w:rPr>
          <w:b/>
        </w:rPr>
        <w:t>26 680</w:t>
      </w:r>
      <w:r w:rsidRPr="00C12AF1">
        <w:rPr>
          <w:b/>
        </w:rPr>
        <w:t xml:space="preserve"> Kč</w:t>
      </w:r>
      <w:r>
        <w:t xml:space="preserve"> bez DPH</w:t>
      </w:r>
    </w:p>
    <w:p w:rsidR="005B3D12" w:rsidRDefault="005B3D12" w:rsidP="005B3D12">
      <w:pPr>
        <w:pStyle w:val="Odstavecseseznamem"/>
        <w:numPr>
          <w:ilvl w:val="0"/>
          <w:numId w:val="12"/>
        </w:numPr>
      </w:pPr>
      <w:r w:rsidRPr="005B3D12">
        <w:t xml:space="preserve">zpracované dokumentace pro vydání rozhodnutí o umístění stavby </w:t>
      </w:r>
      <w:r>
        <w:t xml:space="preserve">– přípojky </w:t>
      </w:r>
      <w:r>
        <w:br/>
      </w:r>
      <w:r w:rsidRPr="005B3D12">
        <w:t>(</w:t>
      </w:r>
      <w:r w:rsidR="00C40761">
        <w:t>6</w:t>
      </w:r>
      <w:r w:rsidRPr="005B3D12">
        <w:t xml:space="preserve"> vyhotovení)</w:t>
      </w:r>
      <w:r>
        <w:t xml:space="preserve"> ve výši </w:t>
      </w:r>
      <w:r w:rsidR="00C40761" w:rsidRPr="00C40761">
        <w:rPr>
          <w:b/>
        </w:rPr>
        <w:t>133 400</w:t>
      </w:r>
      <w:r w:rsidRPr="00C40761">
        <w:rPr>
          <w:b/>
        </w:rPr>
        <w:t xml:space="preserve"> Kč</w:t>
      </w:r>
      <w:r>
        <w:t xml:space="preserve"> bez DPH;</w:t>
      </w:r>
    </w:p>
    <w:p w:rsidR="005B3D12" w:rsidRDefault="005B3D12" w:rsidP="005B3D12">
      <w:pPr>
        <w:pStyle w:val="Odstavecseseznamem"/>
        <w:numPr>
          <w:ilvl w:val="0"/>
          <w:numId w:val="12"/>
        </w:numPr>
      </w:pPr>
      <w:r>
        <w:t>kompletní dokumentace</w:t>
      </w:r>
      <w:r w:rsidRPr="006F05AE">
        <w:t xml:space="preserve"> pro vydání </w:t>
      </w:r>
      <w:r>
        <w:t>rozhodnutí o</w:t>
      </w:r>
      <w:r w:rsidR="00F169E4">
        <w:t xml:space="preserve"> umístění stavby (přípojky) vč. </w:t>
      </w:r>
      <w:r>
        <w:t xml:space="preserve">vydaného rozhodnutí o umístění stavby ve výši </w:t>
      </w:r>
      <w:r w:rsidR="00F169E4" w:rsidRPr="00C40761">
        <w:rPr>
          <w:b/>
        </w:rPr>
        <w:t>6 670</w:t>
      </w:r>
      <w:r w:rsidRPr="00C40761">
        <w:rPr>
          <w:b/>
        </w:rPr>
        <w:t xml:space="preserve"> Kč</w:t>
      </w:r>
      <w:r>
        <w:t xml:space="preserve"> bez DPH;</w:t>
      </w:r>
    </w:p>
    <w:p w:rsidR="006C4B80" w:rsidRDefault="00CE0AFC" w:rsidP="00486563">
      <w:pPr>
        <w:ind w:left="643" w:firstLine="0"/>
      </w:pPr>
      <w:r>
        <w:t>Daňové doklady budou mít veškeré náležitosti stanovené touto smlouvou.</w:t>
      </w:r>
    </w:p>
    <w:p w:rsidR="00D07FAF" w:rsidRPr="004E06F9" w:rsidRDefault="00D07FAF" w:rsidP="00D07FAF">
      <w:pPr>
        <w:pStyle w:val="Odstavecseseznamem"/>
        <w:ind w:left="1003" w:firstLine="0"/>
        <w:rPr>
          <w:highlight w:val="yellow"/>
        </w:rPr>
      </w:pPr>
    </w:p>
    <w:p w:rsidR="00D95713" w:rsidRDefault="00150808" w:rsidP="005D7358">
      <w:pPr>
        <w:pStyle w:val="Nadpis2"/>
      </w:pPr>
      <w:r w:rsidRPr="00DD1C2B">
        <w:t>Provedení plateb</w:t>
      </w:r>
      <w:r w:rsidR="00D95713" w:rsidRPr="00DD1C2B">
        <w:t xml:space="preserve"> bude na zákl</w:t>
      </w:r>
      <w:r w:rsidRPr="00DD1C2B">
        <w:t xml:space="preserve">adě daňových </w:t>
      </w:r>
      <w:proofErr w:type="gramStart"/>
      <w:r w:rsidRPr="00DD1C2B">
        <w:t>dokladů - faktur</w:t>
      </w:r>
      <w:proofErr w:type="gramEnd"/>
      <w:r w:rsidRPr="00DD1C2B">
        <w:t xml:space="preserve"> vystavených</w:t>
      </w:r>
      <w:r w:rsidR="00D95713" w:rsidRPr="00DD1C2B">
        <w:t xml:space="preserve"> zhotovitelem. Smluvní cenou se rozumí cena včetně DPH. DPH bude účtováno </w:t>
      </w:r>
      <w:r w:rsidR="00D95713" w:rsidRPr="00DD1C2B">
        <w:lastRenderedPageBreak/>
        <w:t>podle platných předpisů ke dni zdanitelného plnění. Splatnost daňov</w:t>
      </w:r>
      <w:r w:rsidR="00146668">
        <w:t xml:space="preserve">ých dokladů </w:t>
      </w:r>
      <w:proofErr w:type="gramStart"/>
      <w:r w:rsidR="00146668" w:rsidRPr="0080396E">
        <w:t>je </w:t>
      </w:r>
      <w:r w:rsidR="00D95713" w:rsidRPr="0080396E">
        <w:t xml:space="preserve"> </w:t>
      </w:r>
      <w:r w:rsidR="00D550E0" w:rsidRPr="0080396E">
        <w:t>21</w:t>
      </w:r>
      <w:proofErr w:type="gramEnd"/>
      <w:r w:rsidR="00D95713" w:rsidRPr="0080396E">
        <w:t> dnů</w:t>
      </w:r>
      <w:r w:rsidR="00D95713" w:rsidRPr="00DD1C2B">
        <w:t>. Platby objednatele vůči zhotoviteli budou provedeny v Kč.</w:t>
      </w:r>
      <w:r w:rsidR="004E06F9">
        <w:t xml:space="preserve"> </w:t>
      </w:r>
    </w:p>
    <w:p w:rsidR="009C7F06" w:rsidRDefault="009C7F06" w:rsidP="009C7F06"/>
    <w:p w:rsidR="009C7F06" w:rsidRPr="009C7F06" w:rsidRDefault="009C7F06" w:rsidP="009C7F06">
      <w:pPr>
        <w:pStyle w:val="Nadpis2"/>
      </w:pPr>
      <w:r>
        <w:t>Výše</w:t>
      </w:r>
      <w:r w:rsidRPr="009C7F06">
        <w:t xml:space="preserve"> nabídkové ceny bude dodržena, pokud nedojde k odchylce rozsahu větší než </w:t>
      </w:r>
      <w:proofErr w:type="gramStart"/>
      <w:r w:rsidRPr="009C7F06">
        <w:t>10%</w:t>
      </w:r>
      <w:proofErr w:type="gramEnd"/>
      <w:r w:rsidRPr="009C7F06">
        <w:t xml:space="preserve"> proti </w:t>
      </w:r>
      <w:r>
        <w:t>zadání. Pokud</w:t>
      </w:r>
      <w:r w:rsidRPr="009C7F06">
        <w:t xml:space="preserve"> dojde v průběhu zpracování PD k úpravě rozsahu o více než 10% zadání jednotlivé oceněné části předmětu plnění dle nabídkového listu, použijí se k úpravě ceny této části rámcové jednotkové ceny, vycházející ze smluvního vztahu.  Tento bod se netýká provedení kamerových prohlídek kanalizace</w:t>
      </w:r>
    </w:p>
    <w:p w:rsidR="00CE0AFC" w:rsidRDefault="00CE0AFC" w:rsidP="00D95713">
      <w:pPr>
        <w:ind w:firstLine="0"/>
        <w:rPr>
          <w:szCs w:val="22"/>
          <w:highlight w:val="yellow"/>
        </w:rPr>
      </w:pPr>
    </w:p>
    <w:p w:rsidR="005B3D12" w:rsidRDefault="005B3D12" w:rsidP="00D95713">
      <w:pPr>
        <w:ind w:firstLine="0"/>
        <w:rPr>
          <w:szCs w:val="22"/>
          <w:highlight w:val="yellow"/>
        </w:rPr>
      </w:pPr>
    </w:p>
    <w:p w:rsidR="00D95713" w:rsidRPr="00B372AB" w:rsidRDefault="00D95713" w:rsidP="00D95713">
      <w:pPr>
        <w:pStyle w:val="Nadpis1"/>
      </w:pPr>
      <w:r>
        <w:t>platební podmínky</w:t>
      </w:r>
    </w:p>
    <w:p w:rsidR="00D95713" w:rsidRPr="0097148B" w:rsidRDefault="00D95713" w:rsidP="00D95713">
      <w:pPr>
        <w:rPr>
          <w:szCs w:val="22"/>
        </w:rPr>
      </w:pPr>
    </w:p>
    <w:p w:rsidR="00D95713" w:rsidRPr="007A1AA7" w:rsidRDefault="00D95713" w:rsidP="005D7358">
      <w:pPr>
        <w:pStyle w:val="Nadpis2"/>
      </w:pPr>
      <w:r w:rsidRPr="00E43DD7">
        <w:t>Vý</w:t>
      </w:r>
      <w:r>
        <w:t xml:space="preserve">še ceny díla je podle </w:t>
      </w:r>
      <w:proofErr w:type="spellStart"/>
      <w:r>
        <w:t>u</w:t>
      </w:r>
      <w:r w:rsidRPr="007A1AA7">
        <w:t>st</w:t>
      </w:r>
      <w:proofErr w:type="spellEnd"/>
      <w:r w:rsidRPr="007A1AA7">
        <w:t>. § 2 zákona č. 526/1990 Sb., o cenách, ve znění pozdějších předpisů, pevnou cenou.</w:t>
      </w:r>
    </w:p>
    <w:p w:rsidR="00D95713" w:rsidRPr="00B433D2" w:rsidRDefault="00D95713" w:rsidP="005D7358">
      <w:pPr>
        <w:pStyle w:val="Nadpis2"/>
        <w:numPr>
          <w:ilvl w:val="0"/>
          <w:numId w:val="0"/>
        </w:numPr>
        <w:ind w:left="709"/>
      </w:pPr>
    </w:p>
    <w:p w:rsidR="00D95713" w:rsidRDefault="00D95713" w:rsidP="005D7358">
      <w:pPr>
        <w:pStyle w:val="Nadpis2"/>
      </w:pPr>
      <w:r w:rsidRPr="005216F6">
        <w:t>Objednatel se zavazuje zaplatit zhotoviteli cenu díla dle</w:t>
      </w:r>
      <w:r w:rsidRPr="002F0E0F">
        <w:t xml:space="preserve"> </w:t>
      </w:r>
      <w:r>
        <w:t>článku 6</w:t>
      </w:r>
      <w:r w:rsidRPr="005216F6">
        <w:t>. této</w:t>
      </w:r>
      <w:r w:rsidRPr="002F0E0F">
        <w:t xml:space="preserve"> smlouvy po jeho řádném provedení a splnění smlu</w:t>
      </w:r>
      <w:r>
        <w:t>vního závazku ve sjednané lhůtě.</w:t>
      </w:r>
    </w:p>
    <w:p w:rsidR="00C10474" w:rsidRDefault="00C10474" w:rsidP="00C10474"/>
    <w:p w:rsidR="00D95713" w:rsidRDefault="00D95713" w:rsidP="005D7358">
      <w:pPr>
        <w:pStyle w:val="Nadpis2"/>
      </w:pPr>
      <w:r>
        <w:t>V pochybnostech se má za to, že daňový doklad byl objednateli doručen tři dny po jeho odeslání. Povinnost uhradit platbu je splněna dnem odečtení účtované částky z účtu objednatele.</w:t>
      </w:r>
    </w:p>
    <w:p w:rsidR="00786B72" w:rsidRPr="00786B72" w:rsidRDefault="00786B72" w:rsidP="00786B72"/>
    <w:p w:rsidR="00D95713" w:rsidRDefault="00D95713" w:rsidP="005D7358">
      <w:pPr>
        <w:pStyle w:val="Nadpis2"/>
      </w:pPr>
      <w:r>
        <w:t xml:space="preserve">Faktura </w:t>
      </w:r>
      <w:r w:rsidRPr="00150808">
        <w:t>zhotovitele</w:t>
      </w:r>
      <w:r>
        <w:t xml:space="preserve"> musí formou a obsahem odpovídat zákonu o účetnictví a zákonu o dani z přidané hodnoty a musí obsahovat:</w:t>
      </w:r>
    </w:p>
    <w:p w:rsidR="00150808" w:rsidRPr="00150808" w:rsidRDefault="00150808" w:rsidP="00150808">
      <w:pPr>
        <w:rPr>
          <w:sz w:val="12"/>
          <w:szCs w:val="12"/>
        </w:rPr>
      </w:pP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označení účetního dokladu a jeho pořadové číslo;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identifikační údaje zhotovitele;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identifikační údaje zhotovitele včetně DIČ;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popis obsahu účetního dokladu;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datum vystavení;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datum splatnosti;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datum uskutečnění zdanitelného plnění;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výši ceny bez daně celkem;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sazbu daně;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výši daně celkem zaokrouhlenou dle příslušných předpisů;</w:t>
      </w:r>
    </w:p>
    <w:p w:rsidR="00C75085" w:rsidRDefault="00D95713" w:rsidP="00C75085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</w:pPr>
      <w:r>
        <w:rPr>
          <w:rFonts w:cs="Arial"/>
        </w:rPr>
        <w:t>cenu celkem včetně daně;</w:t>
      </w:r>
    </w:p>
    <w:p w:rsidR="00486563" w:rsidRPr="006D0391" w:rsidRDefault="009E214D" w:rsidP="00C75085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</w:pPr>
      <w:r w:rsidRPr="00C75085">
        <w:rPr>
          <w:rFonts w:cs="Arial"/>
        </w:rPr>
        <w:t xml:space="preserve">název projektu: </w:t>
      </w:r>
      <w:r w:rsidR="00C75085" w:rsidRPr="006D0391">
        <w:rPr>
          <w:rFonts w:cs="Arial"/>
        </w:rPr>
        <w:t xml:space="preserve">ROKYTNICE NAD JIZEROU </w:t>
      </w:r>
      <w:r w:rsidR="00437327">
        <w:rPr>
          <w:rFonts w:cs="Arial"/>
        </w:rPr>
        <w:t>–</w:t>
      </w:r>
      <w:r w:rsidR="00C75085" w:rsidRPr="006D0391">
        <w:rPr>
          <w:rFonts w:cs="Arial"/>
        </w:rPr>
        <w:t xml:space="preserve"> </w:t>
      </w:r>
      <w:r w:rsidR="00437327">
        <w:rPr>
          <w:rFonts w:cs="Arial"/>
        </w:rPr>
        <w:t xml:space="preserve">569 - </w:t>
      </w:r>
      <w:r w:rsidR="00C75085" w:rsidRPr="006D0391">
        <w:rPr>
          <w:rFonts w:cs="Arial"/>
        </w:rPr>
        <w:t>OPTIMALIZACE VODOVODŮ A OPRAVA KANALIZACE V LOKALITĚ KOUPALIŠTĚ, K.Ú. DOLNÍ ROKYTNICE</w:t>
      </w:r>
    </w:p>
    <w:p w:rsidR="00486563" w:rsidRPr="00486563" w:rsidRDefault="00486563" w:rsidP="00486563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 w:rsidRPr="00486563">
        <w:rPr>
          <w:rFonts w:cs="Arial"/>
        </w:rPr>
        <w:t>evidenční čí</w:t>
      </w:r>
      <w:r w:rsidR="00546EF5">
        <w:rPr>
          <w:rFonts w:cs="Arial"/>
        </w:rPr>
        <w:t xml:space="preserve">slo smlouvy objednatele: 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</w:pPr>
      <w:r w:rsidRPr="005D156D">
        <w:t>podpis odpovědné osoby</w:t>
      </w:r>
      <w:r w:rsidR="008D56CD">
        <w:t xml:space="preserve"> zhotovitele;</w:t>
      </w:r>
    </w:p>
    <w:p w:rsidR="00D95713" w:rsidRPr="000741B4" w:rsidRDefault="00D95713" w:rsidP="00D95713">
      <w:pPr>
        <w:pStyle w:val="Zkladntext"/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spacing w:after="0"/>
      </w:pPr>
    </w:p>
    <w:p w:rsidR="00D95713" w:rsidRDefault="008D56CD" w:rsidP="005D7358">
      <w:pPr>
        <w:pStyle w:val="Nadpis2"/>
      </w:pPr>
      <w:r>
        <w:t>Faktury budou předávány</w:t>
      </w:r>
      <w:r w:rsidR="00F868E5">
        <w:t xml:space="preserve"> objednateli v</w:t>
      </w:r>
      <w:r w:rsidR="00D550E0">
        <w:t xml:space="preserve"> jednom originále</w:t>
      </w:r>
      <w:r w:rsidR="00F868E5">
        <w:t>.</w:t>
      </w:r>
    </w:p>
    <w:p w:rsidR="008D56CD" w:rsidRDefault="008D56CD" w:rsidP="008D56CD"/>
    <w:p w:rsidR="00D95713" w:rsidRDefault="00D95713" w:rsidP="005D7358">
      <w:pPr>
        <w:pStyle w:val="Nadpis2"/>
      </w:pPr>
      <w:r w:rsidRPr="00DD1C2B">
        <w:t>Objednatel je oprávněn vrátit zhotoviteli bez zaplacení fakturu, která nemá</w:t>
      </w:r>
      <w:r w:rsidRPr="002A039A">
        <w:t xml:space="preserve"> náležitosti uvedené v tomto článku. Současně s v</w:t>
      </w:r>
      <w:r>
        <w:t>rácením faktury sdělí objednatel zhotoviteli</w:t>
      </w:r>
      <w:r w:rsidRPr="002A039A">
        <w:t xml:space="preserve"> důvody vrácení. V závislosti na povaze va</w:t>
      </w:r>
      <w:r>
        <w:t>dy je zhotovitel</w:t>
      </w:r>
      <w:r w:rsidRPr="002A039A">
        <w:t xml:space="preserve"> povinen fakturu opravit nebo nově vyhotovit. Oprávněným vrácením faktury přestává běžet původní lhůta splatnosti faktury. Nová lhůta splatnosti začíná bě</w:t>
      </w:r>
      <w:r>
        <w:t>žet ode dne doručení objednateli</w:t>
      </w:r>
      <w:r w:rsidRPr="002A039A">
        <w:t xml:space="preserve"> doplněné, opravené nebo nově vyhotovené faktury s příslušnými náležitostmi dle této smlouvy.</w:t>
      </w:r>
    </w:p>
    <w:p w:rsidR="00D95713" w:rsidRPr="000B6ADE" w:rsidRDefault="00D95713" w:rsidP="00D95713">
      <w:pPr>
        <w:ind w:firstLine="0"/>
        <w:rPr>
          <w:szCs w:val="22"/>
        </w:rPr>
      </w:pPr>
    </w:p>
    <w:p w:rsidR="00D95713" w:rsidRDefault="00D95713" w:rsidP="005D7358">
      <w:pPr>
        <w:pStyle w:val="Nadpis2"/>
      </w:pPr>
      <w:r w:rsidRPr="002A039A">
        <w:t>V případě, že dojde k odstoupení od této smlouv</w:t>
      </w:r>
      <w:r>
        <w:t>y z důvodů na straně objednatele, bude zhotovitel fakturovat část plnění</w:t>
      </w:r>
      <w:r w:rsidRPr="002A039A">
        <w:t xml:space="preserve"> realizovanou ke dni </w:t>
      </w:r>
      <w:r w:rsidRPr="002A039A">
        <w:lastRenderedPageBreak/>
        <w:t>odstoupení od smlouvy p</w:t>
      </w:r>
      <w:r>
        <w:t>odílem z ujednané ceny</w:t>
      </w:r>
      <w:r w:rsidRPr="002A039A">
        <w:t xml:space="preserve"> dle </w:t>
      </w:r>
      <w:r>
        <w:t>čl. 6</w:t>
      </w:r>
      <w:r w:rsidRPr="0079235B">
        <w:t xml:space="preserve"> této smlouvy</w:t>
      </w:r>
      <w:r>
        <w:t xml:space="preserve"> za provedené dílčí plnění.</w:t>
      </w:r>
    </w:p>
    <w:p w:rsidR="005B3D12" w:rsidRDefault="005B3D12" w:rsidP="00D95713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rPr>
          <w:szCs w:val="22"/>
          <w:highlight w:val="yellow"/>
        </w:rPr>
      </w:pPr>
    </w:p>
    <w:p w:rsidR="005B3D12" w:rsidRDefault="005B3D12" w:rsidP="00D95713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rPr>
          <w:szCs w:val="22"/>
          <w:highlight w:val="yellow"/>
        </w:rPr>
      </w:pPr>
    </w:p>
    <w:p w:rsidR="00D95713" w:rsidRDefault="00D95713" w:rsidP="00D95713">
      <w:pPr>
        <w:pStyle w:val="Nadpis1"/>
      </w:pPr>
      <w:r w:rsidRPr="006F4542">
        <w:t>DOBA PLNĚNÍ</w:t>
      </w:r>
    </w:p>
    <w:p w:rsidR="003156DA" w:rsidRPr="003156DA" w:rsidRDefault="003156DA" w:rsidP="003156DA">
      <w:pPr>
        <w:ind w:left="283" w:firstLine="0"/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8"/>
        <w:gridCol w:w="2587"/>
      </w:tblGrid>
      <w:tr w:rsidR="00D7310E" w:rsidRPr="00A1201F" w:rsidTr="00CD426F">
        <w:tc>
          <w:tcPr>
            <w:tcW w:w="6663" w:type="dxa"/>
          </w:tcPr>
          <w:p w:rsidR="00D7310E" w:rsidRPr="00A1201F" w:rsidRDefault="00D7310E" w:rsidP="005D7358">
            <w:pPr>
              <w:pStyle w:val="Nadpis2"/>
            </w:pPr>
            <w:r w:rsidRPr="00A1201F">
              <w:t>Předpokládaný termín zahájení činností:</w:t>
            </w:r>
          </w:p>
        </w:tc>
        <w:tc>
          <w:tcPr>
            <w:tcW w:w="2658" w:type="dxa"/>
            <w:vAlign w:val="center"/>
          </w:tcPr>
          <w:p w:rsidR="00D7310E" w:rsidRPr="00D550E0" w:rsidRDefault="00C75085" w:rsidP="00CD426F">
            <w:pPr>
              <w:ind w:firstLine="0"/>
              <w:jc w:val="center"/>
            </w:pPr>
            <w:r>
              <w:t>05/2019</w:t>
            </w:r>
          </w:p>
        </w:tc>
      </w:tr>
      <w:tr w:rsidR="00A60E60" w:rsidRPr="00A1201F" w:rsidTr="00CD426F">
        <w:tc>
          <w:tcPr>
            <w:tcW w:w="6663" w:type="dxa"/>
          </w:tcPr>
          <w:p w:rsidR="00A60E60" w:rsidRPr="00A1201F" w:rsidRDefault="00C75085" w:rsidP="005D7358">
            <w:pPr>
              <w:pStyle w:val="Nadpis2"/>
            </w:pPr>
            <w:r>
              <w:t>Kamerové prohlídky a jejich vyhodnocení</w:t>
            </w:r>
          </w:p>
        </w:tc>
        <w:tc>
          <w:tcPr>
            <w:tcW w:w="2658" w:type="dxa"/>
            <w:vAlign w:val="center"/>
          </w:tcPr>
          <w:p w:rsidR="00A60E60" w:rsidRPr="00A1201F" w:rsidRDefault="00C75085" w:rsidP="00CD426F">
            <w:pPr>
              <w:ind w:firstLine="0"/>
              <w:jc w:val="center"/>
            </w:pPr>
            <w:r>
              <w:t>do 30.</w:t>
            </w:r>
            <w:r w:rsidR="00C00EC3">
              <w:t xml:space="preserve"> </w:t>
            </w:r>
            <w:r>
              <w:t>06.</w:t>
            </w:r>
            <w:r w:rsidR="00C00EC3">
              <w:t xml:space="preserve"> </w:t>
            </w:r>
            <w:r>
              <w:t>2019</w:t>
            </w:r>
          </w:p>
        </w:tc>
      </w:tr>
      <w:tr w:rsidR="00C75085" w:rsidRPr="00A1201F" w:rsidTr="00CD426F">
        <w:tc>
          <w:tcPr>
            <w:tcW w:w="6663" w:type="dxa"/>
          </w:tcPr>
          <w:p w:rsidR="00C75085" w:rsidRDefault="00C75085" w:rsidP="005D7358">
            <w:pPr>
              <w:pStyle w:val="Nadpis2"/>
            </w:pPr>
            <w:r>
              <w:t>Návrh vodovodních řadů a kanalizačních přípojek</w:t>
            </w:r>
          </w:p>
        </w:tc>
        <w:tc>
          <w:tcPr>
            <w:tcW w:w="2658" w:type="dxa"/>
            <w:vAlign w:val="center"/>
          </w:tcPr>
          <w:p w:rsidR="00C75085" w:rsidRDefault="00C75085" w:rsidP="00CD426F">
            <w:pPr>
              <w:ind w:firstLine="0"/>
              <w:jc w:val="center"/>
            </w:pPr>
            <w:r>
              <w:t>do 30.</w:t>
            </w:r>
            <w:r w:rsidR="00C00EC3">
              <w:t xml:space="preserve"> </w:t>
            </w:r>
            <w:r>
              <w:t>09.</w:t>
            </w:r>
            <w:r w:rsidR="00C00EC3">
              <w:t xml:space="preserve"> </w:t>
            </w:r>
            <w:r>
              <w:t>2019</w:t>
            </w:r>
          </w:p>
        </w:tc>
      </w:tr>
      <w:tr w:rsidR="00C75085" w:rsidRPr="00A1201F" w:rsidTr="00CD426F">
        <w:tc>
          <w:tcPr>
            <w:tcW w:w="6663" w:type="dxa"/>
          </w:tcPr>
          <w:p w:rsidR="00C75085" w:rsidRPr="00A1201F" w:rsidRDefault="00C75085" w:rsidP="005D7358">
            <w:pPr>
              <w:pStyle w:val="Nadpis2"/>
            </w:pPr>
            <w:bookmarkStart w:id="17" w:name="OLE_LINK4"/>
            <w:r w:rsidRPr="00A1201F">
              <w:t xml:space="preserve">Termín předání </w:t>
            </w:r>
            <w:r>
              <w:t xml:space="preserve">kompletní </w:t>
            </w:r>
            <w:r w:rsidRPr="00546EF5">
              <w:t>dokumentac</w:t>
            </w:r>
            <w:bookmarkStart w:id="18" w:name="OLE_LINK6"/>
            <w:bookmarkStart w:id="19" w:name="OLE_LINK7"/>
            <w:bookmarkStart w:id="20" w:name="OLE_LINK8"/>
            <w:r>
              <w:t>e pro vydání rozhodnutí o umístění stavby vč. dokladové části</w:t>
            </w:r>
            <w:bookmarkEnd w:id="17"/>
            <w:bookmarkEnd w:id="18"/>
            <w:bookmarkEnd w:id="19"/>
            <w:bookmarkEnd w:id="20"/>
          </w:p>
        </w:tc>
        <w:tc>
          <w:tcPr>
            <w:tcW w:w="2658" w:type="dxa"/>
            <w:vAlign w:val="center"/>
          </w:tcPr>
          <w:p w:rsidR="00C75085" w:rsidRPr="00A1201F" w:rsidRDefault="00C75085" w:rsidP="00CD426F">
            <w:pPr>
              <w:ind w:firstLine="0"/>
              <w:jc w:val="center"/>
            </w:pPr>
            <w:r>
              <w:t>do 31.</w:t>
            </w:r>
            <w:r w:rsidR="00C00EC3">
              <w:t xml:space="preserve"> </w:t>
            </w:r>
            <w:r>
              <w:t>01.</w:t>
            </w:r>
            <w:r w:rsidR="00C00EC3">
              <w:t xml:space="preserve"> </w:t>
            </w:r>
            <w:r>
              <w:t>2020</w:t>
            </w:r>
          </w:p>
        </w:tc>
      </w:tr>
      <w:tr w:rsidR="00C75085" w:rsidRPr="00A1201F" w:rsidTr="00CD426F">
        <w:tc>
          <w:tcPr>
            <w:tcW w:w="6663" w:type="dxa"/>
          </w:tcPr>
          <w:p w:rsidR="00C75085" w:rsidRPr="00A1201F" w:rsidRDefault="00C75085" w:rsidP="005D7358">
            <w:pPr>
              <w:pStyle w:val="Nadpis2"/>
            </w:pPr>
            <w:r>
              <w:t>Vydání rozhodnutí o umístění stavby v</w:t>
            </w:r>
            <w:r w:rsidR="00AE58F8">
              <w:t>č. </w:t>
            </w:r>
            <w:r>
              <w:t>nabytí právní moci</w:t>
            </w:r>
          </w:p>
        </w:tc>
        <w:tc>
          <w:tcPr>
            <w:tcW w:w="2658" w:type="dxa"/>
            <w:vAlign w:val="center"/>
          </w:tcPr>
          <w:p w:rsidR="00C75085" w:rsidRDefault="00C75085" w:rsidP="00CD426F">
            <w:pPr>
              <w:ind w:firstLine="0"/>
              <w:jc w:val="center"/>
            </w:pPr>
            <w:r>
              <w:t>do 30.</w:t>
            </w:r>
            <w:r w:rsidR="00C00EC3">
              <w:t xml:space="preserve"> </w:t>
            </w:r>
            <w:r>
              <w:t>04.</w:t>
            </w:r>
            <w:r w:rsidR="00C00EC3">
              <w:t xml:space="preserve"> </w:t>
            </w:r>
            <w:r>
              <w:t>2020</w:t>
            </w:r>
          </w:p>
        </w:tc>
      </w:tr>
      <w:tr w:rsidR="00C75085" w:rsidRPr="00A1201F" w:rsidTr="00CD426F">
        <w:tc>
          <w:tcPr>
            <w:tcW w:w="6663" w:type="dxa"/>
          </w:tcPr>
          <w:p w:rsidR="00C75085" w:rsidRPr="00A1201F" w:rsidRDefault="00AE58F8" w:rsidP="005D7358">
            <w:pPr>
              <w:pStyle w:val="Nadpis2"/>
            </w:pPr>
            <w:r w:rsidRPr="00A1201F">
              <w:t xml:space="preserve">Termín předání </w:t>
            </w:r>
            <w:r>
              <w:t xml:space="preserve">kompletní </w:t>
            </w:r>
            <w:r w:rsidRPr="00546EF5">
              <w:t>dokumentac</w:t>
            </w:r>
            <w:r>
              <w:t>e pro vydání stavebního povolení se zapracováním podmínek rozhodnutí o </w:t>
            </w:r>
            <w:r w:rsidR="0051782E">
              <w:t>umístění stavby a projektovou dokumentaci</w:t>
            </w:r>
            <w:r>
              <w:t xml:space="preserve"> </w:t>
            </w:r>
            <w:r w:rsidR="00450987">
              <w:t xml:space="preserve">vodovodních a kanalizačních </w:t>
            </w:r>
            <w:r>
              <w:t>přípojek</w:t>
            </w:r>
          </w:p>
        </w:tc>
        <w:tc>
          <w:tcPr>
            <w:tcW w:w="2658" w:type="dxa"/>
            <w:vAlign w:val="center"/>
          </w:tcPr>
          <w:p w:rsidR="00C75085" w:rsidRDefault="00AE58F8" w:rsidP="00CD426F">
            <w:pPr>
              <w:ind w:firstLine="0"/>
              <w:jc w:val="center"/>
            </w:pPr>
            <w:r>
              <w:t>do 30.</w:t>
            </w:r>
            <w:r w:rsidR="00C00EC3">
              <w:t xml:space="preserve"> </w:t>
            </w:r>
            <w:r>
              <w:t>06.</w:t>
            </w:r>
            <w:r w:rsidR="00C00EC3">
              <w:t xml:space="preserve"> </w:t>
            </w:r>
            <w:r>
              <w:t>2020</w:t>
            </w:r>
          </w:p>
        </w:tc>
      </w:tr>
      <w:tr w:rsidR="00C75085" w:rsidRPr="00A1201F" w:rsidTr="00CD426F">
        <w:tc>
          <w:tcPr>
            <w:tcW w:w="6663" w:type="dxa"/>
          </w:tcPr>
          <w:p w:rsidR="00C75085" w:rsidRPr="00A1201F" w:rsidRDefault="00AE58F8" w:rsidP="005D7358">
            <w:pPr>
              <w:pStyle w:val="Nadpis2"/>
            </w:pPr>
            <w:r>
              <w:t>Vydání stavebního povolení vč. nabytí právní moci</w:t>
            </w:r>
            <w:r w:rsidR="0051782E">
              <w:t>, vydání územního</w:t>
            </w:r>
            <w:r>
              <w:t xml:space="preserve"> rozhodnutí přípojek vč. nabytí právní moci</w:t>
            </w:r>
          </w:p>
        </w:tc>
        <w:tc>
          <w:tcPr>
            <w:tcW w:w="2658" w:type="dxa"/>
            <w:vAlign w:val="center"/>
          </w:tcPr>
          <w:p w:rsidR="00C75085" w:rsidRDefault="00AE58F8" w:rsidP="00CD426F">
            <w:pPr>
              <w:ind w:firstLine="0"/>
              <w:jc w:val="center"/>
            </w:pPr>
            <w:r>
              <w:t>do 30.</w:t>
            </w:r>
            <w:r w:rsidR="00C00EC3">
              <w:t xml:space="preserve"> </w:t>
            </w:r>
            <w:r>
              <w:t>09.</w:t>
            </w:r>
            <w:r w:rsidR="00C00EC3">
              <w:t xml:space="preserve"> </w:t>
            </w:r>
            <w:r>
              <w:t>2020</w:t>
            </w:r>
          </w:p>
        </w:tc>
      </w:tr>
    </w:tbl>
    <w:p w:rsidR="00BB6297" w:rsidRDefault="00BB6297" w:rsidP="00D95713">
      <w:pPr>
        <w:ind w:firstLine="0"/>
        <w:rPr>
          <w:szCs w:val="22"/>
        </w:rPr>
      </w:pPr>
    </w:p>
    <w:p w:rsidR="005B3D12" w:rsidRDefault="005B3D12" w:rsidP="00D95713">
      <w:pPr>
        <w:ind w:firstLine="0"/>
        <w:rPr>
          <w:szCs w:val="22"/>
        </w:rPr>
      </w:pPr>
    </w:p>
    <w:p w:rsidR="00D95713" w:rsidRPr="00585FE1" w:rsidRDefault="00D95713" w:rsidP="00D95713">
      <w:pPr>
        <w:pStyle w:val="Nadpis1"/>
      </w:pPr>
      <w:r w:rsidRPr="00585FE1">
        <w:t>plná moc</w:t>
      </w:r>
    </w:p>
    <w:p w:rsidR="00D95713" w:rsidRPr="000B7E41" w:rsidRDefault="00D95713" w:rsidP="00D95713">
      <w:pPr>
        <w:ind w:firstLine="0"/>
        <w:rPr>
          <w:szCs w:val="22"/>
        </w:rPr>
      </w:pPr>
    </w:p>
    <w:p w:rsidR="00D95713" w:rsidRPr="000B7E41" w:rsidRDefault="00D95713" w:rsidP="005D7358">
      <w:pPr>
        <w:pStyle w:val="Nadpis2"/>
      </w:pPr>
      <w:r w:rsidRPr="000B7E41">
        <w:t>Podpisem této smlouvy uděluje objednatel zhotoviteli plnou moc k obstarání dohodnutých záležitostí.</w:t>
      </w:r>
    </w:p>
    <w:p w:rsidR="00D95713" w:rsidRPr="000B7E41" w:rsidRDefault="00D95713" w:rsidP="00D95713">
      <w:pPr>
        <w:ind w:firstLine="0"/>
        <w:rPr>
          <w:szCs w:val="22"/>
        </w:rPr>
      </w:pPr>
    </w:p>
    <w:p w:rsidR="004F39A8" w:rsidRPr="000B7E41" w:rsidRDefault="004F39A8" w:rsidP="00D95713">
      <w:pPr>
        <w:ind w:firstLine="0"/>
        <w:rPr>
          <w:szCs w:val="22"/>
        </w:rPr>
      </w:pPr>
    </w:p>
    <w:p w:rsidR="00D95713" w:rsidRDefault="00D95713" w:rsidP="00D95713">
      <w:pPr>
        <w:pStyle w:val="Nadpis1"/>
      </w:pPr>
      <w:r>
        <w:t>smluvní pokuty</w:t>
      </w:r>
    </w:p>
    <w:p w:rsidR="00D95713" w:rsidRPr="00C23F52" w:rsidRDefault="00D95713" w:rsidP="00D95713">
      <w:pPr>
        <w:ind w:firstLine="0"/>
        <w:rPr>
          <w:szCs w:val="22"/>
        </w:rPr>
      </w:pPr>
    </w:p>
    <w:p w:rsidR="00D95713" w:rsidRPr="00C23F52" w:rsidRDefault="00D95713" w:rsidP="005D7358">
      <w:pPr>
        <w:pStyle w:val="Nadpis2"/>
      </w:pPr>
      <w:r w:rsidRPr="00C23F52">
        <w:t>V případě prodlení zhotovitele nad rámec doby plnění, specifikované v článku 8</w:t>
      </w:r>
      <w:r w:rsidR="008C1DC6" w:rsidRPr="00C23F52">
        <w:t xml:space="preserve">, </w:t>
      </w:r>
      <w:r w:rsidR="00D20A1C" w:rsidRPr="00C23F52">
        <w:t>je </w:t>
      </w:r>
      <w:r w:rsidRPr="00C23F52">
        <w:t xml:space="preserve">zhotovitel povinen zaplatit objednateli smluvní </w:t>
      </w:r>
      <w:r w:rsidR="00D20A1C" w:rsidRPr="00C23F52">
        <w:t>pokutu ve výš</w:t>
      </w:r>
      <w:r w:rsidR="00D20A1C" w:rsidRPr="003F0D3E">
        <w:t xml:space="preserve">i </w:t>
      </w:r>
      <w:r w:rsidR="00C23F52" w:rsidRPr="003F0D3E">
        <w:t>1 000</w:t>
      </w:r>
      <w:r w:rsidR="008C1DC6" w:rsidRPr="003F0D3E">
        <w:t xml:space="preserve"> Kč vč. DPH za každý den</w:t>
      </w:r>
      <w:r w:rsidRPr="003F0D3E">
        <w:t xml:space="preserve">. </w:t>
      </w:r>
      <w:r w:rsidR="00D20A1C" w:rsidRPr="003F0D3E">
        <w:rPr>
          <w:rFonts w:cs="Arial"/>
        </w:rPr>
        <w:t xml:space="preserve">Smluvní </w:t>
      </w:r>
      <w:r w:rsidR="00D20A1C" w:rsidRPr="00C23F52">
        <w:rPr>
          <w:rFonts w:cs="Arial"/>
        </w:rPr>
        <w:t>pokuta je </w:t>
      </w:r>
      <w:r w:rsidR="008C1DC6" w:rsidRPr="00C23F52">
        <w:rPr>
          <w:rFonts w:cs="Arial"/>
        </w:rPr>
        <w:t>splatná do 21</w:t>
      </w:r>
      <w:r w:rsidRPr="00C23F52">
        <w:rPr>
          <w:rFonts w:cs="Arial"/>
        </w:rPr>
        <w:t xml:space="preserve"> dnů ode dne doručení daňového dokladu.</w:t>
      </w:r>
    </w:p>
    <w:p w:rsidR="00D95713" w:rsidRPr="00C23F52" w:rsidRDefault="00D95713" w:rsidP="00D95713">
      <w:pPr>
        <w:rPr>
          <w:szCs w:val="22"/>
        </w:rPr>
      </w:pPr>
    </w:p>
    <w:p w:rsidR="00D95713" w:rsidRPr="003F0D3E" w:rsidRDefault="00D95713" w:rsidP="005D7358">
      <w:pPr>
        <w:pStyle w:val="Nadpis2"/>
      </w:pPr>
      <w:r w:rsidRPr="00C23F52">
        <w:t>V případě prodlení objednatele s úhradou je objednatel povinen zaplatit zhotoviteli úrok z</w:t>
      </w:r>
      <w:r w:rsidR="00D20A1C" w:rsidRPr="00C23F52">
        <w:t xml:space="preserve"> prodlení ve </w:t>
      </w:r>
      <w:r w:rsidR="00D20A1C" w:rsidRPr="003F0D3E">
        <w:t xml:space="preserve">výši </w:t>
      </w:r>
      <w:r w:rsidR="00C23F52" w:rsidRPr="003F0D3E">
        <w:t>0,2</w:t>
      </w:r>
      <w:r w:rsidR="00386BCE" w:rsidRPr="003F0D3E">
        <w:t xml:space="preserve"> </w:t>
      </w:r>
      <w:r w:rsidRPr="003F0D3E">
        <w:t xml:space="preserve">% z nezaplacené </w:t>
      </w:r>
      <w:r w:rsidR="008E5BCE" w:rsidRPr="003F0D3E">
        <w:t xml:space="preserve">částky </w:t>
      </w:r>
      <w:r w:rsidR="008C1DC6" w:rsidRPr="003F0D3E">
        <w:t xml:space="preserve">vč. DPH </w:t>
      </w:r>
      <w:r w:rsidR="008E5BCE" w:rsidRPr="003F0D3E">
        <w:t>za každý den prodlení po </w:t>
      </w:r>
      <w:r w:rsidRPr="003F0D3E">
        <w:t>lhůtě splatnosti.</w:t>
      </w:r>
    </w:p>
    <w:p w:rsidR="00D95713" w:rsidRPr="00C23F52" w:rsidRDefault="00D95713" w:rsidP="00D95713">
      <w:pPr>
        <w:ind w:firstLine="0"/>
        <w:rPr>
          <w:szCs w:val="22"/>
        </w:rPr>
      </w:pPr>
    </w:p>
    <w:p w:rsidR="00BD7C35" w:rsidRPr="00C23F52" w:rsidRDefault="00BD7C35" w:rsidP="00D95713">
      <w:pPr>
        <w:ind w:firstLine="0"/>
        <w:rPr>
          <w:szCs w:val="22"/>
        </w:rPr>
      </w:pPr>
    </w:p>
    <w:p w:rsidR="00D95713" w:rsidRPr="00373005" w:rsidRDefault="00D95713" w:rsidP="00D95713">
      <w:pPr>
        <w:pStyle w:val="Nadpis1"/>
      </w:pPr>
      <w:r w:rsidRPr="00373005">
        <w:t>odpovědnost</w:t>
      </w:r>
      <w:r>
        <w:t xml:space="preserve"> za vady</w:t>
      </w:r>
    </w:p>
    <w:p w:rsidR="00D95713" w:rsidRPr="001F5227" w:rsidRDefault="00D95713" w:rsidP="00D95713">
      <w:pPr>
        <w:ind w:firstLine="0"/>
        <w:rPr>
          <w:sz w:val="16"/>
          <w:szCs w:val="16"/>
        </w:rPr>
      </w:pPr>
    </w:p>
    <w:p w:rsidR="00D95713" w:rsidRDefault="00D95713" w:rsidP="005D7358">
      <w:pPr>
        <w:pStyle w:val="Nadpis2"/>
      </w:pPr>
      <w:r w:rsidRPr="0020314E">
        <w:t>Dílo má vady, jestliže provedení díla (zejména jeho kvalita a rozsah) neodpovídá výsledku, určeném</w:t>
      </w:r>
      <w:r>
        <w:t>u v článku 3 této smlouvy.</w:t>
      </w:r>
    </w:p>
    <w:p w:rsidR="00D95713" w:rsidRPr="0020314E" w:rsidRDefault="00D95713" w:rsidP="00D95713"/>
    <w:p w:rsidR="00D95713" w:rsidRDefault="00D95713" w:rsidP="005D7358">
      <w:pPr>
        <w:pStyle w:val="Nadpis2"/>
      </w:pPr>
      <w:r w:rsidRPr="0020314E">
        <w:t>Zhotovitel odpovídá za vady v rozsahu Ob</w:t>
      </w:r>
      <w:r>
        <w:t>čanského zákoníku (§ 2615 a následující).</w:t>
      </w:r>
    </w:p>
    <w:p w:rsidR="00D95713" w:rsidRPr="00373005" w:rsidRDefault="00D95713" w:rsidP="00D95713"/>
    <w:p w:rsidR="00D95713" w:rsidRDefault="00D95713" w:rsidP="005D7358">
      <w:pPr>
        <w:pStyle w:val="Nadpis2"/>
      </w:pPr>
      <w:r w:rsidRPr="00373005">
        <w:t>Odpovědnost za vady s</w:t>
      </w:r>
      <w:r w:rsidR="009331F7">
        <w:t xml:space="preserve">e sjednává </w:t>
      </w:r>
      <w:r w:rsidR="009331F7" w:rsidRPr="003F0D3E">
        <w:t xml:space="preserve">na dobu </w:t>
      </w:r>
      <w:r w:rsidR="00C23F52" w:rsidRPr="003F0D3E">
        <w:t>60</w:t>
      </w:r>
      <w:r w:rsidRPr="003F0D3E">
        <w:t xml:space="preserve"> </w:t>
      </w:r>
      <w:r>
        <w:t>měsíců od</w:t>
      </w:r>
      <w:r w:rsidRPr="0020314E">
        <w:t xml:space="preserve"> data protokolárního předání pro</w:t>
      </w:r>
      <w:r>
        <w:t>jektové dokumentace objednateli.</w:t>
      </w:r>
    </w:p>
    <w:p w:rsidR="00350283" w:rsidRDefault="00350283" w:rsidP="00D95713">
      <w:pPr>
        <w:ind w:firstLine="0"/>
      </w:pPr>
    </w:p>
    <w:p w:rsidR="00D95713" w:rsidRDefault="00D95713" w:rsidP="00D95713">
      <w:pPr>
        <w:ind w:firstLine="0"/>
      </w:pPr>
    </w:p>
    <w:p w:rsidR="00D95713" w:rsidRPr="00256853" w:rsidRDefault="00D95713" w:rsidP="00D95713">
      <w:pPr>
        <w:pStyle w:val="Nadpis1"/>
      </w:pPr>
      <w:r>
        <w:lastRenderedPageBreak/>
        <w:t>součinnost objednatele</w:t>
      </w:r>
    </w:p>
    <w:p w:rsidR="00D95713" w:rsidRPr="001F4037" w:rsidRDefault="00D95713" w:rsidP="00D95713">
      <w:pPr>
        <w:ind w:firstLine="0"/>
        <w:rPr>
          <w:sz w:val="18"/>
          <w:szCs w:val="18"/>
        </w:rPr>
      </w:pPr>
    </w:p>
    <w:p w:rsidR="00D95713" w:rsidRDefault="00D95713" w:rsidP="005D7358">
      <w:pPr>
        <w:pStyle w:val="Nadpis2"/>
      </w:pPr>
      <w:r>
        <w:t xml:space="preserve">Součinnost bude objednatelem poskytována na </w:t>
      </w:r>
      <w:r w:rsidR="00D20A1C">
        <w:t>základě výzvy zhotovitele, a to </w:t>
      </w:r>
      <w:r>
        <w:t>ve lhůtách přiměřených povaze a náročnosti požadované součinnosti. Součinnost bude zhotovitelem požadována zejména v těchto záležitostech:</w:t>
      </w:r>
    </w:p>
    <w:p w:rsidR="00D95713" w:rsidRPr="00BB0EE3" w:rsidRDefault="00D95713" w:rsidP="00D95713">
      <w:pPr>
        <w:rPr>
          <w:sz w:val="12"/>
          <w:szCs w:val="12"/>
        </w:rPr>
      </w:pPr>
    </w:p>
    <w:p w:rsidR="00D95713" w:rsidRPr="00AE7319" w:rsidRDefault="00D95713" w:rsidP="00D95713">
      <w:pPr>
        <w:numPr>
          <w:ilvl w:val="0"/>
          <w:numId w:val="2"/>
        </w:num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rPr>
          <w:rFonts w:cs="Arial"/>
        </w:rPr>
      </w:pPr>
      <w:r>
        <w:t xml:space="preserve">poskytnutí ostatních existujících nebo v době plnění díla vzniklých podkladů, relevantních pro plnění díla (např. stanoviska orgánů státní správy </w:t>
      </w:r>
      <w:r>
        <w:br/>
        <w:t>a dotčených subjektů, partnerské a jiné smlouvy a dohody související s realizací projektu aj.);</w:t>
      </w:r>
    </w:p>
    <w:p w:rsidR="00D95713" w:rsidRPr="00892DB1" w:rsidRDefault="00D95713" w:rsidP="00D95713">
      <w:pPr>
        <w:numPr>
          <w:ilvl w:val="0"/>
          <w:numId w:val="2"/>
        </w:num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rPr>
          <w:rFonts w:cs="Arial"/>
        </w:rPr>
      </w:pPr>
      <w:r w:rsidRPr="00892DB1">
        <w:t>při účasti na kontrolních dnech rozpracovanosti projektové dokumentace;</w:t>
      </w:r>
    </w:p>
    <w:p w:rsidR="00D95713" w:rsidRPr="007D1468" w:rsidRDefault="00D95713" w:rsidP="00D95713">
      <w:pPr>
        <w:numPr>
          <w:ilvl w:val="0"/>
          <w:numId w:val="2"/>
        </w:num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rPr>
          <w:rFonts w:cs="Arial"/>
        </w:rPr>
      </w:pPr>
      <w:r w:rsidRPr="007D1468">
        <w:t>při zajištění souhlasů vlastníků technické infrastruktury s provedením stavby a souvisejících objektů.</w:t>
      </w:r>
    </w:p>
    <w:p w:rsidR="00D95713" w:rsidRDefault="00D95713" w:rsidP="00D95713">
      <w:pPr>
        <w:ind w:firstLine="0"/>
      </w:pPr>
    </w:p>
    <w:p w:rsidR="00D95713" w:rsidRDefault="00D95713" w:rsidP="00D95713">
      <w:pPr>
        <w:ind w:firstLine="0"/>
      </w:pPr>
    </w:p>
    <w:p w:rsidR="00D95713" w:rsidRPr="00256853" w:rsidRDefault="00D95713" w:rsidP="00D95713">
      <w:pPr>
        <w:pStyle w:val="Nadpis1"/>
      </w:pPr>
      <w:r>
        <w:t>doba trvání smlouvy</w:t>
      </w:r>
    </w:p>
    <w:p w:rsidR="00D95713" w:rsidRDefault="00D95713" w:rsidP="00D95713">
      <w:pPr>
        <w:ind w:firstLine="0"/>
      </w:pPr>
    </w:p>
    <w:p w:rsidR="00D95713" w:rsidRDefault="00D95713" w:rsidP="005D7358">
      <w:pPr>
        <w:pStyle w:val="Nadpis2"/>
      </w:pPr>
      <w:r w:rsidRPr="002E34F1">
        <w:t xml:space="preserve">Tato smlouva nabývá platnosti </w:t>
      </w:r>
      <w:r>
        <w:t>dnem podpisu smlouvy.</w:t>
      </w:r>
    </w:p>
    <w:p w:rsidR="00D95713" w:rsidRPr="002E34F1" w:rsidRDefault="00D95713" w:rsidP="00D95713"/>
    <w:p w:rsidR="00D95713" w:rsidRDefault="00D95713" w:rsidP="005D7358">
      <w:pPr>
        <w:pStyle w:val="Nadpis2"/>
      </w:pPr>
      <w:r w:rsidRPr="002E34F1">
        <w:t>Tento smluvní vztah může být ukončen:</w:t>
      </w:r>
    </w:p>
    <w:p w:rsidR="00D95713" w:rsidRPr="002E34F1" w:rsidRDefault="00D95713" w:rsidP="00082AEE">
      <w:pPr>
        <w:numPr>
          <w:ilvl w:val="0"/>
          <w:numId w:val="3"/>
        </w:numPr>
      </w:pPr>
      <w:r w:rsidRPr="002E34F1">
        <w:t>oboustrannou vzájemnou dohodou, a to pouze písemnou formou s tím, že platnost předmětné smlouvy ko</w:t>
      </w:r>
      <w:r>
        <w:t>nčí dnem uvedeným v této dohodě</w:t>
      </w:r>
      <w:r w:rsidRPr="006D1F92">
        <w:rPr>
          <w:szCs w:val="22"/>
        </w:rPr>
        <w:t>;</w:t>
      </w:r>
    </w:p>
    <w:p w:rsidR="00D95713" w:rsidRDefault="00D95713" w:rsidP="00082AEE">
      <w:pPr>
        <w:numPr>
          <w:ilvl w:val="0"/>
          <w:numId w:val="3"/>
        </w:numPr>
      </w:pPr>
      <w:r w:rsidRPr="002E34F1">
        <w:t xml:space="preserve">písemnou výpovědí při podstatném a opakovaném porušení závazků touto smlouvou </w:t>
      </w:r>
      <w:proofErr w:type="gramStart"/>
      <w:r w:rsidRPr="002E34F1">
        <w:t>přijatých</w:t>
      </w:r>
      <w:proofErr w:type="gramEnd"/>
      <w:r w:rsidRPr="002E34F1">
        <w:t xml:space="preserve"> tj. porušuje-li druhá Smluvní st</w:t>
      </w:r>
      <w:r>
        <w:t>rana své povinnosti i po té, co </w:t>
      </w:r>
      <w:r w:rsidRPr="002E34F1">
        <w:t>byla k jejich plnění písemně vyzvána a na možnost výpovědi výslovně upozorněna.</w:t>
      </w:r>
    </w:p>
    <w:p w:rsidR="00D95713" w:rsidRDefault="00D95713" w:rsidP="00D95713">
      <w:pPr>
        <w:ind w:firstLine="0"/>
      </w:pPr>
    </w:p>
    <w:p w:rsidR="00D95713" w:rsidRDefault="00D95713" w:rsidP="005D7358">
      <w:pPr>
        <w:pStyle w:val="Nadpis2"/>
      </w:pPr>
      <w:r w:rsidRPr="002E34F1">
        <w:t>Výpovědní doba činí 1 (slovy jeden) měsíc a začíná plynout od prvého dne měsíce následujícího po doručení</w:t>
      </w:r>
      <w:r>
        <w:t xml:space="preserve"> výpovědi druhé smluvní straně.</w:t>
      </w:r>
    </w:p>
    <w:p w:rsidR="00D95713" w:rsidRPr="002E34F1" w:rsidRDefault="00D95713" w:rsidP="00D95713"/>
    <w:p w:rsidR="00D95713" w:rsidRPr="002E34F1" w:rsidRDefault="00D95713" w:rsidP="005D7358">
      <w:pPr>
        <w:pStyle w:val="Nadpis2"/>
      </w:pPr>
      <w:r>
        <w:t>Závazek zhotovitele</w:t>
      </w:r>
      <w:r w:rsidRPr="002E34F1">
        <w:t xml:space="preserve"> uskutečňovat sjednané zálež</w:t>
      </w:r>
      <w:r>
        <w:t>itosti a závazek objednatele uhradit zhotoviteli sjednanou cenu</w:t>
      </w:r>
      <w:r w:rsidRPr="002E34F1">
        <w:t xml:space="preserve"> zaniká ke dni skončení této smlouvy vzájemnou dohodou nebo k poslednímu dni výpovědní lhůty, ledaže tato smlouva stanoví jinak.</w:t>
      </w:r>
    </w:p>
    <w:p w:rsidR="00D95713" w:rsidRDefault="00D95713" w:rsidP="00D95713"/>
    <w:p w:rsidR="00CE0AFC" w:rsidRDefault="00CE0AFC" w:rsidP="00D95713"/>
    <w:p w:rsidR="00D95713" w:rsidRPr="00256853" w:rsidRDefault="00D95713" w:rsidP="00D95713">
      <w:pPr>
        <w:pStyle w:val="Nadpis1"/>
      </w:pPr>
      <w:r w:rsidRPr="00256853">
        <w:t>Ostatní a ZÁVĚREČNÁ Ustanovení</w:t>
      </w:r>
    </w:p>
    <w:p w:rsidR="00D95713" w:rsidRDefault="00D95713" w:rsidP="00D95713"/>
    <w:p w:rsidR="00D95713" w:rsidRPr="00373005" w:rsidRDefault="00D95713" w:rsidP="005D7358">
      <w:pPr>
        <w:pStyle w:val="Nadpis2"/>
      </w:pPr>
      <w:r>
        <w:t>Zhotovitel</w:t>
      </w:r>
      <w:r w:rsidRPr="00373005">
        <w:t xml:space="preserve"> je povinen zachovávat mlčenlivost o všech údajích, které jsou obsaženy v projektových, technických a realizačních podkladech, nebo o jiných skutečnostech,</w:t>
      </w:r>
      <w:r w:rsidRPr="00373005">
        <w:br/>
        <w:t xml:space="preserve">se kterými přijde při plnění této smlouvy do styku. </w:t>
      </w:r>
      <w:r>
        <w:t>To </w:t>
      </w:r>
      <w:r w:rsidRPr="00373005">
        <w:t>se netýká sdělování informací orgánům a subjektům v souvislosti s řádným plněním smlouvy.</w:t>
      </w:r>
    </w:p>
    <w:p w:rsidR="00D95713" w:rsidRPr="002E34F1" w:rsidRDefault="00D95713" w:rsidP="00D95713">
      <w:pPr>
        <w:ind w:firstLine="0"/>
      </w:pPr>
    </w:p>
    <w:p w:rsidR="00D95713" w:rsidRDefault="00D95713" w:rsidP="005D7358">
      <w:pPr>
        <w:pStyle w:val="Nadpis2"/>
      </w:pPr>
      <w:r w:rsidRPr="006712B4">
        <w:t>Obsah této smlouvy lze měnit pouze formou písemných číslovaných dodatků k této smlouvě podepsanými oprávněnými zástupci obou smluvních stran, pokud nevyplývá ze smlouvy jinak nebo nebude-li mezi účastníky jiné dohody.</w:t>
      </w:r>
    </w:p>
    <w:p w:rsidR="00D95713" w:rsidRPr="00EB46F4" w:rsidRDefault="00D95713" w:rsidP="00D95713"/>
    <w:p w:rsidR="00D95713" w:rsidRDefault="00D95713" w:rsidP="005D7358">
      <w:pPr>
        <w:pStyle w:val="Nadpis2"/>
      </w:pPr>
      <w:r>
        <w:t>Vztahy neupravené touto smlouvou se řídí příslušnými ustanoveními občanského zákoníku.</w:t>
      </w:r>
    </w:p>
    <w:p w:rsidR="009331F7" w:rsidRDefault="009331F7" w:rsidP="009331F7"/>
    <w:p w:rsidR="009331F7" w:rsidRPr="00973FC9" w:rsidRDefault="009331F7" w:rsidP="005D7358">
      <w:pPr>
        <w:pStyle w:val="Nadpis2"/>
      </w:pPr>
      <w:r w:rsidRPr="00973FC9">
        <w:t xml:space="preserve">Zhotovitel bere na vědomí, že tato smlouva včetně všech dodatků bude </w:t>
      </w:r>
      <w:r>
        <w:t>objednatelem</w:t>
      </w:r>
      <w:r w:rsidRPr="00973FC9">
        <w:t xml:space="preserve"> uveřejněna v registru smluv (pokud takovému uv</w:t>
      </w:r>
      <w:r>
        <w:t>eřejnění podléhá) dle zákona č. </w:t>
      </w:r>
      <w:r w:rsidRPr="00973FC9">
        <w:t xml:space="preserve">340/2015 Sb., o zvláštních podmínkách účinnosti </w:t>
      </w:r>
      <w:r w:rsidRPr="00973FC9">
        <w:lastRenderedPageBreak/>
        <w:t xml:space="preserve">některých smluv, uveřejňování těchto smluv a o registru </w:t>
      </w:r>
      <w:r>
        <w:t>smluv (zákon o registru smluv).</w:t>
      </w:r>
    </w:p>
    <w:p w:rsidR="009331F7" w:rsidRPr="00973FC9" w:rsidRDefault="009331F7" w:rsidP="009331F7"/>
    <w:p w:rsidR="009331F7" w:rsidRPr="00973FC9" w:rsidRDefault="009331F7" w:rsidP="005D7358">
      <w:pPr>
        <w:pStyle w:val="Nadpis2"/>
      </w:pPr>
      <w:r w:rsidRPr="00973FC9">
        <w:t>Tato smlouva nabývá účinnosti dnem podpisu nebo uveřejněním prostřednictvím registru smluv (pokud takovému uveřejnění podléhá) dle příslušných ustanovení zákona č.340/2015 Sb., o zvláštních podmínkách účinnosti některých smluv, uveřejňování těchto smluv a o registru smluv (zákon o registru smluv).</w:t>
      </w:r>
    </w:p>
    <w:p w:rsidR="00D95713" w:rsidRPr="002E34F1" w:rsidRDefault="00D95713" w:rsidP="00D95713"/>
    <w:p w:rsidR="00D95713" w:rsidRDefault="00D95713" w:rsidP="005D7358">
      <w:pPr>
        <w:pStyle w:val="Nadpis2"/>
      </w:pPr>
      <w:r>
        <w:t>Smlouva zaniká uskutečněním právních úkonů a činností zhotovitele sjednaných v této smlouvě.</w:t>
      </w:r>
    </w:p>
    <w:p w:rsidR="00D95713" w:rsidRPr="002E34F1" w:rsidRDefault="00D95713" w:rsidP="00D95713"/>
    <w:p w:rsidR="00D95713" w:rsidRDefault="00D95713" w:rsidP="005D7358">
      <w:pPr>
        <w:pStyle w:val="Nadpis2"/>
      </w:pPr>
      <w:r>
        <w:t>Smlouva se vyhotovuje ve čtyřech (4) vyhotoveních, přičemž každá ze smluvních stran obdrží po dvou (2) vyhotoveních.</w:t>
      </w:r>
    </w:p>
    <w:p w:rsidR="00D95713" w:rsidRPr="002E34F1" w:rsidRDefault="00D95713" w:rsidP="00D95713"/>
    <w:p w:rsidR="00D95713" w:rsidRDefault="00D95713" w:rsidP="005D7358">
      <w:pPr>
        <w:pStyle w:val="Nadpis2"/>
      </w:pPr>
      <w:r>
        <w:t xml:space="preserve">Smluvní strany prohlašují, že ujednání v této smlouvě obsažené jsou jim jasná </w:t>
      </w:r>
      <w:r>
        <w:br/>
        <w:t xml:space="preserve">a srozumitelná, jsou jimi míněna vážně a byla učiněna na základě jejich pravé </w:t>
      </w:r>
      <w:r>
        <w:br/>
        <w:t>a svobodné vůle. Na důkaz tohoto tvrzení smluvní strany připojují níže své podpisy.</w:t>
      </w:r>
    </w:p>
    <w:p w:rsidR="00D95713" w:rsidRDefault="00D95713" w:rsidP="00D95713"/>
    <w:p w:rsidR="004F39A8" w:rsidRDefault="004F39A8" w:rsidP="00D95713"/>
    <w:p w:rsidR="004F39A8" w:rsidRPr="002744D8" w:rsidRDefault="004F39A8" w:rsidP="00D95713"/>
    <w:p w:rsidR="00D95713" w:rsidRDefault="00D95713" w:rsidP="00D95713">
      <w:pPr>
        <w:tabs>
          <w:tab w:val="clear" w:pos="5103"/>
          <w:tab w:val="left" w:pos="5387"/>
        </w:tabs>
        <w:ind w:left="709" w:firstLine="0"/>
      </w:pPr>
      <w:r>
        <w:t xml:space="preserve">Za zhotovitele: </w:t>
      </w:r>
      <w:r w:rsidR="00E31D46">
        <w:t>24.4.2019</w:t>
      </w:r>
      <w:r>
        <w:tab/>
      </w:r>
      <w:r>
        <w:tab/>
      </w:r>
      <w:r>
        <w:tab/>
        <w:t>Za objednatele:</w:t>
      </w:r>
      <w:r w:rsidR="00E31D46">
        <w:t xml:space="preserve"> 26.4.2019</w:t>
      </w:r>
    </w:p>
    <w:p w:rsidR="00D20A1C" w:rsidRDefault="00D20A1C" w:rsidP="00D95713">
      <w:pPr>
        <w:ind w:firstLine="0"/>
      </w:pPr>
    </w:p>
    <w:p w:rsidR="00C23F52" w:rsidRDefault="00C23F52" w:rsidP="00D95713">
      <w:pPr>
        <w:ind w:firstLine="0"/>
      </w:pPr>
    </w:p>
    <w:p w:rsidR="00C23F52" w:rsidRDefault="00C23F52" w:rsidP="00D95713">
      <w:pPr>
        <w:ind w:firstLine="0"/>
      </w:pPr>
      <w:bookmarkStart w:id="21" w:name="_GoBack"/>
      <w:bookmarkEnd w:id="21"/>
    </w:p>
    <w:p w:rsidR="00C23F52" w:rsidRDefault="00C23F52" w:rsidP="00D95713">
      <w:pPr>
        <w:ind w:firstLine="0"/>
      </w:pPr>
    </w:p>
    <w:p w:rsidR="004F39A8" w:rsidRDefault="004F39A8" w:rsidP="00D95713">
      <w:pPr>
        <w:ind w:firstLine="0"/>
      </w:pPr>
    </w:p>
    <w:p w:rsidR="00B32968" w:rsidRDefault="00B32968" w:rsidP="00D95713">
      <w:pPr>
        <w:ind w:firstLine="0"/>
      </w:pPr>
    </w:p>
    <w:p w:rsidR="00D20A1C" w:rsidRPr="00B32968" w:rsidRDefault="00D20A1C" w:rsidP="00D95713">
      <w:pPr>
        <w:ind w:firstLine="0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D95713" w:rsidRPr="00EA633E" w:rsidTr="00386BCE">
        <w:tc>
          <w:tcPr>
            <w:tcW w:w="4605" w:type="dxa"/>
            <w:shd w:val="clear" w:color="auto" w:fill="auto"/>
          </w:tcPr>
          <w:p w:rsidR="00D95713" w:rsidRPr="00EA633E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  <w:r w:rsidRPr="00EA633E">
              <w:rPr>
                <w:sz w:val="12"/>
                <w:szCs w:val="12"/>
              </w:rPr>
              <w:t>.......................................................................................</w:t>
            </w:r>
          </w:p>
          <w:p w:rsidR="00D95713" w:rsidRPr="00EA633E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</w:p>
          <w:p w:rsidR="00D95713" w:rsidRPr="00EA633E" w:rsidRDefault="00D95713" w:rsidP="00386BCE">
            <w:pPr>
              <w:ind w:firstLine="0"/>
              <w:jc w:val="center"/>
            </w:pPr>
            <w:r w:rsidRPr="00EA633E">
              <w:t>Ing. Miloš Popelář</w:t>
            </w:r>
          </w:p>
          <w:p w:rsidR="00D95713" w:rsidRPr="00EA633E" w:rsidRDefault="00D95713" w:rsidP="00386BCE">
            <w:pPr>
              <w:ind w:firstLine="0"/>
              <w:jc w:val="center"/>
            </w:pPr>
            <w:r w:rsidRPr="00EA633E">
              <w:t>ředitel a jednatel společnosti</w:t>
            </w:r>
          </w:p>
          <w:p w:rsidR="00D95713" w:rsidRPr="00EA633E" w:rsidRDefault="00D95713" w:rsidP="00386BCE">
            <w:pPr>
              <w:ind w:firstLine="0"/>
              <w:jc w:val="center"/>
            </w:pPr>
            <w:r w:rsidRPr="00EA633E">
              <w:t>M Projekt CZ s.r.o</w:t>
            </w:r>
            <w:r w:rsidR="006C3E97">
              <w:t>.</w:t>
            </w:r>
          </w:p>
        </w:tc>
        <w:tc>
          <w:tcPr>
            <w:tcW w:w="4606" w:type="dxa"/>
            <w:shd w:val="clear" w:color="auto" w:fill="auto"/>
          </w:tcPr>
          <w:p w:rsidR="00D95713" w:rsidRPr="00EA633E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  <w:r w:rsidRPr="00EA633E">
              <w:rPr>
                <w:sz w:val="12"/>
                <w:szCs w:val="12"/>
              </w:rPr>
              <w:t>.......................................................................................</w:t>
            </w:r>
          </w:p>
          <w:p w:rsidR="00D95713" w:rsidRPr="00EA633E" w:rsidRDefault="00D95713" w:rsidP="00386BCE">
            <w:pPr>
              <w:tabs>
                <w:tab w:val="clear" w:pos="8505"/>
              </w:tabs>
              <w:ind w:firstLine="0"/>
              <w:jc w:val="center"/>
              <w:rPr>
                <w:sz w:val="12"/>
                <w:szCs w:val="12"/>
              </w:rPr>
            </w:pPr>
          </w:p>
          <w:p w:rsidR="00D95713" w:rsidRPr="00093C44" w:rsidRDefault="00D34C1A" w:rsidP="00386BCE">
            <w:pPr>
              <w:ind w:firstLine="0"/>
              <w:jc w:val="center"/>
              <w:rPr>
                <w:color w:val="0000FF"/>
              </w:rPr>
            </w:pPr>
            <w:r>
              <w:rPr>
                <w:rFonts w:cs="Arial"/>
                <w:color w:val="0000FF"/>
                <w:szCs w:val="22"/>
              </w:rPr>
              <w:t>Ing. Milan Hejduk</w:t>
            </w:r>
          </w:p>
          <w:p w:rsidR="00D34C1A" w:rsidRDefault="005D3051" w:rsidP="00D34C1A">
            <w:pPr>
              <w:ind w:firstLine="0"/>
              <w:jc w:val="center"/>
              <w:rPr>
                <w:color w:val="0000FF"/>
              </w:rPr>
            </w:pPr>
            <w:bookmarkStart w:id="22" w:name="OLE_LINK20"/>
            <w:r>
              <w:rPr>
                <w:color w:val="0000FF"/>
              </w:rPr>
              <w:t>Ředitel svazku</w:t>
            </w:r>
          </w:p>
          <w:bookmarkEnd w:id="22"/>
          <w:p w:rsidR="00D95713" w:rsidRPr="00D34C1A" w:rsidRDefault="00D34C1A" w:rsidP="00D34C1A">
            <w:pPr>
              <w:ind w:firstLine="0"/>
              <w:jc w:val="center"/>
              <w:rPr>
                <w:color w:val="0000FF"/>
              </w:rPr>
            </w:pPr>
            <w:r w:rsidRPr="00D34C1A">
              <w:rPr>
                <w:rFonts w:cs="Arial"/>
                <w:color w:val="0000FF"/>
              </w:rPr>
              <w:t>Vodohospodářské sdružení Turnov</w:t>
            </w:r>
          </w:p>
        </w:tc>
      </w:tr>
      <w:tr w:rsidR="00D95713" w:rsidRPr="00EA633E" w:rsidTr="00386BCE">
        <w:tc>
          <w:tcPr>
            <w:tcW w:w="4605" w:type="dxa"/>
            <w:shd w:val="clear" w:color="auto" w:fill="auto"/>
          </w:tcPr>
          <w:p w:rsidR="00D95713" w:rsidRPr="00EA633E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606" w:type="dxa"/>
            <w:shd w:val="clear" w:color="auto" w:fill="auto"/>
          </w:tcPr>
          <w:p w:rsidR="00D95713" w:rsidRPr="00EA633E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95713" w:rsidRPr="00EA633E" w:rsidTr="00386BCE">
        <w:tc>
          <w:tcPr>
            <w:tcW w:w="4605" w:type="dxa"/>
            <w:shd w:val="clear" w:color="auto" w:fill="auto"/>
          </w:tcPr>
          <w:p w:rsidR="00D95713" w:rsidRPr="00EA633E" w:rsidRDefault="00D95713" w:rsidP="00386BCE">
            <w:pPr>
              <w:ind w:firstLine="0"/>
              <w:jc w:val="center"/>
              <w:rPr>
                <w:szCs w:val="22"/>
              </w:rPr>
            </w:pPr>
            <w:r w:rsidRPr="00EA633E">
              <w:rPr>
                <w:szCs w:val="22"/>
              </w:rPr>
              <w:t xml:space="preserve">V Ústí nad Orlicí, dne </w:t>
            </w:r>
            <w:r w:rsidR="00C23F52">
              <w:rPr>
                <w:szCs w:val="22"/>
              </w:rPr>
              <w:t>04.03.2019</w:t>
            </w:r>
          </w:p>
        </w:tc>
        <w:tc>
          <w:tcPr>
            <w:tcW w:w="4606" w:type="dxa"/>
            <w:shd w:val="clear" w:color="auto" w:fill="auto"/>
          </w:tcPr>
          <w:p w:rsidR="00D95713" w:rsidRPr="00EA633E" w:rsidRDefault="00CE4011" w:rsidP="00011BEB">
            <w:pPr>
              <w:ind w:firstLine="0"/>
              <w:jc w:val="center"/>
              <w:rPr>
                <w:szCs w:val="22"/>
              </w:rPr>
            </w:pPr>
            <w:r w:rsidRPr="00EF0382">
              <w:rPr>
                <w:color w:val="0000FF"/>
              </w:rPr>
              <w:t>V</w:t>
            </w:r>
            <w:r>
              <w:rPr>
                <w:color w:val="0000FF"/>
              </w:rPr>
              <w:t> </w:t>
            </w:r>
            <w:r w:rsidR="00D34C1A">
              <w:rPr>
                <w:color w:val="0000FF"/>
              </w:rPr>
              <w:t>Turnově</w:t>
            </w:r>
            <w:r w:rsidRPr="00EA633E">
              <w:rPr>
                <w:szCs w:val="22"/>
              </w:rPr>
              <w:t xml:space="preserve"> </w:t>
            </w:r>
            <w:r w:rsidR="00D95713" w:rsidRPr="00EA633E">
              <w:rPr>
                <w:szCs w:val="22"/>
              </w:rPr>
              <w:t xml:space="preserve">dne </w:t>
            </w:r>
            <w:r w:rsidR="00BE0F47">
              <w:rPr>
                <w:szCs w:val="22"/>
              </w:rPr>
              <w:t>26.4.2019</w:t>
            </w:r>
            <w:r>
              <w:rPr>
                <w:szCs w:val="22"/>
              </w:rPr>
              <w:t>………………</w:t>
            </w:r>
          </w:p>
        </w:tc>
      </w:tr>
    </w:tbl>
    <w:p w:rsidR="005B3D12" w:rsidRDefault="005B3D12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jc w:val="left"/>
        <w:rPr>
          <w:rFonts w:cs="Arial"/>
          <w:szCs w:val="22"/>
        </w:rPr>
      </w:pPr>
    </w:p>
    <w:p w:rsidR="005B3D12" w:rsidRPr="005B3D12" w:rsidRDefault="005B3D12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jc w:val="left"/>
        <w:rPr>
          <w:rFonts w:cs="Arial"/>
          <w:szCs w:val="22"/>
        </w:rPr>
      </w:pPr>
    </w:p>
    <w:p w:rsidR="005B3D12" w:rsidRPr="00B32968" w:rsidRDefault="005B3D12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jc w:val="left"/>
        <w:rPr>
          <w:rFonts w:cs="Arial"/>
          <w:sz w:val="4"/>
          <w:szCs w:val="4"/>
        </w:rPr>
      </w:pPr>
    </w:p>
    <w:sectPr w:rsidR="005B3D12" w:rsidRPr="00B32968" w:rsidSect="00D7526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418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1DA" w:rsidRDefault="008C31DA">
      <w:r>
        <w:separator/>
      </w:r>
    </w:p>
  </w:endnote>
  <w:endnote w:type="continuationSeparator" w:id="0">
    <w:p w:rsidR="008C31DA" w:rsidRDefault="008C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C20" w:rsidRDefault="00C96C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C96C20" w:rsidRDefault="00C96C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C20" w:rsidRPr="007F5CF7" w:rsidRDefault="00C96C20" w:rsidP="007F5CF7">
    <w:pPr>
      <w:pStyle w:val="Zpat"/>
      <w:tabs>
        <w:tab w:val="clear" w:pos="6237"/>
        <w:tab w:val="clear" w:pos="7371"/>
        <w:tab w:val="clear" w:pos="8505"/>
        <w:tab w:val="clear" w:pos="9072"/>
        <w:tab w:val="center" w:pos="4677"/>
      </w:tabs>
      <w:jc w:val="center"/>
      <w:rPr>
        <w:szCs w:val="22"/>
      </w:rPr>
    </w:pPr>
    <w:bookmarkStart w:id="23" w:name="OLE_LINK106"/>
    <w:r w:rsidRPr="00B45B1F">
      <w:rPr>
        <w:szCs w:val="22"/>
      </w:rPr>
      <w:t xml:space="preserve">strana </w:t>
    </w:r>
    <w:r w:rsidRPr="00B45B1F">
      <w:rPr>
        <w:szCs w:val="22"/>
      </w:rPr>
      <w:fldChar w:fldCharType="begin"/>
    </w:r>
    <w:r w:rsidRPr="00B45B1F">
      <w:rPr>
        <w:szCs w:val="22"/>
      </w:rPr>
      <w:instrText xml:space="preserve"> PAGE </w:instrText>
    </w:r>
    <w:r w:rsidRPr="00B45B1F">
      <w:rPr>
        <w:szCs w:val="22"/>
      </w:rPr>
      <w:fldChar w:fldCharType="separate"/>
    </w:r>
    <w:r w:rsidR="00F90649">
      <w:rPr>
        <w:noProof/>
        <w:szCs w:val="22"/>
      </w:rPr>
      <w:t>10</w:t>
    </w:r>
    <w:r w:rsidRPr="00B45B1F">
      <w:rPr>
        <w:szCs w:val="22"/>
      </w:rPr>
      <w:fldChar w:fldCharType="end"/>
    </w:r>
    <w:r w:rsidRPr="00B45B1F">
      <w:rPr>
        <w:szCs w:val="22"/>
      </w:rPr>
      <w:t>/</w:t>
    </w:r>
    <w:r w:rsidRPr="00B45B1F">
      <w:rPr>
        <w:szCs w:val="22"/>
      </w:rPr>
      <w:fldChar w:fldCharType="begin"/>
    </w:r>
    <w:r w:rsidRPr="00B45B1F">
      <w:rPr>
        <w:szCs w:val="22"/>
      </w:rPr>
      <w:instrText xml:space="preserve"> NUMPAGES </w:instrText>
    </w:r>
    <w:r w:rsidRPr="00B45B1F">
      <w:rPr>
        <w:szCs w:val="22"/>
      </w:rPr>
      <w:fldChar w:fldCharType="separate"/>
    </w:r>
    <w:r w:rsidR="00F90649">
      <w:rPr>
        <w:noProof/>
        <w:szCs w:val="22"/>
      </w:rPr>
      <w:t>10</w:t>
    </w:r>
    <w:r w:rsidRPr="00B45B1F">
      <w:rPr>
        <w:szCs w:val="22"/>
      </w:rPr>
      <w:fldChar w:fldCharType="end"/>
    </w:r>
    <w:bookmarkEnd w:id="2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C20" w:rsidRPr="0012597C" w:rsidRDefault="00C96C20" w:rsidP="0012597C">
    <w:pPr>
      <w:pStyle w:val="Zpat"/>
      <w:tabs>
        <w:tab w:val="clear" w:pos="6237"/>
        <w:tab w:val="clear" w:pos="7371"/>
        <w:tab w:val="clear" w:pos="8505"/>
        <w:tab w:val="clear" w:pos="9072"/>
        <w:tab w:val="center" w:pos="4677"/>
      </w:tabs>
      <w:jc w:val="center"/>
      <w:rPr>
        <w:szCs w:val="22"/>
      </w:rPr>
    </w:pPr>
    <w:r w:rsidRPr="00B45B1F">
      <w:rPr>
        <w:szCs w:val="22"/>
      </w:rPr>
      <w:t xml:space="preserve">strana </w:t>
    </w:r>
    <w:r w:rsidRPr="00B45B1F">
      <w:rPr>
        <w:szCs w:val="22"/>
      </w:rPr>
      <w:fldChar w:fldCharType="begin"/>
    </w:r>
    <w:r w:rsidRPr="00B45B1F">
      <w:rPr>
        <w:szCs w:val="22"/>
      </w:rPr>
      <w:instrText xml:space="preserve"> PAGE </w:instrText>
    </w:r>
    <w:r w:rsidRPr="00B45B1F">
      <w:rPr>
        <w:szCs w:val="22"/>
      </w:rPr>
      <w:fldChar w:fldCharType="separate"/>
    </w:r>
    <w:r w:rsidR="00DF1DBD">
      <w:rPr>
        <w:noProof/>
        <w:szCs w:val="22"/>
      </w:rPr>
      <w:t>1</w:t>
    </w:r>
    <w:r w:rsidRPr="00B45B1F">
      <w:rPr>
        <w:szCs w:val="22"/>
      </w:rPr>
      <w:fldChar w:fldCharType="end"/>
    </w:r>
    <w:r w:rsidRPr="00B45B1F">
      <w:rPr>
        <w:szCs w:val="22"/>
      </w:rPr>
      <w:t>/</w:t>
    </w:r>
    <w:r w:rsidRPr="00B45B1F">
      <w:rPr>
        <w:szCs w:val="22"/>
      </w:rPr>
      <w:fldChar w:fldCharType="begin"/>
    </w:r>
    <w:r w:rsidRPr="00B45B1F">
      <w:rPr>
        <w:szCs w:val="22"/>
      </w:rPr>
      <w:instrText xml:space="preserve"> NUMPAGES </w:instrText>
    </w:r>
    <w:r w:rsidRPr="00B45B1F">
      <w:rPr>
        <w:szCs w:val="22"/>
      </w:rPr>
      <w:fldChar w:fldCharType="separate"/>
    </w:r>
    <w:r w:rsidR="00DF1DBD">
      <w:rPr>
        <w:noProof/>
        <w:szCs w:val="22"/>
      </w:rPr>
      <w:t>1</w:t>
    </w:r>
    <w:r w:rsidRPr="00B45B1F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1DA" w:rsidRDefault="008C31DA">
      <w:r>
        <w:separator/>
      </w:r>
    </w:p>
  </w:footnote>
  <w:footnote w:type="continuationSeparator" w:id="0">
    <w:p w:rsidR="008C31DA" w:rsidRDefault="008C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C20" w:rsidRDefault="00C96C20" w:rsidP="00393F5D">
    <w:pPr>
      <w:pStyle w:val="Zhlav"/>
      <w:pBdr>
        <w:bottom w:val="single" w:sz="6" w:space="1" w:color="auto"/>
      </w:pBdr>
      <w:jc w:val="right"/>
      <w:rPr>
        <w:bCs/>
        <w:color w:val="0000FF"/>
        <w:sz w:val="18"/>
        <w:szCs w:val="18"/>
      </w:rPr>
    </w:pPr>
    <w:r w:rsidRPr="00AF1E4E">
      <w:rPr>
        <w:bCs/>
        <w:color w:val="0000FF"/>
        <w:sz w:val="18"/>
        <w:szCs w:val="18"/>
      </w:rPr>
      <w:t xml:space="preserve">ROKYTNICE NAD JIZEROU </w:t>
    </w:r>
    <w:r w:rsidR="00437327">
      <w:rPr>
        <w:bCs/>
        <w:color w:val="0000FF"/>
        <w:sz w:val="18"/>
        <w:szCs w:val="18"/>
      </w:rPr>
      <w:t>–</w:t>
    </w:r>
    <w:r w:rsidRPr="00AF1E4E">
      <w:rPr>
        <w:bCs/>
        <w:color w:val="0000FF"/>
        <w:sz w:val="18"/>
        <w:szCs w:val="18"/>
      </w:rPr>
      <w:t xml:space="preserve"> </w:t>
    </w:r>
    <w:r w:rsidR="00437327">
      <w:rPr>
        <w:bCs/>
        <w:color w:val="0000FF"/>
        <w:sz w:val="18"/>
        <w:szCs w:val="18"/>
      </w:rPr>
      <w:t xml:space="preserve">569 - </w:t>
    </w:r>
    <w:r w:rsidRPr="00AF1E4E">
      <w:rPr>
        <w:bCs/>
        <w:color w:val="0000FF"/>
        <w:sz w:val="18"/>
        <w:szCs w:val="18"/>
      </w:rPr>
      <w:t xml:space="preserve">OPTIMALIZACE VODOVODŮ A OPRAVA KANALIZACE </w:t>
    </w:r>
  </w:p>
  <w:p w:rsidR="00C96C20" w:rsidRDefault="00C96C20" w:rsidP="00393F5D">
    <w:pPr>
      <w:pStyle w:val="Zhlav"/>
      <w:pBdr>
        <w:bottom w:val="single" w:sz="6" w:space="1" w:color="auto"/>
      </w:pBdr>
      <w:jc w:val="right"/>
      <w:rPr>
        <w:bCs/>
        <w:color w:val="0000FF"/>
        <w:sz w:val="18"/>
        <w:szCs w:val="18"/>
      </w:rPr>
    </w:pPr>
    <w:r w:rsidRPr="00AF1E4E">
      <w:rPr>
        <w:bCs/>
        <w:color w:val="0000FF"/>
        <w:sz w:val="18"/>
        <w:szCs w:val="18"/>
      </w:rPr>
      <w:t>V LOKALITĚ KOUPALIŠTĚ, K.Ú. DOLNÍ ROKYTNICE</w:t>
    </w:r>
  </w:p>
  <w:p w:rsidR="00C96C20" w:rsidRPr="00E65E29" w:rsidRDefault="00C96C20" w:rsidP="00217BA0">
    <w:pPr>
      <w:pStyle w:val="Zhlav"/>
      <w:pBdr>
        <w:bottom w:val="single" w:sz="6" w:space="1" w:color="auto"/>
      </w:pBdr>
      <w:jc w:val="right"/>
      <w:rPr>
        <w:bCs/>
        <w:color w:val="0000FF"/>
        <w:sz w:val="18"/>
        <w:szCs w:val="18"/>
      </w:rPr>
    </w:pPr>
    <w:r>
      <w:rPr>
        <w:bCs/>
        <w:color w:val="0000FF"/>
        <w:sz w:val="18"/>
        <w:szCs w:val="18"/>
      </w:rPr>
      <w:t>průzkumy, DUR, DSP</w:t>
    </w:r>
  </w:p>
  <w:p w:rsidR="00C96C20" w:rsidRDefault="00C96C20" w:rsidP="00985B36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F126334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013"/>
        </w:tabs>
        <w:ind w:left="1389" w:hanging="68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701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87B7C96"/>
    <w:multiLevelType w:val="hybridMultilevel"/>
    <w:tmpl w:val="92DEBE8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C2D53C1"/>
    <w:multiLevelType w:val="hybridMultilevel"/>
    <w:tmpl w:val="D8E08A62"/>
    <w:lvl w:ilvl="0" w:tplc="082E0622">
      <w:start w:val="1"/>
      <w:numFmt w:val="lowerLetter"/>
      <w:lvlText w:val="%1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1" w:tplc="C1C898DE" w:tentative="1">
      <w:start w:val="1"/>
      <w:numFmt w:val="lowerLetter"/>
      <w:lvlText w:val="%2."/>
      <w:lvlJc w:val="left"/>
      <w:pPr>
        <w:tabs>
          <w:tab w:val="num" w:pos="1836"/>
        </w:tabs>
        <w:ind w:left="1836" w:hanging="360"/>
      </w:pPr>
    </w:lvl>
    <w:lvl w:ilvl="2" w:tplc="276A7D7E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A8F8B00A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141A993E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70141D30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1974ECFA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E6DACE0C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44DE7F8C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3" w15:restartNumberingAfterBreak="0">
    <w:nsid w:val="26682635"/>
    <w:multiLevelType w:val="singleLevel"/>
    <w:tmpl w:val="155A6F1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49993104"/>
    <w:multiLevelType w:val="hybridMultilevel"/>
    <w:tmpl w:val="4FE21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C3290">
      <w:numFmt w:val="bullet"/>
      <w:lvlText w:val="•"/>
      <w:lvlJc w:val="left"/>
      <w:pPr>
        <w:ind w:left="1755" w:hanging="67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D550B"/>
    <w:multiLevelType w:val="hybridMultilevel"/>
    <w:tmpl w:val="A942E94E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B3E4FAC"/>
    <w:multiLevelType w:val="hybridMultilevel"/>
    <w:tmpl w:val="635C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55" w:hanging="675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80791"/>
    <w:multiLevelType w:val="hybridMultilevel"/>
    <w:tmpl w:val="F61E938E"/>
    <w:lvl w:ilvl="0" w:tplc="4746C01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F74F676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9B1ADA9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370018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2F0228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E454315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29B8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02A450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7895A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FD11863"/>
    <w:multiLevelType w:val="hybridMultilevel"/>
    <w:tmpl w:val="8972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852B8"/>
    <w:multiLevelType w:val="hybridMultilevel"/>
    <w:tmpl w:val="5D027CBA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76FE5056"/>
    <w:multiLevelType w:val="hybridMultilevel"/>
    <w:tmpl w:val="3E94278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0"/>
  </w:num>
  <w:num w:numId="11">
    <w:abstractNumId w:val="5"/>
  </w:num>
  <w:num w:numId="12">
    <w:abstractNumId w:val="9"/>
  </w:num>
  <w:num w:numId="13">
    <w:abstractNumId w:val="10"/>
  </w:num>
  <w:num w:numId="1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95"/>
    <w:rsid w:val="00001C83"/>
    <w:rsid w:val="00003211"/>
    <w:rsid w:val="00010DE9"/>
    <w:rsid w:val="000113E4"/>
    <w:rsid w:val="00011BEB"/>
    <w:rsid w:val="0001210E"/>
    <w:rsid w:val="0001309E"/>
    <w:rsid w:val="0001496D"/>
    <w:rsid w:val="000174CE"/>
    <w:rsid w:val="00020169"/>
    <w:rsid w:val="00022003"/>
    <w:rsid w:val="000226B4"/>
    <w:rsid w:val="00024197"/>
    <w:rsid w:val="0002653A"/>
    <w:rsid w:val="00031097"/>
    <w:rsid w:val="00036CED"/>
    <w:rsid w:val="000373D0"/>
    <w:rsid w:val="000375BC"/>
    <w:rsid w:val="00042A52"/>
    <w:rsid w:val="00044D79"/>
    <w:rsid w:val="00044E83"/>
    <w:rsid w:val="00050138"/>
    <w:rsid w:val="00051363"/>
    <w:rsid w:val="000516CA"/>
    <w:rsid w:val="000537CE"/>
    <w:rsid w:val="00054451"/>
    <w:rsid w:val="000545C3"/>
    <w:rsid w:val="000563BB"/>
    <w:rsid w:val="00057E42"/>
    <w:rsid w:val="00060C83"/>
    <w:rsid w:val="00063A50"/>
    <w:rsid w:val="000649EF"/>
    <w:rsid w:val="00065C94"/>
    <w:rsid w:val="00065D56"/>
    <w:rsid w:val="00071DB3"/>
    <w:rsid w:val="000741B4"/>
    <w:rsid w:val="0007731A"/>
    <w:rsid w:val="00081296"/>
    <w:rsid w:val="000823BF"/>
    <w:rsid w:val="00082696"/>
    <w:rsid w:val="0008292A"/>
    <w:rsid w:val="00082AEE"/>
    <w:rsid w:val="00083FB4"/>
    <w:rsid w:val="00085593"/>
    <w:rsid w:val="00086326"/>
    <w:rsid w:val="00093A1D"/>
    <w:rsid w:val="00093C44"/>
    <w:rsid w:val="00096204"/>
    <w:rsid w:val="000977FB"/>
    <w:rsid w:val="000A3E1E"/>
    <w:rsid w:val="000A5438"/>
    <w:rsid w:val="000A66A3"/>
    <w:rsid w:val="000B0B43"/>
    <w:rsid w:val="000B29E8"/>
    <w:rsid w:val="000B688D"/>
    <w:rsid w:val="000C0A02"/>
    <w:rsid w:val="000C0ABE"/>
    <w:rsid w:val="000C3684"/>
    <w:rsid w:val="000C6789"/>
    <w:rsid w:val="000D0EE8"/>
    <w:rsid w:val="000D3F9D"/>
    <w:rsid w:val="000D7525"/>
    <w:rsid w:val="000D7917"/>
    <w:rsid w:val="000D7F63"/>
    <w:rsid w:val="000E27AD"/>
    <w:rsid w:val="000E30E2"/>
    <w:rsid w:val="000E5C10"/>
    <w:rsid w:val="000F190F"/>
    <w:rsid w:val="000F20B1"/>
    <w:rsid w:val="000F2DD3"/>
    <w:rsid w:val="000F341A"/>
    <w:rsid w:val="000F3D48"/>
    <w:rsid w:val="0010332F"/>
    <w:rsid w:val="00103B39"/>
    <w:rsid w:val="00104AFA"/>
    <w:rsid w:val="00107D38"/>
    <w:rsid w:val="0011388C"/>
    <w:rsid w:val="00116EDF"/>
    <w:rsid w:val="00121CAB"/>
    <w:rsid w:val="00122045"/>
    <w:rsid w:val="001243E5"/>
    <w:rsid w:val="0012597C"/>
    <w:rsid w:val="001316C4"/>
    <w:rsid w:val="0013218E"/>
    <w:rsid w:val="001338CB"/>
    <w:rsid w:val="00135287"/>
    <w:rsid w:val="001359D8"/>
    <w:rsid w:val="001433B5"/>
    <w:rsid w:val="0014654F"/>
    <w:rsid w:val="00146668"/>
    <w:rsid w:val="00150808"/>
    <w:rsid w:val="00150FE5"/>
    <w:rsid w:val="00151036"/>
    <w:rsid w:val="001524C8"/>
    <w:rsid w:val="00155267"/>
    <w:rsid w:val="00156848"/>
    <w:rsid w:val="00161E9A"/>
    <w:rsid w:val="00162741"/>
    <w:rsid w:val="00162C51"/>
    <w:rsid w:val="001707A4"/>
    <w:rsid w:val="00173610"/>
    <w:rsid w:val="00175CD7"/>
    <w:rsid w:val="0017672E"/>
    <w:rsid w:val="001808DC"/>
    <w:rsid w:val="0018266B"/>
    <w:rsid w:val="00185B2A"/>
    <w:rsid w:val="00186352"/>
    <w:rsid w:val="001912A9"/>
    <w:rsid w:val="00191726"/>
    <w:rsid w:val="00192B82"/>
    <w:rsid w:val="00193A35"/>
    <w:rsid w:val="00194602"/>
    <w:rsid w:val="001973A5"/>
    <w:rsid w:val="001A17D1"/>
    <w:rsid w:val="001A5B92"/>
    <w:rsid w:val="001A5E48"/>
    <w:rsid w:val="001A6BD5"/>
    <w:rsid w:val="001B14DD"/>
    <w:rsid w:val="001B18C4"/>
    <w:rsid w:val="001B39E7"/>
    <w:rsid w:val="001B6650"/>
    <w:rsid w:val="001C02A4"/>
    <w:rsid w:val="001C050B"/>
    <w:rsid w:val="001C30E1"/>
    <w:rsid w:val="001C5335"/>
    <w:rsid w:val="001C64C0"/>
    <w:rsid w:val="001D013A"/>
    <w:rsid w:val="001D25BC"/>
    <w:rsid w:val="001D624E"/>
    <w:rsid w:val="001D6571"/>
    <w:rsid w:val="001D76C0"/>
    <w:rsid w:val="001F25F6"/>
    <w:rsid w:val="001F399C"/>
    <w:rsid w:val="001F4028"/>
    <w:rsid w:val="001F4037"/>
    <w:rsid w:val="001F425C"/>
    <w:rsid w:val="0020314E"/>
    <w:rsid w:val="002037C4"/>
    <w:rsid w:val="00204E61"/>
    <w:rsid w:val="00206C03"/>
    <w:rsid w:val="0020724D"/>
    <w:rsid w:val="002149FC"/>
    <w:rsid w:val="002160C9"/>
    <w:rsid w:val="00216524"/>
    <w:rsid w:val="00217BA0"/>
    <w:rsid w:val="00221C4E"/>
    <w:rsid w:val="00222860"/>
    <w:rsid w:val="00222BBB"/>
    <w:rsid w:val="0022627E"/>
    <w:rsid w:val="002351A3"/>
    <w:rsid w:val="00237467"/>
    <w:rsid w:val="002404D4"/>
    <w:rsid w:val="00240DD2"/>
    <w:rsid w:val="00241603"/>
    <w:rsid w:val="00253741"/>
    <w:rsid w:val="002546D3"/>
    <w:rsid w:val="002558B9"/>
    <w:rsid w:val="00256853"/>
    <w:rsid w:val="00263592"/>
    <w:rsid w:val="00272466"/>
    <w:rsid w:val="00272F95"/>
    <w:rsid w:val="00276264"/>
    <w:rsid w:val="00281DC1"/>
    <w:rsid w:val="00286C09"/>
    <w:rsid w:val="00290DC0"/>
    <w:rsid w:val="00293279"/>
    <w:rsid w:val="00294395"/>
    <w:rsid w:val="002968E7"/>
    <w:rsid w:val="00296CB3"/>
    <w:rsid w:val="002A039A"/>
    <w:rsid w:val="002A23C8"/>
    <w:rsid w:val="002A2400"/>
    <w:rsid w:val="002A316B"/>
    <w:rsid w:val="002A699F"/>
    <w:rsid w:val="002A73A0"/>
    <w:rsid w:val="002B43A9"/>
    <w:rsid w:val="002B469A"/>
    <w:rsid w:val="002C0BA0"/>
    <w:rsid w:val="002D235F"/>
    <w:rsid w:val="002D3D62"/>
    <w:rsid w:val="002E34F1"/>
    <w:rsid w:val="002F05F5"/>
    <w:rsid w:val="002F0A0C"/>
    <w:rsid w:val="002F0E0F"/>
    <w:rsid w:val="002F584E"/>
    <w:rsid w:val="002F6487"/>
    <w:rsid w:val="003034DB"/>
    <w:rsid w:val="00303A28"/>
    <w:rsid w:val="00307DFF"/>
    <w:rsid w:val="00307EEE"/>
    <w:rsid w:val="003117FE"/>
    <w:rsid w:val="003156DA"/>
    <w:rsid w:val="00317245"/>
    <w:rsid w:val="00323DCA"/>
    <w:rsid w:val="0032430B"/>
    <w:rsid w:val="00326060"/>
    <w:rsid w:val="00335FFD"/>
    <w:rsid w:val="003361D3"/>
    <w:rsid w:val="0034239E"/>
    <w:rsid w:val="00342E03"/>
    <w:rsid w:val="00343D0C"/>
    <w:rsid w:val="00344757"/>
    <w:rsid w:val="00350283"/>
    <w:rsid w:val="00350703"/>
    <w:rsid w:val="003524D8"/>
    <w:rsid w:val="00361C9C"/>
    <w:rsid w:val="00365E39"/>
    <w:rsid w:val="00370CB3"/>
    <w:rsid w:val="00373005"/>
    <w:rsid w:val="003773D7"/>
    <w:rsid w:val="00386BCE"/>
    <w:rsid w:val="003905F8"/>
    <w:rsid w:val="00393715"/>
    <w:rsid w:val="00393F5D"/>
    <w:rsid w:val="00394B0F"/>
    <w:rsid w:val="003A1116"/>
    <w:rsid w:val="003A58AF"/>
    <w:rsid w:val="003A6583"/>
    <w:rsid w:val="003B0029"/>
    <w:rsid w:val="003B121D"/>
    <w:rsid w:val="003B375D"/>
    <w:rsid w:val="003B456F"/>
    <w:rsid w:val="003B5305"/>
    <w:rsid w:val="003B6BDF"/>
    <w:rsid w:val="003C2265"/>
    <w:rsid w:val="003C233C"/>
    <w:rsid w:val="003C7207"/>
    <w:rsid w:val="003C751C"/>
    <w:rsid w:val="003D011A"/>
    <w:rsid w:val="003D0A8F"/>
    <w:rsid w:val="003D1671"/>
    <w:rsid w:val="003D1753"/>
    <w:rsid w:val="003D3E61"/>
    <w:rsid w:val="003D4134"/>
    <w:rsid w:val="003D4F8F"/>
    <w:rsid w:val="003D5D54"/>
    <w:rsid w:val="003D6210"/>
    <w:rsid w:val="003D709B"/>
    <w:rsid w:val="003E0C39"/>
    <w:rsid w:val="003E1B50"/>
    <w:rsid w:val="003E70F4"/>
    <w:rsid w:val="003F08EE"/>
    <w:rsid w:val="003F0D3E"/>
    <w:rsid w:val="003F1F0E"/>
    <w:rsid w:val="003F41B5"/>
    <w:rsid w:val="003F4E3F"/>
    <w:rsid w:val="00402B8B"/>
    <w:rsid w:val="00403476"/>
    <w:rsid w:val="0040758E"/>
    <w:rsid w:val="00412219"/>
    <w:rsid w:val="004126DD"/>
    <w:rsid w:val="00412CF9"/>
    <w:rsid w:val="00414870"/>
    <w:rsid w:val="0041623D"/>
    <w:rsid w:val="00416AF3"/>
    <w:rsid w:val="00420423"/>
    <w:rsid w:val="00422136"/>
    <w:rsid w:val="00426AE1"/>
    <w:rsid w:val="00437327"/>
    <w:rsid w:val="00442975"/>
    <w:rsid w:val="004432EE"/>
    <w:rsid w:val="00444E7A"/>
    <w:rsid w:val="00450987"/>
    <w:rsid w:val="0046077B"/>
    <w:rsid w:val="00461B03"/>
    <w:rsid w:val="0046318F"/>
    <w:rsid w:val="00471C7D"/>
    <w:rsid w:val="004733D1"/>
    <w:rsid w:val="004766D1"/>
    <w:rsid w:val="00480AEF"/>
    <w:rsid w:val="00483BCD"/>
    <w:rsid w:val="00484A26"/>
    <w:rsid w:val="00486563"/>
    <w:rsid w:val="0049213F"/>
    <w:rsid w:val="0049356E"/>
    <w:rsid w:val="0049425D"/>
    <w:rsid w:val="00496FDA"/>
    <w:rsid w:val="004A2BBC"/>
    <w:rsid w:val="004A55E8"/>
    <w:rsid w:val="004A5856"/>
    <w:rsid w:val="004A59FC"/>
    <w:rsid w:val="004A5A26"/>
    <w:rsid w:val="004A5F1B"/>
    <w:rsid w:val="004A7B47"/>
    <w:rsid w:val="004B0F65"/>
    <w:rsid w:val="004B269E"/>
    <w:rsid w:val="004C3DA3"/>
    <w:rsid w:val="004D2232"/>
    <w:rsid w:val="004E06F9"/>
    <w:rsid w:val="004E1826"/>
    <w:rsid w:val="004E390A"/>
    <w:rsid w:val="004E5008"/>
    <w:rsid w:val="004E62F3"/>
    <w:rsid w:val="004E641D"/>
    <w:rsid w:val="004E7406"/>
    <w:rsid w:val="004E77BB"/>
    <w:rsid w:val="004F0C08"/>
    <w:rsid w:val="004F2BEC"/>
    <w:rsid w:val="004F39A8"/>
    <w:rsid w:val="004F3B0E"/>
    <w:rsid w:val="004F6295"/>
    <w:rsid w:val="004F6FBC"/>
    <w:rsid w:val="00501B13"/>
    <w:rsid w:val="00505D3A"/>
    <w:rsid w:val="00511756"/>
    <w:rsid w:val="00515CDA"/>
    <w:rsid w:val="005173F0"/>
    <w:rsid w:val="0051744D"/>
    <w:rsid w:val="0051782E"/>
    <w:rsid w:val="005216F6"/>
    <w:rsid w:val="00533133"/>
    <w:rsid w:val="00535C02"/>
    <w:rsid w:val="00537F55"/>
    <w:rsid w:val="00540CA8"/>
    <w:rsid w:val="00544819"/>
    <w:rsid w:val="00546EF5"/>
    <w:rsid w:val="00550AE4"/>
    <w:rsid w:val="0055536B"/>
    <w:rsid w:val="00555CFD"/>
    <w:rsid w:val="00556A06"/>
    <w:rsid w:val="00561440"/>
    <w:rsid w:val="00561F38"/>
    <w:rsid w:val="005628FB"/>
    <w:rsid w:val="005644DE"/>
    <w:rsid w:val="005716A3"/>
    <w:rsid w:val="00572460"/>
    <w:rsid w:val="0057403E"/>
    <w:rsid w:val="00575217"/>
    <w:rsid w:val="00576B00"/>
    <w:rsid w:val="00576E6F"/>
    <w:rsid w:val="005811EC"/>
    <w:rsid w:val="0058159B"/>
    <w:rsid w:val="00582C7A"/>
    <w:rsid w:val="00585FE1"/>
    <w:rsid w:val="005865EF"/>
    <w:rsid w:val="00590E27"/>
    <w:rsid w:val="005922F7"/>
    <w:rsid w:val="00596F2E"/>
    <w:rsid w:val="005A05DA"/>
    <w:rsid w:val="005A5218"/>
    <w:rsid w:val="005A57DF"/>
    <w:rsid w:val="005A59FA"/>
    <w:rsid w:val="005B2212"/>
    <w:rsid w:val="005B32C4"/>
    <w:rsid w:val="005B3D12"/>
    <w:rsid w:val="005B41EE"/>
    <w:rsid w:val="005B49A4"/>
    <w:rsid w:val="005B66C0"/>
    <w:rsid w:val="005C13E0"/>
    <w:rsid w:val="005C344B"/>
    <w:rsid w:val="005C515A"/>
    <w:rsid w:val="005C69A3"/>
    <w:rsid w:val="005C6A50"/>
    <w:rsid w:val="005D1A0A"/>
    <w:rsid w:val="005D2961"/>
    <w:rsid w:val="005D3051"/>
    <w:rsid w:val="005D7358"/>
    <w:rsid w:val="005E4B2D"/>
    <w:rsid w:val="005E51DE"/>
    <w:rsid w:val="005F42A4"/>
    <w:rsid w:val="005F7598"/>
    <w:rsid w:val="005F795A"/>
    <w:rsid w:val="005F7BCB"/>
    <w:rsid w:val="0061176E"/>
    <w:rsid w:val="00620651"/>
    <w:rsid w:val="00623830"/>
    <w:rsid w:val="00624BE5"/>
    <w:rsid w:val="00626E24"/>
    <w:rsid w:val="0064099D"/>
    <w:rsid w:val="00641F6C"/>
    <w:rsid w:val="00643046"/>
    <w:rsid w:val="006433A1"/>
    <w:rsid w:val="0064789B"/>
    <w:rsid w:val="00650E81"/>
    <w:rsid w:val="00652902"/>
    <w:rsid w:val="006539CA"/>
    <w:rsid w:val="00653A0C"/>
    <w:rsid w:val="00662E8D"/>
    <w:rsid w:val="00663825"/>
    <w:rsid w:val="00666C33"/>
    <w:rsid w:val="006700B0"/>
    <w:rsid w:val="006712B4"/>
    <w:rsid w:val="006716F9"/>
    <w:rsid w:val="00671DC8"/>
    <w:rsid w:val="00673293"/>
    <w:rsid w:val="00673EC0"/>
    <w:rsid w:val="0067496B"/>
    <w:rsid w:val="00675A16"/>
    <w:rsid w:val="0067650A"/>
    <w:rsid w:val="00692305"/>
    <w:rsid w:val="006A197F"/>
    <w:rsid w:val="006A7DC2"/>
    <w:rsid w:val="006B2716"/>
    <w:rsid w:val="006B334B"/>
    <w:rsid w:val="006B532B"/>
    <w:rsid w:val="006B7716"/>
    <w:rsid w:val="006C2680"/>
    <w:rsid w:val="006C31AC"/>
    <w:rsid w:val="006C3E97"/>
    <w:rsid w:val="006C4B80"/>
    <w:rsid w:val="006C7CAF"/>
    <w:rsid w:val="006D0391"/>
    <w:rsid w:val="006D0EF8"/>
    <w:rsid w:val="006D171A"/>
    <w:rsid w:val="006D1F92"/>
    <w:rsid w:val="006D5EE4"/>
    <w:rsid w:val="006E05A7"/>
    <w:rsid w:val="006E2AB7"/>
    <w:rsid w:val="006E5D3D"/>
    <w:rsid w:val="006E6E32"/>
    <w:rsid w:val="006F05AE"/>
    <w:rsid w:val="006F28A0"/>
    <w:rsid w:val="006F29FB"/>
    <w:rsid w:val="006F2F5C"/>
    <w:rsid w:val="006F3D24"/>
    <w:rsid w:val="006F4542"/>
    <w:rsid w:val="006F6D21"/>
    <w:rsid w:val="00701DF0"/>
    <w:rsid w:val="00704B07"/>
    <w:rsid w:val="00710B1E"/>
    <w:rsid w:val="00715724"/>
    <w:rsid w:val="007234CE"/>
    <w:rsid w:val="00724B03"/>
    <w:rsid w:val="00727763"/>
    <w:rsid w:val="007278D6"/>
    <w:rsid w:val="00730428"/>
    <w:rsid w:val="00732153"/>
    <w:rsid w:val="007329CC"/>
    <w:rsid w:val="0073738C"/>
    <w:rsid w:val="00744B16"/>
    <w:rsid w:val="00756FCD"/>
    <w:rsid w:val="00761124"/>
    <w:rsid w:val="00761744"/>
    <w:rsid w:val="00765212"/>
    <w:rsid w:val="00766243"/>
    <w:rsid w:val="0077098B"/>
    <w:rsid w:val="00775213"/>
    <w:rsid w:val="00775631"/>
    <w:rsid w:val="00781ABB"/>
    <w:rsid w:val="00786B72"/>
    <w:rsid w:val="007902EF"/>
    <w:rsid w:val="0079235B"/>
    <w:rsid w:val="0079587E"/>
    <w:rsid w:val="007969C9"/>
    <w:rsid w:val="007A1AA7"/>
    <w:rsid w:val="007A460D"/>
    <w:rsid w:val="007A4C25"/>
    <w:rsid w:val="007A5356"/>
    <w:rsid w:val="007B102B"/>
    <w:rsid w:val="007B1D79"/>
    <w:rsid w:val="007B39A8"/>
    <w:rsid w:val="007B45CA"/>
    <w:rsid w:val="007C11BD"/>
    <w:rsid w:val="007C654D"/>
    <w:rsid w:val="007D1468"/>
    <w:rsid w:val="007D2988"/>
    <w:rsid w:val="007D593D"/>
    <w:rsid w:val="007E07E0"/>
    <w:rsid w:val="007E2EBC"/>
    <w:rsid w:val="007E37E2"/>
    <w:rsid w:val="007E47B6"/>
    <w:rsid w:val="007E4A85"/>
    <w:rsid w:val="007E5D28"/>
    <w:rsid w:val="007E6184"/>
    <w:rsid w:val="007F1B6E"/>
    <w:rsid w:val="007F5CF7"/>
    <w:rsid w:val="007F72F3"/>
    <w:rsid w:val="0080396E"/>
    <w:rsid w:val="008070BA"/>
    <w:rsid w:val="0081017E"/>
    <w:rsid w:val="00810AC3"/>
    <w:rsid w:val="0081155F"/>
    <w:rsid w:val="008154AB"/>
    <w:rsid w:val="0081613A"/>
    <w:rsid w:val="0081702B"/>
    <w:rsid w:val="0082268F"/>
    <w:rsid w:val="00831E59"/>
    <w:rsid w:val="00833728"/>
    <w:rsid w:val="0084140C"/>
    <w:rsid w:val="00842003"/>
    <w:rsid w:val="008423C7"/>
    <w:rsid w:val="00843434"/>
    <w:rsid w:val="00844363"/>
    <w:rsid w:val="00850F6D"/>
    <w:rsid w:val="008519D7"/>
    <w:rsid w:val="0085209B"/>
    <w:rsid w:val="008538B4"/>
    <w:rsid w:val="00854FA4"/>
    <w:rsid w:val="00855E25"/>
    <w:rsid w:val="008560BA"/>
    <w:rsid w:val="00857030"/>
    <w:rsid w:val="0086169F"/>
    <w:rsid w:val="00863C8E"/>
    <w:rsid w:val="008663C3"/>
    <w:rsid w:val="00870762"/>
    <w:rsid w:val="008712E9"/>
    <w:rsid w:val="0087190E"/>
    <w:rsid w:val="00880645"/>
    <w:rsid w:val="0088536E"/>
    <w:rsid w:val="00892DB1"/>
    <w:rsid w:val="00895C84"/>
    <w:rsid w:val="00895F0F"/>
    <w:rsid w:val="008A24C6"/>
    <w:rsid w:val="008A5224"/>
    <w:rsid w:val="008A6E26"/>
    <w:rsid w:val="008A72C8"/>
    <w:rsid w:val="008A7784"/>
    <w:rsid w:val="008B0483"/>
    <w:rsid w:val="008B1238"/>
    <w:rsid w:val="008B753E"/>
    <w:rsid w:val="008C1DC6"/>
    <w:rsid w:val="008C31DA"/>
    <w:rsid w:val="008C4AA2"/>
    <w:rsid w:val="008C6050"/>
    <w:rsid w:val="008C63C0"/>
    <w:rsid w:val="008D2B59"/>
    <w:rsid w:val="008D54F4"/>
    <w:rsid w:val="008D56CD"/>
    <w:rsid w:val="008E0C1D"/>
    <w:rsid w:val="008E316C"/>
    <w:rsid w:val="008E3653"/>
    <w:rsid w:val="008E4A86"/>
    <w:rsid w:val="008E5BCE"/>
    <w:rsid w:val="008E695A"/>
    <w:rsid w:val="008F20AD"/>
    <w:rsid w:val="008F3388"/>
    <w:rsid w:val="00900132"/>
    <w:rsid w:val="00900BAE"/>
    <w:rsid w:val="00901D19"/>
    <w:rsid w:val="00903B4B"/>
    <w:rsid w:val="009042C3"/>
    <w:rsid w:val="00904AE8"/>
    <w:rsid w:val="00904C22"/>
    <w:rsid w:val="00905BFA"/>
    <w:rsid w:val="009138D7"/>
    <w:rsid w:val="00923342"/>
    <w:rsid w:val="00924A1C"/>
    <w:rsid w:val="00925AFA"/>
    <w:rsid w:val="009301C1"/>
    <w:rsid w:val="00930DA0"/>
    <w:rsid w:val="00931797"/>
    <w:rsid w:val="00931913"/>
    <w:rsid w:val="009331F7"/>
    <w:rsid w:val="00933F90"/>
    <w:rsid w:val="00934A3C"/>
    <w:rsid w:val="00935167"/>
    <w:rsid w:val="009356C9"/>
    <w:rsid w:val="00937784"/>
    <w:rsid w:val="00940357"/>
    <w:rsid w:val="009413CF"/>
    <w:rsid w:val="00942BFF"/>
    <w:rsid w:val="00946E6A"/>
    <w:rsid w:val="0095111E"/>
    <w:rsid w:val="00953772"/>
    <w:rsid w:val="0095739E"/>
    <w:rsid w:val="00960D12"/>
    <w:rsid w:val="00962131"/>
    <w:rsid w:val="0096314A"/>
    <w:rsid w:val="00963426"/>
    <w:rsid w:val="009666BC"/>
    <w:rsid w:val="00966773"/>
    <w:rsid w:val="0097148B"/>
    <w:rsid w:val="00972713"/>
    <w:rsid w:val="00972893"/>
    <w:rsid w:val="00973531"/>
    <w:rsid w:val="00975CDA"/>
    <w:rsid w:val="00977773"/>
    <w:rsid w:val="00977CA8"/>
    <w:rsid w:val="00984102"/>
    <w:rsid w:val="00985B36"/>
    <w:rsid w:val="00993180"/>
    <w:rsid w:val="009A0BA2"/>
    <w:rsid w:val="009A1E15"/>
    <w:rsid w:val="009A2858"/>
    <w:rsid w:val="009A35A5"/>
    <w:rsid w:val="009B346A"/>
    <w:rsid w:val="009B4964"/>
    <w:rsid w:val="009B6216"/>
    <w:rsid w:val="009B7C4E"/>
    <w:rsid w:val="009C005B"/>
    <w:rsid w:val="009C04CF"/>
    <w:rsid w:val="009C3976"/>
    <w:rsid w:val="009C42F0"/>
    <w:rsid w:val="009C46C5"/>
    <w:rsid w:val="009C4AFD"/>
    <w:rsid w:val="009C7771"/>
    <w:rsid w:val="009C7F06"/>
    <w:rsid w:val="009D1B77"/>
    <w:rsid w:val="009E214D"/>
    <w:rsid w:val="009E5C49"/>
    <w:rsid w:val="009E6516"/>
    <w:rsid w:val="009F0479"/>
    <w:rsid w:val="009F39C4"/>
    <w:rsid w:val="009F62ED"/>
    <w:rsid w:val="00A018C6"/>
    <w:rsid w:val="00A01C67"/>
    <w:rsid w:val="00A05E19"/>
    <w:rsid w:val="00A0749D"/>
    <w:rsid w:val="00A1201F"/>
    <w:rsid w:val="00A12351"/>
    <w:rsid w:val="00A132A5"/>
    <w:rsid w:val="00A14BE1"/>
    <w:rsid w:val="00A20213"/>
    <w:rsid w:val="00A20542"/>
    <w:rsid w:val="00A26698"/>
    <w:rsid w:val="00A328EC"/>
    <w:rsid w:val="00A34272"/>
    <w:rsid w:val="00A35FDA"/>
    <w:rsid w:val="00A36C06"/>
    <w:rsid w:val="00A42E1C"/>
    <w:rsid w:val="00A44AC3"/>
    <w:rsid w:val="00A45AEB"/>
    <w:rsid w:val="00A5053B"/>
    <w:rsid w:val="00A52719"/>
    <w:rsid w:val="00A60E60"/>
    <w:rsid w:val="00A660B4"/>
    <w:rsid w:val="00A66CEC"/>
    <w:rsid w:val="00A71296"/>
    <w:rsid w:val="00A7192F"/>
    <w:rsid w:val="00A73DEB"/>
    <w:rsid w:val="00A75A2D"/>
    <w:rsid w:val="00A770CF"/>
    <w:rsid w:val="00A85E89"/>
    <w:rsid w:val="00A90D6F"/>
    <w:rsid w:val="00A923A4"/>
    <w:rsid w:val="00A970DB"/>
    <w:rsid w:val="00AA43FE"/>
    <w:rsid w:val="00AA729A"/>
    <w:rsid w:val="00AB25A6"/>
    <w:rsid w:val="00AB50B4"/>
    <w:rsid w:val="00AC1B7A"/>
    <w:rsid w:val="00AC65EE"/>
    <w:rsid w:val="00AD16DB"/>
    <w:rsid w:val="00AD24AC"/>
    <w:rsid w:val="00AD5754"/>
    <w:rsid w:val="00AD5790"/>
    <w:rsid w:val="00AD6F27"/>
    <w:rsid w:val="00AD7C5A"/>
    <w:rsid w:val="00AE2B60"/>
    <w:rsid w:val="00AE3E32"/>
    <w:rsid w:val="00AE4401"/>
    <w:rsid w:val="00AE4A33"/>
    <w:rsid w:val="00AE58F8"/>
    <w:rsid w:val="00AE6152"/>
    <w:rsid w:val="00AE70E3"/>
    <w:rsid w:val="00AE7F16"/>
    <w:rsid w:val="00AF1D00"/>
    <w:rsid w:val="00AF1E4E"/>
    <w:rsid w:val="00AF23AD"/>
    <w:rsid w:val="00AF3495"/>
    <w:rsid w:val="00AF583B"/>
    <w:rsid w:val="00AF58B9"/>
    <w:rsid w:val="00B00659"/>
    <w:rsid w:val="00B01663"/>
    <w:rsid w:val="00B10136"/>
    <w:rsid w:val="00B102CA"/>
    <w:rsid w:val="00B13950"/>
    <w:rsid w:val="00B14AB1"/>
    <w:rsid w:val="00B15060"/>
    <w:rsid w:val="00B22F7B"/>
    <w:rsid w:val="00B24857"/>
    <w:rsid w:val="00B301C7"/>
    <w:rsid w:val="00B3124B"/>
    <w:rsid w:val="00B32968"/>
    <w:rsid w:val="00B33B1F"/>
    <w:rsid w:val="00B37169"/>
    <w:rsid w:val="00B372AB"/>
    <w:rsid w:val="00B376A1"/>
    <w:rsid w:val="00B425DD"/>
    <w:rsid w:val="00B433D2"/>
    <w:rsid w:val="00B44E79"/>
    <w:rsid w:val="00B504EC"/>
    <w:rsid w:val="00B55DF0"/>
    <w:rsid w:val="00B61F48"/>
    <w:rsid w:val="00B62203"/>
    <w:rsid w:val="00B65B28"/>
    <w:rsid w:val="00B65EDE"/>
    <w:rsid w:val="00B70964"/>
    <w:rsid w:val="00B71D19"/>
    <w:rsid w:val="00B7791D"/>
    <w:rsid w:val="00B8161D"/>
    <w:rsid w:val="00B85A84"/>
    <w:rsid w:val="00B87F76"/>
    <w:rsid w:val="00B95FCA"/>
    <w:rsid w:val="00B966CD"/>
    <w:rsid w:val="00BA2F26"/>
    <w:rsid w:val="00BA4C7B"/>
    <w:rsid w:val="00BA5A2C"/>
    <w:rsid w:val="00BA79FE"/>
    <w:rsid w:val="00BB0EE3"/>
    <w:rsid w:val="00BB1768"/>
    <w:rsid w:val="00BB368C"/>
    <w:rsid w:val="00BB6297"/>
    <w:rsid w:val="00BC07C7"/>
    <w:rsid w:val="00BC4CE2"/>
    <w:rsid w:val="00BC79DC"/>
    <w:rsid w:val="00BD039D"/>
    <w:rsid w:val="00BD0441"/>
    <w:rsid w:val="00BD6887"/>
    <w:rsid w:val="00BD7C35"/>
    <w:rsid w:val="00BE0F3C"/>
    <w:rsid w:val="00BE0F47"/>
    <w:rsid w:val="00BE1F2C"/>
    <w:rsid w:val="00BE3B85"/>
    <w:rsid w:val="00BE3C5E"/>
    <w:rsid w:val="00BE4C66"/>
    <w:rsid w:val="00BE7CA5"/>
    <w:rsid w:val="00BF31A1"/>
    <w:rsid w:val="00BF5732"/>
    <w:rsid w:val="00BF5BBC"/>
    <w:rsid w:val="00C00EC3"/>
    <w:rsid w:val="00C10474"/>
    <w:rsid w:val="00C12AF1"/>
    <w:rsid w:val="00C132E2"/>
    <w:rsid w:val="00C14796"/>
    <w:rsid w:val="00C20A84"/>
    <w:rsid w:val="00C21346"/>
    <w:rsid w:val="00C21F8C"/>
    <w:rsid w:val="00C23F52"/>
    <w:rsid w:val="00C2499B"/>
    <w:rsid w:val="00C252A9"/>
    <w:rsid w:val="00C32DC1"/>
    <w:rsid w:val="00C34914"/>
    <w:rsid w:val="00C35400"/>
    <w:rsid w:val="00C357D7"/>
    <w:rsid w:val="00C36694"/>
    <w:rsid w:val="00C3689F"/>
    <w:rsid w:val="00C40761"/>
    <w:rsid w:val="00C419A9"/>
    <w:rsid w:val="00C4262F"/>
    <w:rsid w:val="00C42955"/>
    <w:rsid w:val="00C44B6F"/>
    <w:rsid w:val="00C47EDF"/>
    <w:rsid w:val="00C52DE1"/>
    <w:rsid w:val="00C55887"/>
    <w:rsid w:val="00C6378E"/>
    <w:rsid w:val="00C65F7F"/>
    <w:rsid w:val="00C66477"/>
    <w:rsid w:val="00C7329B"/>
    <w:rsid w:val="00C73F1C"/>
    <w:rsid w:val="00C73F43"/>
    <w:rsid w:val="00C74180"/>
    <w:rsid w:val="00C74E1E"/>
    <w:rsid w:val="00C75085"/>
    <w:rsid w:val="00C75892"/>
    <w:rsid w:val="00C8024C"/>
    <w:rsid w:val="00C83314"/>
    <w:rsid w:val="00C8571D"/>
    <w:rsid w:val="00C872DF"/>
    <w:rsid w:val="00C95AF3"/>
    <w:rsid w:val="00C960EE"/>
    <w:rsid w:val="00C96C20"/>
    <w:rsid w:val="00CA3F12"/>
    <w:rsid w:val="00CA3FC0"/>
    <w:rsid w:val="00CA64F5"/>
    <w:rsid w:val="00CA71BB"/>
    <w:rsid w:val="00CA792D"/>
    <w:rsid w:val="00CB1439"/>
    <w:rsid w:val="00CB2A95"/>
    <w:rsid w:val="00CB48D7"/>
    <w:rsid w:val="00CC1568"/>
    <w:rsid w:val="00CC1E3E"/>
    <w:rsid w:val="00CC4F09"/>
    <w:rsid w:val="00CC7BF8"/>
    <w:rsid w:val="00CD426F"/>
    <w:rsid w:val="00CD7B54"/>
    <w:rsid w:val="00CE0AFC"/>
    <w:rsid w:val="00CE4011"/>
    <w:rsid w:val="00CE56A0"/>
    <w:rsid w:val="00CF00BC"/>
    <w:rsid w:val="00CF10B7"/>
    <w:rsid w:val="00CF1A48"/>
    <w:rsid w:val="00CF1F4B"/>
    <w:rsid w:val="00CF2828"/>
    <w:rsid w:val="00D0053D"/>
    <w:rsid w:val="00D0065F"/>
    <w:rsid w:val="00D02A2F"/>
    <w:rsid w:val="00D05452"/>
    <w:rsid w:val="00D07FAF"/>
    <w:rsid w:val="00D106FF"/>
    <w:rsid w:val="00D15E0B"/>
    <w:rsid w:val="00D179BF"/>
    <w:rsid w:val="00D20A1C"/>
    <w:rsid w:val="00D21968"/>
    <w:rsid w:val="00D21DAB"/>
    <w:rsid w:val="00D24C97"/>
    <w:rsid w:val="00D263E2"/>
    <w:rsid w:val="00D27258"/>
    <w:rsid w:val="00D2727E"/>
    <w:rsid w:val="00D333EA"/>
    <w:rsid w:val="00D34C1A"/>
    <w:rsid w:val="00D439C8"/>
    <w:rsid w:val="00D43E57"/>
    <w:rsid w:val="00D44522"/>
    <w:rsid w:val="00D54573"/>
    <w:rsid w:val="00D550E0"/>
    <w:rsid w:val="00D55328"/>
    <w:rsid w:val="00D5740D"/>
    <w:rsid w:val="00D60EFD"/>
    <w:rsid w:val="00D635E8"/>
    <w:rsid w:val="00D653E1"/>
    <w:rsid w:val="00D66644"/>
    <w:rsid w:val="00D711C1"/>
    <w:rsid w:val="00D7310E"/>
    <w:rsid w:val="00D75265"/>
    <w:rsid w:val="00D77AA9"/>
    <w:rsid w:val="00D814B4"/>
    <w:rsid w:val="00D8762D"/>
    <w:rsid w:val="00D90A3A"/>
    <w:rsid w:val="00D95713"/>
    <w:rsid w:val="00DA1773"/>
    <w:rsid w:val="00DA5304"/>
    <w:rsid w:val="00DB2E64"/>
    <w:rsid w:val="00DB3C99"/>
    <w:rsid w:val="00DB3F8D"/>
    <w:rsid w:val="00DB5357"/>
    <w:rsid w:val="00DB7536"/>
    <w:rsid w:val="00DC047D"/>
    <w:rsid w:val="00DC6539"/>
    <w:rsid w:val="00DD09E5"/>
    <w:rsid w:val="00DD0ED9"/>
    <w:rsid w:val="00DD1C2B"/>
    <w:rsid w:val="00DD4B92"/>
    <w:rsid w:val="00DD6944"/>
    <w:rsid w:val="00DD6D64"/>
    <w:rsid w:val="00DD7189"/>
    <w:rsid w:val="00DD7A6C"/>
    <w:rsid w:val="00DE7BAE"/>
    <w:rsid w:val="00DF1DBD"/>
    <w:rsid w:val="00DF204A"/>
    <w:rsid w:val="00DF31C9"/>
    <w:rsid w:val="00DF3D32"/>
    <w:rsid w:val="00E010B9"/>
    <w:rsid w:val="00E10118"/>
    <w:rsid w:val="00E1254D"/>
    <w:rsid w:val="00E1526B"/>
    <w:rsid w:val="00E201F7"/>
    <w:rsid w:val="00E20201"/>
    <w:rsid w:val="00E23799"/>
    <w:rsid w:val="00E26077"/>
    <w:rsid w:val="00E310E8"/>
    <w:rsid w:val="00E31D46"/>
    <w:rsid w:val="00E359D7"/>
    <w:rsid w:val="00E36D04"/>
    <w:rsid w:val="00E40A12"/>
    <w:rsid w:val="00E418E3"/>
    <w:rsid w:val="00E41C3E"/>
    <w:rsid w:val="00E43BD5"/>
    <w:rsid w:val="00E43DD7"/>
    <w:rsid w:val="00E44164"/>
    <w:rsid w:val="00E50DB9"/>
    <w:rsid w:val="00E51E9F"/>
    <w:rsid w:val="00E5314E"/>
    <w:rsid w:val="00E53522"/>
    <w:rsid w:val="00E60C9D"/>
    <w:rsid w:val="00E65E29"/>
    <w:rsid w:val="00E72FD4"/>
    <w:rsid w:val="00E73DD5"/>
    <w:rsid w:val="00E75CA5"/>
    <w:rsid w:val="00E7719B"/>
    <w:rsid w:val="00E80F88"/>
    <w:rsid w:val="00E80FA1"/>
    <w:rsid w:val="00E87DEE"/>
    <w:rsid w:val="00E91641"/>
    <w:rsid w:val="00E94D3F"/>
    <w:rsid w:val="00E953A9"/>
    <w:rsid w:val="00E95B4B"/>
    <w:rsid w:val="00E95ECC"/>
    <w:rsid w:val="00E9605F"/>
    <w:rsid w:val="00EA55D6"/>
    <w:rsid w:val="00EA62E1"/>
    <w:rsid w:val="00EA743F"/>
    <w:rsid w:val="00EB38E4"/>
    <w:rsid w:val="00EB46F4"/>
    <w:rsid w:val="00EB7382"/>
    <w:rsid w:val="00EC0309"/>
    <w:rsid w:val="00EC15E3"/>
    <w:rsid w:val="00EC2DBD"/>
    <w:rsid w:val="00ED47E6"/>
    <w:rsid w:val="00EE1FA6"/>
    <w:rsid w:val="00EE2749"/>
    <w:rsid w:val="00EE3B75"/>
    <w:rsid w:val="00EE4AD6"/>
    <w:rsid w:val="00EE5F79"/>
    <w:rsid w:val="00EF237F"/>
    <w:rsid w:val="00EF30FF"/>
    <w:rsid w:val="00EF5AA5"/>
    <w:rsid w:val="00EF5AE6"/>
    <w:rsid w:val="00EF71E3"/>
    <w:rsid w:val="00EF7BCB"/>
    <w:rsid w:val="00F02DB9"/>
    <w:rsid w:val="00F0580F"/>
    <w:rsid w:val="00F05FED"/>
    <w:rsid w:val="00F079BE"/>
    <w:rsid w:val="00F1419D"/>
    <w:rsid w:val="00F169E4"/>
    <w:rsid w:val="00F222F9"/>
    <w:rsid w:val="00F2259C"/>
    <w:rsid w:val="00F2451B"/>
    <w:rsid w:val="00F324BB"/>
    <w:rsid w:val="00F32602"/>
    <w:rsid w:val="00F35255"/>
    <w:rsid w:val="00F35BFB"/>
    <w:rsid w:val="00F41B1C"/>
    <w:rsid w:val="00F43B93"/>
    <w:rsid w:val="00F4504C"/>
    <w:rsid w:val="00F46048"/>
    <w:rsid w:val="00F51F13"/>
    <w:rsid w:val="00F559B9"/>
    <w:rsid w:val="00F579B6"/>
    <w:rsid w:val="00F64B2F"/>
    <w:rsid w:val="00F652E8"/>
    <w:rsid w:val="00F67D8A"/>
    <w:rsid w:val="00F71BD5"/>
    <w:rsid w:val="00F71D28"/>
    <w:rsid w:val="00F72256"/>
    <w:rsid w:val="00F73A35"/>
    <w:rsid w:val="00F74D1D"/>
    <w:rsid w:val="00F8124B"/>
    <w:rsid w:val="00F868E5"/>
    <w:rsid w:val="00F904DB"/>
    <w:rsid w:val="00F90649"/>
    <w:rsid w:val="00F90BCC"/>
    <w:rsid w:val="00F93E14"/>
    <w:rsid w:val="00F9433B"/>
    <w:rsid w:val="00F95258"/>
    <w:rsid w:val="00FA05A6"/>
    <w:rsid w:val="00FA1969"/>
    <w:rsid w:val="00FA2E60"/>
    <w:rsid w:val="00FA6416"/>
    <w:rsid w:val="00FA76CF"/>
    <w:rsid w:val="00FA791D"/>
    <w:rsid w:val="00FB1729"/>
    <w:rsid w:val="00FB199A"/>
    <w:rsid w:val="00FB4D2A"/>
    <w:rsid w:val="00FD4723"/>
    <w:rsid w:val="00FE0E79"/>
    <w:rsid w:val="00FE3256"/>
    <w:rsid w:val="00FE4438"/>
    <w:rsid w:val="00FE512A"/>
    <w:rsid w:val="00FF0B38"/>
    <w:rsid w:val="00FF1034"/>
    <w:rsid w:val="00FF47E6"/>
    <w:rsid w:val="00FF5D6B"/>
    <w:rsid w:val="00FF63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4C2AD"/>
  <w15:docId w15:val="{1ABDC2F2-4B32-4B03-9066-C46970D1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Normální text"/>
    <w:qFormat/>
    <w:rsid w:val="00CF00BC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ind w:firstLine="283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autoRedefine/>
    <w:qFormat/>
    <w:rsid w:val="006A7DC2"/>
    <w:pPr>
      <w:keepNext/>
      <w:keepLines/>
      <w:numPr>
        <w:numId w:val="1"/>
      </w:numPr>
      <w:jc w:val="left"/>
      <w:outlineLvl w:val="0"/>
    </w:pPr>
    <w:rPr>
      <w:b/>
      <w:caps/>
      <w:spacing w:val="20"/>
      <w:kern w:val="32"/>
      <w:sz w:val="36"/>
    </w:rPr>
  </w:style>
  <w:style w:type="paragraph" w:styleId="Nadpis2">
    <w:name w:val="heading 2"/>
    <w:basedOn w:val="Normln"/>
    <w:next w:val="Normln"/>
    <w:autoRedefine/>
    <w:qFormat/>
    <w:rsid w:val="005D7358"/>
    <w:pPr>
      <w:numPr>
        <w:ilvl w:val="1"/>
        <w:numId w:val="1"/>
      </w:numPr>
      <w:tabs>
        <w:tab w:val="clear" w:pos="680"/>
        <w:tab w:val="clear" w:pos="1701"/>
      </w:tabs>
      <w:outlineLvl w:val="1"/>
    </w:pPr>
    <w:rPr>
      <w:szCs w:val="22"/>
    </w:rPr>
  </w:style>
  <w:style w:type="paragraph" w:styleId="Nadpis3">
    <w:name w:val="heading 3"/>
    <w:basedOn w:val="Normln"/>
    <w:next w:val="Normln"/>
    <w:autoRedefine/>
    <w:qFormat/>
    <w:rsid w:val="00BC4CE2"/>
    <w:pPr>
      <w:keepNext/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BC4CE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BC4CE2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BC4CE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BC4CE2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C4CE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BC4CE2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rsid w:val="00BC4CE2"/>
    <w:pPr>
      <w:ind w:left="283" w:hanging="283"/>
    </w:pPr>
  </w:style>
  <w:style w:type="paragraph" w:styleId="Zhlav">
    <w:name w:val="header"/>
    <w:basedOn w:val="Normln"/>
    <w:rsid w:val="00BC4CE2"/>
    <w:pPr>
      <w:tabs>
        <w:tab w:val="center" w:pos="4536"/>
        <w:tab w:val="right" w:pos="9072"/>
      </w:tabs>
    </w:pPr>
  </w:style>
  <w:style w:type="character" w:styleId="slostrnky">
    <w:name w:val="page number"/>
    <w:rsid w:val="00BC4CE2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rsid w:val="00BC4CE2"/>
    <w:pPr>
      <w:tabs>
        <w:tab w:val="center" w:pos="4536"/>
        <w:tab w:val="right" w:pos="9072"/>
      </w:tabs>
    </w:pPr>
  </w:style>
  <w:style w:type="paragraph" w:customStyle="1" w:styleId="NadpisI">
    <w:name w:val="Nadpis I"/>
    <w:basedOn w:val="Normln"/>
    <w:rsid w:val="00BC4CE2"/>
    <w:pPr>
      <w:ind w:left="680" w:hanging="680"/>
    </w:pPr>
    <w:rPr>
      <w:b/>
      <w:caps/>
      <w:sz w:val="28"/>
    </w:rPr>
  </w:style>
  <w:style w:type="paragraph" w:customStyle="1" w:styleId="Zpracovatel">
    <w:name w:val="Zpracovatel"/>
    <w:basedOn w:val="Normln"/>
    <w:next w:val="Zkladntext"/>
    <w:rsid w:val="00BC4CE2"/>
    <w:pPr>
      <w:tabs>
        <w:tab w:val="clear" w:pos="1701"/>
        <w:tab w:val="left" w:pos="3546"/>
      </w:tabs>
      <w:ind w:left="3544" w:hanging="3544"/>
    </w:pPr>
    <w:rPr>
      <w:b/>
    </w:rPr>
  </w:style>
  <w:style w:type="paragraph" w:styleId="Zkladntext">
    <w:name w:val="Body Text"/>
    <w:basedOn w:val="Normln"/>
    <w:rsid w:val="00BC4CE2"/>
    <w:pPr>
      <w:spacing w:after="120"/>
    </w:pPr>
  </w:style>
  <w:style w:type="paragraph" w:customStyle="1" w:styleId="Zkladndaje">
    <w:name w:val="Základní údaje"/>
    <w:basedOn w:val="Zpracovatel"/>
    <w:rsid w:val="00BC4CE2"/>
    <w:pPr>
      <w:keepNext/>
      <w:keepLines/>
      <w:tabs>
        <w:tab w:val="clear" w:pos="3546"/>
        <w:tab w:val="bar" w:pos="3119"/>
      </w:tabs>
      <w:ind w:left="3119" w:hanging="3119"/>
    </w:pPr>
    <w:rPr>
      <w:b w:val="0"/>
    </w:rPr>
  </w:style>
  <w:style w:type="paragraph" w:customStyle="1" w:styleId="nzevakce">
    <w:name w:val="název akce"/>
    <w:basedOn w:val="Normln"/>
    <w:next w:val="Nadpis2"/>
    <w:rsid w:val="00BC4CE2"/>
    <w:pPr>
      <w:keepNext/>
      <w:jc w:val="center"/>
    </w:pPr>
    <w:rPr>
      <w:b/>
      <w:caps/>
      <w:spacing w:val="22"/>
      <w:sz w:val="36"/>
    </w:rPr>
  </w:style>
  <w:style w:type="paragraph" w:customStyle="1" w:styleId="zadnkolu">
    <w:name w:val="zadání úkolu"/>
    <w:basedOn w:val="Normln"/>
    <w:next w:val="Zkladntext"/>
    <w:rsid w:val="00BC4CE2"/>
    <w:pPr>
      <w:spacing w:before="360" w:after="360"/>
      <w:jc w:val="center"/>
    </w:pPr>
    <w:rPr>
      <w:b/>
      <w:spacing w:val="22"/>
      <w:sz w:val="32"/>
    </w:rPr>
  </w:style>
  <w:style w:type="paragraph" w:customStyle="1" w:styleId="znaka2">
    <w:name w:val="značka2"/>
    <w:basedOn w:val="Normln"/>
    <w:rsid w:val="00BC4CE2"/>
    <w:pPr>
      <w:ind w:left="1973" w:hanging="283"/>
    </w:pPr>
  </w:style>
  <w:style w:type="paragraph" w:customStyle="1" w:styleId="Adresa2">
    <w:name w:val="Adresa 2"/>
    <w:basedOn w:val="Normln"/>
    <w:rsid w:val="00BC4CE2"/>
    <w:pPr>
      <w:framePr w:w="2400" w:wrap="notBeside" w:vAnchor="page" w:hAnchor="page" w:x="6121" w:y="961" w:anchorLock="1"/>
      <w:spacing w:line="200" w:lineRule="atLeast"/>
    </w:pPr>
    <w:rPr>
      <w:sz w:val="16"/>
    </w:rPr>
  </w:style>
  <w:style w:type="paragraph" w:styleId="Obsah2">
    <w:name w:val="toc 2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8930"/>
      </w:tabs>
      <w:ind w:firstLine="0"/>
    </w:pPr>
    <w:rPr>
      <w:caps/>
      <w:sz w:val="20"/>
    </w:rPr>
  </w:style>
  <w:style w:type="paragraph" w:customStyle="1" w:styleId="Podnadpis1">
    <w:name w:val="Podnadpis1"/>
    <w:basedOn w:val="Nadpis2"/>
    <w:rsid w:val="00BC4CE2"/>
    <w:pPr>
      <w:ind w:left="1418"/>
      <w:outlineLvl w:val="9"/>
    </w:pPr>
  </w:style>
  <w:style w:type="paragraph" w:styleId="Obsah1">
    <w:name w:val="toc 1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8930"/>
      </w:tabs>
      <w:ind w:firstLine="0"/>
    </w:pPr>
    <w:rPr>
      <w:b/>
      <w:caps/>
      <w:sz w:val="20"/>
    </w:rPr>
  </w:style>
  <w:style w:type="paragraph" w:styleId="Obsah3">
    <w:name w:val="toc 3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8930"/>
      </w:tabs>
      <w:ind w:firstLine="0"/>
    </w:pPr>
    <w:rPr>
      <w:i/>
      <w:caps/>
      <w:sz w:val="20"/>
    </w:rPr>
  </w:style>
  <w:style w:type="paragraph" w:styleId="Obsah4">
    <w:name w:val="toc 4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firstLine="0"/>
    </w:pPr>
    <w:rPr>
      <w:caps/>
      <w:sz w:val="20"/>
    </w:rPr>
  </w:style>
  <w:style w:type="paragraph" w:styleId="Obsah5">
    <w:name w:val="toc 5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firstLine="0"/>
    </w:pPr>
    <w:rPr>
      <w:caps/>
      <w:sz w:val="20"/>
    </w:rPr>
  </w:style>
  <w:style w:type="paragraph" w:styleId="Obsah6">
    <w:name w:val="toc 6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200"/>
      <w:jc w:val="left"/>
    </w:pPr>
    <w:rPr>
      <w:sz w:val="18"/>
    </w:rPr>
  </w:style>
  <w:style w:type="paragraph" w:styleId="Obsah7">
    <w:name w:val="toc 7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440"/>
      <w:jc w:val="left"/>
    </w:pPr>
    <w:rPr>
      <w:sz w:val="18"/>
    </w:rPr>
  </w:style>
  <w:style w:type="paragraph" w:styleId="Obsah8">
    <w:name w:val="toc 8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680"/>
      <w:jc w:val="left"/>
    </w:pPr>
    <w:rPr>
      <w:sz w:val="18"/>
    </w:rPr>
  </w:style>
  <w:style w:type="paragraph" w:styleId="Obsah9">
    <w:name w:val="toc 9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920"/>
      <w:jc w:val="left"/>
    </w:pPr>
    <w:rPr>
      <w:sz w:val="18"/>
    </w:rPr>
  </w:style>
  <w:style w:type="paragraph" w:styleId="Seznamobrzk">
    <w:name w:val="table of figures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leader="dot" w:pos="9242"/>
      </w:tabs>
      <w:ind w:left="480" w:hanging="480"/>
    </w:pPr>
  </w:style>
  <w:style w:type="paragraph" w:customStyle="1" w:styleId="literatura">
    <w:name w:val="literatura"/>
    <w:basedOn w:val="Normln"/>
    <w:next w:val="Normln"/>
    <w:rsid w:val="00BC4CE2"/>
    <w:pPr>
      <w:tabs>
        <w:tab w:val="clear" w:pos="680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left" w:pos="1985"/>
      </w:tabs>
      <w:ind w:left="1985" w:hanging="1985"/>
    </w:pPr>
  </w:style>
  <w:style w:type="paragraph" w:customStyle="1" w:styleId="ObsahOHGS">
    <w:name w:val="Obsah OHGS"/>
    <w:basedOn w:val="Obsah1"/>
    <w:rsid w:val="00BC4CE2"/>
  </w:style>
  <w:style w:type="paragraph" w:customStyle="1" w:styleId="seznamploh">
    <w:name w:val="seznam příloh"/>
    <w:basedOn w:val="Normln"/>
    <w:rsid w:val="00BC4CE2"/>
    <w:pPr>
      <w:tabs>
        <w:tab w:val="left" w:pos="1134"/>
      </w:tabs>
      <w:ind w:left="1701" w:hanging="1701"/>
    </w:pPr>
  </w:style>
  <w:style w:type="paragraph" w:customStyle="1" w:styleId="znaka1">
    <w:name w:val="značka1"/>
    <w:basedOn w:val="Normln"/>
    <w:rsid w:val="00BC4CE2"/>
    <w:pPr>
      <w:ind w:left="970" w:hanging="283"/>
    </w:pPr>
  </w:style>
  <w:style w:type="paragraph" w:customStyle="1" w:styleId="profil">
    <w:name w:val="profil"/>
    <w:rsid w:val="00BC4CE2"/>
    <w:pPr>
      <w:tabs>
        <w:tab w:val="decimal" w:pos="285"/>
        <w:tab w:val="center" w:pos="912"/>
        <w:tab w:val="decimal" w:pos="1482"/>
        <w:tab w:val="right" w:pos="2109"/>
        <w:tab w:val="left" w:pos="2381"/>
        <w:tab w:val="right" w:pos="8835"/>
      </w:tabs>
      <w:ind w:left="2381" w:hanging="2381"/>
      <w:jc w:val="both"/>
    </w:pPr>
    <w:rPr>
      <w:color w:val="000000"/>
      <w:sz w:val="24"/>
    </w:rPr>
  </w:style>
  <w:style w:type="paragraph" w:customStyle="1" w:styleId="kalkulace">
    <w:name w:val="kalkulace"/>
    <w:rsid w:val="00BC4CE2"/>
    <w:pPr>
      <w:tabs>
        <w:tab w:val="right" w:pos="8778"/>
      </w:tabs>
      <w:ind w:left="396" w:hanging="283"/>
      <w:jc w:val="both"/>
    </w:pPr>
    <w:rPr>
      <w:color w:val="000000"/>
      <w:sz w:val="24"/>
    </w:rPr>
  </w:style>
  <w:style w:type="paragraph" w:customStyle="1" w:styleId="kalkhl">
    <w:name w:val="kalkhl"/>
    <w:next w:val="kalkulace"/>
    <w:rsid w:val="00BC4CE2"/>
    <w:pPr>
      <w:tabs>
        <w:tab w:val="left" w:pos="855"/>
        <w:tab w:val="right" w:pos="8778"/>
      </w:tabs>
      <w:spacing w:before="56" w:after="56"/>
      <w:ind w:left="113"/>
      <w:jc w:val="both"/>
    </w:pPr>
    <w:rPr>
      <w:color w:val="000000"/>
      <w:sz w:val="24"/>
    </w:rPr>
  </w:style>
  <w:style w:type="paragraph" w:customStyle="1" w:styleId="kalkpata">
    <w:name w:val="kalkpata"/>
    <w:rsid w:val="00BC4CE2"/>
    <w:pPr>
      <w:tabs>
        <w:tab w:val="left" w:pos="855"/>
        <w:tab w:val="right" w:pos="8778"/>
      </w:tabs>
      <w:spacing w:before="56" w:after="56"/>
      <w:ind w:left="113"/>
      <w:jc w:val="both"/>
    </w:pPr>
    <w:rPr>
      <w:color w:val="000000"/>
      <w:sz w:val="24"/>
    </w:rPr>
  </w:style>
  <w:style w:type="character" w:styleId="Hypertextovodkaz">
    <w:name w:val="Hyperlink"/>
    <w:uiPriority w:val="99"/>
    <w:rsid w:val="00BC4CE2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singl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Podnadpis2">
    <w:name w:val="Podnadpis2"/>
    <w:next w:val="Zkladntext"/>
    <w:rsid w:val="00BC4CE2"/>
    <w:rPr>
      <w:b/>
      <w:color w:val="000000"/>
      <w:sz w:val="28"/>
    </w:rPr>
  </w:style>
  <w:style w:type="paragraph" w:customStyle="1" w:styleId="normlCourier">
    <w:name w:val="normál Courier"/>
    <w:basedOn w:val="Normln"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BC4CE2"/>
    <w:rPr>
      <w:b/>
    </w:rPr>
  </w:style>
  <w:style w:type="character" w:styleId="Sledovanodkaz">
    <w:name w:val="FollowedHyperlink"/>
    <w:rsid w:val="00BC4CE2"/>
    <w:rPr>
      <w:rFonts w:ascii="Arial" w:hAnsi="Arial"/>
      <w:b w:val="0"/>
      <w:i w:val="0"/>
      <w:caps w:val="0"/>
      <w:smallCaps w:val="0"/>
      <w:strike w:val="0"/>
      <w:dstrike w:val="0"/>
      <w:vanish w:val="0"/>
      <w:color w:val="800080"/>
      <w:w w:val="100"/>
      <w:kern w:val="0"/>
      <w:sz w:val="22"/>
      <w:u w:val="singl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iln">
    <w:name w:val="Strong"/>
    <w:uiPriority w:val="22"/>
    <w:qFormat/>
    <w:rsid w:val="00BC4CE2"/>
    <w:rPr>
      <w:rFonts w:ascii="Arial" w:hAnsi="Arial"/>
      <w:b/>
      <w:bCs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OHGS-1">
    <w:name w:val="OHGS - 1"/>
    <w:basedOn w:val="Normln"/>
    <w:next w:val="Normln"/>
    <w:rsid w:val="00BC4CE2"/>
    <w:pPr>
      <w:outlineLvl w:val="0"/>
    </w:pPr>
    <w:rPr>
      <w:b/>
      <w:caps/>
      <w:sz w:val="36"/>
    </w:rPr>
  </w:style>
  <w:style w:type="paragraph" w:customStyle="1" w:styleId="OHGS-2">
    <w:name w:val="OHGS - 2"/>
    <w:basedOn w:val="Normln"/>
    <w:next w:val="Normln"/>
    <w:rsid w:val="00BC4CE2"/>
    <w:pPr>
      <w:outlineLvl w:val="1"/>
    </w:pPr>
    <w:rPr>
      <w:b/>
      <w:caps/>
      <w:sz w:val="32"/>
    </w:rPr>
  </w:style>
  <w:style w:type="paragraph" w:customStyle="1" w:styleId="OHGS-3">
    <w:name w:val="OHGS - 3"/>
    <w:basedOn w:val="Normln"/>
    <w:next w:val="Normln"/>
    <w:rsid w:val="00BC4CE2"/>
    <w:pPr>
      <w:outlineLvl w:val="2"/>
    </w:pPr>
    <w:rPr>
      <w:b/>
      <w:caps/>
      <w:sz w:val="28"/>
    </w:rPr>
  </w:style>
  <w:style w:type="paragraph" w:customStyle="1" w:styleId="OHGS-4">
    <w:name w:val="OHGS - 4"/>
    <w:basedOn w:val="Normln"/>
    <w:next w:val="Normln"/>
    <w:rsid w:val="00BC4CE2"/>
    <w:pPr>
      <w:outlineLvl w:val="3"/>
    </w:pPr>
    <w:rPr>
      <w:b/>
      <w:caps/>
    </w:rPr>
  </w:style>
  <w:style w:type="paragraph" w:customStyle="1" w:styleId="OHGS-5">
    <w:name w:val="OHGS - 5"/>
    <w:basedOn w:val="Normln"/>
    <w:next w:val="Normln"/>
    <w:rsid w:val="00BC4CE2"/>
    <w:pPr>
      <w:outlineLvl w:val="4"/>
    </w:pPr>
    <w:rPr>
      <w:b/>
      <w:caps/>
    </w:rPr>
  </w:style>
  <w:style w:type="paragraph" w:customStyle="1" w:styleId="OHGS-Zahlavi">
    <w:name w:val="OHGS - Zahlavi"/>
    <w:basedOn w:val="Normln"/>
    <w:rsid w:val="00BC4CE2"/>
  </w:style>
  <w:style w:type="paragraph" w:customStyle="1" w:styleId="OHGS-Poznamka">
    <w:name w:val="OHGS - Poznamka"/>
    <w:basedOn w:val="Normln"/>
    <w:next w:val="Normln"/>
    <w:rsid w:val="00BC4CE2"/>
    <w:rPr>
      <w:i/>
      <w:sz w:val="20"/>
    </w:rPr>
  </w:style>
  <w:style w:type="paragraph" w:customStyle="1" w:styleId="OHGS-Priloha">
    <w:name w:val="OHGS - Priloha"/>
    <w:basedOn w:val="Normln"/>
    <w:next w:val="Normln"/>
    <w:rsid w:val="00BC4CE2"/>
    <w:rPr>
      <w:b/>
      <w:sz w:val="28"/>
    </w:rPr>
  </w:style>
  <w:style w:type="paragraph" w:customStyle="1" w:styleId="OHGS-Profil">
    <w:name w:val="OHGS - Profil"/>
    <w:basedOn w:val="Normln"/>
    <w:rsid w:val="00BC4CE2"/>
    <w:pPr>
      <w:tabs>
        <w:tab w:val="center" w:pos="1020"/>
        <w:tab w:val="left" w:pos="1361"/>
        <w:tab w:val="left" w:pos="1871"/>
        <w:tab w:val="left" w:pos="2438"/>
        <w:tab w:val="right" w:pos="8617"/>
      </w:tabs>
    </w:pPr>
  </w:style>
  <w:style w:type="paragraph" w:customStyle="1" w:styleId="OHGS-TabNazev">
    <w:name w:val="OHGS - Tab_Nazev"/>
    <w:basedOn w:val="Normln"/>
    <w:next w:val="Normln"/>
    <w:rsid w:val="00BC4CE2"/>
    <w:rPr>
      <w:b/>
    </w:rPr>
  </w:style>
  <w:style w:type="paragraph" w:customStyle="1" w:styleId="OHGS-TabHlavicka">
    <w:name w:val="OHGS - Tab_Hlavicka"/>
    <w:basedOn w:val="Normln"/>
    <w:rsid w:val="00BC4CE2"/>
    <w:rPr>
      <w:b/>
      <w:sz w:val="20"/>
    </w:rPr>
  </w:style>
  <w:style w:type="paragraph" w:customStyle="1" w:styleId="OHGS-Akce">
    <w:name w:val="OHGS - Akce"/>
    <w:basedOn w:val="Normln"/>
    <w:next w:val="Normln"/>
    <w:rsid w:val="00BC4CE2"/>
    <w:pPr>
      <w:shd w:val="clear" w:color="auto" w:fill="F3F3F3"/>
      <w:jc w:val="center"/>
    </w:pPr>
    <w:rPr>
      <w:b/>
      <w:caps/>
      <w:sz w:val="36"/>
    </w:rPr>
  </w:style>
  <w:style w:type="paragraph" w:customStyle="1" w:styleId="OHGS-Ukol">
    <w:name w:val="OHGS - Ukol"/>
    <w:basedOn w:val="Normln"/>
    <w:next w:val="Normln"/>
    <w:rsid w:val="00BC4CE2"/>
    <w:pPr>
      <w:jc w:val="center"/>
    </w:pPr>
    <w:rPr>
      <w:b/>
      <w:sz w:val="32"/>
    </w:rPr>
  </w:style>
  <w:style w:type="paragraph" w:customStyle="1" w:styleId="OHGS-Zpracovatel">
    <w:name w:val="OHGS - Zpracovatel"/>
    <w:basedOn w:val="Normln"/>
    <w:rsid w:val="00BC4CE2"/>
    <w:rPr>
      <w:b/>
    </w:rPr>
  </w:style>
  <w:style w:type="paragraph" w:customStyle="1" w:styleId="OHGS-ZaklUdaj">
    <w:name w:val="OHGS - ZaklUdaj"/>
    <w:basedOn w:val="Normln"/>
    <w:rsid w:val="00BC4CE2"/>
  </w:style>
  <w:style w:type="paragraph" w:customStyle="1" w:styleId="OHGS-Liter">
    <w:name w:val="OHGS - Liter"/>
    <w:basedOn w:val="Normln"/>
    <w:rsid w:val="00BC4CE2"/>
    <w:pPr>
      <w:shd w:val="clear" w:color="auto" w:fill="F3F3F3"/>
      <w:jc w:val="left"/>
    </w:pPr>
  </w:style>
  <w:style w:type="paragraph" w:styleId="Textbubliny">
    <w:name w:val="Balloon Text"/>
    <w:basedOn w:val="Normln"/>
    <w:semiHidden/>
    <w:rsid w:val="00BC4CE2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BC4CE2"/>
    <w:pPr>
      <w:ind w:firstLine="0"/>
    </w:pPr>
  </w:style>
  <w:style w:type="paragraph" w:styleId="Zkladntextodsazen">
    <w:name w:val="Body Text Indent"/>
    <w:basedOn w:val="Normln"/>
    <w:link w:val="ZkladntextodsazenChar"/>
    <w:rsid w:val="00BC4CE2"/>
    <w:pPr>
      <w:spacing w:after="120"/>
      <w:ind w:left="283"/>
    </w:pPr>
  </w:style>
  <w:style w:type="paragraph" w:styleId="Zkladntextodsazen3">
    <w:name w:val="Body Text Indent 3"/>
    <w:basedOn w:val="Normln"/>
    <w:rsid w:val="00BC4CE2"/>
    <w:pPr>
      <w:spacing w:after="120"/>
      <w:ind w:left="283"/>
    </w:pPr>
    <w:rPr>
      <w:sz w:val="16"/>
      <w:szCs w:val="16"/>
    </w:rPr>
  </w:style>
  <w:style w:type="paragraph" w:styleId="Zkladntextodsazen2">
    <w:name w:val="Body Text Indent 2"/>
    <w:basedOn w:val="Normln"/>
    <w:rsid w:val="00BC4CE2"/>
    <w:pPr>
      <w:tabs>
        <w:tab w:val="clear" w:pos="2835"/>
        <w:tab w:val="left" w:pos="2977"/>
      </w:tabs>
      <w:ind w:left="2410" w:firstLine="0"/>
    </w:pPr>
  </w:style>
  <w:style w:type="paragraph" w:customStyle="1" w:styleId="Normodsaz">
    <w:name w:val="Norm.odsaz."/>
    <w:basedOn w:val="Normln"/>
    <w:rsid w:val="00B24857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num" w:pos="1080"/>
      </w:tabs>
      <w:ind w:left="576" w:hanging="576"/>
    </w:pPr>
    <w:rPr>
      <w:rFonts w:ascii="Times New Roman" w:hAnsi="Times New Roman"/>
      <w:sz w:val="24"/>
    </w:rPr>
  </w:style>
  <w:style w:type="character" w:customStyle="1" w:styleId="platne1">
    <w:name w:val="platne1"/>
    <w:rsid w:val="00F652E8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qFormat/>
    <w:rsid w:val="00221C4E"/>
    <w:pPr>
      <w:ind w:left="720"/>
      <w:contextualSpacing/>
    </w:pPr>
  </w:style>
  <w:style w:type="table" w:styleId="Mkatabulky">
    <w:name w:val="Table Grid"/>
    <w:basedOn w:val="Normlntabulka"/>
    <w:rsid w:val="008A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basedOn w:val="Standardnpsmoodstavce"/>
    <w:rsid w:val="006E6E32"/>
    <w:rPr>
      <w:rFonts w:ascii="Arial" w:hAnsi="Arial" w:cs="Arial" w:hint="default"/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A3FC0"/>
    <w:rPr>
      <w:rFonts w:ascii="Arial" w:hAnsi="Arial"/>
      <w:sz w:val="22"/>
    </w:rPr>
  </w:style>
  <w:style w:type="paragraph" w:customStyle="1" w:styleId="Default">
    <w:name w:val="Default"/>
    <w:rsid w:val="003D1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01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864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415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sturn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mprojektcz.cz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2001&#218;st&#237;-obch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4D3A-F1AF-402A-90B4-B8C5404E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2001Ústí-obch</Template>
  <TotalTime>876</TotalTime>
  <Pages>8</Pages>
  <Words>2469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Z E V   A K C E</vt:lpstr>
    </vt:vector>
  </TitlesOfParts>
  <Company>M Projekt CZ s.r.o.</Company>
  <LinksUpToDate>false</LinksUpToDate>
  <CharactersWithSpaces>17005</CharactersWithSpaces>
  <SharedDoc>false</SharedDoc>
  <HLinks>
    <vt:vector size="30" baseType="variant">
      <vt:variant>
        <vt:i4>131143</vt:i4>
      </vt:variant>
      <vt:variant>
        <vt:i4>12</vt:i4>
      </vt:variant>
      <vt:variant>
        <vt:i4>0</vt:i4>
      </vt:variant>
      <vt:variant>
        <vt:i4>5</vt:i4>
      </vt:variant>
      <vt:variant>
        <vt:lpwstr>http://www.mprojektcz.cz/</vt:lpwstr>
      </vt:variant>
      <vt:variant>
        <vt:lpwstr/>
      </vt:variant>
      <vt:variant>
        <vt:i4>2555928</vt:i4>
      </vt:variant>
      <vt:variant>
        <vt:i4>9</vt:i4>
      </vt:variant>
      <vt:variant>
        <vt:i4>0</vt:i4>
      </vt:variant>
      <vt:variant>
        <vt:i4>5</vt:i4>
      </vt:variant>
      <vt:variant>
        <vt:lpwstr>mailto:stepanek@mprojektcz.cz</vt:lpwstr>
      </vt:variant>
      <vt:variant>
        <vt:lpwstr/>
      </vt:variant>
      <vt:variant>
        <vt:i4>5570678</vt:i4>
      </vt:variant>
      <vt:variant>
        <vt:i4>6</vt:i4>
      </vt:variant>
      <vt:variant>
        <vt:i4>0</vt:i4>
      </vt:variant>
      <vt:variant>
        <vt:i4>5</vt:i4>
      </vt:variant>
      <vt:variant>
        <vt:lpwstr>mailto:popelar@mprojektcz.cz</vt:lpwstr>
      </vt:variant>
      <vt:variant>
        <vt:lpwstr/>
      </vt:variant>
      <vt:variant>
        <vt:i4>262149</vt:i4>
      </vt:variant>
      <vt:variant>
        <vt:i4>3</vt:i4>
      </vt:variant>
      <vt:variant>
        <vt:i4>0</vt:i4>
      </vt:variant>
      <vt:variant>
        <vt:i4>5</vt:i4>
      </vt:variant>
      <vt:variant>
        <vt:lpwstr>http://www.benatkynb.cz/</vt:lpwstr>
      </vt:variant>
      <vt:variant>
        <vt:lpwstr/>
      </vt:variant>
      <vt:variant>
        <vt:i4>983072</vt:i4>
      </vt:variant>
      <vt:variant>
        <vt:i4>0</vt:i4>
      </vt:variant>
      <vt:variant>
        <vt:i4>0</vt:i4>
      </vt:variant>
      <vt:variant>
        <vt:i4>5</vt:i4>
      </vt:variant>
      <vt:variant>
        <vt:lpwstr>mailto:podatelna@benatkynb.cz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Z E V   A K C E</dc:title>
  <dc:creator>Ing. Jitka Benešová, MBA</dc:creator>
  <cp:lastModifiedBy>Michaela Malá</cp:lastModifiedBy>
  <cp:revision>11</cp:revision>
  <cp:lastPrinted>2019-04-16T04:46:00Z</cp:lastPrinted>
  <dcterms:created xsi:type="dcterms:W3CDTF">2019-04-15T14:23:00Z</dcterms:created>
  <dcterms:modified xsi:type="dcterms:W3CDTF">2019-04-26T09:05:00Z</dcterms:modified>
</cp:coreProperties>
</file>