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BB6" w:rsidRDefault="00FE3DB6">
      <w:pPr>
        <w:spacing w:after="1413" w:line="259" w:lineRule="auto"/>
        <w:ind w:left="10571" w:firstLine="0"/>
        <w:jc w:val="both"/>
      </w:pPr>
      <w:bookmarkStart w:id="0" w:name="_GoBack"/>
      <w:bookmarkEnd w:id="0"/>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56459" name="Group 56459"/>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8"/>
                            <a:ext cx="336104" cy="230463"/>
                          </a:xfrm>
                          <a:custGeom>
                            <a:avLst/>
                            <a:gdLst/>
                            <a:ahLst/>
                            <a:cxnLst/>
                            <a:rect l="0" t="0" r="0" b="0"/>
                            <a:pathLst>
                              <a:path w="336104" h="230463">
                                <a:moveTo>
                                  <a:pt x="0" y="0"/>
                                </a:moveTo>
                                <a:lnTo>
                                  <a:pt x="110681" y="0"/>
                                </a:lnTo>
                                <a:lnTo>
                                  <a:pt x="110681" y="3046"/>
                                </a:lnTo>
                                <a:cubicBezTo>
                                  <a:pt x="95449" y="3046"/>
                                  <a:pt x="87326" y="11168"/>
                                  <a:pt x="87326" y="26397"/>
                                </a:cubicBezTo>
                                <a:lnTo>
                                  <a:pt x="87326" y="99495"/>
                                </a:lnTo>
                                <a:lnTo>
                                  <a:pt x="88342" y="99495"/>
                                </a:lnTo>
                                <a:lnTo>
                                  <a:pt x="230500" y="18275"/>
                                </a:lnTo>
                                <a:cubicBezTo>
                                  <a:pt x="242685" y="11168"/>
                                  <a:pt x="235577" y="3046"/>
                                  <a:pt x="227454" y="3046"/>
                                </a:cubicBezTo>
                                <a:lnTo>
                                  <a:pt x="227454" y="1"/>
                                </a:lnTo>
                                <a:lnTo>
                                  <a:pt x="328995" y="1"/>
                                </a:lnTo>
                                <a:lnTo>
                                  <a:pt x="328995" y="3046"/>
                                </a:lnTo>
                                <a:cubicBezTo>
                                  <a:pt x="312749" y="5077"/>
                                  <a:pt x="294471" y="14215"/>
                                  <a:pt x="281271" y="22337"/>
                                </a:cubicBezTo>
                                <a:lnTo>
                                  <a:pt x="153328" y="94419"/>
                                </a:lnTo>
                                <a:lnTo>
                                  <a:pt x="302595" y="209143"/>
                                </a:lnTo>
                                <a:cubicBezTo>
                                  <a:pt x="313764" y="217264"/>
                                  <a:pt x="323919" y="225386"/>
                                  <a:pt x="336104" y="227416"/>
                                </a:cubicBezTo>
                                <a:lnTo>
                                  <a:pt x="336104" y="230463"/>
                                </a:lnTo>
                                <a:lnTo>
                                  <a:pt x="233546" y="230463"/>
                                </a:lnTo>
                                <a:lnTo>
                                  <a:pt x="87326" y="113709"/>
                                </a:lnTo>
                                <a:lnTo>
                                  <a:pt x="87326" y="203050"/>
                                </a:lnTo>
                                <a:cubicBezTo>
                                  <a:pt x="87326" y="218279"/>
                                  <a:pt x="95449" y="226402"/>
                                  <a:pt x="110681" y="226402"/>
                                </a:cubicBezTo>
                                <a:lnTo>
                                  <a:pt x="110681" y="229447"/>
                                </a:lnTo>
                                <a:lnTo>
                                  <a:pt x="0" y="229447"/>
                                </a:lnTo>
                                <a:lnTo>
                                  <a:pt x="0" y="226402"/>
                                </a:lnTo>
                                <a:cubicBezTo>
                                  <a:pt x="15231" y="226402"/>
                                  <a:pt x="23355" y="218279"/>
                                  <a:pt x="23355" y="203050"/>
                                </a:cubicBezTo>
                                <a:lnTo>
                                  <a:pt x="23355" y="26397"/>
                                </a:lnTo>
                                <a:cubicBezTo>
                                  <a:pt x="23355" y="11168"/>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6"/>
                            <a:ext cx="158913" cy="229446"/>
                          </a:xfrm>
                          <a:custGeom>
                            <a:avLst/>
                            <a:gdLst/>
                            <a:ahLst/>
                            <a:cxnLst/>
                            <a:rect l="0" t="0" r="0" b="0"/>
                            <a:pathLst>
                              <a:path w="158913" h="229446">
                                <a:moveTo>
                                  <a:pt x="0" y="0"/>
                                </a:moveTo>
                                <a:lnTo>
                                  <a:pt x="158913" y="0"/>
                                </a:lnTo>
                                <a:lnTo>
                                  <a:pt x="158913" y="25007"/>
                                </a:lnTo>
                                <a:lnTo>
                                  <a:pt x="143174" y="24364"/>
                                </a:lnTo>
                                <a:cubicBezTo>
                                  <a:pt x="126927" y="24364"/>
                                  <a:pt x="107635" y="25379"/>
                                  <a:pt x="86311" y="27411"/>
                                </a:cubicBezTo>
                                <a:lnTo>
                                  <a:pt x="86311" y="95432"/>
                                </a:lnTo>
                                <a:cubicBezTo>
                                  <a:pt x="86311" y="95432"/>
                                  <a:pt x="108650" y="96447"/>
                                  <a:pt x="123881" y="96447"/>
                                </a:cubicBezTo>
                                <a:cubicBezTo>
                                  <a:pt x="133401" y="96320"/>
                                  <a:pt x="142016" y="96066"/>
                                  <a:pt x="149804" y="95668"/>
                                </a:cubicBezTo>
                                <a:lnTo>
                                  <a:pt x="158913" y="94952"/>
                                </a:lnTo>
                                <a:lnTo>
                                  <a:pt x="158913" y="121151"/>
                                </a:lnTo>
                                <a:lnTo>
                                  <a:pt x="135558" y="120464"/>
                                </a:lnTo>
                                <a:cubicBezTo>
                                  <a:pt x="118994" y="120750"/>
                                  <a:pt x="102050" y="121828"/>
                                  <a:pt x="86311" y="122844"/>
                                </a:cubicBezTo>
                                <a:lnTo>
                                  <a:pt x="86311" y="184773"/>
                                </a:lnTo>
                                <a:cubicBezTo>
                                  <a:pt x="86311" y="192895"/>
                                  <a:pt x="96465" y="202033"/>
                                  <a:pt x="109665" y="202033"/>
                                </a:cubicBezTo>
                                <a:cubicBezTo>
                                  <a:pt x="123881" y="203048"/>
                                  <a:pt x="158405" y="203048"/>
                                  <a:pt x="158405" y="203048"/>
                                </a:cubicBezTo>
                                <a:lnTo>
                                  <a:pt x="158913" y="203021"/>
                                </a:lnTo>
                                <a:lnTo>
                                  <a:pt x="158913" y="229446"/>
                                </a:lnTo>
                                <a:lnTo>
                                  <a:pt x="0" y="229446"/>
                                </a:lnTo>
                                <a:lnTo>
                                  <a:pt x="0" y="226399"/>
                                </a:lnTo>
                                <a:cubicBezTo>
                                  <a:pt x="15231" y="226399"/>
                                  <a:pt x="23355" y="218278"/>
                                  <a:pt x="23355" y="203049"/>
                                </a:cubicBezTo>
                                <a:lnTo>
                                  <a:pt x="23355" y="26396"/>
                                </a:lnTo>
                                <a:cubicBezTo>
                                  <a:pt x="23355" y="11166"/>
                                  <a:pt x="15231" y="3045"/>
                                  <a:pt x="0" y="304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6"/>
                            <a:ext cx="141651" cy="229446"/>
                          </a:xfrm>
                          <a:custGeom>
                            <a:avLst/>
                            <a:gdLst/>
                            <a:ahLst/>
                            <a:cxnLst/>
                            <a:rect l="0" t="0" r="0" b="0"/>
                            <a:pathLst>
                              <a:path w="141651" h="229446">
                                <a:moveTo>
                                  <a:pt x="0" y="0"/>
                                </a:moveTo>
                                <a:lnTo>
                                  <a:pt x="24878" y="0"/>
                                </a:lnTo>
                                <a:cubicBezTo>
                                  <a:pt x="101034" y="0"/>
                                  <a:pt x="127435" y="24365"/>
                                  <a:pt x="127435" y="52791"/>
                                </a:cubicBezTo>
                                <a:cubicBezTo>
                                  <a:pt x="127435" y="91371"/>
                                  <a:pt x="86819" y="104570"/>
                                  <a:pt x="48233" y="107616"/>
                                </a:cubicBezTo>
                                <a:cubicBezTo>
                                  <a:pt x="88849" y="107615"/>
                                  <a:pt x="141651" y="120813"/>
                                  <a:pt x="141651" y="163454"/>
                                </a:cubicBezTo>
                                <a:cubicBezTo>
                                  <a:pt x="141651" y="203049"/>
                                  <a:pt x="104080" y="228430"/>
                                  <a:pt x="14724" y="229446"/>
                                </a:cubicBezTo>
                                <a:lnTo>
                                  <a:pt x="0" y="229446"/>
                                </a:lnTo>
                                <a:lnTo>
                                  <a:pt x="0" y="203021"/>
                                </a:lnTo>
                                <a:lnTo>
                                  <a:pt x="24624" y="201700"/>
                                </a:lnTo>
                                <a:cubicBezTo>
                                  <a:pt x="49755" y="198606"/>
                                  <a:pt x="72602" y="189088"/>
                                  <a:pt x="72602" y="162438"/>
                                </a:cubicBezTo>
                                <a:cubicBezTo>
                                  <a:pt x="72602" y="135027"/>
                                  <a:pt x="46578" y="124640"/>
                                  <a:pt x="12603" y="121521"/>
                                </a:cubicBezTo>
                                <a:lnTo>
                                  <a:pt x="0" y="121151"/>
                                </a:lnTo>
                                <a:lnTo>
                                  <a:pt x="0" y="94952"/>
                                </a:lnTo>
                                <a:lnTo>
                                  <a:pt x="11852" y="94020"/>
                                </a:lnTo>
                                <a:cubicBezTo>
                                  <a:pt x="49121" y="89784"/>
                                  <a:pt x="59402" y="79695"/>
                                  <a:pt x="59402" y="59898"/>
                                </a:cubicBezTo>
                                <a:cubicBezTo>
                                  <a:pt x="59402" y="36293"/>
                                  <a:pt x="38269" y="28108"/>
                                  <a:pt x="11852" y="25491"/>
                                </a:cubicBezTo>
                                <a:lnTo>
                                  <a:pt x="0" y="2500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6" name="Shape 88806"/>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88807" name="Shape 88807"/>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8" name="Shape 88808"/>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5"/>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90"/>
                                  <a:pt x="14216" y="14213"/>
                                </a:cubicBezTo>
                                <a:cubicBezTo>
                                  <a:pt x="14216" y="10152"/>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7"/>
                                </a:lnTo>
                                <a:lnTo>
                                  <a:pt x="7108" y="28427"/>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4" cy="49747"/>
                          </a:xfrm>
                          <a:custGeom>
                            <a:avLst/>
                            <a:gdLst/>
                            <a:ahLst/>
                            <a:cxnLst/>
                            <a:rect l="0" t="0" r="0" b="0"/>
                            <a:pathLst>
                              <a:path w="23354" h="49747">
                                <a:moveTo>
                                  <a:pt x="0" y="0"/>
                                </a:moveTo>
                                <a:lnTo>
                                  <a:pt x="23354" y="0"/>
                                </a:lnTo>
                                <a:lnTo>
                                  <a:pt x="23354" y="5076"/>
                                </a:lnTo>
                                <a:lnTo>
                                  <a:pt x="8123" y="5076"/>
                                </a:lnTo>
                                <a:lnTo>
                                  <a:pt x="8123" y="21320"/>
                                </a:lnTo>
                                <a:lnTo>
                                  <a:pt x="23354" y="21320"/>
                                </a:lnTo>
                                <a:lnTo>
                                  <a:pt x="23354" y="28427"/>
                                </a:lnTo>
                                <a:lnTo>
                                  <a:pt x="7108" y="28427"/>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7"/>
                          </a:xfrm>
                          <a:custGeom>
                            <a:avLst/>
                            <a:gdLst/>
                            <a:ahLst/>
                            <a:cxnLst/>
                            <a:rect l="0" t="0" r="0" b="0"/>
                            <a:pathLst>
                              <a:path w="23355" h="49747">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7"/>
                                </a:cubicBezTo>
                                <a:lnTo>
                                  <a:pt x="15231" y="49747"/>
                                </a:lnTo>
                                <a:cubicBezTo>
                                  <a:pt x="13200" y="48733"/>
                                  <a:pt x="13200" y="46703"/>
                                  <a:pt x="13200" y="40610"/>
                                </a:cubicBezTo>
                                <a:cubicBezTo>
                                  <a:pt x="12185" y="31472"/>
                                  <a:pt x="9139" y="28427"/>
                                  <a:pt x="3046" y="28427"/>
                                </a:cubicBezTo>
                                <a:lnTo>
                                  <a:pt x="0" y="28427"/>
                                </a:lnTo>
                                <a:lnTo>
                                  <a:pt x="0" y="21320"/>
                                </a:lnTo>
                                <a:lnTo>
                                  <a:pt x="5077" y="21320"/>
                                </a:lnTo>
                                <a:cubicBezTo>
                                  <a:pt x="12185" y="21320"/>
                                  <a:pt x="13200" y="17260"/>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4" y="6091"/>
                                </a:lnTo>
                                <a:lnTo>
                                  <a:pt x="8124" y="21320"/>
                                </a:lnTo>
                                <a:lnTo>
                                  <a:pt x="39601" y="21320"/>
                                </a:lnTo>
                                <a:lnTo>
                                  <a:pt x="39601" y="27412"/>
                                </a:lnTo>
                                <a:lnTo>
                                  <a:pt x="8124" y="27412"/>
                                </a:lnTo>
                                <a:lnTo>
                                  <a:pt x="8124" y="43655"/>
                                </a:lnTo>
                                <a:lnTo>
                                  <a:pt x="41632" y="43655"/>
                                </a:lnTo>
                                <a:lnTo>
                                  <a:pt x="41632" y="49747"/>
                                </a:lnTo>
                                <a:lnTo>
                                  <a:pt x="1016"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5"/>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7"/>
                          </a:xfrm>
                          <a:custGeom>
                            <a:avLst/>
                            <a:gdLst/>
                            <a:ahLst/>
                            <a:cxnLst/>
                            <a:rect l="0" t="0" r="0" b="0"/>
                            <a:pathLst>
                              <a:path w="23355" h="49747">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7"/>
                                </a:cubicBezTo>
                                <a:lnTo>
                                  <a:pt x="15231" y="49747"/>
                                </a:lnTo>
                                <a:cubicBezTo>
                                  <a:pt x="13201" y="48733"/>
                                  <a:pt x="13201" y="46703"/>
                                  <a:pt x="13201" y="40610"/>
                                </a:cubicBezTo>
                                <a:cubicBezTo>
                                  <a:pt x="12185" y="31472"/>
                                  <a:pt x="9139" y="28427"/>
                                  <a:pt x="3046" y="28427"/>
                                </a:cubicBezTo>
                                <a:lnTo>
                                  <a:pt x="0" y="28427"/>
                                </a:lnTo>
                                <a:lnTo>
                                  <a:pt x="0" y="21320"/>
                                </a:lnTo>
                                <a:lnTo>
                                  <a:pt x="5077" y="21320"/>
                                </a:lnTo>
                                <a:cubicBezTo>
                                  <a:pt x="12185" y="21320"/>
                                  <a:pt x="14216" y="17260"/>
                                  <a:pt x="15231" y="13198"/>
                                </a:cubicBezTo>
                                <a:cubicBezTo>
                                  <a:pt x="15231" y="8121"/>
                                  <a:pt x="12185" y="5076"/>
                                  <a:pt x="6093"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9" name="Shape 88809"/>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7"/>
                          </a:xfrm>
                          <a:custGeom>
                            <a:avLst/>
                            <a:gdLst/>
                            <a:ahLst/>
                            <a:cxnLst/>
                            <a:rect l="0" t="0" r="0" b="0"/>
                            <a:pathLst>
                              <a:path w="44678" h="51777">
                                <a:moveTo>
                                  <a:pt x="21324" y="0"/>
                                </a:moveTo>
                                <a:cubicBezTo>
                                  <a:pt x="31478" y="0"/>
                                  <a:pt x="41632" y="3045"/>
                                  <a:pt x="42648" y="15229"/>
                                </a:cubicBezTo>
                                <a:lnTo>
                                  <a:pt x="35539" y="15229"/>
                                </a:lnTo>
                                <a:cubicBezTo>
                                  <a:pt x="34524" y="11167"/>
                                  <a:pt x="32493" y="6091"/>
                                  <a:pt x="20308" y="6091"/>
                                </a:cubicBezTo>
                                <a:cubicBezTo>
                                  <a:pt x="15231" y="6091"/>
                                  <a:pt x="9139" y="8121"/>
                                  <a:pt x="9139" y="14214"/>
                                </a:cubicBezTo>
                                <a:cubicBezTo>
                                  <a:pt x="9139" y="17259"/>
                                  <a:pt x="11170" y="20305"/>
                                  <a:pt x="17262" y="20305"/>
                                </a:cubicBezTo>
                                <a:lnTo>
                                  <a:pt x="29447" y="22336"/>
                                </a:lnTo>
                                <a:cubicBezTo>
                                  <a:pt x="33509" y="23351"/>
                                  <a:pt x="44678" y="25381"/>
                                  <a:pt x="44678" y="35534"/>
                                </a:cubicBezTo>
                                <a:cubicBezTo>
                                  <a:pt x="44678" y="47716"/>
                                  <a:pt x="33509" y="51777"/>
                                  <a:pt x="23355" y="51777"/>
                                </a:cubicBezTo>
                                <a:cubicBezTo>
                                  <a:pt x="12185" y="51777"/>
                                  <a:pt x="0" y="48733"/>
                                  <a:pt x="0" y="34519"/>
                                </a:cubicBezTo>
                                <a:lnTo>
                                  <a:pt x="7108" y="34519"/>
                                </a:lnTo>
                                <a:cubicBezTo>
                                  <a:pt x="7108" y="43655"/>
                                  <a:pt x="16246" y="45686"/>
                                  <a:pt x="23355" y="45686"/>
                                </a:cubicBezTo>
                                <a:cubicBezTo>
                                  <a:pt x="30462" y="45686"/>
                                  <a:pt x="36555" y="42640"/>
                                  <a:pt x="36555" y="37564"/>
                                </a:cubicBezTo>
                                <a:cubicBezTo>
                                  <a:pt x="36555" y="33503"/>
                                  <a:pt x="33509" y="31472"/>
                                  <a:pt x="27416" y="30457"/>
                                </a:cubicBezTo>
                                <a:lnTo>
                                  <a:pt x="16246" y="28426"/>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0" name="Shape 88810"/>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0"/>
                                </a:lnTo>
                                <a:lnTo>
                                  <a:pt x="39601" y="21320"/>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7DB471" id="Group 56459"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fxJxQAAKe1AAAOAAAAZHJzL2Uyb0RvYy54bWzsXdtyG7kRfU9V/oGl96zmflFZ3qp4k31J&#10;JVvZzQfQFHWpokgWSVt2vj6n0WgAPTPkzHhlKUvNPuyYQgNo9KDvDcy7H788rmafl7v9w2Z9fRH/&#10;EF3MluvF5uZhfXd98Z/f/v6X6mK2P8zXN/PVZr28vvi63F/8+P7Pf3r3tL1aJpv7zepmuZthkPX+&#10;6ml7fXF/OGyvLi/3i/vl43z/w2a7XKPxdrN7nB/wc3d3ebObP2H0x9VlEkXF5dNmd7PdbRbL/R5/&#10;/YkbL96b8W9vl4vDv25v98vDbHV9AdwO5v878/+P9P/L9+/mV3e7+fb+YWHRmH8DFo/zhzUmdUP9&#10;ND/MZ592D62hHh8Wu81+c3v4YbF5vNzc3j4slmYNWE0cNVbz827zaWvWcnf1dLd1ZAJpG3T65mEX&#10;//z8y272cHN9kRdZXl/M1vNHvCYz84z/BBI9be+uAPnzbvvr9ped/cMd/6JVf7ndPdIT65l9McT9&#10;6oi7/HKYLfDHOKnjIk4uZgu0lVGWVzlTf3GPV9Tqtrj/2+mOlzLtJWHnkHnaYiPtPa32v49Wv97P&#10;t0vzCvZEAUurQuhkmmcFLYQmBoQj0P5qD1p1UKdIoizBXgQZ0rxO64rJIHRK0yKOMiZTkkZZkVK7&#10;W+38avFpf/h5uTEEn3/+x/6AZmy8G/nX/F7+tfiyln/uwAkneWA7P1A/Gor+OXsCdhaT++sLiwi1&#10;Pm4+L3/bGLhD460BSd+6WodQcRwVVWwWbZgOoAIgz60ZLgCkxdu1C8zi08eHxV+X/w2HrvMsw8Yl&#10;ctoOWIIZqyrTBK8KLXEcF5bOzaakSOvSTqOHl0mbPeo6q83ePbqIqkoz7HRM3A8L0uYRb4e4Ssrm&#10;wBolRiXJkgLc07mwJM3zsuwkR5KUWY6dFVAKK9AT6DUHPeLGm9CAaVLVoInBaCigvK2AihoXXmwa&#10;A21+v3mElZndbulQZ1nJmyrOktjKE9tWoR+3JUmaDnnDcZ5iHWYRGDiuTy8kSnK74iSq40y4VOjS&#10;vZS0LPgFJHGZ4J/BYtIkrTEnkTBJ8rQyW192srCiaSyzWPhCzyJzW8JZ9qU+oRwRKHlaeqVpDnYz&#10;0/dDh5yVltFpUnngJKLN3qCrXgNjE3QhpjDjCy08vycgYZSERAykh2/s2eSqD+2oBn6aTsypSTIY&#10;UFDs2eZxnqSyXaWLrBj7N2fmSlrUCNpC4mqi6iUEXQLZJzC6p98cR+SNx1v4WbC2Ks4LcT2yzMcz&#10;MHBra6w2+yV4BLQjpeT+YRSVea1eFa7WpLMwzmIOO/J2NT8Yg+zx4QADc/XwSBZIGUHS8nirNUYj&#10;nc1a2vzr8HW1JMW2Wv97eQujyJgy9If97u7jh9Vu9nlOZqT5zww+X23v5/avdlwLalA141D/24fV&#10;yg0Zm65dQzJmFpj6LY0F63pG3HNhsWEzFsYgFi3GLIjiOpmZN+uD67+GCW7QDFZL//y4uflqzDpD&#10;EFhPbM18dzMKaorNTTajDOMRPoPMqLqGmcTSOi0iKxKxerEa86qOU2tGEbeKyBRb9cXMqNhiQmYU&#10;I0IvxhtKXQzgWzWbyFiQ6X4jszF0FDCBeXFapkF7xaXVS1nKaqlPXCVFnbCZkUgXYfw4KovUyqs8&#10;1cK7KtLYijmoMTEqTkkG3wOCPzXSvge3jh4etaqAAiItVxdW1Lu2JK2sierajIwJTU6NKb+6OE2z&#10;iBdVFylM+0Crwy6JoK15wqhQSj3O6oosfUImL9g+bU149LWSEdqkxlHgOInjXKgtUPKUVeR5zvwU&#10;w0MZtgtimH28AvQpWbU7ekYJKXtaHqavYFkFdPHvKE6SKjOWUM/agy5VVpZDDK6gSw0LVRmIeMeF&#10;3aRANDXDedTrotXYQq9zL/hNRMYOBFSwaHBvFsmcgxpbczbemRUtIDHNlvS84QA6lIgypjxDgWQl&#10;FmsmAZCnBoQt0bQDOymUB4aO7SJ0DywTMnQU8YI2IqxMpafQmAVdgJwoAIHRPXktvgd5jJpbHd6Y&#10;Xe0k3uPy155XxsBN4b2YDB0EKJyhcm6GDsRqaOiYfT3Y0ImhJ+qC9UunpQPbB7LdxNUUu768pWMx&#10;eQ5LJ8kq8D8pjxavdMSAYgRPU1ZEWv0idiCmCMwUxbYUV7BtOVxMkZ1aLOhfVlP6jjAxEWQIRHyF&#10;KBc78bBO81Ihk1UQL6wPYSEd8eG7JqyqykZAyLTScY7Y0txo2aiCyRtgEzYWKQV/WJDrSfQvu0Y/&#10;rNFjygPH0qKKBRkp71StMs7KxNqSoZLRk4gM1hoksNIFQJ4KsF/VJVkhSEQxvD67bhlNI8NjZ3Vp&#10;ney4ropIyX7EahBnMJZMVUeV0ktBG+ZMTVtLB3RNGHRM8wjGdPDiYJrY3R9jKZkmMJCx2wgxL6fz&#10;9RSy0pBuA4xAfqkDTMu4gvFpLFdEYIaRF9ObHlVdViryldcUxaHByrrQRppvyuuKI+WDaOv7pUVS&#10;K55IK7guZrakiiP1KmO3qiTPjgiELsL2e1iT1nc8+HbCGxDbECNa85s/gdEHa38rZqG8CisFJMKR&#10;IU9EiQPKpyUQ7hB4LN1fXO8LJiZRZBD59giHjNWh+DXrBYBq9QIlz1ACDgbUEg0i56zDjx8+RNYB&#10;xkrfFn82QpDEsuPCkMyfGYJZic1EdPMnIioSsXhd/jSIvDR/BqsXvpSn5s+BgG+LP23GgaX72+LP&#10;pucM/hznPddlZl2VLh6lBCKyl9Z3Rpb1tVSoIGJcZ8Lj2zlUhurVoAEgpchl7cKY8lQMOhDubfHn&#10;381/duu8Hf6kYq4wrIXfYyzbEsEMGypJ4XJTX5++SxCrttk7OOYuJ//iqtPiAbZkNLrYkpiHFyLb&#10;/lj6zo7Wz5m8esBVGNxuLOFHeTJfcqmIcZ5Bz5OgMeITNmWHSMvp3JHHlII4Q2FRpsCJFNiRgqY8&#10;GV2q0+F0WD8sKng4zhHuABlOnqF06odrvyoZZ4rAU7Hs2UbgqRRAySrDVYO9cMSXbf1LW1QhF5mg&#10;kdzwcAO+uKiyeJwUVToOdUxMOcYTeSZMIk9muiwqYpYnaU21cGyfCow8m7A9YzIxeyWkXWyD5jKn&#10;PHnutMpRTUciMnw/AiNPhoVSsjlwvPHTYs+B9o9qncRAkcms8uTZ9euRtkk0nbdoQrZEiSYTxxsu&#10;mhCzQO0Ibe+4LZwoeYPGVxdOFo9nEE52pF4J4eEK1OeeFE4AYENjOCRMvp56Gj//KNhea8uJnX7D&#10;zIFOEmqq0xx04qj7uAvZPkpCGV0/WEIhqVfa7GmHgCpqCcCEu/TFrSckBQmPZxBQWW7zi6ctHTvh&#10;IKskRi0E258hjcQ+kCfbEDEGZmnW72GxvTEUrl/gUE0dp1Z7xRhP3eveThbRG0ycUoRAyRsTmhws&#10;b6h0SKonOgTOFFkyLArWk4SxCBB5siChyBILHdgRU2TJxSCFSvK01GoFAaV9ct/O231rpJAREhkT&#10;BafDgyUrzS73jXcVuW9UXyzFZS9vHTEesI4Yja4wuFbVx2JL5gwnOatN60jXr1lbxkWsDbQrE3e8&#10;htFUoZ6P71KgWSLnemj9q8m9dJpFDemj5u4NCB5wF9muDS0jPbwIAZ6GSRRCS7s8FVyvj4kInEWg&#10;A1QjYgmKgxgs00FCdmBlMT4yH9dJregdNI2iatBPomluthhlmUYPic8tLW6DSEOr4K+LVgGwNMsz&#10;JGlr001192cd9W+UD8TjagfSJKttVTltZVu0KvU9xEHgpdcPrTEez+C52hV1CGfNSx5O5O/RfJ9L&#10;JQyHhNxuVRQfm38UbJVxkfVRZF28DEXtQ0H7HXIWc0PhJgmF1/OGaigQc1KurjloMdzVLbNCbsDo&#10;cHWn2Fo/251zbO20g68NdhGxk7t61u4qVKsSOKxqBwscnIOiu25MtrHbJEI28//CJAIez2QS8Wm2&#10;pmIWfmH3gkwihhtu6AyHHGbm8PyjYIfbOZNJNN0KY04tffdbYeiYYGgS8QnHwRIqxTFbnNA8IaHO&#10;y2lzHlZTQHXGf3DolCNGBlpiLiQzWHpIqL/d4qKTrXhM10R+xHY0CTc72DLUVgwKnh9bJZR8kKIN&#10;Pb7+ZcNablmunyyApmd95cJu0uRxxMlwdy2ZHl//srLeUQupXn1Pmx8SBWqxiQS72dhNb+R79fha&#10;p/irtbqsWN3T0sHRDymwxpUmvqkocX7YVFu3eqGiT7aRHl//sv1cMDGlQ9/hkDgXzxXRTm0IGRBE&#10;tSniQPfo0TUV7H4IoKVdnoyNhesNHkDr2t3XAaoRaS6T3q7iG/rN89J1fropl2tOxjGOf+lgbHW1&#10;AF2iw7FbMRyEpi4OLQ0tFu0iVQAszfIMKSr7Qdom/+C8/QOoB6V9DV8P1r55ilu9LEu0AxK4VAI3&#10;eL2+f2DxeAb/wNdAN/lE+IV5ycP1ZirA96yLh0M6wXQ0tInrj+wVZaNg6VjrydJJhyzuRBkKShex&#10;9FSL8z4hXTkGtre+GmX8rHy6FKp+YbyHh8I1X/4kJM9bSMKiVEJy3GkSXLRe4wqUIyXbZ3mehFfb&#10;ZBPNcl5GTudJTtdbTcKJClBslogv6p1u1ZWPE5D1oITTuPMkKa70pCAxlK/zXPy5XCpuxvivHuG1&#10;eDyHBccr6k162xkB12uX0cF6vutqBGi/qeFDGWNge1Hgdz0QrCnBJ0PnvA0dBByULBl38qOge9Q4&#10;2vImCmicN9Rik647K13Q0kBLMIf8M7aWXigWy7FySmDpcBNiWyzEXEy1FVbqDJe5Zbl+bml8GBEi&#10;9I3EYpl+nbFY29QVi7VNUyw2vHi9PxaLdLSto37lWCynG4LwqmYT7fSw9g2ApVmeUywWteL8yQ2+&#10;YODtFIfRx6uU9h13DgrXQ5aJ/UZRhyk/XbHDjDodhIJC7vcohsYc/BGMlhE0Fdufc7E9fQ5GSatx&#10;B6HqDF8ps3UbHZmjP1DcATc/sAknDHDsLBQ+SnTkjnut/D1cr5fuEu8DEicu8DEKtjfJMlRQWDgK&#10;lpxMMeGUBSAoHtW7ekf54ZDNuaeAxlkHNOiC30bJPf9pzJnNqsCXGo+KKnwMMoiQvtqRTUbDBkir&#10;33GfKA8E9muyihZSDoxMCVm1gMgzdGaGwulpEYM467u436qr02DKZNw5mLKGB82FjR2eTh6XdAHc&#10;qyctLB7PkLRAoJGdF80c/tZNZjSfiMAXg3vULIwA3FBOavb0mHYRvXAU4uPQb79v4X2Gflg2BZo4&#10;Tmr7rNU2PjGkfAv+5NDgqjR8Bxyfc5tymk35MOU0u+TdJEvOW5bAOQ/jFHDWxxj/+FBrjO8/mvoI&#10;VGQ3LgWwrjqZGlCU/Ll6mKwvfmGLxQOmBqPRdWGLzzSKNvWBCp2yYGuCqvzZ6zHwktWzxbRYMV2Q&#10;Ep4CIKPDukk5vkxovXw9tPYM6Co6PjiAOnjXQ2B0T4uU+d6QeRsQ8erEhbm+QQUOBGV/N2cQKNCj&#10;6188l6/Nl24yoAu7wDBTWVTX4PLfg5Kovhvultbf3nMXp9AiFLnpDALbwK6pNZmQ0tqHzkYjC8xk&#10;F9BDYLpIgCwx+c942a2EsY9StRK/volesJxK1uPrX4yf70fHadS1PB4Rx2fyMggze1AiYEE9vv5l&#10;X68/YCH9ZEgbq2oequE/49tb+OYjJ6f0uEJJHt9dLxF2EBDdsdHBBegEH7qUiO0ZqPDGESS3etfU&#10;2gVdk9HBHN49rp/MRjXYTFDnRrSb0jJ334zW4+tfvDQ/JL1IdRzJv9nWsSIqMudlk6iRGkk9vhDU&#10;vlNHKDqJNGSH01XvXH/hStplse4W+NYGdy2h2NJ46V8WO7lWvilPtH8n87cFth50MlzO23ABeyrD&#10;ZdzRnDhKqgI3IBnhjeOVrKnlNiNyBThEgi/MioR+ebPFYAGrxSDRZbQwnkH0wdssmvMdYLAegZAn&#10;cyFL8V4wN6BYSzLKxHbnzXaIiim2G3fYg74IXbFitWazsJw1J8lXIP0hB61enOksHuA6RqOL7aCg&#10;dHDwGNvZwQIGFTaRJzOdGzBcuoDIM+TPfjg35MSgsPjeTpkUEnh05DTkUf7TGLceX4MvcUiS/fp2&#10;/cGU1JuSeu/fga32u7uPH1Y7829zI8x0Eulhfdf93Yi0cXoAv8exZFSk5xG2d4UpopqOqU8f8RBI&#10;0YXyZJ3o4cR1DAI3GtTFklwU4Sgombjs+46CnUqCDj8vN48kCVbr2RNlUGeL+fb64nY1P3DlxcNh&#10;uZutHh5hYyUlcvw2XLRaQ5BQGmu//QUyxfzr8HW15KGaX+Nj0TP7PF+5kmgCnK+mr9v8jq/bIO6p&#10;bAeOgw7OLca4Dy8tuOCvo/ZguvJiQN2eC3f1CjMHSbEwz0W/bZhj+Mki8jteecGukIsPHpWnDtsB&#10;4vT7XXlhQ7fPLKWbxJ+iIOcdBWlUd6fjqrvxWU3Kehxzr5A8oM8BvHqFlsXjGSq0XLKnySfaOHNg&#10;/RLC4obIyijYie3v59ZkskbX5MJd4mhvdPm02d1sd5vFcr8/7sIhXxAGVjhtMNw4itI0lts421EV&#10;+w28V2f76eN/Np7RZUdxesSd2D5q7ODjf1zv2Q/KQ/YevGOwpgCdDI3zNjQaleCoBxoXNCqLtAp2&#10;jr+75g+WbwlyRuC5YwGjEfkWHrA/j8LE64eDs6ZxFNNm4tCz5lA6jRfaBHywYLhNgHsaMvvxLyPb&#10;PYfa8wqvnhG1eJzMiAYi5gR7Ovu+qcWEVzhWQcEMdo56IyD+FqjTQ9o19CZifdVgP8e7UHI/qCaP&#10;rHaSDOctGRql1dm40uo48BYakiGOCqpOfHXJYPE4KRlIJZtAhzDoUd3Ni+pnURlwKNsNhaM6RpeJ&#10;6LL9W0uZGHl5S6Hm5e1rMTLSRXdXT3db47Hd7ebb+4fFT/PDPPxtkkpXy2Rzv1ndLHfv/ycAAAAA&#10;//8DAFBLAwQUAAYACAAAACEAcER5wOMAAAANAQAADwAAAGRycy9kb3ducmV2LnhtbEyPwU7DMBBE&#10;70j8g7VI3KiTRgluiFNVFXCqkNoiIW5uvE2ixnYUu0n69ywnuO3sjmbfFOvZdGzEwbfOSogXETC0&#10;ldOtrSV8Ht+eBDAflNWqcxYl3NDDury/K1Su3WT3OB5CzSjE+lxJaELoc8591aBRfuF6tHQ7u8Go&#10;QHKouR7UROGm48soyrhRraUPjepx22B1OVyNhPdJTZskfh13l/P29n1MP752MUr5+DBvXoAFnMOf&#10;GX7xCR1KYjq5q9WedaRFlpKVhuVzSiXIkojVCtiJVonIBPCy4P9blD8AAAD//wMAUEsBAi0AFAAG&#10;AAgAAAAhALaDOJL+AAAA4QEAABMAAAAAAAAAAAAAAAAAAAAAAFtDb250ZW50X1R5cGVzXS54bWxQ&#10;SwECLQAUAAYACAAAACEAOP0h/9YAAACUAQAACwAAAAAAAAAAAAAAAAAvAQAAX3JlbHMvLnJlbHNQ&#10;SwECLQAUAAYACAAAACEA7mu38ScUAACntQAADgAAAAAAAAAAAAAAAAAuAgAAZHJzL2Uyb0RvYy54&#10;bWxQSwECLQAUAAYACAAAACEAcER5wOMAAAANAQAADwAAAAAAAAAAAAAAAACBFgAAZHJzL2Rvd25y&#10;ZXYueG1sUEsFBgAAAAAEAAQA8wAAAJEXAAAAAA==&#10;">
                <v:shape id="Shape 6" o:spid="_x0000_s1027" style="position:absolute;left:6204;top:3593;width:3361;height:2305;visibility:visible;mso-wrap-style:square;v-text-anchor:top" coordsize="336104,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7f8AA&#10;AADaAAAADwAAAGRycy9kb3ducmV2LnhtbESPT4vCMBTE78J+h/AWvGm6HkS7RhFFcW/+u3h7NG+b&#10;YvPSbaLNfnsjCB6HmfkNM1tEW4s7tb5yrOBrmIEgLpyuuFRwPm0GExA+IGusHZOCf/KwmH/0Zphr&#10;1/GB7sdQigRhn6MCE0KTS+kLQxb90DXEyft1rcWQZFtK3WKX4LaWoywbS4sVpwWDDa0MFdfjzSbK&#10;7a9cT93Pdhtdt4t7Yy+nlVWq/xmX3yACxfAOv9o7rWAMzyvpBs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Lh7f8AAAADaAAAADwAAAAAAAAAAAAAAAACYAgAAZHJzL2Rvd25y&#10;ZXYueG1sUEsFBgAAAAAEAAQA9QAAAIUDAAAAAA==&#10;" path="m,l110681,r,3046c95449,3046,87326,11168,87326,26397r,73098l88342,99495,230500,18275c242685,11168,235577,3046,227454,3046r,-3045l328995,1r,3045c312749,5077,294471,14215,281271,22337l153328,94419,302595,209143v11169,8121,21324,16243,33509,18273l336104,230463r-102558,l87326,113709r,89341c87326,218279,95449,226402,110681,226402r,3045l,229447r,-3045c15231,226402,23355,218279,23355,203050r,-176653c23355,11168,15231,3046,,3046l,xe" fillcolor="black" stroked="f" strokeweight="0">
                  <v:stroke miterlimit="83231f" joinstyle="miter"/>
                  <v:path arrowok="t" textboxrect="0,0,336104,230463"/>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7l143174,24364v-16247,,-35539,1015,-56863,3047l86311,95432v,,22339,1015,37570,1015c133401,96320,142016,96066,149804,95668r9109,-716l158913,121151r-23355,-687c118994,120750,102050,121828,86311,122844r,61929c86311,192895,96465,202033,109665,202033v14216,1015,48740,1015,48740,1015l158913,203021r,26425l,229446r,-3047c15231,226399,23355,218278,23355,203049r,-176653c23355,11166,15231,3045,,3045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5,102557,52791c127435,91371,86819,104570,48233,107616v40616,-1,93418,13197,93418,55838c141651,203049,104080,228430,14724,229446l,229446,,203021r24624,-1321c49755,198606,72602,189088,72602,162438v,-27411,-26024,-37798,-59999,-40917l,121151,,94952r11852,-932c49121,89784,59402,79695,59402,59898,59402,36293,38269,28108,11852,25491l,25007,,xe" fillcolor="black" stroked="f" strokeweight="0">
                  <v:stroke miterlimit="83231f" joinstyle="miter"/>
                  <v:path arrowok="t" textboxrect="0,0,141651,229446"/>
                </v:shape>
                <v:shape id="Shape 88806"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eaccA&#10;AADeAAAADwAAAGRycy9kb3ducmV2LnhtbESPzWrDMBCE74W8g9hCb43cUlzhRAlJSyGElJA/6HGx&#10;traJtXIt1XbePioUchxm5htmOh9sLTpqfeVYw9M4AUGcO1NxoeF4+HhUIHxANlg7Jg0X8jCfje6m&#10;mBnX8466fShEhLDPUEMZQpNJ6fOSLPqxa4ij9+1aiyHKtpCmxT7CbS2fkySVFiuOCyU29FZSft7/&#10;Wg2f6x675nX1sk2/Tst3dd784MJr/XA/LCYgAg3hFv5vr4wGpVSSwt+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mx3mnHAAAA3gAAAA8AAAAAAAAAAAAAAAAAmAIAAGRy&#10;cy9kb3ducmV2LnhtbFBLBQYAAAAABAAEAPUAAACMAwAAAAA=&#10;" path="m,l461000,r,234524l,234524,,e" fillcolor="#c03" stroked="f" strokeweight="0">
                  <v:stroke miterlimit="83231f" joinstyle="miter"/>
                  <v:path arrowok="t" textboxrect="0,0,461000,234524"/>
                </v:shape>
                <v:shape id="Shape 88807"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8VcMYA&#10;AADeAAAADwAAAGRycy9kb3ducmV2LnhtbESPwWrDMBBE74X8g9hAb40UH1rhRglJICWXHuqGkONi&#10;bS0Ta2UsOXH/vioUehxm5g2z2ky+EzcaYhvYwHKhQBDXwbbcGDh9Hp40iJiQLXaBycA3RdisZw8r&#10;LG248wfdqtSIDOFYogGXUl9KGWtHHuMi9MTZ+wqDx5Tl0Eg74D3DfScLpZ6lx5bzgsOe9o7qazV6&#10;A37H+qqq/bEuxuJdXca3nduejXmcT9tXEImm9B/+ax+tAa21eoHfO/kKyP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z8VcMYAAADeAAAADwAAAAAAAAAAAAAAAACYAgAAZHJz&#10;L2Rvd25yZXYueG1sUEsFBgAAAAAEAAQA9QAAAIsDAAAAAA==&#10;" path="m,l461000,r,230463l,230463,,e" fillcolor="black" stroked="f" strokeweight="0">
                  <v:stroke miterlimit="83231f" joinstyle="miter"/>
                  <v:path arrowok="t" textboxrect="0,0,461000,230463"/>
                </v:shape>
                <v:shape id="Shape 88808"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cuMUA&#10;AADeAAAADwAAAGRycy9kb3ducmV2LnhtbERPy2rCQBTdC/2H4RbcmUmFtiFmlLYouBJi2kV3t5mb&#10;h2buhMw0pn69syi4PJx3tplMJ0YaXGtZwVMUgyAurW65VvBZ7BYJCOeRNXaWScEfOdisH2YZptpe&#10;OKfx6GsRQtilqKDxvk+ldGVDBl1ke+LAVXYw6AMcaqkHvIRw08llHL9Igy2HhgZ7+mioPB9/jYL3&#10;3fX1h0+H9pA/F1x91efvsdoqNX+c3lYgPE3+Lv5377WCJEnisDfcCV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4ty4xQAAAN4AAAAPAAAAAAAAAAAAAAAAAJgCAABkcnMv&#10;ZG93bnJldi54bWxQSwUGAAAAAAQABAD1AAAAigM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5,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90,14216,14213v,-4061,-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7l7108,28427r,21320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2aUMIA&#10;AADbAAAADwAAAGRycy9kb3ducmV2LnhtbERPXWvCMBR9F/wP4Qp7kZmuyJBqFNENhiDDOgTfLs1d&#10;09nclCaz9d+bB8HHw/lerHpbiyu1vnKs4G2SgCAunK64VPBz/HydgfABWWPtmBTcyMNqORwsMNOu&#10;4wNd81CKGMI+QwUmhCaT0heGLPqJa4gj9+taiyHCtpS6xS6G21qmSfIuLVYcGww2tDFUXPJ/q6Ar&#10;dpst279uvJdnsz6P04/v6Umpl1G/noMI1Ien+OH+0grS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ZpQwgAAANsAAAAPAAAAAAAAAAAAAAAAAJgCAABkcnMvZG93&#10;bnJldi54bWxQSwUGAAAAAAQABAD1AAAAhwMAAAAA&#10;" path="m,l23354,r,5076l8123,5076r,16244l23354,21320r,7107l7108,28427r,21320l,49747,,xe" fillcolor="black" stroked="f" strokeweight="0">
                  <v:stroke miterlimit="83231f" joinstyle="miter"/>
                  <v:path arrowok="t" textboxrect="0,0,23354,49747"/>
                </v:shape>
                <v:shape id="Shape 21" o:spid="_x0000_s1042" style="position:absolute;left:3482;top:142;width:234;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9LCsIA&#10;AADbAAAADwAAAGRycy9kb3ducmV2LnhtbESPQWsCMRSE7wX/Q3hCbzWrBymrUVRUPFVqi+fH5rlZ&#10;3LwsSdxN++ubQqHHYWa+YZbrZFvRkw+NYwXTSQGCuHK64VrB58fh5RVEiMgaW8ek4IsCrFejpyWW&#10;2g38Tv0l1iJDOJSowMTYlVKGypDFMHEdcfZuzluMWfpaao9DhttWzopiLi02nBcMdrQzVN0vD6vg&#10;nLbJvH3fz7449l017PsrOqnU8zhtFiAipfgf/muftILZFH6/5B8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T0sKwgAAANsAAAAPAAAAAAAAAAAAAAAAAJgCAABkcnMvZG93&#10;bnJldi54bWxQSwUGAAAAAAQABAD1AAAAhwMAAAAA&#10;" path="m,l8123,v9139,,13201,7107,13201,13198c21324,19290,18277,23351,13200,25381v4062,,6093,4061,8124,11169c21324,45686,21324,47717,23355,49747r-8124,c13200,48733,13200,46703,13200,40610,12185,31472,9139,28427,3046,28427l,28427,,21320r5077,c12185,21320,13200,17260,15231,13198v,-5077,-3046,-8122,-9139,-8122l,5076,,xe" fillcolor="black" stroked="f" strokeweight="0">
                  <v:stroke miterlimit="83231f" joinstyle="miter"/>
                  <v:path arrowok="t" textboxrect="0,0,23355,49747"/>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4,6091r,15229l39601,21320r,6092l8124,27412r,16243l41632,43655r,6092l1016,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5,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RNCcIA&#10;AADbAAAADwAAAGRycy9kb3ducmV2LnhtbESPQWsCMRSE7wX/Q3hCbzWrYCmrUVRUeqrUFs+PzXOz&#10;uHlZkrib9tc3hUKPw8x8wyzXybaiJx8axwqmkwIEceV0w7WCz4/D0wuIEJE1to5JwRcFWK9GD0ss&#10;tRv4nfpzrEWGcChRgYmxK6UMlSGLYeI64uxdnbcYs/S11B6HDLetnBXFs7TYcF4w2NHOUHU7362C&#10;U9om8/Z9O/ni2HfVsO8v6KRSj+O0WYCIlOJ/+K/9qhXM5vD7Jf8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E0JwgAAANsAAAAPAAAAAAAAAAAAAAAAAJgCAABkcnMvZG93&#10;bnJldi54bWxQSwUGAAAAAAQABAD1AAAAhwMAAAAA&#10;" path="m,l8124,v9138,,13200,7107,13200,13198c21324,19290,18278,23351,13201,25381v4061,,7107,4061,8123,11169c21324,45686,21324,47717,23355,49747r-8124,c13201,48733,13201,46703,13201,40610,12185,31472,9139,28427,3046,28427l,28427,,21320r5077,c12185,21320,14216,17260,15231,13198v,-5077,-3046,-8122,-9138,-8122l,5076,,xe" fillcolor="black" stroked="f" strokeweight="0">
                  <v:stroke miterlimit="83231f" joinstyle="miter"/>
                  <v:path arrowok="t" textboxrect="0,0,23355,49747"/>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88809"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FWxsUA&#10;AADeAAAADwAAAGRycy9kb3ducmV2LnhtbESPT0vDQBDF74LfYRnBm93Ug8TYbZGioIhoUy+9Ddnp&#10;JpidXTJrEv30riD0+Hh/frzVZva9GmmQLrCB5aIARdwE27Ez8LF/vCpBSUK22AcmA98ksFmfn62w&#10;smHiHY11ciqPsFRooE0pVlpL05JHWYRInL1jGDymLAen7YBTHve9vi6KG+2x40xoMdK2peaz/vIZ&#10;EsfDm5un1/jTeXmoX+T92Ykxlxfz/R2oRHM6hf/bT9ZAWZbFLfzdyVd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0VbGxQAAAN4AAAAPAAAAAAAAAAAAAAAAAJgCAABkcnMv&#10;ZG93bnJldi54bWxQSwUGAAAAAAQABAD1AAAAigM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zM8IA&#10;AADbAAAADwAAAGRycy9kb3ducmV2LnhtbESPQUsDMRSE70L/Q3gFbzZbW0S2TYtYrEV7Mdr7Y/Pc&#10;Xbp5CUls03/fCILHYWa+YZbrbAdxohB7xwqmkwoEceNMz62Cr8+Xu0cQMSEbHByTggtFWK9GN0us&#10;jTvzB510akWBcKxRQZeSr6WMTUcW48R54uJ9u2AxFRlaaQKeC9wO8r6qHqTFnstCh56eO2qO+scq&#10;8NrrV33ILI/v+80bb+Yhb51St+P8tACRKKf/8F97ZxTMpvD7pfwAu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grMzwgAAANsAAAAPAAAAAAAAAAAAAAAAAJgCAABkcnMvZG93&#10;bnJldi54bWxQSwUGAAAAAAQABAD1AAAAhwMAAAAA&#10;" path="m21324,c31478,,41632,3045,42648,15229r-7109,c34524,11167,32493,6091,20308,6091v-5077,,-11169,2030,-11169,8123c9139,17259,11170,20305,17262,20305r12185,2031c33509,23351,44678,25381,44678,35534v,12182,-11169,16243,-21323,16243c12185,51777,,48733,,34519r7108,c7108,43655,16246,45686,23355,45686v7107,,13200,-3046,13200,-8122c36555,33503,33509,31472,27416,30457l16246,28426c10154,27412,1015,25381,1015,15229,1015,6091,8123,,21324,xe" fillcolor="black" stroked="f" strokeweight="0">
                  <v:stroke miterlimit="83231f" joinstyle="miter"/>
                  <v:path arrowok="t" textboxrect="0,0,44678,51777"/>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88810"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phsMA&#10;AADeAAAADwAAAGRycy9kb3ducmV2LnhtbESPTUvEMBCG74L/IYzgzU3Xg5S62UVEQRFRqxdvQzOm&#10;xWYSOrGt/nrnIHh8eb94doc1jmamSYbEDrabCgxxl/zAwcHb6+1ZDUYKsscxMTn4JoHD/vhoh41P&#10;C7/Q3JZgdISlQQd9KbmxVrqeIsomZWL1PtIUsaicgvUTLjoeR3teVRc24sD60GOm6566z/Yr6kme&#10;35/CujzmnyHKTfsgz/dBnDs9Wa8uwRRay3/4r33nHdR1vVUAxVEUs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JphsMAAADeAAAADwAAAAAAAAAAAAAAAACYAgAAZHJzL2Rv&#10;d25yZXYueG1sUEsFBgAAAAAEAAQA9QAAAIg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29l39601,21320r,6092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6F3BB6" w:rsidRDefault="00FE3DB6">
      <w:pPr>
        <w:spacing w:after="703" w:line="259" w:lineRule="auto"/>
        <w:ind w:left="1185" w:firstLine="0"/>
      </w:pPr>
      <w:r>
        <w:rPr>
          <w:noProof/>
          <w:sz w:val="22"/>
        </w:rPr>
        <mc:AlternateContent>
          <mc:Choice Requires="wpg">
            <w:drawing>
              <wp:inline distT="0" distB="0" distL="0" distR="0">
                <wp:extent cx="5127860" cy="643670"/>
                <wp:effectExtent l="0" t="0" r="0" b="0"/>
                <wp:docPr id="56462" name="Group 56462"/>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31"/>
                                </a:lnTo>
                                <a:lnTo>
                                  <a:pt x="159422" y="121831"/>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6"/>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31"/>
                                  <a:pt x="3554" y="121831"/>
                                </a:cubicBezTo>
                                <a:lnTo>
                                  <a:pt x="0" y="121831"/>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0"/>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31"/>
                                </a:lnTo>
                                <a:lnTo>
                                  <a:pt x="159421" y="121831"/>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6"/>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31"/>
                                  <a:pt x="3554" y="121831"/>
                                </a:cubicBezTo>
                                <a:lnTo>
                                  <a:pt x="0" y="12183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1" name="Shape 88811"/>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441D41" id="Group 56462"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73lswsAACpSAAAOAAAAZHJzL2Uyb0RvYy54bWzsXNtyG7kRfU9V/oHF91iDy9xUlrcq3sQv&#10;qWQru/mAMTWUWMVbkbQk5+tzgO6eAaihCHoV2Ssxm/JQRANoNNCnL+jh+58eFvPRXbvZzlbLq7F6&#10;l41H7XKyup4tb67G//nt73+pxqPtrlleN/PVsr0af223458+/PlP7+/Xl61e3a7m1+1mhEGW28v7&#10;9dX4drdbX15cbCe37aLZvlut2yUap6vNotnhz83NxfWmucfoi/mFzrLi4n61uV5vVpN2u8W3P1Pj&#10;+IMffzptJ7t/TafbdjeaX43B287/u/H/fnb/Xnx431zebJr17WzCbDTfwMWimS0xaTfUz82uGX3Z&#10;zB4NtZhNNqvtarp7N1ktLlbT6WzS+jVgNSrbW82nzerL2q/l5vL+Zt2JCaLdk9M3Dzv5590vm9Hs&#10;+mqcF7bQ49GyWWCb/Mwj+goiul/fXILy02b96/qXDX9xQ3+5VT9MNwv3xHpGD164Xzvhtg+70QRf&#10;5kqXVYE9mKCtsKYoWfqTW2zRo26T27893fFCpr1w3HXM3K9xkLa9rLa/T1a/3jbr1m/B1kmAZWU7&#10;Qfn2Ef72QvE0nYi2l1tIa0A+tijKqszHI0hC2ULVBZ1DEZXWRW1LkpStKmN8e7fg5nLyZbv71K68&#10;zJu7f2x3dIyv5VNzK58mD0v5uIEyPKkG62bn+jmG3cfR/dVYOLm9GjMjrnWxumt/W3m63d7Ggcm+&#10;db4MqWQsORogFQJ5rv1wAaHSqjLKSecgtcprq7EfTpanUVd1lfuNOzh2yMlJ1LpWpixT+T6N2hTG&#10;Qo+ekknA92nU0WmTXZEn7Q40GKJOJtxndDJfbVvi3R0yv7HdwcNGhEd7vnRn0EFGA9MwnTc7j7GL&#10;2Q42Yz5buB0vs6yfAqM5/Se18592X+etO6jz5b/bKXDOo5P7Yru5+fxxvhndNc4y+P/5wZv5+rbh&#10;b1nGTMpnEOO4/tPZfN4NqXzXaMiPH7PMGB6BiV2/1hulrmdGPSfMDVkm4DsWLfYJQuk6+ZlXy13X&#10;fwmr6icJVus+fl5df/VI7QUCQHQg/hLIaMSEMDJ6EbipgZ4JyKiMLSvFyGhVkbvFQQBsC2xd5jmA&#10;09kQW2cwIixhsUDh8fm/IqNw4pCRGHF89tgXKosc0L41VikFja4guKPIGBACF8viaWQ0mc5rsjLC&#10;gcwrT+LS1gb/T5jfaI21ekKtjMbHp1BIRLS/VzK5PIkJk6m8YnAJd1ao5EnUOsuVorUZk/eaJlTy&#10;JOpAbqbKS7K3B1E/oI7OmIwpTxo7mWUi3N+JMx46J73Ds1eHh3YPD61TmXQ8rGpbiXcz5CkakxmE&#10;WB4Pv6+nyJw8h6doS62KQTiafPk8m/y1/W/oVwIHtK17cniv3o1UeVnV8KIBP6DQNVkSbqsKoyE3&#10;B02myMW/joeP/6KOOoPvRbwVWQ0E8uaJ21RR1mS7qkKLU/+oTam66nyWeI4YWSAEGU/prKLJAtSK&#10;+z6eB+FW5Y9bJxEcJVhMt2qtLJzlkHulawtz6xsNBCrYHs8S/0VzqlpjMOqZZyXZZJlT87lwc1YW&#10;7lo4Z9BoXHwo1jyeZU8q/YDGbeu+Bx/3Zan0fazBDvp5hENVVDAmdBY6FZJGa1W53+a91PAcxgyy&#10;QeiGCnZsiDDBQUcskdFhHSQeWrHFntBO911kTUWZazadjoyDT5JU0KbLWqdsSNilqNW+TzLEXdAl&#10;y3PoTKBFeaYLdjG6IEo4V0CG/bak3UiIsGjb1PEwz+YFoc0g7dByTZ2xe9V3kSXlhXEOrQOpsiww&#10;ciiKvg1k1qvrkeUGw+W56QIQOXhD3AVdjM2U13vhLuC8i627tjyHcXOMd01HmGMRh+TCmDzpFJ5d&#10;pW7n3lDoCDWg7COHjt64prtKDq7Y3FsFg0maJJGjrkogoUSOxtI5x4F98chROPGRo2dkKHLUWaks&#10;AYOEDIfCRxkQqiikok7yZDPIMnA6W+uq9mADEQiVPJna6qJiO6FgJPcN7R51P7Y5iRo+gfMeAHuH&#10;OUFqPCfcT6BWZY78KtlzBLbdRgu/8gyhxkXARwgHNkRGeisxHKfJaKveEDDB34+AyXtMycDEVs8U&#10;mWXbKpgERzSD/+qjN+c4d+7Wi2OScAJMYkYGMQmpFriLzuYL0PSYNORaGPiQnNNhOCalM/jWkvOg&#10;EQNEHqjNkXQh9YV48ImOWzy8aB4PV+Zltu9EBWgS9+U+Dv+4jzUKAUDgeAGSkARi56aqTRQvaMQx&#10;4gFiEGrEbPEs8V80J4LHDKBLPpP0FHcKiIz/qBH+fh55gmGj89kFi+NZYqmEfeBU5+I+ClXclzgM&#10;+8DjpMBYONRZoQyf5tJF15HIkFbjoF1VqgTd0L4NzWkqXQF7nVSQ1UOcGw4rB9M1uj2JjlHQ6DzX&#10;TOxZPIusl1YY9YGb4J2MI2cl6GOtLWIOA/Z7He5EhvVw6NY3Jp0VnEjN2Yu+pwyLK0MrUWmGUD6U&#10;GG2Q1bmhuOrRbLE8YLY1qTTyuRV5TUfEoSBrTp6YQiGgDqd319hsqw0SEHXcmOPU011d3/iIwXj7&#10;WHUQTpekHX1PEYfJMlxV+xPkNKeIDmbYmMMHTDkkUR8EYV7AR6QS9oFDY+OFVwjGeOHuqEYcaoPN&#10;ou002lRFejbKRV45bbhLn+/tRI5cN6kVcDSPMaxrU0WRZ+J+xZKPDwp45OFwK2MrYVKI4q68aV2X&#10;EmcrCizryoZXE7KTMAb7FiYe+Oxqve50OQx/5Gr5U5vsauGUlYVY2KF0uSusANr9AOly5uQ50uX+&#10;tj92y0Qr5cn6yJO6+O94EsYXVhAsnUh9PIcWsNynxAKAPch3QiIv4Ps06j5TmsLJadTJ9RLJhN6+&#10;BIyekfF1IyMuACJk9C5EMjKqIst0h4wDhRW4z6/lIjG8fn/5UJQ58ekxX+ExFIqS0yM60EehMXBY&#10;VEmgxCsMWIVAnhwV9IQK5QR0WRgoV0wNYeLW0A97InVly+6SS8aUJ3OCJIuUBp5EjYvg/EhZWMD3&#10;idTujkAuBIVfeTLfvG2wLeDjBOpzicVzlZy91fQcwsIIGX2El46MyDhYxL0+K4Pr3kclZ0hsuID2&#10;Byg5Y06eRkZcmlKcfBQceThorJCKSsuTVbsnRK1FieEptSNU8iRqjftMvodJAYJ+7NOonx82TIkC&#10;eG9VDwK/RrZS7pi6u9KD1N1OoKiR71WP0+5vxdmte9VuncvehOCFv6FcyeCFioECmSbCrqFLz9rU&#10;SIwRdgVXXC/u1blEuePEY9fBS880rw5VTGG910GdkjkBcAn3ewq3lqjZcqJMoMabA5y/SriRpGUl&#10;EybcnyILjfS74zWBmM/H8RvfEwnPUIWj93auQV2NXARVPmucDFXa4FUnrmgYfOmJa/R+gNwcc/Ic&#10;ubnTS1k5n++VS9LiR0tZyeM7l7KSC/o7S1kpYaDdtVt8adJXkZ5LWWOnnyxHQkr0G0tZ96tfRTGC&#10;QtI/YCkrV0B0Za4wJ/Ft15CQE3LabMePp+HfVClrlbHL1N9myDFCyEp70Tcl7UVELpslT8Ii2ouz&#10;q/S2XCWYkMhV8vU6ya4S4qO84ncx1FBK6vwWJL8ueX4L8o/5FmRy9u4MnG8KOKuqwgtEEXbSV6ck&#10;xQzKD1GDeDCj79/vBUJ//4y+cPJ0Rj92IQ7ddcpYR9P5AWGyGiYTxvqKs/uqf+Thjd64OWc5cm9O&#10;e6lZ4/o857cTh90bFIejEOz76yeOvefkWfTTVYBSHBsrSf/+DUUMQdE83gB2qe6nrtsC6qeHlbUc&#10;xYeAMEHtjcWv78jbNsEPckgUJE/OzGA9/G4O3vKsu1JXoZLnI+oETggmkwn3pXW+aHvdF20ohY4w&#10;67S3C43CG2JVcLHe/yaNvA/i4Ap3SGVXLf7yl2z8ZgrgihkZKp3CWzWoP3d3R6ICh1wKWRlI8SMJ&#10;R4DIzVjyOzOhFESl5RmmRSJxCYE8ifAxt9J+VtjvpbD+F/fwg4T+lU3+8UT3i4fh3/gc/sTjh/8B&#10;AAD//wMAUEsDBBQABgAIAAAAIQDwNgcs3AAAAAUBAAAPAAAAZHJzL2Rvd25yZXYueG1sTI9BS8NA&#10;EIXvgv9hGcGb3Y1aLTGbUop6KoKtIN6myTQJzc6G7DZJ/72jF708GN7jvW+y5eRaNVAfGs8WkpkB&#10;RVz4suHKwsfu5WYBKkTkElvPZOFMAZb55UWGaelHfqdhGyslJRxStFDH2KVah6Imh2HmO2LxDr53&#10;GOXsK132OEq5a/WtMQ/aYcOyUGNH65qK4/bkLLyOOK7ukudhczysz1+7+dvnJiFrr6+m1ROoSFP8&#10;C8MPvqBDLkx7f+IyqNaCPBJ/VbyFeZyD2kvIJPeg80z/p8+/AQAA//8DAFBLAQItABQABgAIAAAA&#10;IQC2gziS/gAAAOEBAAATAAAAAAAAAAAAAAAAAAAAAABbQ29udGVudF9UeXBlc10ueG1sUEsBAi0A&#10;FAAGAAgAAAAhADj9If/WAAAAlAEAAAsAAAAAAAAAAAAAAAAALwEAAF9yZWxzLy5yZWxzUEsBAi0A&#10;FAAGAAgAAAAhAJ83veWzCwAAKlIAAA4AAAAAAAAAAAAAAAAALgIAAGRycy9lMm9Eb2MueG1sUEsB&#10;Ai0AFAAGAAgAAAAhAPA2ByzcAAAABQEAAA8AAAAAAAAAAAAAAAAADQ4AAGRycy9kb3ducmV2Lnht&#10;bFBLBQYAAAAABAAEAPMAAAAWDw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31l159422,121831r,68021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6,67525,327927r,-1016c67525,305591,50263,291377,14723,291377l,291377,,189852r4569,c39093,189852,56355,177669,56355,156348r,-1015c56355,134013,39093,121831,3554,121831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0,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31l159421,121831r,68021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6,67525,327927r,-1016c67525,305591,50263,291377,14724,291377l,291377,,189852r4569,c39093,189852,56355,177669,56355,156348r,-1015c56355,134013,38078,121831,3554,121831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88811"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3/I8cA&#10;AADeAAAADwAAAGRycy9kb3ducmV2LnhtbESPQUvDQBSE74L/YXmCF7GbCEqI3ZZSFHLwYtpSvT2y&#10;r0kw+zbsPtv037uFgsdhZr5h5svJDepIIfaeDeSzDBRx423PrYHt5v2xABUF2eLgmQycKcJycXsz&#10;x9L6E3/SsZZWJQjHEg10ImOpdWw6chhnfiRO3sEHh5JkaLUNeEpwN+inLHvRDntOCx2OtO6o+al/&#10;nYEwSP0mu+f999dq/XHODtXDJlTG3N9Nq1dQQpP8h6/tyhooiiLP4XInXQG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9/yPHAAAA3gAAAA8AAAAAAAAAAAAAAAAAmAIAAGRy&#10;cy9kb3ducmV2LnhtbFBLBQYAAAAABAAEAPUAAACMAw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6F3BB6" w:rsidRDefault="00FE3DB6">
      <w:pPr>
        <w:spacing w:after="0" w:line="259" w:lineRule="auto"/>
        <w:ind w:left="1197" w:firstLine="0"/>
      </w:pPr>
      <w:r>
        <w:rPr>
          <w:noProof/>
        </w:rPr>
        <w:lastRenderedPageBreak/>
        <w:drawing>
          <wp:inline distT="0" distB="0" distL="0" distR="0">
            <wp:extent cx="5129784" cy="5129785"/>
            <wp:effectExtent l="0" t="0" r="0" b="0"/>
            <wp:docPr id="82888" name="Picture 82888"/>
            <wp:cNvGraphicFramePr/>
            <a:graphic xmlns:a="http://schemas.openxmlformats.org/drawingml/2006/main">
              <a:graphicData uri="http://schemas.openxmlformats.org/drawingml/2006/picture">
                <pic:pic xmlns:pic="http://schemas.openxmlformats.org/drawingml/2006/picture">
                  <pic:nvPicPr>
                    <pic:cNvPr id="82888" name="Picture 82888"/>
                    <pic:cNvPicPr/>
                  </pic:nvPicPr>
                  <pic:blipFill>
                    <a:blip r:embed="rId7"/>
                    <a:stretch>
                      <a:fillRect/>
                    </a:stretch>
                  </pic:blipFill>
                  <pic:spPr>
                    <a:xfrm>
                      <a:off x="0" y="0"/>
                      <a:ext cx="5129784" cy="5129785"/>
                    </a:xfrm>
                    <a:prstGeom prst="rect">
                      <a:avLst/>
                    </a:prstGeom>
                  </pic:spPr>
                </pic:pic>
              </a:graphicData>
            </a:graphic>
          </wp:inline>
        </w:drawing>
      </w:r>
    </w:p>
    <w:p w:rsidR="006F3BB6" w:rsidRDefault="00FE3DB6">
      <w:pPr>
        <w:spacing w:after="301" w:line="265" w:lineRule="auto"/>
        <w:ind w:left="10135"/>
      </w:pPr>
      <w:r>
        <w:rPr>
          <w:rFonts w:ascii="Tahoma" w:eastAsia="Tahoma" w:hAnsi="Tahoma" w:cs="Tahoma"/>
          <w:sz w:val="19"/>
        </w:rPr>
        <w:t xml:space="preserve">Obsah  </w:t>
      </w:r>
    </w:p>
    <w:p w:rsidR="006F3BB6" w:rsidRDefault="00FE3DB6">
      <w:pPr>
        <w:spacing w:after="0" w:line="259" w:lineRule="auto"/>
        <w:ind w:left="0" w:firstLine="0"/>
      </w:pPr>
      <w:r>
        <w:rPr>
          <w:noProof/>
          <w:sz w:val="22"/>
        </w:rPr>
        <w:lastRenderedPageBreak/>
        <mc:AlternateContent>
          <mc:Choice Requires="wpg">
            <w:drawing>
              <wp:inline distT="0" distB="0" distL="0" distR="0">
                <wp:extent cx="6718051" cy="4730458"/>
                <wp:effectExtent l="0" t="0" r="0" b="0"/>
                <wp:docPr id="55483" name="Group 55483"/>
                <wp:cNvGraphicFramePr/>
                <a:graphic xmlns:a="http://schemas.openxmlformats.org/drawingml/2006/main">
                  <a:graphicData uri="http://schemas.microsoft.com/office/word/2010/wordprocessingGroup">
                    <wpg:wgp>
                      <wpg:cNvGrpSpPr/>
                      <wpg:grpSpPr>
                        <a:xfrm>
                          <a:off x="0" y="0"/>
                          <a:ext cx="6718051" cy="4730458"/>
                          <a:chOff x="0" y="0"/>
                          <a:chExt cx="6718051" cy="4730458"/>
                        </a:xfrm>
                      </wpg:grpSpPr>
                      <wps:wsp>
                        <wps:cNvPr id="88812" name="Shape 88812"/>
                        <wps:cNvSpPr/>
                        <wps:spPr>
                          <a:xfrm>
                            <a:off x="0" y="31839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8813" name="Shape 88813"/>
                        <wps:cNvSpPr/>
                        <wps:spPr>
                          <a:xfrm>
                            <a:off x="0" y="74284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8814" name="Shape 88814"/>
                        <wps:cNvSpPr/>
                        <wps:spPr>
                          <a:xfrm>
                            <a:off x="0" y="1606385"/>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8815" name="Shape 88815"/>
                        <wps:cNvSpPr/>
                        <wps:spPr>
                          <a:xfrm>
                            <a:off x="0" y="236015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8816" name="Shape 88816"/>
                        <wps:cNvSpPr/>
                        <wps:spPr>
                          <a:xfrm>
                            <a:off x="0" y="3004149"/>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8817" name="Shape 88817"/>
                        <wps:cNvSpPr/>
                        <wps:spPr>
                          <a:xfrm>
                            <a:off x="0" y="3648146"/>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88818" name="Shape 88818"/>
                        <wps:cNvSpPr/>
                        <wps:spPr>
                          <a:xfrm>
                            <a:off x="0" y="440191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4" name="Rectangle 494"/>
                        <wps:cNvSpPr/>
                        <wps:spPr>
                          <a:xfrm>
                            <a:off x="0" y="0"/>
                            <a:ext cx="385850" cy="175076"/>
                          </a:xfrm>
                          <a:prstGeom prst="rect">
                            <a:avLst/>
                          </a:prstGeom>
                          <a:ln>
                            <a:noFill/>
                          </a:ln>
                        </wps:spPr>
                        <wps:txbx>
                          <w:txbxContent>
                            <w:p w:rsidR="00FE3DB6" w:rsidRDefault="00FE3DB6">
                              <w:pPr>
                                <w:spacing w:after="160" w:line="259" w:lineRule="auto"/>
                                <w:ind w:left="0" w:firstLine="0"/>
                              </w:pPr>
                              <w:r>
                                <w:rPr>
                                  <w:b/>
                                  <w:color w:val="B22222"/>
                                  <w:w w:val="90"/>
                                  <w:sz w:val="20"/>
                                </w:rPr>
                                <w:t>Obsah</w:t>
                              </w:r>
                            </w:p>
                          </w:txbxContent>
                        </wps:txbx>
                        <wps:bodyPr horzOverflow="overflow" vert="horz" lIns="0" tIns="0" rIns="0" bIns="0" rtlCol="0">
                          <a:noAutofit/>
                        </wps:bodyPr>
                      </wps:wsp>
                      <wps:wsp>
                        <wps:cNvPr id="495" name="Rectangle 495"/>
                        <wps:cNvSpPr/>
                        <wps:spPr>
                          <a:xfrm>
                            <a:off x="0" y="197589"/>
                            <a:ext cx="858841" cy="175077"/>
                          </a:xfrm>
                          <a:prstGeom prst="rect">
                            <a:avLst/>
                          </a:prstGeom>
                          <a:ln>
                            <a:noFill/>
                          </a:ln>
                        </wps:spPr>
                        <wps:txbx>
                          <w:txbxContent>
                            <w:p w:rsidR="00FE3DB6" w:rsidRDefault="00FE3DB6">
                              <w:pPr>
                                <w:spacing w:after="160" w:line="259" w:lineRule="auto"/>
                                <w:ind w:left="0" w:firstLine="0"/>
                              </w:pPr>
                              <w:r>
                                <w:rPr>
                                  <w:w w:val="83"/>
                                  <w:sz w:val="20"/>
                                </w:rPr>
                                <w:t>Garance</w:t>
                              </w:r>
                              <w:r>
                                <w:rPr>
                                  <w:spacing w:val="-9"/>
                                  <w:w w:val="83"/>
                                  <w:sz w:val="20"/>
                                </w:rPr>
                                <w:t xml:space="preserve"> </w:t>
                              </w:r>
                              <w:r>
                                <w:rPr>
                                  <w:w w:val="83"/>
                                  <w:sz w:val="20"/>
                                </w:rPr>
                                <w:t>kvality</w:t>
                              </w:r>
                            </w:p>
                          </w:txbxContent>
                        </wps:txbx>
                        <wps:bodyPr horzOverflow="overflow" vert="horz" lIns="0" tIns="0" rIns="0" bIns="0" rtlCol="0">
                          <a:noAutofit/>
                        </wps:bodyPr>
                      </wps:wsp>
                      <wps:wsp>
                        <wps:cNvPr id="496" name="Shape 496"/>
                        <wps:cNvSpPr/>
                        <wps:spPr>
                          <a:xfrm>
                            <a:off x="219544" y="4610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421015"/>
                            <a:ext cx="1584164" cy="154480"/>
                          </a:xfrm>
                          <a:prstGeom prst="rect">
                            <a:avLst/>
                          </a:prstGeom>
                          <a:ln>
                            <a:noFill/>
                          </a:ln>
                        </wps:spPr>
                        <wps:txbx>
                          <w:txbxContent>
                            <w:p w:rsidR="00FE3DB6" w:rsidRDefault="00FE3DB6">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622042"/>
                            <a:ext cx="1402816" cy="175077"/>
                          </a:xfrm>
                          <a:prstGeom prst="rect">
                            <a:avLst/>
                          </a:prstGeom>
                          <a:ln>
                            <a:noFill/>
                          </a:ln>
                        </wps:spPr>
                        <wps:txbx>
                          <w:txbxContent>
                            <w:p w:rsidR="00FE3DB6" w:rsidRDefault="00FE3DB6">
                              <w:pPr>
                                <w:spacing w:after="160" w:line="259" w:lineRule="auto"/>
                                <w:ind w:left="0" w:firstLine="0"/>
                              </w:pPr>
                              <w:r>
                                <w:rPr>
                                  <w:w w:val="84"/>
                                  <w:sz w:val="20"/>
                                </w:rPr>
                                <w:t>Každodenní</w:t>
                              </w:r>
                              <w:r>
                                <w:rPr>
                                  <w:spacing w:val="-11"/>
                                  <w:w w:val="84"/>
                                  <w:sz w:val="20"/>
                                </w:rPr>
                                <w:t xml:space="preserve"> </w:t>
                              </w:r>
                              <w:r>
                                <w:rPr>
                                  <w:w w:val="84"/>
                                  <w:sz w:val="20"/>
                                </w:rPr>
                                <w:t>bankovnictví</w:t>
                              </w:r>
                            </w:p>
                          </w:txbxContent>
                        </wps:txbx>
                        <wps:bodyPr horzOverflow="overflow" vert="horz" lIns="0" tIns="0" rIns="0" bIns="0" rtlCol="0">
                          <a:noAutofit/>
                        </wps:bodyPr>
                      </wps:wsp>
                      <wps:wsp>
                        <wps:cNvPr id="499" name="Shape 499"/>
                        <wps:cNvSpPr/>
                        <wps:spPr>
                          <a:xfrm>
                            <a:off x="219544" y="88554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45466"/>
                            <a:ext cx="997694" cy="154481"/>
                          </a:xfrm>
                          <a:prstGeom prst="rect">
                            <a:avLst/>
                          </a:prstGeom>
                          <a:ln>
                            <a:noFill/>
                          </a:ln>
                        </wps:spPr>
                        <wps:txbx>
                          <w:txbxContent>
                            <w:p w:rsidR="00FE3DB6" w:rsidRDefault="00FE3DB6">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9532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55239"/>
                            <a:ext cx="262843" cy="154480"/>
                          </a:xfrm>
                          <a:prstGeom prst="rect">
                            <a:avLst/>
                          </a:prstGeom>
                          <a:ln>
                            <a:noFill/>
                          </a:ln>
                        </wps:spPr>
                        <wps:txbx>
                          <w:txbxContent>
                            <w:p w:rsidR="00FE3DB6" w:rsidRDefault="00FE3DB6">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10509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65011"/>
                            <a:ext cx="951510" cy="154481"/>
                          </a:xfrm>
                          <a:prstGeom prst="rect">
                            <a:avLst/>
                          </a:prstGeom>
                          <a:ln>
                            <a:noFill/>
                          </a:ln>
                        </wps:spPr>
                        <wps:txbx>
                          <w:txbxContent>
                            <w:p w:rsidR="00FE3DB6" w:rsidRDefault="00FE3DB6">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214865"/>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74782"/>
                            <a:ext cx="634892" cy="154481"/>
                          </a:xfrm>
                          <a:prstGeom prst="rect">
                            <a:avLst/>
                          </a:prstGeom>
                          <a:ln>
                            <a:noFill/>
                          </a:ln>
                        </wps:spPr>
                        <wps:txbx>
                          <w:txbxContent>
                            <w:p w:rsidR="00FE3DB6" w:rsidRDefault="00FE3DB6">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Shape 507"/>
                        <wps:cNvSpPr/>
                        <wps:spPr>
                          <a:xfrm>
                            <a:off x="219544" y="132463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8" name="Rectangle 508"/>
                        <wps:cNvSpPr/>
                        <wps:spPr>
                          <a:xfrm>
                            <a:off x="303703" y="1284555"/>
                            <a:ext cx="2438829" cy="154480"/>
                          </a:xfrm>
                          <a:prstGeom prst="rect">
                            <a:avLst/>
                          </a:prstGeom>
                          <a:ln>
                            <a:noFill/>
                          </a:ln>
                        </wps:spPr>
                        <wps:txbx>
                          <w:txbxContent>
                            <w:p w:rsidR="00FE3DB6" w:rsidRDefault="00FE3DB6">
                              <w:pPr>
                                <w:spacing w:after="160" w:line="259" w:lineRule="auto"/>
                                <w:ind w:left="0" w:firstLine="0"/>
                              </w:pPr>
                              <w:r>
                                <w:rPr>
                                  <w:w w:val="83"/>
                                  <w:sz w:val="17"/>
                                </w:rPr>
                                <w:t>Profi</w:t>
                              </w:r>
                              <w:r>
                                <w:rPr>
                                  <w:spacing w:val="-2"/>
                                  <w:w w:val="83"/>
                                  <w:sz w:val="17"/>
                                </w:rPr>
                                <w:t xml:space="preserve"> </w:t>
                              </w:r>
                              <w:r>
                                <w:rPr>
                                  <w:w w:val="83"/>
                                  <w:sz w:val="17"/>
                                </w:rPr>
                                <w:t>pojištění</w:t>
                              </w:r>
                              <w:r>
                                <w:rPr>
                                  <w:spacing w:val="-2"/>
                                  <w:w w:val="83"/>
                                  <w:sz w:val="17"/>
                                </w:rPr>
                                <w:t xml:space="preserve"> </w:t>
                              </w:r>
                              <w:r>
                                <w:rPr>
                                  <w:w w:val="83"/>
                                  <w:sz w:val="17"/>
                                </w:rPr>
                                <w:t>plateb</w:t>
                              </w:r>
                              <w:r>
                                <w:rPr>
                                  <w:spacing w:val="-7"/>
                                  <w:w w:val="83"/>
                                  <w:sz w:val="17"/>
                                </w:rPr>
                                <w:t xml:space="preserve"> </w:t>
                              </w:r>
                              <w:r>
                                <w:rPr>
                                  <w:w w:val="83"/>
                                  <w:sz w:val="17"/>
                                </w:rPr>
                                <w:t>(kolektivní)</w:t>
                              </w:r>
                              <w:r>
                                <w:rPr>
                                  <w:spacing w:val="-2"/>
                                  <w:w w:val="83"/>
                                  <w:sz w:val="17"/>
                                </w:rPr>
                                <w:t xml:space="preserve"> </w:t>
                              </w:r>
                              <w:r>
                                <w:rPr>
                                  <w:w w:val="83"/>
                                  <w:sz w:val="17"/>
                                </w:rPr>
                                <w:t>-</w:t>
                              </w:r>
                              <w:r>
                                <w:rPr>
                                  <w:spacing w:val="-5"/>
                                  <w:w w:val="83"/>
                                  <w:sz w:val="17"/>
                                </w:rPr>
                                <w:t xml:space="preserve"> </w:t>
                              </w:r>
                              <w:r>
                                <w:rPr>
                                  <w:w w:val="83"/>
                                  <w:sz w:val="17"/>
                                </w:rPr>
                                <w:t>pouze</w:t>
                              </w:r>
                              <w:r>
                                <w:rPr>
                                  <w:spacing w:val="-6"/>
                                  <w:w w:val="83"/>
                                  <w:sz w:val="17"/>
                                </w:rPr>
                                <w:t xml:space="preserve"> </w:t>
                              </w:r>
                              <w:r>
                                <w:rPr>
                                  <w:w w:val="83"/>
                                  <w:sz w:val="17"/>
                                </w:rPr>
                                <w:t>pro</w:t>
                              </w:r>
                              <w:r>
                                <w:rPr>
                                  <w:spacing w:val="-6"/>
                                  <w:w w:val="83"/>
                                  <w:sz w:val="17"/>
                                </w:rPr>
                                <w:t xml:space="preserve"> </w:t>
                              </w:r>
                              <w:r>
                                <w:rPr>
                                  <w:w w:val="83"/>
                                  <w:sz w:val="17"/>
                                </w:rPr>
                                <w:t>FOP</w:t>
                              </w:r>
                            </w:p>
                          </w:txbxContent>
                        </wps:txbx>
                        <wps:bodyPr horzOverflow="overflow" vert="horz" lIns="0" tIns="0" rIns="0" bIns="0" rtlCol="0">
                          <a:noAutofit/>
                        </wps:bodyPr>
                      </wps:wsp>
                      <wps:wsp>
                        <wps:cNvPr id="509" name="Rectangle 509"/>
                        <wps:cNvSpPr/>
                        <wps:spPr>
                          <a:xfrm>
                            <a:off x="0" y="1485582"/>
                            <a:ext cx="672831" cy="175078"/>
                          </a:xfrm>
                          <a:prstGeom prst="rect">
                            <a:avLst/>
                          </a:prstGeom>
                          <a:ln>
                            <a:noFill/>
                          </a:ln>
                        </wps:spPr>
                        <wps:txbx>
                          <w:txbxContent>
                            <w:p w:rsidR="00FE3DB6" w:rsidRDefault="00FE3DB6">
                              <w:pPr>
                                <w:spacing w:after="160" w:line="259" w:lineRule="auto"/>
                                <w:ind w:left="0" w:firstLine="0"/>
                              </w:pPr>
                              <w:r>
                                <w:rPr>
                                  <w:w w:val="84"/>
                                  <w:sz w:val="20"/>
                                </w:rPr>
                                <w:t>Financování</w:t>
                              </w:r>
                            </w:p>
                          </w:txbxContent>
                        </wps:txbx>
                        <wps:bodyPr horzOverflow="overflow" vert="horz" lIns="0" tIns="0" rIns="0" bIns="0" rtlCol="0">
                          <a:noAutofit/>
                        </wps:bodyPr>
                      </wps:wsp>
                      <wps:wsp>
                        <wps:cNvPr id="510" name="Shape 510"/>
                        <wps:cNvSpPr/>
                        <wps:spPr>
                          <a:xfrm>
                            <a:off x="219544" y="17490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09006"/>
                            <a:ext cx="287176" cy="154481"/>
                          </a:xfrm>
                          <a:prstGeom prst="rect">
                            <a:avLst/>
                          </a:prstGeom>
                          <a:ln>
                            <a:noFill/>
                          </a:ln>
                        </wps:spPr>
                        <wps:txbx>
                          <w:txbxContent>
                            <w:p w:rsidR="00FE3DB6" w:rsidRDefault="00FE3DB6">
                              <w:pPr>
                                <w:spacing w:after="160" w:line="259" w:lineRule="auto"/>
                                <w:ind w:left="0" w:firstLine="0"/>
                              </w:pPr>
                              <w:r>
                                <w:rPr>
                                  <w:w w:val="83"/>
                                  <w:sz w:val="17"/>
                                </w:rPr>
                                <w:t>Úvěry</w:t>
                              </w:r>
                            </w:p>
                          </w:txbxContent>
                        </wps:txbx>
                        <wps:bodyPr horzOverflow="overflow" vert="horz" lIns="0" tIns="0" rIns="0" bIns="0" rtlCol="0">
                          <a:noAutofit/>
                        </wps:bodyPr>
                      </wps:wsp>
                      <wps:wsp>
                        <wps:cNvPr id="512" name="Shape 512"/>
                        <wps:cNvSpPr/>
                        <wps:spPr>
                          <a:xfrm>
                            <a:off x="219544" y="18588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18779"/>
                            <a:ext cx="345575" cy="154480"/>
                          </a:xfrm>
                          <a:prstGeom prst="rect">
                            <a:avLst/>
                          </a:prstGeom>
                          <a:ln>
                            <a:noFill/>
                          </a:ln>
                        </wps:spPr>
                        <wps:txbx>
                          <w:txbxContent>
                            <w:p w:rsidR="00FE3DB6" w:rsidRDefault="00FE3DB6">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4" name="Shape 514"/>
                        <wps:cNvSpPr/>
                        <wps:spPr>
                          <a:xfrm>
                            <a:off x="219544" y="196863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28550"/>
                            <a:ext cx="394240" cy="154481"/>
                          </a:xfrm>
                          <a:prstGeom prst="rect">
                            <a:avLst/>
                          </a:prstGeom>
                          <a:ln>
                            <a:noFill/>
                          </a:ln>
                        </wps:spPr>
                        <wps:txbx>
                          <w:txbxContent>
                            <w:p w:rsidR="00FE3DB6" w:rsidRDefault="00FE3DB6">
                              <w:pPr>
                                <w:spacing w:after="160" w:line="259" w:lineRule="auto"/>
                                <w:ind w:left="0" w:firstLine="0"/>
                              </w:pPr>
                              <w:r>
                                <w:rPr>
                                  <w:w w:val="84"/>
                                  <w:sz w:val="17"/>
                                </w:rPr>
                                <w:t>Směnky</w:t>
                              </w:r>
                            </w:p>
                          </w:txbxContent>
                        </wps:txbx>
                        <wps:bodyPr horzOverflow="overflow" vert="horz" lIns="0" tIns="0" rIns="0" bIns="0" rtlCol="0">
                          <a:noAutofit/>
                        </wps:bodyPr>
                      </wps:wsp>
                      <wps:wsp>
                        <wps:cNvPr id="516" name="Shape 516"/>
                        <wps:cNvSpPr/>
                        <wps:spPr>
                          <a:xfrm>
                            <a:off x="219544" y="207840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7" name="Rectangle 517"/>
                        <wps:cNvSpPr/>
                        <wps:spPr>
                          <a:xfrm>
                            <a:off x="303703" y="2038323"/>
                            <a:ext cx="1065826" cy="154480"/>
                          </a:xfrm>
                          <a:prstGeom prst="rect">
                            <a:avLst/>
                          </a:prstGeom>
                          <a:ln>
                            <a:noFill/>
                          </a:ln>
                        </wps:spPr>
                        <wps:txbx>
                          <w:txbxContent>
                            <w:p w:rsidR="00FE3DB6" w:rsidRDefault="00FE3DB6">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8" name="Rectangle 518"/>
                        <wps:cNvSpPr/>
                        <wps:spPr>
                          <a:xfrm>
                            <a:off x="0" y="2239350"/>
                            <a:ext cx="1050720" cy="175077"/>
                          </a:xfrm>
                          <a:prstGeom prst="rect">
                            <a:avLst/>
                          </a:prstGeom>
                          <a:ln>
                            <a:noFill/>
                          </a:ln>
                        </wps:spPr>
                        <wps:txbx>
                          <w:txbxContent>
                            <w:p w:rsidR="00FE3DB6" w:rsidRDefault="00FE3DB6">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wps:txbx>
                        <wps:bodyPr horzOverflow="overflow" vert="horz" lIns="0" tIns="0" rIns="0" bIns="0" rtlCol="0">
                          <a:noAutofit/>
                        </wps:bodyPr>
                      </wps:wsp>
                      <wps:wsp>
                        <wps:cNvPr id="519" name="Shape 519"/>
                        <wps:cNvSpPr/>
                        <wps:spPr>
                          <a:xfrm>
                            <a:off x="219544" y="250285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462775"/>
                            <a:ext cx="1338353" cy="154481"/>
                          </a:xfrm>
                          <a:prstGeom prst="rect">
                            <a:avLst/>
                          </a:prstGeom>
                          <a:ln>
                            <a:noFill/>
                          </a:ln>
                        </wps:spPr>
                        <wps:txbx>
                          <w:txbxContent>
                            <w:p w:rsidR="00FE3DB6" w:rsidRDefault="00FE3DB6">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21" name="Shape 521"/>
                        <wps:cNvSpPr/>
                        <wps:spPr>
                          <a:xfrm>
                            <a:off x="219544" y="261262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572547"/>
                            <a:ext cx="734900" cy="154481"/>
                          </a:xfrm>
                          <a:prstGeom prst="rect">
                            <a:avLst/>
                          </a:prstGeom>
                          <a:ln>
                            <a:noFill/>
                          </a:ln>
                        </wps:spPr>
                        <wps:txbx>
                          <w:txbxContent>
                            <w:p w:rsidR="00FE3DB6" w:rsidRDefault="00FE3DB6">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3" name="Shape 523"/>
                        <wps:cNvSpPr/>
                        <wps:spPr>
                          <a:xfrm>
                            <a:off x="219544" y="272240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4" name="Rectangle 524"/>
                        <wps:cNvSpPr/>
                        <wps:spPr>
                          <a:xfrm>
                            <a:off x="303703" y="2682319"/>
                            <a:ext cx="1131573" cy="154481"/>
                          </a:xfrm>
                          <a:prstGeom prst="rect">
                            <a:avLst/>
                          </a:prstGeom>
                          <a:ln>
                            <a:noFill/>
                          </a:ln>
                        </wps:spPr>
                        <wps:txbx>
                          <w:txbxContent>
                            <w:p w:rsidR="00FE3DB6" w:rsidRDefault="00FE3DB6">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5" name="Rectangle 525"/>
                        <wps:cNvSpPr/>
                        <wps:spPr>
                          <a:xfrm>
                            <a:off x="0" y="2883346"/>
                            <a:ext cx="790709" cy="175077"/>
                          </a:xfrm>
                          <a:prstGeom prst="rect">
                            <a:avLst/>
                          </a:prstGeom>
                          <a:ln>
                            <a:noFill/>
                          </a:ln>
                        </wps:spPr>
                        <wps:txbx>
                          <w:txbxContent>
                            <w:p w:rsidR="00FE3DB6" w:rsidRDefault="00FE3DB6">
                              <w:pPr>
                                <w:spacing w:after="160" w:line="259" w:lineRule="auto"/>
                                <w:ind w:left="0" w:firstLine="0"/>
                              </w:pPr>
                              <w:r>
                                <w:rPr>
                                  <w:w w:val="84"/>
                                  <w:sz w:val="20"/>
                                </w:rPr>
                                <w:t>Ostatní</w:t>
                              </w:r>
                              <w:r>
                                <w:rPr>
                                  <w:spacing w:val="-11"/>
                                  <w:w w:val="84"/>
                                  <w:sz w:val="20"/>
                                </w:rPr>
                                <w:t xml:space="preserve"> </w:t>
                              </w:r>
                              <w:r>
                                <w:rPr>
                                  <w:w w:val="84"/>
                                  <w:sz w:val="20"/>
                                </w:rPr>
                                <w:t>služby</w:t>
                              </w:r>
                            </w:p>
                          </w:txbxContent>
                        </wps:txbx>
                        <wps:bodyPr horzOverflow="overflow" vert="horz" lIns="0" tIns="0" rIns="0" bIns="0" rtlCol="0">
                          <a:noAutofit/>
                        </wps:bodyPr>
                      </wps:wsp>
                      <wps:wsp>
                        <wps:cNvPr id="526" name="Shape 526"/>
                        <wps:cNvSpPr/>
                        <wps:spPr>
                          <a:xfrm>
                            <a:off x="219544" y="31468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106772"/>
                            <a:ext cx="228777" cy="154481"/>
                          </a:xfrm>
                          <a:prstGeom prst="rect">
                            <a:avLst/>
                          </a:prstGeom>
                          <a:ln>
                            <a:noFill/>
                          </a:ln>
                        </wps:spPr>
                        <wps:txbx>
                          <w:txbxContent>
                            <w:p w:rsidR="00FE3DB6" w:rsidRDefault="00FE3DB6">
                              <w:pPr>
                                <w:spacing w:after="160" w:line="259" w:lineRule="auto"/>
                                <w:ind w:left="0" w:firstLine="0"/>
                              </w:pPr>
                              <w:r>
                                <w:rPr>
                                  <w:w w:val="84"/>
                                  <w:sz w:val="17"/>
                                </w:rPr>
                                <w:t>Šeky</w:t>
                              </w:r>
                            </w:p>
                          </w:txbxContent>
                        </wps:txbx>
                        <wps:bodyPr horzOverflow="overflow" vert="horz" lIns="0" tIns="0" rIns="0" bIns="0" rtlCol="0">
                          <a:noAutofit/>
                        </wps:bodyPr>
                      </wps:wsp>
                      <wps:wsp>
                        <wps:cNvPr id="528" name="Shape 528"/>
                        <wps:cNvSpPr/>
                        <wps:spPr>
                          <a:xfrm>
                            <a:off x="219544" y="32566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216543"/>
                            <a:ext cx="998959" cy="154481"/>
                          </a:xfrm>
                          <a:prstGeom prst="rect">
                            <a:avLst/>
                          </a:prstGeom>
                          <a:ln>
                            <a:noFill/>
                          </a:ln>
                        </wps:spPr>
                        <wps:txbx>
                          <w:txbxContent>
                            <w:p w:rsidR="00FE3DB6" w:rsidRDefault="00FE3DB6">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30" name="Shape 530"/>
                        <wps:cNvSpPr/>
                        <wps:spPr>
                          <a:xfrm>
                            <a:off x="219544" y="336639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1" name="Rectangle 531"/>
                        <wps:cNvSpPr/>
                        <wps:spPr>
                          <a:xfrm>
                            <a:off x="303703" y="3326315"/>
                            <a:ext cx="705700" cy="154481"/>
                          </a:xfrm>
                          <a:prstGeom prst="rect">
                            <a:avLst/>
                          </a:prstGeom>
                          <a:ln>
                            <a:noFill/>
                          </a:ln>
                        </wps:spPr>
                        <wps:txbx>
                          <w:txbxContent>
                            <w:p w:rsidR="00FE3DB6" w:rsidRDefault="00FE3DB6">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2" name="Rectangle 532"/>
                        <wps:cNvSpPr/>
                        <wps:spPr>
                          <a:xfrm>
                            <a:off x="0" y="3527343"/>
                            <a:ext cx="1184901" cy="175078"/>
                          </a:xfrm>
                          <a:prstGeom prst="rect">
                            <a:avLst/>
                          </a:prstGeom>
                          <a:ln>
                            <a:noFill/>
                          </a:ln>
                        </wps:spPr>
                        <wps:txbx>
                          <w:txbxContent>
                            <w:p w:rsidR="00FE3DB6" w:rsidRDefault="00FE3DB6">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wps:txbx>
                        <wps:bodyPr horzOverflow="overflow" vert="horz" lIns="0" tIns="0" rIns="0" bIns="0" rtlCol="0">
                          <a:noAutofit/>
                        </wps:bodyPr>
                      </wps:wsp>
                      <wps:wsp>
                        <wps:cNvPr id="533" name="Shape 533"/>
                        <wps:cNvSpPr/>
                        <wps:spPr>
                          <a:xfrm>
                            <a:off x="219544" y="379084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3750767"/>
                            <a:ext cx="1248371" cy="154480"/>
                          </a:xfrm>
                          <a:prstGeom prst="rect">
                            <a:avLst/>
                          </a:prstGeom>
                          <a:ln>
                            <a:noFill/>
                          </a:ln>
                        </wps:spPr>
                        <wps:txbx>
                          <w:txbxContent>
                            <w:p w:rsidR="00FE3DB6" w:rsidRDefault="00FE3DB6">
                              <w:pPr>
                                <w:spacing w:after="160" w:line="259" w:lineRule="auto"/>
                                <w:ind w:left="0" w:firstLine="0"/>
                              </w:pPr>
                              <w:r>
                                <w:rPr>
                                  <w:w w:val="83"/>
                                  <w:sz w:val="17"/>
                                </w:rPr>
                                <w:t>Každodenní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35" name="Shape 535"/>
                        <wps:cNvSpPr/>
                        <wps:spPr>
                          <a:xfrm>
                            <a:off x="219544" y="390062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3860540"/>
                            <a:ext cx="596251" cy="154479"/>
                          </a:xfrm>
                          <a:prstGeom prst="rect">
                            <a:avLst/>
                          </a:prstGeom>
                          <a:ln>
                            <a:noFill/>
                          </a:ln>
                        </wps:spPr>
                        <wps:txbx>
                          <w:txbxContent>
                            <w:p w:rsidR="00FE3DB6" w:rsidRDefault="00FE3DB6">
                              <w:pPr>
                                <w:spacing w:after="160" w:line="259" w:lineRule="auto"/>
                                <w:ind w:left="0" w:firstLine="0"/>
                              </w:pPr>
                              <w:r>
                                <w:rPr>
                                  <w:w w:val="83"/>
                                  <w:sz w:val="17"/>
                                </w:rPr>
                                <w:t>Financování</w:t>
                              </w:r>
                            </w:p>
                          </w:txbxContent>
                        </wps:txbx>
                        <wps:bodyPr horzOverflow="overflow" vert="horz" lIns="0" tIns="0" rIns="0" bIns="0" rtlCol="0">
                          <a:noAutofit/>
                        </wps:bodyPr>
                      </wps:wsp>
                      <wps:wsp>
                        <wps:cNvPr id="537" name="Shape 537"/>
                        <wps:cNvSpPr/>
                        <wps:spPr>
                          <a:xfrm>
                            <a:off x="219544" y="401039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3970312"/>
                            <a:ext cx="927177" cy="154480"/>
                          </a:xfrm>
                          <a:prstGeom prst="rect">
                            <a:avLst/>
                          </a:prstGeom>
                          <a:ln>
                            <a:noFill/>
                          </a:ln>
                        </wps:spPr>
                        <wps:txbx>
                          <w:txbxContent>
                            <w:p w:rsidR="00FE3DB6" w:rsidRDefault="00FE3DB6">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wps:txbx>
                        <wps:bodyPr horzOverflow="overflow" vert="horz" lIns="0" tIns="0" rIns="0" bIns="0" rtlCol="0">
                          <a:noAutofit/>
                        </wps:bodyPr>
                      </wps:wsp>
                      <wps:wsp>
                        <wps:cNvPr id="539" name="Shape 539"/>
                        <wps:cNvSpPr/>
                        <wps:spPr>
                          <a:xfrm>
                            <a:off x="219544" y="412016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080084"/>
                            <a:ext cx="705700" cy="154480"/>
                          </a:xfrm>
                          <a:prstGeom prst="rect">
                            <a:avLst/>
                          </a:prstGeom>
                          <a:ln>
                            <a:noFill/>
                          </a:ln>
                        </wps:spPr>
                        <wps:txbx>
                          <w:txbxContent>
                            <w:p w:rsidR="00FE3DB6" w:rsidRDefault="00FE3DB6">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41" name="Rectangle 541"/>
                        <wps:cNvSpPr/>
                        <wps:spPr>
                          <a:xfrm>
                            <a:off x="0" y="4281111"/>
                            <a:ext cx="1801874" cy="175078"/>
                          </a:xfrm>
                          <a:prstGeom prst="rect">
                            <a:avLst/>
                          </a:prstGeom>
                          <a:ln>
                            <a:noFill/>
                          </a:ln>
                        </wps:spPr>
                        <wps:txbx>
                          <w:txbxContent>
                            <w:p w:rsidR="00FE3DB6" w:rsidRDefault="00FE3DB6">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wps:txbx>
                        <wps:bodyPr horzOverflow="overflow" vert="horz" lIns="0" tIns="0" rIns="0" bIns="0" rtlCol="0">
                          <a:noAutofit/>
                        </wps:bodyPr>
                      </wps:wsp>
                      <wps:wsp>
                        <wps:cNvPr id="542" name="Shape 542"/>
                        <wps:cNvSpPr/>
                        <wps:spPr>
                          <a:xfrm>
                            <a:off x="219544" y="45446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3" name="Rectangle 543"/>
                        <wps:cNvSpPr/>
                        <wps:spPr>
                          <a:xfrm>
                            <a:off x="303703" y="4504536"/>
                            <a:ext cx="1841556" cy="154480"/>
                          </a:xfrm>
                          <a:prstGeom prst="rect">
                            <a:avLst/>
                          </a:prstGeom>
                          <a:ln>
                            <a:noFill/>
                          </a:ln>
                        </wps:spPr>
                        <wps:txbx>
                          <w:txbxContent>
                            <w:p w:rsidR="00FE3DB6" w:rsidRDefault="00FE3DB6">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44" name="Shape 544"/>
                        <wps:cNvSpPr/>
                        <wps:spPr>
                          <a:xfrm>
                            <a:off x="219544" y="465439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5" name="Rectangle 545"/>
                        <wps:cNvSpPr/>
                        <wps:spPr>
                          <a:xfrm>
                            <a:off x="303703" y="4614308"/>
                            <a:ext cx="1112107" cy="154480"/>
                          </a:xfrm>
                          <a:prstGeom prst="rect">
                            <a:avLst/>
                          </a:prstGeom>
                          <a:ln>
                            <a:noFill/>
                          </a:ln>
                        </wps:spPr>
                        <wps:txbx>
                          <w:txbxContent>
                            <w:p w:rsidR="00FE3DB6" w:rsidRDefault="00FE3DB6">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w:pict>
              <v:group id="Group 55483" o:spid="_x0000_s1026" style="width:529pt;height:372.5pt;mso-position-horizontal-relative:char;mso-position-vertical-relative:line" coordsize="67180,4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IYCKQ0AACK2AAAOAAAAZHJzL2Uyb0RvYy54bWzsXe2O3LYV/V+g7zCY//WKpChRC6+D1m6C&#10;AkVixOkDaLWaD0AzUiTZu87T95IUryiONpbG3Rm7YgKsNdQ3KfLce87l5esfng7F6lNeN/vyeLcm&#10;r4L1Kj9m5cP+uL1b/+e3H/8m1qumTY8PaVEe87v157xZ//Dmr395/Vjd5rTclcVDXq/gIsfm9rG6&#10;W+/atrq9uWmyXX5Im1dllR9h56asD2kLP+vtzUOdPsLVD8UNDYLo5rGsH6q6zPKmgdJ3euf6jbr+&#10;ZpNn7S+bTZO3q+JuDc/Wqr+1+nsv/968eZ3ebuu02u2z7jHSM57ikO6PcFO81Lu0TVcf6/3JpQ77&#10;rC6bctO+ysrDTbnZ7LNcvQO8DQmct/mpLj9W6l22t4/bCqsJqtapp7Mvm/386X292j/crTkPBVuv&#10;jukBmkndeaWLoIoeq+0tHPlTXX2o3tddwVb/km/9tKkP8l94n9WTqtzPWLn5U7vKoDCKiQg4Wa8y&#10;2BfGLAi50NWf7aCNTs7Ldv/8wpk35sY38vnwcR4r+JSavraar6utD7u0ylUjNLIOutoSQhBqaksd&#10;stJFqnLUkVhVzW0DtfZsPTEiWMJ0VYxWVkLCUO7G901vs49N+1NeqkpPP/27aWE3fHwPZivdma3s&#10;6Wg2a+gNf9oPqrSV58lLyc3Vo9Vqu7u1eg6581B+yn8r1WGt027wjP3e4mgfhR+A+TbgWHOE+bdS&#10;17OPtF7eHGT+1QdDr4YLTjxMdXi8L2zI91Q1i+8OhXbtFkdZDXCTLIXhaVOkrernh30L41axP8Cg&#10;R+Mg6C8MV5NfoG5ytdV+LnJZWcXx13wDfU31EFnQ1Nv7t0W9+pTK0Un9py6eFtUu7Uq7hu8OVY+q&#10;riPP3+yLAi9J1KmDS757K//vrtAdLM/L1cCIZwb6zKx7Gj06whgDL23GSKgUPEnduTy2eP4RRnZ1&#10;E+tt5eZ9+fBZjRaqQqBLyoHkQn0TR7K+b6ouJh8AevHUvhmHVIRcvhxUwNhwZH13ZhC0vx7fN33f&#10;hO7u+6aNm+Epbip8m9k3SRRETPjOaQGxB04PnJM8i+eNWn7aOVUXm9k5KYsCwr1V6zunNGu9VTvH&#10;7X++c0annTOSxunMzsmCICRh4s1aadZ7l1PWgnc5J3Jyz3fO+LRzxud0zigUJFTd2vucvnP6zjmD&#10;MH++c4IMoZltdYjiahX7PBM5wzAgQPl45PTI6c3a5tUs2Wm8c4YJ0kG/gj6RHrdFvpKF883aTs0z&#10;PC1wQ4JL4h4oSBLzIFaYCky2IWqrWosoK7lxt5byiHZUOkFFygPdIfJzL47y77H8EVh3eDjYK0sc&#10;sr99un/qnlzT36tdWf/xCyikm6IEIQGUE7W1lqIp3FTuXa+Kfx1BpYJnbc1GbTbuzUbdFm9LpWLq&#10;x/j7x7bc7KXwox5B3637cTmuPUyQMLCb7xzKgCQxF45TAk0owk4zVG2oLKoLtKGSRIn5CBfSlI57&#10;GSbznEtKEg5KpZTjwogE+uzehqUJjUGWkd1Rb+pOZHrjxWST7jlA0NRbsjv1mqW2OMEAZ1Ab8KhG&#10;2OuPyD7e77N/5H/Y2ialMYXua443XmV3KyiOuCHD9A36PfpWui6Glx7+cs/Tt4Tz8Gb4DPri1q7+&#10;dXAX9KHh9Ye/OsNbPrV8KzzN3Ey/7Mkz6OJ5r6TPcStI/T6p0P5FTLsMHzsryibXdTlR2WURTzpx&#10;t/ldDf9fKe2OaD1K2TUPPFm9HZy1HPU2TNCRthFlnivNAhYH+tMNKQEmemixEw6oEsFQpWwDGLSE&#10;aR0zGhng/1/bBgpX6MJwBZ0vu0HPcb8iSoNQ1V4PKyQMqCAwWKOdd1EbAaMKFmIjwGBpO9Jhoiy2&#10;yW60ZSMIIePLhh2zg0VvI8iwqq4yAH7nAWp/3gk+93bKCaL30Iq7vI2go7+8jfCNRXhxkBS7YaiH&#10;FFkIpt/kociyESDGK4wcyj1J4khyE2giKG/wUq4n8h+LgBUegI9vw4osmNOWFqwkCWfgiynvx1BB&#10;3YjoYcXDysBt967neHDiQl1PHmBIvw0r6K5NChy2YCXhnDKH0aQRRBR3NBi5uOeJvOxCYAUqeggr&#10;6K5NaksLVggJeJA4vqfHFQWzLjXp3RVFmnpKE7jpwYSUxeLKiMbJA7TxJ41FFq6QIAIDWVnIPQ+W&#10;cMIJGDTX8VdQKVoIsKDqqeNJeIDIOqkxbWChJBSRQ1A7wKJgx3I9r6SVUa2POLP/euLIkOjfm1bW&#10;obqGsf51ZCOYmndkphEJEAUrPM1rZV+aBum1sqlTwceDZ3iAkr3tsOBgPGkssoGFxGEsHCM3YqEA&#10;w/dKwIK630KABcVPAyxYAZMa0wYWRiGKQZ3eWwkeWC7psXhgmTa93gss35zAMqLZ82CeZm8Di5xG&#10;z10jN2RCUBl9IyXOi3Nh+DILQRZU7m1TYZ56r/ly8Fc4P7ESYiqYHampqtfyWV40ogZfYxltKf38&#10;Aa8JBWfKZWDxJYEbduutBG8lDD1e7Rt7vczrZVYSLA4c5GkYhiYmzwnDIHGQQE43R7sXMYGpG72R&#10;cNE4jH5gXQiyoALa+Z+Q5excZJGTNyKHpXaQRclxlpFwJWKT/Z8Sm13+jTFi09T8cJgf/tLnDYjN&#10;wRU1HJwEGRorUU6hgG8Hmnd42eEvjyyYSO1LdOhyJgFwgsq95a1A4ZyxyPY/BRFx7IRiMHBJYxBy&#10;ruN+9jC5EGRBDdQgyzz902Y2k0hErBuKnonxM8KNmdBxJWTxklkXcDc26A+QZcCVemSR9nMzkjn0&#10;Sxjhp5eZXNDPSGYwF2zEZ5kn39vIklBgw5x4Y5aENIRvGJHlsj4LmuwLQRYUQQ2yzBNALWShQSxC&#10;HcvxrGZmLOcrI4v3WaYii/dZTtJUeGT5mgT6zyELave2zzJPv7eQhQZMMOpYuTL0T1CbDjNBV2Y4&#10;elGdpffAFgItYzIoQeVwUkiGsWUhyb9rJ8iYcpU4QhkKMkeN+losQuxlWxM9sIW0JkqgxlBA3XBS&#10;S9qGAswVEfzPg2u8oaAzMPjpAH46wGgO/KVOB5CpgrR8bxkKes7qObIZhPnRGIhMpVkbOowwsB5k&#10;9p4r+aDoUC8DWigqoR20QMEcrtqGlojAJEGHq3Z0M89uvii0DLhIPyFALgmlVLx+0SmfGEOt4/St&#10;LX3EKer3NrQgITjJzLV9UB5THjpmbswgZOx67CaSewtBFlRCDbIov2KyoWAjS0yBlvYRGR2Y+rSM&#10;JonlmDinaQs/h9nPYdbLg1LU721kQQZpNrJEgjLiWLmEMMJNklg1I+CywhlytQuBljEplKLnNqlJ&#10;O3ZTCMbcRSviJICAzs4DvTy5iSztQhrTVUFBJTjTA2Xg8giTr9gQCo4H6snNF/VAO9nHR26qFXrV&#10;osTeA4VAUZnue/MtL77L6ZgKCoVzxiLLA2WgeMY6DYMVkUEhmhPucyVuE1WjhSALiqDGA0VonWQi&#10;WB4oozyKtIVhtaZfGMDK4q8rwyf9VeuhjLjoGDTaxdy5EGniIYY+rV8Y4Ltf1p3LqeKnshkOxpPG&#10;IhtZKIk4pGIcyGZJIhK1IISZkn5RB7TXAJeBLAyF0A5ZoGCOnWAjC4siBktHDFrT8Vm8avaiPotX&#10;zXy2k/t+xaR8s4EV1b4Ln0UmrjhBFiicMxbZyMJoBETmcCyKAx5fTzXrwxEWgixjOiibp4NqapOB&#10;R8tcM4EQARro1dKdgMrbfZoLaU1XA9WT/87RQBmw0tB2w77p7QRlNmlXqldHXyhw09sJ3k74Tu2E&#10;MQ2Una2BMrUqreOzEBoKFhtouXhWND3hRI6sC4EW1ECNCzpP/7RdUJm8RhtantwcDXl/cWjxspmH&#10;lu8UWlC+t8JrdAKdyWau7YKKKOAwBX1Ah/EEtBcLWXRClEvNNoMAomU5LSiEGmSZJ4JayAJBmwFM&#10;Hxy2puO0qL1WW14p4Ymflu6npYMwn1Z36+Z3v562zuDSm9MwAt7IX49NpZeqhI3V06E4QlHV3K1f&#10;YFo6Q/neRpZ5Er6NLAmsrK2zAvZWLojWZBCQYVTYi8xK70MWF+KzoBBqkGWeCGojC6EByKAeWTDs&#10;wo149z4LhJz5JI0+SSOAeeeJvK/1lACZ4upENtNOR3fkh+p93Rn9DWzKMCeDCOVmI1ejtZAlDEQA&#10;3PxwLDqRzS6LLBhDvQxkCceEUCjs2nBSiI2WzUIqCPw3bEwiAsjDCSQq5jtRZojltbxovpM+CnUh&#10;rYkiaGcnhKgbTmpJ204AIjoiDlXtPVDoFwYcvZ2AVaFHANeQ8oGbS813Ite7PrUTFGF1lp0AS6dy&#10;TY32HigEZBDOr5YYjaI/vRBoQSXUQAuyu7OhRUbhJg5V7UCLwi3LTLgSuemzOU8lNwcxHhoP/DoB&#10;n4tc2gsqRTN4UBPWkvHZnL+QzTlE+d4iN6FwjsNiu6ARCZle5s6CFkIoCezpZpf1QZHcuza0AHO9&#10;vX3cAnMNQ/G2TqvdPnuXtqn9W/Hbtzktd2XxkNdv/gsAAP//AwBQSwMEFAAGAAgAAAAhABsl3Sbc&#10;AAAABgEAAA8AAABkcnMvZG93bnJldi54bWxMj0FLw0AQhe+C/2EZwZvdjRotMZtSinoqQltBvE2z&#10;0yQ0Oxuy2yT992696OXB4w3vfZMvJtuKgXrfONaQzBQI4tKZhisNn7u3uzkIH5ANto5Jw5k8LIrr&#10;qxwz40be0LANlYgl7DPUUIfQZVL6siaLfuY64pgdXG8xRNtX0vQ4xnLbynulnqTFhuNCjR2taiqP&#10;25PV8D7iuHxIXof18bA6f+/Sj691Qlrf3kzLFxCBpvB3DBf8iA5FZNq7ExsvWg3xkfCrl0yl8+j3&#10;Gp4fUwWyyOV//OIHAAD//wMAUEsBAi0AFAAGAAgAAAAhALaDOJL+AAAA4QEAABMAAAAAAAAAAAAA&#10;AAAAAAAAAFtDb250ZW50X1R5cGVzXS54bWxQSwECLQAUAAYACAAAACEAOP0h/9YAAACUAQAACwAA&#10;AAAAAAAAAAAAAAAvAQAAX3JlbHMvLnJlbHNQSwECLQAUAAYACAAAACEAdrSGAikNAAAitgAADgAA&#10;AAAAAAAAAAAAAAAuAgAAZHJzL2Uyb0RvYy54bWxQSwECLQAUAAYACAAAACEAGyXdJtwAAAAGAQAA&#10;DwAAAAAAAAAAAAAAAACDDwAAZHJzL2Rvd25yZXYueG1sUEsFBgAAAAAEAAQA8wAAAIwQAAAAAA==&#10;">
                <v:shape id="Shape 88812" o:spid="_x0000_s1027" style="position:absolute;top:31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UP4sAA&#10;AADeAAAADwAAAGRycy9kb3ducmV2LnhtbESPwQrCMBBE74L/EFbwZtN6kFKNIoLg1SqKt6VZ22Kz&#10;qU3U+vdGEDwOM/OGWax604gnda62rCCJYhDEhdU1lwqOh+0kBeE8ssbGMil4k4PVcjhYYKbti/f0&#10;zH0pAoRdhgoq79tMSldUZNBFtiUO3tV2Bn2QXSl1h68AN42cxvFMGqw5LFTY0qai4pY/jIJ8e/D9&#10;3V0v74RnJ7nbH89rjpUaj/r1HISn3v/Dv/ZOK0jTNJnC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UP4sAAAADeAAAADwAAAAAAAAAAAAAAAACYAgAAZHJzL2Rvd25y&#10;ZXYueG1sUEsFBgAAAAAEAAQA9QAAAIUDAAAAAA==&#10;" path="m,l6718051,r,9144l,9144,,e" fillcolor="#dcdcdc" stroked="f" strokeweight="0">
                  <v:stroke miterlimit="83231f" joinstyle="miter"/>
                  <v:path arrowok="t" textboxrect="0,0,6718051,9144"/>
                </v:shape>
                <v:shape id="Shape 88813" o:spid="_x0000_s1028" style="position:absolute;top:742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qecAA&#10;AADeAAAADwAAAGRycy9kb3ducmV2LnhtbESPwQrCMBBE74L/EFbwpmkVpFSjiCB4tYribWnWtths&#10;ahO1/r0RBI/DzLxhFqvO1OJJrassK4jHEQji3OqKCwXHw3aUgHAeWWNtmRS8ycFq2e8tMNX2xXt6&#10;Zr4QAcIuRQWl900qpctLMujGtiEO3tW2Bn2QbSF1i68AN7WcRNFMGqw4LJTY0Kak/JY9jIJse/Dd&#10;3V0v75hnJ7nbH89rjpQaDrr1HISnzv/Dv/ZOK0iSJJ7C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mqecAAAADeAAAADwAAAAAAAAAAAAAAAACYAgAAZHJzL2Rvd25y&#10;ZXYueG1sUEsFBgAAAAAEAAQA9QAAAIUDAAAAAA==&#10;" path="m,l6718051,r,9144l,9144,,e" fillcolor="#dcdcdc" stroked="f" strokeweight="0">
                  <v:stroke miterlimit="83231f" joinstyle="miter"/>
                  <v:path arrowok="t" textboxrect="0,0,6718051,9144"/>
                </v:shape>
                <v:shape id="Shape 88814" o:spid="_x0000_s1029" style="position:absolute;top:1606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yDcAA&#10;AADeAAAADwAAAGRycy9kb3ducmV2LnhtbESPwQrCMBBE74L/EFbwpmlFpFSjiCB4tYribWnWtths&#10;ahO1/r0RBI/DzLxhFqvO1OJJrassK4jHEQji3OqKCwXHw3aUgHAeWWNtmRS8ycFq2e8tMNX2xXt6&#10;Zr4QAcIuRQWl900qpctLMujGtiEO3tW2Bn2QbSF1i68AN7WcRNFMGqw4LJTY0Kak/JY9jIJse/Dd&#10;3V0v75hnJ7nbH89rjpQaDrr1HISnzv/Dv/ZOK0iSJJ7C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oAyDcAAAADeAAAADwAAAAAAAAAAAAAAAACYAgAAZHJzL2Rvd25y&#10;ZXYueG1sUEsFBgAAAAAEAAQA9QAAAIUDAAAAAA==&#10;" path="m,l6718051,r,9144l,9144,,e" fillcolor="#dcdcdc" stroked="f" strokeweight="0">
                  <v:stroke miterlimit="83231f" joinstyle="miter"/>
                  <v:path arrowok="t" textboxrect="0,0,6718051,9144"/>
                </v:shape>
                <v:shape id="Shape 88815" o:spid="_x0000_s1030" style="position:absolute;top:23601;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yXlsAA&#10;AADeAAAADwAAAGRycy9kb3ducmV2LnhtbESPwQrCMBBE74L/EFbwpmkFpVSjiCB4tYribWnWtths&#10;ahO1/r0RBI/DzLxhFqvO1OJJrassK4jHEQji3OqKCwXHw3aUgHAeWWNtmRS8ycFq2e8tMNX2xXt6&#10;Zr4QAcIuRQWl900qpctLMujGtiEO3tW2Bn2QbSF1i68AN7WcRNFMGqw4LJTY0Kak/JY9jIJse/Dd&#10;3V0v75hnJ7nbH89rjpQaDrr1HISnzv/Dv/ZOK0iSJJ7C9064An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cyXlsAAAADeAAAADwAAAAAAAAAAAAAAAACYAgAAZHJzL2Rvd25y&#10;ZXYueG1sUEsFBgAAAAAEAAQA9QAAAIUDAAAAAA==&#10;" path="m,l6718051,r,9144l,9144,,e" fillcolor="#dcdcdc" stroked="f" strokeweight="0">
                  <v:stroke miterlimit="83231f" joinstyle="miter"/>
                  <v:path arrowok="t" textboxrect="0,0,6718051,9144"/>
                </v:shape>
                <v:shape id="Shape 88816" o:spid="_x0000_s1031" style="position:absolute;top:30041;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4J4cAA&#10;AADeAAAADwAAAGRycy9kb3ducmV2LnhtbESPwQrCMBBE74L/EFbwpmk9lFKNIoLg1SqKt6VZ22Kz&#10;qU3U+vdGEDwOM/OGWax604gnda62rCCeRiCIC6trLhUcD9tJCsJ5ZI2NZVLwJger5XCwwEzbF+/p&#10;mftSBAi7DBVU3reZlK6oyKCb2pY4eFfbGfRBdqXUHb4C3DRyFkWJNFhzWKiwpU1FxS1/GAX59uD7&#10;u7te3jEnJ7nbH89rjpQaj/r1HISn3v/Dv/ZOK0jTNE7geydcAb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R4J4cAAAADeAAAADwAAAAAAAAAAAAAAAACYAgAAZHJzL2Rvd25y&#10;ZXYueG1sUEsFBgAAAAAEAAQA9QAAAIUDAAAAAA==&#10;" path="m,l6718051,r,9144l,9144,,e" fillcolor="#dcdcdc" stroked="f" strokeweight="0">
                  <v:stroke miterlimit="83231f" joinstyle="miter"/>
                  <v:path arrowok="t" textboxrect="0,0,6718051,9144"/>
                </v:shape>
                <v:shape id="Shape 88817" o:spid="_x0000_s1032" style="position:absolute;top:36481;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sesAA&#10;AADeAAAADwAAAGRycy9kb3ducmV2LnhtbESPwQrCMBBE74L/EFbwpmk9aKlGEUHwahXF29KsbbHZ&#10;1CZq/XsjCB6HmXnDLFadqcWTWldZVhCPIxDEudUVFwqOh+0oAeE8ssbaMil4k4PVst9bYKrti/f0&#10;zHwhAoRdigpK75tUSpeXZNCNbUMcvKttDfog20LqFl8Bbmo5iaKpNFhxWCixoU1J+S17GAXZ9uC7&#10;u7te3jFPT3K3P57XHCk1HHTrOQhPnf+Hf+2dVpAkSTyD751wBe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KsesAAAADeAAAADwAAAAAAAAAAAAAAAACYAgAAZHJzL2Rvd25y&#10;ZXYueG1sUEsFBgAAAAAEAAQA9QAAAIUDAAAAAA==&#10;" path="m,l6718051,r,9144l,9144,,e" fillcolor="#dcdcdc" stroked="f" strokeweight="0">
                  <v:stroke miterlimit="83231f" joinstyle="miter"/>
                  <v:path arrowok="t" textboxrect="0,0,6718051,9144"/>
                </v:shape>
                <v:shape id="Shape 88818" o:spid="_x0000_s1033" style="position:absolute;top:4401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4CL4A&#10;AADeAAAADwAAAGRycy9kb3ducmV2LnhtbERPvQrCMBDeBd8hnOCmaR2kVGMpguBqFcXtaM622Fxq&#10;E7W+vRkEx4/vf50NphUv6l1jWUE8j0AQl1Y3XCk4HXezBITzyBpby6TgQw6yzXi0xlTbNx/oVfhK&#10;hBB2KSqove9SKV1Zk0E3tx1x4G62N+gD7Cupe3yHcNPKRRQtpcGGQ0ONHW1rKu/F0ygodkc/PNzt&#10;+ol5eZb7w+mSc6TUdDLkKxCeBv8X/9x7rSBJkjjsDXfCFZCb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NOAi+AAAA3gAAAA8AAAAAAAAAAAAAAAAAmAIAAGRycy9kb3ducmV2&#10;LnhtbFBLBQYAAAAABAAEAPUAAACDAwAAAAA=&#10;" path="m,l6718051,r,9144l,9144,,e" fillcolor="#dcdcdc" stroked="f" strokeweight="0">
                  <v:stroke miterlimit="83231f" joinstyle="miter"/>
                  <v:path arrowok="t" textboxrect="0,0,6718051,9144"/>
                </v:shape>
                <v:rect id="Rectangle 494" o:spid="_x0000_s1034" style="position:absolute;width:385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SsUA&#10;AADcAAAADwAAAGRycy9kb3ducmV2LnhtbESPT4vCMBTE78J+h/AWvGmqyGKrUWRX0aN/FtTbo3m2&#10;xealNNHW/fRGEPY4zMxvmOm8NaW4U+0KywoG/QgEcWp1wZmC38OqNwbhPLLG0jIpeJCD+eyjM8VE&#10;24Z3dN/7TAQIuwQV5N5XiZQuzcmg69uKOHgXWxv0QdaZ1DU2AW5KOYyiL2mw4LCQY0XfOaXX/c0o&#10;WI+rxWlj/5qsXJ7Xx+0x/jnEXqnuZ7uYgPDU+v/wu73RCkbx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ZNxKxQAAANwAAAAPAAAAAAAAAAAAAAAAAJgCAABkcnMv&#10;ZG93bnJldi54bWxQSwUGAAAAAAQABAD1AAAAigMAAAAA&#10;" filled="f" stroked="f">
                  <v:textbox inset="0,0,0,0">
                    <w:txbxContent>
                      <w:p w:rsidR="00FE3DB6" w:rsidRDefault="00FE3DB6">
                        <w:pPr>
                          <w:spacing w:after="160" w:line="259" w:lineRule="auto"/>
                          <w:ind w:left="0" w:firstLine="0"/>
                        </w:pPr>
                        <w:r>
                          <w:rPr>
                            <w:b/>
                            <w:color w:val="B22222"/>
                            <w:w w:val="90"/>
                            <w:sz w:val="20"/>
                          </w:rPr>
                          <w:t>Obsah</w:t>
                        </w:r>
                      </w:p>
                    </w:txbxContent>
                  </v:textbox>
                </v:rect>
                <v:rect id="Rectangle 495" o:spid="_x0000_s1035" style="position:absolute;top:1975;width:858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20"/>
                          </w:rPr>
                          <w:t>Garance</w:t>
                        </w:r>
                        <w:r>
                          <w:rPr>
                            <w:spacing w:val="-9"/>
                            <w:w w:val="83"/>
                            <w:sz w:val="20"/>
                          </w:rPr>
                          <w:t xml:space="preserve"> </w:t>
                        </w:r>
                        <w:r>
                          <w:rPr>
                            <w:w w:val="83"/>
                            <w:sz w:val="20"/>
                          </w:rPr>
                          <w:t>kvality</w:t>
                        </w:r>
                      </w:p>
                    </w:txbxContent>
                  </v:textbox>
                </v:rect>
                <v:shape id="Shape 496" o:spid="_x0000_s1036" style="position:absolute;left:2195;top:461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7" style="position:absolute;left:3037;top:4210;width:1584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FE3DB6" w:rsidRDefault="00FE3DB6">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8" style="position:absolute;top:6220;width:140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FE3DB6" w:rsidRDefault="00FE3DB6">
                        <w:pPr>
                          <w:spacing w:after="160" w:line="259" w:lineRule="auto"/>
                          <w:ind w:left="0" w:firstLine="0"/>
                        </w:pPr>
                        <w:r>
                          <w:rPr>
                            <w:w w:val="84"/>
                            <w:sz w:val="20"/>
                          </w:rPr>
                          <w:t>Každodenní</w:t>
                        </w:r>
                        <w:r>
                          <w:rPr>
                            <w:spacing w:val="-11"/>
                            <w:w w:val="84"/>
                            <w:sz w:val="20"/>
                          </w:rPr>
                          <w:t xml:space="preserve"> </w:t>
                        </w:r>
                        <w:r>
                          <w:rPr>
                            <w:w w:val="84"/>
                            <w:sz w:val="20"/>
                          </w:rPr>
                          <w:t>bankovnictví</w:t>
                        </w:r>
                      </w:p>
                    </w:txbxContent>
                  </v:textbox>
                </v:rect>
                <v:shape id="Shape 499" o:spid="_x0000_s1039" style="position:absolute;left:2195;top:885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Z8YA&#10;AADcAAAADwAAAGRycy9kb3ducmV2LnhtbESPQWvCQBSE74X+h+UVvNWNEkRTN0FEwYvSxh56fM2+&#10;JqnZtyG7msRf3y0Uehxm5htmnQ2mETfqXG1ZwWwagSAurK65VPB+3j8vQTiPrLGxTApGcpCljw9r&#10;TLTt+Y1uuS9FgLBLUEHlfZtI6YqKDLqpbYmD92U7gz7IrpS6wz7ATSPnUbSQBmsOCxW2tK2ouORX&#10;o6A8fo6bZYz3K8396fxd714/9E6pydOweQHhafD/4b/2QSuIVyv4PROOgE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Z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0" o:spid="_x0000_s1040" style="position:absolute;left:3037;top:8454;width:9976;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FE3DB6" w:rsidRDefault="00FE3DB6">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1" style="position:absolute;left:2195;top:9953;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2" style="position:absolute;left:3037;top:9552;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17"/>
                          </w:rPr>
                          <w:t>Karty</w:t>
                        </w:r>
                      </w:p>
                    </w:txbxContent>
                  </v:textbox>
                </v:rect>
                <v:shape id="Shape 503" o:spid="_x0000_s1043" style="position:absolute;left:2195;top:11050;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4" style="position:absolute;left:3037;top:10650;width:9515;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5" style="position:absolute;left:2195;top:1214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S0sYA&#10;AADcAAAADwAAAGRycy9kb3ducmV2LnhtbESPQWsCMRSE74X+h/CEXkpNWlBkNYoUCm0v4u5K8fbc&#10;PHcXNy9Lkur6702h4HGYmW+YxWqwnTiTD61jDa9jBYK4cqblWkNZfLzMQISIbLBzTBquFGC1fHxY&#10;YGbchbd0zmMtEoRDhhqaGPtMylA1ZDGMXU+cvKPzFmOSvpbG4yXBbSfflJpKiy2nhQZ7em+oOuW/&#10;VsNpVuQ/z1+bodgcpjv+3it/LUutn0bDeg4i0hDv4f/2p9EwURP4O5OOgF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DS0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6" o:spid="_x0000_s1046" style="position:absolute;left:3037;top:11747;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shape id="Shape 507" o:spid="_x0000_s1047" style="position:absolute;left:2195;top:1324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7pPsYA&#10;AADcAAAADwAAAGRycy9kb3ducmV2LnhtbESPQWsCMRSE74X+h/CEXkpNWtDKapRSKLRexN0t4u25&#10;ee4ubl6WJNX13zcFocdhZr5hFqvBduJMPrSONTyPFQjiypmWaw1l8fE0AxEissHOMWm4UoDV8v5u&#10;gZlxF97SOY+1SBAOGWpoYuwzKUPVkMUwdj1x8o7OW4xJ+loaj5cEt518UWoqLbacFhrs6b2h6pT/&#10;WA2nWZHvHr82Q7E5TL95vVf+WpZaP4yGtzmISEP8D9/an0bDRL3C35l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7pP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8" o:spid="_x0000_s1048" style="position:absolute;left:3037;top:12845;width:2438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JMVcMA&#10;AADcAAAADwAAAGRycy9kb3ducmV2LnhtbERPTWvCQBC9F/wPywi91Y1Ci8ZsRLQlOdZYsN6G7DQJ&#10;zc6G7DZJ++u7B8Hj430nu8m0YqDeNZYVLBcRCOLS6oYrBR/nt6c1COeRNbaWScEvOdils4cEY21H&#10;PtFQ+EqEEHYxKqi972IpXVmTQbewHXHgvmxv0AfYV1L3OIZw08pVFL1Igw2Hhho7OtRUfhc/RkG2&#10;7vafuf0bq/b1ml3eL5vjeeOVepxP+y0IT5O/i2/uXCt4jsLa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JMVcMAAADcAAAADwAAAAAAAAAAAAAAAACYAgAAZHJzL2Rv&#10;d25yZXYueG1sUEsFBgAAAAAEAAQA9QAAAIgDAAAAAA==&#10;" filled="f" stroked="f">
                  <v:textbox inset="0,0,0,0">
                    <w:txbxContent>
                      <w:p w:rsidR="00FE3DB6" w:rsidRDefault="00FE3DB6">
                        <w:pPr>
                          <w:spacing w:after="160" w:line="259" w:lineRule="auto"/>
                          <w:ind w:left="0" w:firstLine="0"/>
                        </w:pPr>
                        <w:r>
                          <w:rPr>
                            <w:w w:val="83"/>
                            <w:sz w:val="17"/>
                          </w:rPr>
                          <w:t>Profi</w:t>
                        </w:r>
                        <w:r>
                          <w:rPr>
                            <w:spacing w:val="-2"/>
                            <w:w w:val="83"/>
                            <w:sz w:val="17"/>
                          </w:rPr>
                          <w:t xml:space="preserve"> </w:t>
                        </w:r>
                        <w:r>
                          <w:rPr>
                            <w:w w:val="83"/>
                            <w:sz w:val="17"/>
                          </w:rPr>
                          <w:t>pojištění</w:t>
                        </w:r>
                        <w:r>
                          <w:rPr>
                            <w:spacing w:val="-2"/>
                            <w:w w:val="83"/>
                            <w:sz w:val="17"/>
                          </w:rPr>
                          <w:t xml:space="preserve"> </w:t>
                        </w:r>
                        <w:r>
                          <w:rPr>
                            <w:w w:val="83"/>
                            <w:sz w:val="17"/>
                          </w:rPr>
                          <w:t>plateb</w:t>
                        </w:r>
                        <w:r>
                          <w:rPr>
                            <w:spacing w:val="-7"/>
                            <w:w w:val="83"/>
                            <w:sz w:val="17"/>
                          </w:rPr>
                          <w:t xml:space="preserve"> </w:t>
                        </w:r>
                        <w:r>
                          <w:rPr>
                            <w:w w:val="83"/>
                            <w:sz w:val="17"/>
                          </w:rPr>
                          <w:t>(kolektivní)</w:t>
                        </w:r>
                        <w:r>
                          <w:rPr>
                            <w:spacing w:val="-2"/>
                            <w:w w:val="83"/>
                            <w:sz w:val="17"/>
                          </w:rPr>
                          <w:t xml:space="preserve"> </w:t>
                        </w:r>
                        <w:r>
                          <w:rPr>
                            <w:w w:val="83"/>
                            <w:sz w:val="17"/>
                          </w:rPr>
                          <w:t>-</w:t>
                        </w:r>
                        <w:r>
                          <w:rPr>
                            <w:spacing w:val="-5"/>
                            <w:w w:val="83"/>
                            <w:sz w:val="17"/>
                          </w:rPr>
                          <w:t xml:space="preserve"> </w:t>
                        </w:r>
                        <w:r>
                          <w:rPr>
                            <w:w w:val="83"/>
                            <w:sz w:val="17"/>
                          </w:rPr>
                          <w:t>pouze</w:t>
                        </w:r>
                        <w:r>
                          <w:rPr>
                            <w:spacing w:val="-6"/>
                            <w:w w:val="83"/>
                            <w:sz w:val="17"/>
                          </w:rPr>
                          <w:t xml:space="preserve"> </w:t>
                        </w:r>
                        <w:r>
                          <w:rPr>
                            <w:w w:val="83"/>
                            <w:sz w:val="17"/>
                          </w:rPr>
                          <w:t>pro</w:t>
                        </w:r>
                        <w:r>
                          <w:rPr>
                            <w:spacing w:val="-6"/>
                            <w:w w:val="83"/>
                            <w:sz w:val="17"/>
                          </w:rPr>
                          <w:t xml:space="preserve"> </w:t>
                        </w:r>
                        <w:r>
                          <w:rPr>
                            <w:w w:val="83"/>
                            <w:sz w:val="17"/>
                          </w:rPr>
                          <w:t>FOP</w:t>
                        </w:r>
                      </w:p>
                    </w:txbxContent>
                  </v:textbox>
                </v:rect>
                <v:rect id="Rectangle 509" o:spid="_x0000_s1049" style="position:absolute;top:14855;width:6728;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20"/>
                          </w:rPr>
                          <w:t>Financování</w:t>
                        </w:r>
                      </w:p>
                    </w:txbxContent>
                  </v:textbox>
                </v:rect>
                <v:shape id="Shape 510" o:spid="_x0000_s1050" style="position:absolute;left:2195;top:1749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7nl8QA&#10;AADcAAAADwAAAGRycy9kb3ducmV2LnhtbERPz2vCMBS+D/wfwhvsMjR1MCnVtAxhsO0ithXx9ta8&#10;tcXmpSSZ1v/eHAY7fny/N8VkBnEh53vLCpaLBARxY3XPrYK6ep+nIHxA1jhYJgU38lDks4cNZtpe&#10;eU+XMrQihrDPUEEXwphJ6ZuODPqFHYkj92OdwRCha6V2eI3hZpAvSbKSBnuODR2OtO2oOZe/RsE5&#10;rcrj8+duqnbfqwN/nRJ3q2ulnh6ntzWIQFP4F/+5P7SC12WcH8/EIy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55fEAAAA3AAAAA8AAAAAAAAAAAAAAAAAmAIAAGRycy9k&#10;b3ducmV2LnhtbFBLBQYAAAAABAAEAPUAAACJAwAAAAA=&#10;" path="m14636,v8084,,14637,6553,14637,14636c29273,22720,22720,29272,14636,29272,6553,29272,,22720,,14636,,6553,6553,,14636,xe" fillcolor="black" strokeweight=".1016mm">
                  <v:stroke miterlimit="83231f" joinstyle="miter" endcap="square"/>
                  <v:path arrowok="t" textboxrect="0,0,29273,29272"/>
                </v:shape>
                <v:rect id="Rectangle 511" o:spid="_x0000_s1051" style="position:absolute;left:3037;top:17090;width:287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FE3DB6" w:rsidRDefault="00FE3DB6">
                        <w:pPr>
                          <w:spacing w:after="160" w:line="259" w:lineRule="auto"/>
                          <w:ind w:left="0" w:firstLine="0"/>
                        </w:pPr>
                        <w:r>
                          <w:rPr>
                            <w:w w:val="83"/>
                            <w:sz w:val="17"/>
                          </w:rPr>
                          <w:t>Úvěry</w:t>
                        </w:r>
                      </w:p>
                    </w:txbxContent>
                  </v:textbox>
                </v:rect>
                <v:shape id="Shape 512" o:spid="_x0000_s1052" style="position:absolute;left:2195;top:1858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u0cQA&#10;AADcAAAADwAAAGRycy9kb3ducmV2LnhtbESPQYvCMBSE74L/ITxhb5pa3EW6RhFR8LKLaz14fDZv&#10;22rzUpqo1V9vBMHjMDPfMJNZaypxocaVlhUMBxEI4szqknMFu3TVH4NwHlljZZkU3MjBbNrtTDDR&#10;9sp/dNn6XAQIuwQVFN7XiZQuK8igG9iaOHj/tjHog2xyqRu8BripZBxFX9JgyWGhwJoWBWWn7dko&#10;yH8Ot/l4hPczxf43PZbLzV4vlfrotfNvEJ5a/w6/2mut4HMY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LtH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13" o:spid="_x0000_s1053" style="position:absolute;left:3037;top:18187;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FE3DB6" w:rsidRDefault="00FE3DB6">
                        <w:pPr>
                          <w:spacing w:after="160" w:line="259" w:lineRule="auto"/>
                          <w:ind w:left="0" w:firstLine="0"/>
                        </w:pPr>
                        <w:r>
                          <w:rPr>
                            <w:spacing w:val="3"/>
                            <w:w w:val="86"/>
                            <w:sz w:val="17"/>
                          </w:rPr>
                          <w:t>Záruky</w:t>
                        </w:r>
                      </w:p>
                    </w:txbxContent>
                  </v:textbox>
                </v:rect>
                <v:shape id="Shape 514" o:spid="_x0000_s1054" style="position:absolute;left:2195;top:1968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XhlMYA&#10;AADcAAAADwAAAGRycy9kb3ducmV2LnhtbESPQWvCQBSE70L/w/IKvUjdWFRC6ioiFFovYhIpvb1m&#10;X5Ng9m3Y3Wr8992C4HGYmW+Y5XownTiT861lBdNJAoK4srrlWkFZvD2nIHxA1thZJgVX8rBePYyW&#10;mGl74QOd81CLCGGfoYImhD6T0lcNGfQT2xNH78c6gyFKV0vt8BLhppMvSbKQBluOCw32tG2oOuW/&#10;RsEpLfLP8cd+KPbfiyPvvhJ3LUulnh6HzSuIQEO4h2/td61gPp3B/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Xhl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5" o:spid="_x0000_s1055" style="position:absolute;left:3037;top:19285;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FE3DB6" w:rsidRDefault="00FE3DB6">
                        <w:pPr>
                          <w:spacing w:after="160" w:line="259" w:lineRule="auto"/>
                          <w:ind w:left="0" w:firstLine="0"/>
                        </w:pPr>
                        <w:r>
                          <w:rPr>
                            <w:w w:val="84"/>
                            <w:sz w:val="17"/>
                          </w:rPr>
                          <w:t>Směnky</w:t>
                        </w:r>
                      </w:p>
                    </w:txbxContent>
                  </v:textbox>
                </v:rect>
                <v:shape id="Shape 516" o:spid="_x0000_s1056" style="position:absolute;left:2195;top:2078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co0sUA&#10;AADcAAAADwAAAGRycy9kb3ducmV2LnhtbESPQWvCQBSE7wX/w/IEb3Wj2BCiq4hY6KXFqgePz+wz&#10;iWbfhuzGxP56t1DocZiZb5jFqjeVuFPjSssKJuMIBHFmdcm5guPh/TUB4TyyxsoyKXiQg9Vy8LLA&#10;VNuOv+m+97kIEHYpKii8r1MpXVaQQTe2NXHwLrYx6INscqkb7ALcVHIaRbE0WHJYKLCmTUHZbd8a&#10;Bfnn+bFOZvjT0tR/Ha7ldnfSW6VGw349B+Gp9//hv/aHVvA2ieH3TD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yjS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17" o:spid="_x0000_s1057" style="position:absolute;left:3037;top:20383;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O+sYA&#10;AADcAAAADwAAAGRycy9kb3ducmV2LnhtbESPQWvCQBSE7wX/w/IEb3WjYBtTVxG1mGObCNrbI/ua&#10;hGbfhuzWpP56t1DocZiZb5jVZjCNuFLnassKZtMIBHFhdc2lglP++hiDcB5ZY2OZFPyQg8169LDC&#10;RNue3+ma+VIECLsEFVTet4mUrqjIoJvaljh4n7Yz6IPsSqk77APcNHIeRU/SYM1hocKWdhUVX9m3&#10;UXCM2+0ltbe+bA4fx/PbebnPl16pyXjYvoDwNPj/8F871QoWs2f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RO+s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8" o:spid="_x0000_s1058" style="position:absolute;top:22393;width:105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FE3DB6" w:rsidRDefault="00FE3DB6">
                        <w:pPr>
                          <w:spacing w:after="160" w:line="259" w:lineRule="auto"/>
                          <w:ind w:left="0" w:firstLine="0"/>
                        </w:pPr>
                        <w:r>
                          <w:rPr>
                            <w:w w:val="84"/>
                            <w:sz w:val="20"/>
                          </w:rPr>
                          <w:t>Spoření</w:t>
                        </w:r>
                        <w:r>
                          <w:rPr>
                            <w:spacing w:val="-11"/>
                            <w:w w:val="84"/>
                            <w:sz w:val="20"/>
                          </w:rPr>
                          <w:t xml:space="preserve"> </w:t>
                        </w:r>
                        <w:r>
                          <w:rPr>
                            <w:w w:val="84"/>
                            <w:sz w:val="20"/>
                          </w:rPr>
                          <w:t>a</w:t>
                        </w:r>
                        <w:r>
                          <w:rPr>
                            <w:spacing w:val="-8"/>
                            <w:w w:val="84"/>
                            <w:sz w:val="20"/>
                          </w:rPr>
                          <w:t xml:space="preserve"> </w:t>
                        </w:r>
                        <w:r>
                          <w:rPr>
                            <w:w w:val="84"/>
                            <w:sz w:val="20"/>
                          </w:rPr>
                          <w:t>investice</w:t>
                        </w:r>
                      </w:p>
                    </w:txbxContent>
                  </v:textbox>
                </v:rect>
                <v:shape id="Shape 519" o:spid="_x0000_s1059" style="position:absolute;left:2195;top:2502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8oMYA&#10;AADcAAAADwAAAGRycy9kb3ducmV2LnhtbESPT2vCQBTE7wW/w/KE3upGqSWmriEUC720+O/g8Zl9&#10;TdJm34bsmkQ/fVcoeBxm5jfMMh1MLTpqXWVZwXQSgSDOra64UHDYvz/FIJxH1lhbJgUXcpCuRg9L&#10;TLTteUvdzhciQNglqKD0vkmkdHlJBt3ENsTB+7atQR9kW0jdYh/gppazKHqRBisOCyU29FZS/rs7&#10;GwXF5+mSxc94PdPMf+1/qvXmqNdKPY6H7BWEp8Hfw//tD61gPl3A7Uw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i8o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20" o:spid="_x0000_s1060" style="position:absolute;left:3037;top:24627;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FE3DB6" w:rsidRDefault="00FE3DB6">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21" o:spid="_x0000_s1061" style="position:absolute;left:2195;top:261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6IscYA&#10;AADcAAAADwAAAGRycy9kb3ducmV2LnhtbESPQWvCQBSE7wX/w/KEXkrdRFAkdZUiCNaLNEkpvb1m&#10;X5OQ7Nuwu2r8991CweMwM98w6+1oenEh51vLCtJZAoK4srrlWkFZ7J9XIHxA1thbJgU38rDdTB7W&#10;mGl75Xe65KEWEcI+QwVNCEMmpa8aMuhndiCO3o91BkOUrpba4TXCTS/nSbKUBluOCw0OtGuo6vKz&#10;UdCtivzz6e00Fqfv5QcfvxJ3K0ulHqfj6wuIQGO4h//bB61gMU/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6Is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2" o:spid="_x0000_s1062" style="position:absolute;left:3037;top:25725;width:734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3" o:spid="_x0000_s1063" style="position:absolute;left:2195;top:27224;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xB98YA&#10;AADcAAAADwAAAGRycy9kb3ducmV2LnhtbESPQWvCQBSE74X+h+UVeqsbU1tCdBWRCL20qPHg8Zl9&#10;TVKzb0N2jdFf3xUKPQ4z8w0zWwymET11rrasYDyKQBAXVtdcKtjn65cEhPPIGhvLpOBKDhbzx4cZ&#10;ptpeeEv9zpciQNilqKDyvk2ldEVFBt3ItsTB+7adQR9kV0rd4SXATSPjKHqXBmsOCxW2tKqoOO3O&#10;RkH5ebwukwnezhT7r/ynzjYHnSn1/DQspyA8Df4//Nf+0Are4le4nw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xB9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24" o:spid="_x0000_s1064" style="position:absolute;left:3037;top:268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oaMMUA&#10;AADcAAAADwAAAGRycy9kb3ducmV2LnhtbESPT4vCMBTE78J+h/AW9qbpyip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Ohow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5" o:spid="_x0000_s1065" style="position:absolute;top:28833;width:7907;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20"/>
                          </w:rPr>
                          <w:t>Ostatní</w:t>
                        </w:r>
                        <w:r>
                          <w:rPr>
                            <w:spacing w:val="-11"/>
                            <w:w w:val="84"/>
                            <w:sz w:val="20"/>
                          </w:rPr>
                          <w:t xml:space="preserve"> </w:t>
                        </w:r>
                        <w:r>
                          <w:rPr>
                            <w:w w:val="84"/>
                            <w:sz w:val="20"/>
                          </w:rPr>
                          <w:t>služby</w:t>
                        </w:r>
                      </w:p>
                    </w:txbxContent>
                  </v:textbox>
                </v:rect>
                <v:shape id="Shape 526" o:spid="_x0000_s1066" style="position:absolute;left:2195;top:31468;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ib8UA&#10;AADcAAAADwAAAGRycy9kb3ducmV2LnhtbESPQWvCQBSE7wX/w/IEb83GYEXSrCJioZcWqx56fM2+&#10;JtHs25BdTdJf7xYEj8PMfMNkq97U4kqtqywrmEYxCOLc6ooLBcfD2/MChPPIGmvLpGAgB6vl6CnD&#10;VNuOv+i694UIEHYpKii9b1IpXV6SQRfZhjh4v7Y16INsC6lb7ALc1DKJ47k0WHFYKLGhTUn5eX8x&#10;CoqPn2G9mOHfhRL/eThV29233io1GffrVxCeev8I39vvWsFLMof/M+EI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Jv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27" o:spid="_x0000_s1067" style="position:absolute;left:3037;top:31067;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FE3DB6" w:rsidRDefault="00FE3DB6">
                        <w:pPr>
                          <w:spacing w:after="160" w:line="259" w:lineRule="auto"/>
                          <w:ind w:left="0" w:firstLine="0"/>
                        </w:pPr>
                        <w:r>
                          <w:rPr>
                            <w:w w:val="84"/>
                            <w:sz w:val="17"/>
                          </w:rPr>
                          <w:t>Šeky</w:t>
                        </w:r>
                      </w:p>
                    </w:txbxContent>
                  </v:textbox>
                </v:rect>
                <v:shape id="Shape 528" o:spid="_x0000_s1068" style="position:absolute;left:2195;top:3256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9" style="position:absolute;left:3037;top:32165;width:998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30" o:spid="_x0000_s1070" style="position:absolute;left:2195;top:3366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798MA&#10;AADcAAAADwAAAGRycy9kb3ducmV2LnhtbERPz2vCMBS+D/wfwhO8DE3nUKQaRQaDbRexrYi3Z/Ns&#10;i81LSTKt//1yGHj8+H6vNr1pxY2cbywreJskIIhLqxuuFBT553gBwgdkja1lUvAgD5v14GWFqbZ3&#10;3tMtC5WIIexTVFCH0KVS+rImg35iO+LIXawzGCJ0ldQO7zHctHKaJHNpsOHYUGNHHzWV1+zXKLgu&#10;8uz4+r3r8915fuCfU+IeRaHUaNhvlyAC9eEp/nd/aQWz9zg/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u798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31" o:spid="_x0000_s1071" style="position:absolute;left:3037;top:33263;width:705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QvdcYA&#10;AADcAAAADwAAAGRycy9kb3ducmV2LnhtbESPQWvCQBSE7wX/w/IEb3Wj0h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Qvdc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2" o:spid="_x0000_s1072" style="position:absolute;top:35273;width:11849;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20"/>
                          </w:rPr>
                          <w:t>Již</w:t>
                        </w:r>
                        <w:r>
                          <w:rPr>
                            <w:spacing w:val="-7"/>
                            <w:w w:val="83"/>
                            <w:sz w:val="20"/>
                          </w:rPr>
                          <w:t xml:space="preserve"> </w:t>
                        </w:r>
                        <w:r>
                          <w:rPr>
                            <w:w w:val="83"/>
                            <w:sz w:val="20"/>
                          </w:rPr>
                          <w:t>nenabízené</w:t>
                        </w:r>
                        <w:r>
                          <w:rPr>
                            <w:spacing w:val="-9"/>
                            <w:w w:val="83"/>
                            <w:sz w:val="20"/>
                          </w:rPr>
                          <w:t xml:space="preserve"> </w:t>
                        </w:r>
                        <w:r>
                          <w:rPr>
                            <w:w w:val="83"/>
                            <w:sz w:val="20"/>
                          </w:rPr>
                          <w:t>služby</w:t>
                        </w:r>
                      </w:p>
                    </w:txbxContent>
                  </v:textbox>
                </v:rect>
                <v:shape id="Shape 533" o:spid="_x0000_s1073" style="position:absolute;left:2195;top:37908;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lgMYA&#10;AADcAAAADwAAAGRycy9kb3ducmV2LnhtbESPQWvCQBSE74X+h+UVvJS6sVIJ0VVEENpepElK6e01&#10;+0yC2bdhd9X4711B6HGYmW+YxWownTiR861lBZNxAoK4srrlWkFZbF9SED4ga+wsk4ILeVgtHx8W&#10;mGl75i865aEWEcI+QwVNCH0mpa8aMujHtieO3t46gyFKV0vt8BzhppOvSTKTBluOCw32tGmoOuRH&#10;o+CQFvnP88duKHZ/s2/+/E3cpSyVGj0N6zmIQEP4D9/b71rB2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klgM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4" o:spid="_x0000_s1074" style="position:absolute;left:3037;top:37507;width:124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FE3DB6" w:rsidRDefault="00FE3DB6">
                        <w:pPr>
                          <w:spacing w:after="160" w:line="259" w:lineRule="auto"/>
                          <w:ind w:left="0" w:firstLine="0"/>
                        </w:pPr>
                        <w:r>
                          <w:rPr>
                            <w:w w:val="83"/>
                            <w:sz w:val="17"/>
                          </w:rPr>
                          <w:t>Každodenní</w:t>
                        </w:r>
                        <w:r>
                          <w:rPr>
                            <w:spacing w:val="-2"/>
                            <w:w w:val="83"/>
                            <w:sz w:val="17"/>
                          </w:rPr>
                          <w:t xml:space="preserve"> </w:t>
                        </w:r>
                        <w:r>
                          <w:rPr>
                            <w:w w:val="83"/>
                            <w:sz w:val="17"/>
                          </w:rPr>
                          <w:t>bankovnictví</w:t>
                        </w:r>
                      </w:p>
                    </w:txbxContent>
                  </v:textbox>
                </v:rect>
                <v:shape id="Shape 535" o:spid="_x0000_s1075" style="position:absolute;left:2195;top:3900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DqxcYA&#10;AADcAAAADwAAAGRycy9kb3ducmV2LnhtbESPQWvCQBSE74X+h+UJvTUbtUqIriIlQi8tajz0+Jp9&#10;Jmmzb0N2jbG/vlsQPA4z8w2zXA+mET11rrasYBzFIIgLq2suFRzz7XMCwnlkjY1lUnAlB+vV48MS&#10;U20vvKf+4EsRIOxSVFB536ZSuqIigy6yLXHwTrYz6IPsSqk7vAS4aeQkjufSYM1hocKWXisqfg5n&#10;o6B8/7pukhf8PdPEf+Tfdbb71JlST6NhswDhafD38K39phXMpjP4PxOO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Dqx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6" o:spid="_x0000_s1076" style="position:absolute;left:3037;top:38605;width:596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FE3DB6" w:rsidRDefault="00FE3DB6">
                        <w:pPr>
                          <w:spacing w:after="160" w:line="259" w:lineRule="auto"/>
                          <w:ind w:left="0" w:firstLine="0"/>
                        </w:pPr>
                        <w:r>
                          <w:rPr>
                            <w:w w:val="83"/>
                            <w:sz w:val="17"/>
                          </w:rPr>
                          <w:t>Financování</w:t>
                        </w:r>
                      </w:p>
                    </w:txbxContent>
                  </v:textbox>
                </v:rect>
                <v:shape id="Shape 537" o:spid="_x0000_s1077" style="position:absolute;left:2195;top:4010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8" style="position:absolute;left:3037;top:39703;width:927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FE3DB6" w:rsidRDefault="00FE3DB6">
                        <w:pPr>
                          <w:spacing w:after="160" w:line="259" w:lineRule="auto"/>
                          <w:ind w:left="0" w:firstLine="0"/>
                        </w:pPr>
                        <w:r>
                          <w:rPr>
                            <w:w w:val="83"/>
                            <w:sz w:val="17"/>
                          </w:rPr>
                          <w:t>Spoření</w:t>
                        </w:r>
                        <w:r>
                          <w:rPr>
                            <w:spacing w:val="-2"/>
                            <w:w w:val="83"/>
                            <w:sz w:val="17"/>
                          </w:rPr>
                          <w:t xml:space="preserve"> </w:t>
                        </w:r>
                        <w:r>
                          <w:rPr>
                            <w:w w:val="83"/>
                            <w:sz w:val="17"/>
                          </w:rPr>
                          <w:t>a</w:t>
                        </w:r>
                        <w:r>
                          <w:rPr>
                            <w:spacing w:val="-5"/>
                            <w:w w:val="83"/>
                            <w:sz w:val="17"/>
                          </w:rPr>
                          <w:t xml:space="preserve"> </w:t>
                        </w:r>
                        <w:r>
                          <w:rPr>
                            <w:w w:val="83"/>
                            <w:sz w:val="17"/>
                          </w:rPr>
                          <w:t>pojištění</w:t>
                        </w:r>
                      </w:p>
                    </w:txbxContent>
                  </v:textbox>
                </v:rect>
                <v:shape id="Shape 539" o:spid="_x0000_s1079" style="position:absolute;left:2195;top:41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80" style="position:absolute;left:3037;top:40800;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FE3DB6" w:rsidRDefault="00FE3DB6">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41" o:spid="_x0000_s1081" style="position:absolute;top:42811;width:1801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cCMYA&#10;AADcAAAADwAAAGRycy9kb3ducmV2LnhtbESPQWvCQBSE7wX/w/IEb3Wj2BJTVxG1mGObCNrbI/ua&#10;hGbfhuzWpP56t1DocZiZb5jVZjCNuFLnassKZtMIBHFhdc2lglP++hiDcB5ZY2OZFPyQg8169LDC&#10;RNue3+ma+VIECLsEFVTet4mUrqjIoJvaljh4n7Yz6IPsSqk77APcNHIeRc/SYM1hocKWdhUVX9m3&#10;UXCM2+0ltbe+bA4fx/PbebnPl16pyXjYvoDwNPj/8F871QqeFj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JcCMYAAADcAAAADwAAAAAAAAAAAAAAAACYAgAAZHJz&#10;L2Rvd25yZXYueG1sUEsFBgAAAAAEAAQA9QAAAIsDAAAAAA==&#10;" filled="f" stroked="f">
                  <v:textbox inset="0,0,0,0">
                    <w:txbxContent>
                      <w:p w:rsidR="00FE3DB6" w:rsidRDefault="00FE3DB6">
                        <w:pPr>
                          <w:spacing w:after="160" w:line="259" w:lineRule="auto"/>
                          <w:ind w:left="0" w:firstLine="0"/>
                        </w:pPr>
                        <w:r>
                          <w:rPr>
                            <w:w w:val="84"/>
                            <w:sz w:val="20"/>
                          </w:rPr>
                          <w:t>Zkratky</w:t>
                        </w:r>
                        <w:r>
                          <w:rPr>
                            <w:spacing w:val="-7"/>
                            <w:w w:val="84"/>
                            <w:sz w:val="20"/>
                          </w:rPr>
                          <w:t xml:space="preserve"> </w:t>
                        </w:r>
                        <w:r>
                          <w:rPr>
                            <w:w w:val="84"/>
                            <w:sz w:val="20"/>
                          </w:rPr>
                          <w:t>a</w:t>
                        </w:r>
                        <w:r>
                          <w:rPr>
                            <w:spacing w:val="-8"/>
                            <w:w w:val="84"/>
                            <w:sz w:val="20"/>
                          </w:rPr>
                          <w:t xml:space="preserve"> </w:t>
                        </w:r>
                        <w:r>
                          <w:rPr>
                            <w:w w:val="84"/>
                            <w:sz w:val="20"/>
                          </w:rPr>
                          <w:t>všeobecná</w:t>
                        </w:r>
                        <w:r>
                          <w:rPr>
                            <w:spacing w:val="-8"/>
                            <w:w w:val="84"/>
                            <w:sz w:val="20"/>
                          </w:rPr>
                          <w:t xml:space="preserve"> </w:t>
                        </w:r>
                        <w:r>
                          <w:rPr>
                            <w:w w:val="84"/>
                            <w:sz w:val="20"/>
                          </w:rPr>
                          <w:t>ustanovení</w:t>
                        </w:r>
                      </w:p>
                    </w:txbxContent>
                  </v:textbox>
                </v:rect>
                <v:shape id="Shape 542" o:spid="_x0000_s1082" style="position:absolute;left:2195;top:45446;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BzMQA&#10;AADcAAAADwAAAGRycy9kb3ducmV2LnhtbESPT4vCMBTE74LfITzBm6YWV6QaRcSFvbisfw4en82z&#10;rTYvpYla/fRmQfA4zMxvmOm8MaW4Ue0KywoG/QgEcWp1wZmC/e67NwbhPLLG0jIpeJCD+azdmmKi&#10;7Z03dNv6TAQIuwQV5N5XiZQuzcmg69uKOHgnWxv0QdaZ1DXeA9yUMo6ikTRYcFjIsaJlTullezUK&#10;svXxsRgP8Xml2P/uzsXq76BXSnU7zWICwlPjP+F3+0cr+BrG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Acz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43" o:spid="_x0000_s1083" style="position:absolute;left:3037;top:45045;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n5McA&#10;AADcAAAADwAAAGRycy9kb3ducmV2LnhtbESPT2vCQBTE7wW/w/KE3uqmVotJXUX8gx5tLKS9PbKv&#10;STD7NmRXk/bTdwuCx2FmfsPMl72pxZVaV1lW8DyKQBDnVldcKPg47Z5mIJxH1lhbJgU/5GC5GDzM&#10;MdG243e6pr4QAcIuQQWl900ipctLMuhGtiEO3rdtDfog20LqFrsAN7UcR9GrNFhxWCixoXVJ+Tm9&#10;GAX7WbP6PNjfrqi3X/vsmMWbU+yVehz2qzcQnnp/D9/aB61gOnm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MZ+THAAAA3AAAAA8AAAAAAAAAAAAAAAAAmAIAAGRy&#10;cy9kb3ducmV2LnhtbFBLBQYAAAAABAAEAPUAAACMAwAAAAA=&#10;" filled="f" stroked="f">
                  <v:textbox inset="0,0,0,0">
                    <w:txbxContent>
                      <w:p w:rsidR="00FE3DB6" w:rsidRDefault="00FE3DB6">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44" o:spid="_x0000_s1084" style="position:absolute;left:2195;top:4654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bOicYA&#10;AADcAAAADwAAAGRycy9kb3ducmV2LnhtbESPQWvCQBSE74X+h+UVvJS6sVgJ0VVEENpepElK6e01&#10;+0yC2bdhd9X4711B6HGYmW+YxWownTiR861lBZNxAoK4srrlWkFZbF9SED4ga+wsk4ILeVgtHx8W&#10;mGl75i865aEWEcI+QwVNCH0mpa8aMujHtieO3t46gyFKV0vt8BzhppOvSTKTBluOCw32tGmoOuRH&#10;o+CQFvnP88duKHZ/s2/+/E3cpSyVGj0N6zmIQEP4D9/b71rB23QKt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bOi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45" o:spid="_x0000_s1085" style="position:absolute;left:3037;top:46143;width:11121;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laC8UA&#10;AADcAAAADwAAAGRycy9kb3ducmV2LnhtbESPT4vCMBTE7wt+h/AEb2uq6KLVKKIuevQfqLdH82yL&#10;zUtpou3up98ICx6HmfkNM503phBPqlxuWUGvG4EgTqzOOVVwOn5/jkA4j6yxsEwKfsjBfNb6mGKs&#10;bc17eh58KgKEXYwKMu/LWEqXZGTQdW1JHLybrQz6IKtU6grrADeF7EfRlzSYc1jIsKRlRsn98DAK&#10;NqNycdna3zot1tfNeXcer45jr1Sn3SwmIDw1/h3+b2+1guFg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VoLxQAAANwAAAAPAAAAAAAAAAAAAAAAAJgCAABkcnMv&#10;ZG93bnJldi54bWxQSwUGAAAAAAQABAD1AAAAigMAAAAA&#10;" filled="f" stroked="f">
                  <v:textbox inset="0,0,0,0">
                    <w:txbxContent>
                      <w:p w:rsidR="00FE3DB6" w:rsidRDefault="00FE3DB6">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6F3BB6" w:rsidRDefault="00FE3DB6">
      <w:pPr>
        <w:spacing w:after="608" w:line="265" w:lineRule="auto"/>
        <w:ind w:left="10" w:right="102"/>
        <w:jc w:val="right"/>
      </w:pPr>
      <w:r>
        <w:rPr>
          <w:rFonts w:ascii="Tahoma" w:eastAsia="Tahoma" w:hAnsi="Tahoma" w:cs="Tahoma"/>
          <w:sz w:val="19"/>
        </w:rPr>
        <w:t xml:space="preserve">GARANCE KVALITY  </w:t>
      </w:r>
    </w:p>
    <w:p w:rsidR="006F3BB6" w:rsidRDefault="00FE3DB6">
      <w:pPr>
        <w:pStyle w:val="Nadpis1"/>
        <w:ind w:left="-5"/>
      </w:pPr>
      <w:r>
        <w:t>GARANCE KVALITY</w:t>
      </w:r>
    </w:p>
    <w:p w:rsidR="006F3BB6" w:rsidRDefault="00FE3DB6">
      <w:pPr>
        <w:spacing w:after="303" w:line="259" w:lineRule="auto"/>
        <w:ind w:left="0" w:firstLine="0"/>
      </w:pPr>
      <w:r>
        <w:rPr>
          <w:noProof/>
          <w:sz w:val="22"/>
        </w:rPr>
        <mc:AlternateContent>
          <mc:Choice Requires="wpg">
            <w:drawing>
              <wp:inline distT="0" distB="0" distL="0" distR="0">
                <wp:extent cx="6718051" cy="7318"/>
                <wp:effectExtent l="0" t="0" r="0" b="0"/>
                <wp:docPr id="55268" name="Group 55268"/>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88965" name="Shape 88965"/>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7A395BB0" id="Group 55268"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1DZhQIAAFkGAAAOAAAAZHJzL2Uyb0RvYy54bWykVc1u2zAMvg/YOwi+L7azJnWNOD2sWy7D&#10;VqzdAyiy/APIkiApcfL2o2hb8VKgGLIWsGmK/Eh+FJnN46kT5MiNbZUsonSRRIRLpspW1kX0+/Xb&#10;pywi1lFZUqEkL6Izt9Hj9uOHTa9zvlSNEiU3BECkzXtdRI1zOo9jyxreUbtQmks4rJTpqINPU8el&#10;oT2gdyJeJsk67pUptVGMWwvap+Ew2iJ+VXHmflaV5Y6IIoLcHD4NPvf+GW83NK8N1U3LxjToDVl0&#10;tJUQNEA9UUfJwbRvoLqWGWVV5RZMdbGqqpZxrAGqSZOranZGHTTWUud9rQNNQO0VTzfDsh/HZ0Pa&#10;sohWq+UamiVpB23CyGRQAUW9rnOw3Bn9op/NqKiHL1/1qTKdf0M95ITkngO5/OQIA+X6Ps2SVRoR&#10;Bmf3n9Ns4J410KA3Tqz5+p5bPIWMfWYhkV7DJbIXnuz/8fTSUM2RfuurH3nKsof1auIJTcigQlrQ&#10;MpBkcwt83cTQQ3p35xkKpdKcHazbcYVM0+N36+AYblw5SbSZJHaSk2hgBN69/Jo67+ehvEj6Waua&#10;IsI8/GGnjvxVoZm76hfkeDkVcm4Vuj5dCLCdLKa3Rry55az4yWh6D8YwygD4j2Y45SEuCL5OZDbU&#10;Dso5u0J6GiAIo7CTKkEdDnfXOlhWou1g0y3vk+QCDGj+8g3dRsmdBfdkCfmLVzBgOBZeYU29/yIM&#10;OVK/kvAPwanQDR21Y+NHU0wVcbx/1QoRIFN0/QsyS/z/iDAaez+O2zB4JoMnG7MZViIsFih6WoxA&#10;SnDCyEq64C9hnWOQWbVe3KvyjCsCCYFpRGpwf2Ed4671C3L+jVaXX4TtH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CnPUNmF&#10;AgAAWQYAAA4AAAAAAAAAAAAAAAAALgIAAGRycy9lMm9Eb2MueG1sUEsBAi0AFAAGAAgAAAAhADfD&#10;ANbaAAAABAEAAA8AAAAAAAAAAAAAAAAA3wQAAGRycy9kb3ducmV2LnhtbFBLBQYAAAAABAAEAPMA&#10;AADmBQAAAAA=&#10;">
                <v:shape id="Shape 88965"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sB8kA&#10;AADeAAAADwAAAGRycy9kb3ducmV2LnhtbESP0UrDQBRE3wX/YbmCL8VuqjamabdFFEUotDH1A26z&#10;t9nQ7N2QXdvo17uC4OMwM2eYxWqwrThR7xvHCibjBARx5XTDtYKP3ctNBsIHZI2tY1LwRR5Wy8uL&#10;BebanfmdTmWoRYSwz1GBCaHLpfSVIYt+7Dri6B1cbzFE2ddS93iOcNvK2yRJpcWG44LBjp4MVcfy&#10;0yp4KF+LO/rem3U6mm4398/Fbj0qlLq+Gh7nIAIN4T/8137TCrJslk7h9068AnL5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yMsB8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p w:rsidR="006F3BB6" w:rsidRDefault="00FE3DB6">
      <w:pPr>
        <w:pStyle w:val="Nadpis2"/>
        <w:spacing w:after="73"/>
        <w:ind w:left="151"/>
      </w:pPr>
      <w:r>
        <w:t>Záleží nám na Vaší spokojenosti</w:t>
      </w:r>
    </w:p>
    <w:p w:rsidR="006F3BB6" w:rsidRDefault="00FE3DB6">
      <w:pPr>
        <w:spacing w:after="79" w:line="259" w:lineRule="auto"/>
        <w:ind w:left="-5" w:right="167"/>
      </w:pPr>
      <w:r>
        <w:rPr>
          <w:sz w:val="17"/>
        </w:rPr>
        <w:t xml:space="preserve">Komerční banka neustále usiluje o poskytování služeb nejvyšší kvality, k čemuž se zavázala v rámci programu </w:t>
      </w:r>
      <w:hyperlink r:id="rId8">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6F3BB6" w:rsidRDefault="00FE3DB6">
      <w:pPr>
        <w:spacing w:after="214" w:line="259" w:lineRule="auto"/>
        <w:ind w:left="0" w:firstLine="0"/>
      </w:pPr>
      <w:r>
        <w:rPr>
          <w:sz w:val="17"/>
        </w:rPr>
        <w:lastRenderedPageBreak/>
        <w:t xml:space="preserve"> </w:t>
      </w:r>
    </w:p>
    <w:p w:rsidR="006F3BB6" w:rsidRDefault="00FE3DB6">
      <w:pPr>
        <w:tabs>
          <w:tab w:val="center" w:pos="1556"/>
          <w:tab w:val="center" w:pos="4120"/>
          <w:tab w:val="center" w:pos="6736"/>
        </w:tabs>
        <w:spacing w:after="0" w:line="259" w:lineRule="auto"/>
        <w:ind w:left="0" w:firstLine="0"/>
      </w:pPr>
      <w:r>
        <w:rPr>
          <w:sz w:val="22"/>
        </w:rPr>
        <w:tab/>
      </w:r>
      <w:r>
        <w:rPr>
          <w:b/>
          <w:sz w:val="20"/>
        </w:rPr>
        <w:t>Komerční banka, a. s.</w:t>
      </w:r>
      <w:r>
        <w:rPr>
          <w:b/>
          <w:sz w:val="20"/>
        </w:rPr>
        <w:tab/>
      </w:r>
      <w:r>
        <w:rPr>
          <w:sz w:val="20"/>
        </w:rPr>
        <w:t xml:space="preserve"> </w:t>
      </w:r>
      <w:r>
        <w:rPr>
          <w:sz w:val="20"/>
        </w:rPr>
        <w:tab/>
      </w:r>
      <w:r>
        <w:rPr>
          <w:b/>
          <w:sz w:val="20"/>
        </w:rPr>
        <w:t>Ombudsman skupiny Komerční banky</w:t>
      </w:r>
    </w:p>
    <w:p w:rsidR="006F3BB6" w:rsidRDefault="00FE3DB6">
      <w:pPr>
        <w:tabs>
          <w:tab w:val="center" w:pos="1806"/>
          <w:tab w:val="center" w:pos="5982"/>
        </w:tabs>
        <w:spacing w:after="0" w:line="259" w:lineRule="auto"/>
        <w:ind w:left="0" w:firstLine="0"/>
      </w:pPr>
      <w:r>
        <w:rPr>
          <w:sz w:val="22"/>
        </w:rPr>
        <w:tab/>
      </w:r>
      <w:r>
        <w:rPr>
          <w:sz w:val="20"/>
        </w:rPr>
        <w:t>Kvalita a zákaznická zkušenost</w:t>
      </w:r>
      <w:r>
        <w:rPr>
          <w:sz w:val="20"/>
        </w:rPr>
        <w:tab/>
        <w:t>Na Příkopě 969/33</w:t>
      </w:r>
    </w:p>
    <w:p w:rsidR="006F3BB6" w:rsidRDefault="00FE3DB6">
      <w:pPr>
        <w:tabs>
          <w:tab w:val="center" w:pos="1407"/>
          <w:tab w:val="center" w:pos="5861"/>
        </w:tabs>
        <w:spacing w:after="0" w:line="259" w:lineRule="auto"/>
        <w:ind w:left="0" w:firstLine="0"/>
      </w:pPr>
      <w:r>
        <w:rPr>
          <w:sz w:val="22"/>
        </w:rPr>
        <w:tab/>
      </w:r>
      <w:r>
        <w:rPr>
          <w:sz w:val="20"/>
        </w:rPr>
        <w:t>Na Příkopě 969/33</w:t>
      </w:r>
      <w:r>
        <w:rPr>
          <w:sz w:val="20"/>
        </w:rPr>
        <w:tab/>
        <w:t>114 07 Praha 1</w:t>
      </w:r>
    </w:p>
    <w:p w:rsidR="006F3BB6" w:rsidRDefault="00FE3DB6">
      <w:pPr>
        <w:spacing w:after="0" w:line="227" w:lineRule="auto"/>
        <w:ind w:left="795" w:right="2573" w:firstLine="0"/>
      </w:pPr>
      <w:r>
        <w:rPr>
          <w:sz w:val="20"/>
        </w:rPr>
        <w:t>114 07 Praha 1</w:t>
      </w:r>
      <w:r>
        <w:rPr>
          <w:sz w:val="20"/>
        </w:rPr>
        <w:tab/>
      </w:r>
      <w:r>
        <w:rPr>
          <w:color w:val="0000EE"/>
          <w:sz w:val="17"/>
          <w:u w:val="single" w:color="0000EE"/>
        </w:rPr>
        <w:t>ombudsman@kb.cz stiznostiareklamace@kb.cz</w:t>
      </w:r>
    </w:p>
    <w:p w:rsidR="006F3BB6" w:rsidRDefault="006F3BB6">
      <w:pPr>
        <w:sectPr w:rsidR="006F3BB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0" w:h="16840"/>
          <w:pgMar w:top="384" w:right="568" w:bottom="4803" w:left="661" w:header="708" w:footer="708" w:gutter="0"/>
          <w:cols w:space="708"/>
          <w:titlePg/>
        </w:sectPr>
      </w:pPr>
    </w:p>
    <w:p w:rsidR="006F3BB6" w:rsidRDefault="00FE3DB6">
      <w:pPr>
        <w:pStyle w:val="Nadpis1"/>
        <w:ind w:left="-5"/>
      </w:pPr>
      <w:r>
        <w:t>KAŽDODENNÍ BANKOVNICTVÍ</w:t>
      </w:r>
    </w:p>
    <w:p w:rsidR="006F3BB6" w:rsidRDefault="00FE3DB6">
      <w:pPr>
        <w:spacing w:after="303" w:line="259" w:lineRule="auto"/>
        <w:ind w:left="0" w:right="-55" w:firstLine="0"/>
      </w:pPr>
      <w:r>
        <w:rPr>
          <w:noProof/>
          <w:sz w:val="22"/>
        </w:rPr>
        <mc:AlternateContent>
          <mc:Choice Requires="wpg">
            <w:drawing>
              <wp:inline distT="0" distB="0" distL="0" distR="0">
                <wp:extent cx="6718051" cy="7318"/>
                <wp:effectExtent l="0" t="0" r="0" b="0"/>
                <wp:docPr id="76583" name="Group 76583"/>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88966" name="Shape 8896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3DB013EE" id="Group 76583"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2/LhQIAAFkGAAAOAAAAZHJzL2Uyb0RvYy54bWykVc1u2zAMvg/YOwi6r7bTNnGNOD2sWy/D&#10;VrTdA6iy/APIkiCpcfL2o2hb8VKgGLoWsGmK/Eh+FJnt7aGXZC+s67QqaXaRUiIU11WnmpL+fv7+&#10;JafEeaYqJrUSJT0KR293nz9tB1OIlW61rIQlAKJcMZiStt6bIkkcb0XP3IU2QsFhrW3PPHzaJqks&#10;GwC9l8kqTdfJoG1lrObCOdDejYd0h/h1Lbj/VddOeCJLCrl5fFp8voRnstuyorHMtB2f0mAfyKJn&#10;nYKgEeqOeUZebfcGqu+41U7X/oLrPtF13XGBNUA1WXpWzb3VrwZraYqhMZEmoPaMpw/D8p/7B0u6&#10;qqSb9XV+SYliPbQJI5NRBRQNpinA8t6aJ/NgJ0UzfoWqD7XtwxvqIQck9xjJFQdPOCjXmyxPrzNK&#10;OJxtLrN85J630KA3Trz99p5bModMQmYxkcHAJXInntz/8fTUMiOQfheqn3jK85v1euYJTcioQlrQ&#10;MpLkCgd8fYihm+zqKjAUS2UFf3X+Xmhkmu1/OA/HcOOqWWLtLPGDmkULI/Du5TfMB78AFUQyLFrV&#10;lhTzCIe93otnjWb+rF+Q4+lUqqVV7Pp8IcB2tpjfBvGWloviZ6P5PRrDKAPgP5rhlMe4IIQ6kdlY&#10;OyiX7EoVaIAgnMFOqiXzONx952FZya6HTbfapOkJGNDC5Ru7jZI/ShHIkupR1DBgOBZB4Wzz8lVa&#10;smdhJeEfgjNpWjZpp8ZPppgq4gT/upMyQmbo+hdknob/CWEyDn4Ct2H0TEdPPmUzrkRYLFD0vBiB&#10;lOiEkbXy0V/BOscgi2qD+KKrI64IJASmEanB/YV1TLs2LMjlN1qdfhF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O8jb8uF&#10;AgAAWQYAAA4AAAAAAAAAAAAAAAAALgIAAGRycy9lMm9Eb2MueG1sUEsBAi0AFAAGAAgAAAAhADfD&#10;ANbaAAAABAEAAA8AAAAAAAAAAAAAAAAA3wQAAGRycy9kb3ducmV2LnhtbFBLBQYAAAAABAAEAPMA&#10;AADmBQAAAAA=&#10;">
                <v:shape id="Shape 8896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ycMoA&#10;AADeAAAADwAAAGRycy9kb3ducmV2LnhtbESP3UrDQBSE7wXfYTlCb4rd+NMYY7dFWpRCQWPqAxyz&#10;x2wwezZkt23s03cLgpfDzHzDzBaDbcWeet84VnAzSUAQV043XCv43L5cZyB8QNbYOiYFv+RhMb+8&#10;mGGu3YE/aF+GWkQI+xwVmBC6XEpfGbLoJ64jjt636y2GKPta6h4PEW5beZskqbTYcFww2NHSUPVT&#10;7qyCh/K1uKPjl9mk4+n72/2q2G7GhVKjq+H5CUSgIfyH/9prrSDLHtMUznfiFZDzE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PxsnD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6F3BB6" w:rsidRDefault="00FE3DB6">
      <w:pPr>
        <w:pStyle w:val="Nadpis2"/>
        <w:ind w:left="151"/>
      </w:pPr>
      <w:r>
        <w:t>Balíčky a běžné účty</w:t>
      </w:r>
    </w:p>
    <w:tbl>
      <w:tblPr>
        <w:tblStyle w:val="TableGrid"/>
        <w:tblW w:w="10580" w:type="dxa"/>
        <w:tblInd w:w="0" w:type="dxa"/>
        <w:tblLayout w:type="fixed"/>
        <w:tblCellMar>
          <w:top w:w="69" w:type="dxa"/>
          <w:left w:w="161" w:type="dxa"/>
          <w:bottom w:w="0" w:type="dxa"/>
          <w:right w:w="70" w:type="dxa"/>
        </w:tblCellMar>
        <w:tblLook w:val="04A0" w:firstRow="1" w:lastRow="0" w:firstColumn="1" w:lastColumn="0" w:noHBand="0" w:noVBand="1"/>
      </w:tblPr>
      <w:tblGrid>
        <w:gridCol w:w="1584"/>
        <w:gridCol w:w="1123"/>
        <w:gridCol w:w="990"/>
        <w:gridCol w:w="134"/>
        <w:gridCol w:w="1124"/>
        <w:gridCol w:w="333"/>
        <w:gridCol w:w="702"/>
        <w:gridCol w:w="89"/>
        <w:gridCol w:w="264"/>
        <w:gridCol w:w="529"/>
        <w:gridCol w:w="331"/>
        <w:gridCol w:w="195"/>
        <w:gridCol w:w="885"/>
        <w:gridCol w:w="44"/>
        <w:gridCol w:w="131"/>
        <w:gridCol w:w="993"/>
        <w:gridCol w:w="67"/>
        <w:gridCol w:w="1062"/>
      </w:tblGrid>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83" w:firstLine="0"/>
              <w:jc w:val="center"/>
            </w:pPr>
            <w:r>
              <w:rPr>
                <w:sz w:val="20"/>
              </w:rPr>
              <w:t>Měsíční cena</w:t>
            </w:r>
          </w:p>
        </w:tc>
      </w:tr>
      <w:tr w:rsidR="006F3BB6" w:rsidTr="00FE3DB6">
        <w:trPr>
          <w:trHeight w:val="910"/>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Balíček Komplet</w:t>
            </w:r>
          </w:p>
          <w:p w:rsidR="006F3BB6" w:rsidRDefault="00FE3DB6">
            <w:pPr>
              <w:spacing w:after="0" w:line="259" w:lineRule="auto"/>
              <w:ind w:left="0" w:firstLine="0"/>
              <w:jc w:val="both"/>
            </w:pPr>
            <w:r>
              <w:rPr>
                <w:sz w:val="20"/>
              </w:rPr>
              <w:t>vedení Běžného účtu v Kč, vedení druhého Běžného účtu v Kč nebo v cizí měně, poskytnutí jedné debetní Stříbrné firemní karty, zasílání jednoho výpisu z účtu elektronicky s měsíční četností ke každému Běžnému účtu vedenému v rámci balíčku, internetové bankovnictví Profibanka, MojeBanka Business, Mobilní banka a služba Přímý kanál</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81" w:firstLine="0"/>
              <w:jc w:val="center"/>
            </w:pPr>
            <w:r>
              <w:rPr>
                <w:sz w:val="17"/>
              </w:rPr>
              <w:t>569</w:t>
            </w:r>
          </w:p>
        </w:tc>
      </w:tr>
      <w:tr w:rsidR="006F3BB6" w:rsidTr="00FE3DB6">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Balíčky elektronického zpracování odchozích úhrad</w:t>
            </w:r>
          </w:p>
        </w:tc>
        <w:tc>
          <w:tcPr>
            <w:tcW w:w="5290" w:type="dxa"/>
            <w:gridSpan w:val="1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Počet zpracování</w:t>
            </w:r>
          </w:p>
        </w:tc>
      </w:tr>
      <w:tr w:rsidR="006F3BB6" w:rsidTr="00FE3DB6">
        <w:trPr>
          <w:trHeight w:val="323"/>
        </w:trPr>
        <w:tc>
          <w:tcPr>
            <w:tcW w:w="5290" w:type="dxa"/>
            <w:gridSpan w:val="6"/>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1 000</w:t>
            </w:r>
          </w:p>
        </w:tc>
      </w:tr>
      <w:tr w:rsidR="006F3BB6" w:rsidTr="00FE3DB6">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1 690</w:t>
            </w:r>
          </w:p>
        </w:tc>
      </w:tr>
      <w:tr w:rsidR="006F3BB6" w:rsidTr="00FE3DB6">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Obsahuje položky za transakce zadané internetovým bankovnictvím MojeBanka, MojeBanka Business nebo je-li sjednána Profibanka, Mobilní banka, položky vzniklé z trvalého příkazu k úhradě, z inkasa z JB, odepsaná inkasa, položky na pasivní straně transakce.</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Měsíční cena</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Běžného účtu v Kč nebo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195</w:t>
            </w:r>
          </w:p>
        </w:tc>
      </w:tr>
      <w:tr w:rsidR="006F3BB6" w:rsidTr="00FE3DB6">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16" w:lineRule="auto"/>
              <w:ind w:left="0" w:right="3026" w:firstLine="0"/>
            </w:pPr>
            <w:r>
              <w:rPr>
                <w:b/>
                <w:sz w:val="20"/>
              </w:rPr>
              <w:t xml:space="preserve">Vedení Běžného účtu v balíčku pro Municipality v Kč a v cizí měně </w:t>
            </w:r>
            <w:r>
              <w:rPr>
                <w:sz w:val="20"/>
              </w:rPr>
              <w:t>zasílání výpisu s měsíční četností elektronicky nebo poštou</w:t>
            </w:r>
          </w:p>
          <w:p w:rsidR="006F3BB6" w:rsidRDefault="00FE3DB6">
            <w:pPr>
              <w:spacing w:after="0" w:line="259" w:lineRule="auto"/>
              <w:ind w:left="0" w:firstLine="0"/>
            </w:pPr>
            <w:r>
              <w:rPr>
                <w:sz w:val="20"/>
              </w:rPr>
              <w:t>první rok zdarma Expresní linka včetně zmocněných osob a jednorázového poplatku za zmocnění</w:t>
            </w:r>
          </w:p>
          <w:p w:rsidR="006F3BB6" w:rsidRDefault="00FE3DB6">
            <w:pPr>
              <w:spacing w:after="0" w:line="216" w:lineRule="auto"/>
              <w:ind w:left="0" w:firstLine="0"/>
            </w:pPr>
            <w:r>
              <w:rPr>
                <w:sz w:val="20"/>
              </w:rPr>
              <w:t>první rok zdarma internetové bankovnictví MojeBanka / MojeBanka Business se službou Přímý kanál včetně zmocněných osob</w:t>
            </w:r>
          </w:p>
          <w:p w:rsidR="006F3BB6" w:rsidRDefault="00FE3DB6">
            <w:pPr>
              <w:spacing w:after="0" w:line="259" w:lineRule="auto"/>
              <w:ind w:left="0" w:firstLine="0"/>
            </w:pPr>
            <w:r>
              <w:rPr>
                <w:sz w:val="20"/>
              </w:rPr>
              <w:t>první rok zdarma internetové bankovnicví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Běžného účtu v Kč pro církevní organizace</w:t>
            </w:r>
          </w:p>
          <w:p w:rsidR="006F3BB6" w:rsidRDefault="00FE3DB6">
            <w:pPr>
              <w:spacing w:after="0" w:line="259" w:lineRule="auto"/>
              <w:ind w:left="0" w:firstLine="0"/>
            </w:pPr>
            <w:r>
              <w:rPr>
                <w:sz w:val="20"/>
              </w:rPr>
              <w:t>Součástí je internetové bankovnictví MojeBanka, MojeBanka Business a zasílání výpisu s měsíční četností elektronicky</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83" w:firstLine="0"/>
            </w:pPr>
            <w:r>
              <w:rPr>
                <w:b/>
                <w:sz w:val="20"/>
              </w:rPr>
              <w:t xml:space="preserve">Vedení Běžného účtu v Kč nebo cizí měně pro složení peněžitých prostředků právnické osoby před vznikem </w:t>
            </w:r>
            <w:r>
              <w:rPr>
                <w:sz w:val="20"/>
              </w:rPr>
              <w:t>Zasílání výpisu s libovolnou četností elektronicky nebo poštou denně při pohybu na účtu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Běžného účtu Fondu rozvoje bydlení</w:t>
            </w:r>
          </w:p>
          <w:p w:rsidR="006F3BB6" w:rsidRDefault="00FE3DB6">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195</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Měsíční cena</w:t>
            </w:r>
          </w:p>
        </w:tc>
      </w:tr>
      <w:tr w:rsidR="006F3BB6" w:rsidTr="00FE3DB6">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vázaného Běžného účtu v Kč</w:t>
            </w:r>
          </w:p>
        </w:tc>
        <w:tc>
          <w:tcPr>
            <w:tcW w:w="2121"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195</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Běžného účtu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195</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Běžného kontokorentního účtu</w:t>
            </w:r>
          </w:p>
          <w:p w:rsidR="006F3BB6" w:rsidRDefault="00FE3DB6">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b/>
                <w:sz w:val="20"/>
              </w:rPr>
              <w:t>Vedení neúročených Běžných účtů v Kč, USD, EUR</w:t>
            </w:r>
          </w:p>
          <w:p w:rsidR="006F3BB6" w:rsidRDefault="00FE3DB6">
            <w:pPr>
              <w:spacing w:after="0" w:line="259" w:lineRule="auto"/>
              <w:ind w:left="0" w:firstLine="0"/>
            </w:pPr>
            <w:r>
              <w:rPr>
                <w:sz w:val="20"/>
              </w:rPr>
              <w:t>Podmínkou pro zřízení tohoto účtu je aktivní podnikatelský Běžný účet / balíček v obsluze poboček, Korporátních a</w:t>
            </w:r>
          </w:p>
          <w:p w:rsidR="006F3BB6" w:rsidRDefault="00FE3DB6">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změna a zrušení blokace a rezervace prostředků na Běžných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100</w:t>
            </w:r>
          </w:p>
        </w:tc>
      </w:tr>
      <w:tr w:rsidR="006F3BB6" w:rsidTr="00FE3DB6">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Zaslání upomínky - oznámení o vzniku nepovoleného debetu / 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100</w:t>
            </w:r>
          </w:p>
        </w:tc>
      </w:tr>
      <w:tr w:rsidR="006F3BB6" w:rsidTr="00FE3DB6">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729"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500</w:t>
            </w:r>
          </w:p>
        </w:tc>
      </w:tr>
      <w:tr w:rsidR="006F3BB6" w:rsidTr="00FE3DB6">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Zasílání výpisů z účtu (pokud není součástí balíčku)</w:t>
            </w:r>
          </w:p>
        </w:tc>
      </w:tr>
      <w:tr w:rsidR="006F3BB6" w:rsidTr="00FE3DB6">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Měsíční cena</w:t>
            </w:r>
          </w:p>
        </w:tc>
      </w:tr>
      <w:tr w:rsidR="006F3BB6" w:rsidTr="00FE3DB6">
        <w:trPr>
          <w:trHeight w:val="323"/>
        </w:trPr>
        <w:tc>
          <w:tcPr>
            <w:tcW w:w="3699" w:type="dxa"/>
            <w:gridSpan w:val="3"/>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Poštou</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Osobní odběr na pobočce</w:t>
            </w:r>
          </w:p>
        </w:tc>
      </w:tr>
      <w:tr w:rsidR="006F3BB6" w:rsidTr="00FE3DB6">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85</w:t>
            </w:r>
          </w:p>
        </w:tc>
        <w:tc>
          <w:tcPr>
            <w:tcW w:w="2293" w:type="dxa"/>
            <w:gridSpan w:val="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190</w:t>
            </w:r>
          </w:p>
        </w:tc>
      </w:tr>
      <w:tr w:rsidR="006F3BB6" w:rsidTr="00FE3DB6">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350</w:t>
            </w:r>
          </w:p>
        </w:tc>
        <w:tc>
          <w:tcPr>
            <w:tcW w:w="2293" w:type="dxa"/>
            <w:gridSpan w:val="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650</w:t>
            </w:r>
          </w:p>
        </w:tc>
      </w:tr>
      <w:tr w:rsidR="006F3BB6" w:rsidTr="00FE3DB6">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1 450</w:t>
            </w:r>
          </w:p>
        </w:tc>
      </w:tr>
      <w:tr w:rsidR="006F3BB6" w:rsidTr="00FE3DB6">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35</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60</w:t>
            </w:r>
          </w:p>
        </w:tc>
      </w:tr>
      <w:tr w:rsidR="006F3BB6" w:rsidTr="00FE3DB6">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200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90</w:t>
            </w:r>
          </w:p>
        </w:tc>
      </w:tr>
      <w:tr w:rsidR="006F3BB6" w:rsidTr="00FE3DB6">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6F3BB6" w:rsidTr="00FE3DB6">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b/>
                <w:sz w:val="20"/>
              </w:rPr>
              <w:t>( + ) Zasílání výpisu z Běžného účtu do zahraničí se připočítává k cenám za jednotlivé výpisy</w:t>
            </w:r>
          </w:p>
        </w:tc>
      </w:tr>
      <w:tr w:rsidR="006F3BB6" w:rsidTr="00FE3DB6">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69</w:t>
            </w:r>
          </w:p>
        </w:tc>
      </w:tr>
      <w:tr w:rsidR="006F3BB6" w:rsidTr="00FE3DB6">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jc w:val="center"/>
            </w:pPr>
            <w:r>
              <w:rPr>
                <w:sz w:val="20"/>
              </w:rPr>
              <w:t>Zaslání výpisu z Běžného účtu do zahraničí z podnětu klienta</w:t>
            </w:r>
          </w:p>
        </w:tc>
      </w:tr>
      <w:tr w:rsidR="006F3BB6" w:rsidTr="00FE3DB6">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Výpis do zahraničí ve formátu SWIFT MT 940 (za každý účet a BIC / SWIFT kód)</w:t>
            </w:r>
          </w:p>
        </w:tc>
        <w:tc>
          <w:tcPr>
            <w:tcW w:w="3705" w:type="dxa"/>
            <w:gridSpan w:val="8"/>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 za jednu stranu zaslaného výpisu, max. 3 000 měsíčně</w:t>
            </w:r>
          </w:p>
        </w:tc>
      </w:tr>
      <w:tr w:rsidR="006F3BB6" w:rsidTr="00FE3DB6">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Denní výpis do zahraničí ve formátu MT 942 (za každý účet a BIC / SWIFT kód)</w:t>
            </w:r>
          </w:p>
        </w:tc>
        <w:tc>
          <w:tcPr>
            <w:tcW w:w="3705" w:type="dxa"/>
            <w:gridSpan w:val="8"/>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individuálně</w:t>
            </w:r>
          </w:p>
        </w:tc>
      </w:tr>
      <w:tr w:rsidR="006F3BB6" w:rsidTr="00FE3DB6">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Poskytnutí kopie výpisu na vyžádání klienta</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Kopie výpisu prostřednictvím internetového bankovnictví MojeBanka, MojeBanka Business a Profibanka nebo služby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Vyhotovení kopie výpisu</w:t>
            </w:r>
          </w:p>
        </w:tc>
        <w:tc>
          <w:tcPr>
            <w:tcW w:w="3705" w:type="dxa"/>
            <w:gridSpan w:val="8"/>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 za jednotlivý výpis, max. 1 500</w:t>
            </w:r>
          </w:p>
        </w:tc>
      </w:tr>
      <w:tr w:rsidR="006F3BB6" w:rsidTr="00FE3DB6">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Zápis kopie výpisu na USB flash disk</w:t>
            </w:r>
          </w:p>
        </w:tc>
        <w:tc>
          <w:tcPr>
            <w:tcW w:w="3705" w:type="dxa"/>
            <w:gridSpan w:val="8"/>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250</w:t>
            </w:r>
          </w:p>
        </w:tc>
      </w:tr>
      <w:tr w:rsidR="006F3BB6" w:rsidTr="00FE3DB6">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right="41"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7" w:firstLine="0"/>
              <w:jc w:val="center"/>
            </w:pPr>
            <w:r>
              <w:rPr>
                <w:sz w:val="20"/>
              </w:rPr>
              <w:t>do</w:t>
            </w:r>
          </w:p>
          <w:p w:rsidR="006F3BB6" w:rsidRDefault="00FE3DB6">
            <w:pPr>
              <w:spacing w:after="0" w:line="259" w:lineRule="auto"/>
              <w:ind w:left="0" w:right="8" w:firstLine="0"/>
              <w:jc w:val="right"/>
            </w:pPr>
            <w:r>
              <w:rPr>
                <w:sz w:val="20"/>
              </w:rPr>
              <w:t>stanoveného</w:t>
            </w:r>
          </w:p>
          <w:p w:rsidR="006F3BB6" w:rsidRDefault="00FE3DB6">
            <w:pPr>
              <w:spacing w:after="0" w:line="259" w:lineRule="auto"/>
              <w:ind w:left="4" w:firstLine="0"/>
              <w:jc w:val="center"/>
            </w:pPr>
            <w:r>
              <w:rPr>
                <w:sz w:val="20"/>
              </w:rPr>
              <w:t>objemu vč. v</w:t>
            </w:r>
          </w:p>
          <w:p w:rsidR="006F3BB6" w:rsidRDefault="00FE3DB6">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6F3BB6" w:rsidRDefault="006F3BB6">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6F3BB6" w:rsidRDefault="00FE3DB6">
            <w:pPr>
              <w:spacing w:after="0" w:line="259" w:lineRule="auto"/>
              <w:ind w:left="11"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784"/>
        </w:trPr>
        <w:tc>
          <w:tcPr>
            <w:tcW w:w="158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124"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 w:firstLine="0"/>
              <w:jc w:val="center"/>
            </w:pPr>
            <w:r>
              <w:rPr>
                <w:sz w:val="20"/>
              </w:rPr>
              <w:t>od 100 mil.</w:t>
            </w:r>
          </w:p>
          <w:p w:rsidR="006F3BB6" w:rsidRDefault="00FE3DB6">
            <w:pPr>
              <w:spacing w:after="0" w:line="259" w:lineRule="auto"/>
              <w:ind w:left="5" w:firstLine="0"/>
              <w:jc w:val="center"/>
            </w:pPr>
            <w:r>
              <w:rPr>
                <w:sz w:val="20"/>
              </w:rPr>
              <w:t>Kč do 1 mld.</w:t>
            </w:r>
          </w:p>
          <w:p w:rsidR="006F3BB6" w:rsidRDefault="00FE3DB6">
            <w:pPr>
              <w:spacing w:after="0" w:line="259" w:lineRule="auto"/>
              <w:ind w:left="6"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6"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5" w:firstLine="0"/>
              <w:jc w:val="center"/>
            </w:pPr>
            <w:r>
              <w:rPr>
                <w:sz w:val="20"/>
              </w:rPr>
              <w:t>nad 10 mil.</w:t>
            </w:r>
          </w:p>
          <w:p w:rsidR="006F3BB6" w:rsidRDefault="00FE3DB6">
            <w:pPr>
              <w:spacing w:after="0" w:line="259" w:lineRule="auto"/>
              <w:ind w:left="9"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5" w:firstLine="0"/>
              <w:jc w:val="center"/>
            </w:pPr>
            <w:r>
              <w:rPr>
                <w:sz w:val="20"/>
              </w:rPr>
              <w:t>nad 40 tis.</w:t>
            </w:r>
          </w:p>
          <w:p w:rsidR="006F3BB6" w:rsidRDefault="00FE3DB6">
            <w:pPr>
              <w:spacing w:after="0" w:line="259" w:lineRule="auto"/>
              <w:ind w:left="6"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5" w:firstLine="0"/>
              <w:jc w:val="center"/>
            </w:pPr>
            <w:r>
              <w:rPr>
                <w:sz w:val="20"/>
              </w:rPr>
              <w:t>nad 300 tis.</w:t>
            </w:r>
          </w:p>
          <w:p w:rsidR="006F3BB6" w:rsidRDefault="00FE3DB6">
            <w:pPr>
              <w:spacing w:after="0" w:line="259" w:lineRule="auto"/>
              <w:ind w:left="8"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6" w:firstLine="0"/>
              <w:jc w:val="center"/>
            </w:pPr>
            <w:r>
              <w:rPr>
                <w:sz w:val="20"/>
              </w:rPr>
              <w:t>nad 5 mil. JPY</w:t>
            </w:r>
          </w:p>
        </w:tc>
      </w:tr>
      <w:tr w:rsidR="006F3BB6" w:rsidTr="00FE3DB6">
        <w:trPr>
          <w:trHeight w:val="334"/>
        </w:trPr>
        <w:tc>
          <w:tcPr>
            <w:tcW w:w="158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7" w:firstLine="0"/>
              <w:jc w:val="center"/>
            </w:pPr>
            <w:r>
              <w:rPr>
                <w:sz w:val="20"/>
              </w:rPr>
              <w:t xml:space="preserve">Poplatek z depozit </w:t>
            </w:r>
            <w:r>
              <w:rPr>
                <w:sz w:val="20"/>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0,5 % p.a.</w:t>
            </w:r>
          </w:p>
        </w:tc>
      </w:tr>
    </w:tbl>
    <w:p w:rsidR="006F3BB6" w:rsidRDefault="00FE3DB6">
      <w:pPr>
        <w:ind w:left="199" w:right="10"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6F3BB6" w:rsidRDefault="00FE3DB6">
      <w:pPr>
        <w:ind w:left="223" w:right="10"/>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 xml:space="preserve">ročně </w:t>
            </w:r>
            <w:r>
              <w:rPr>
                <w:sz w:val="20"/>
                <w:vertAlign w:val="superscript"/>
              </w:rPr>
              <w:t>1)</w:t>
            </w:r>
            <w:r>
              <w:rPr>
                <w:sz w:val="20"/>
              </w:rPr>
              <w:t xml:space="preserve"> ke dni 31. prosince</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9" w:firstLine="0"/>
              <w:jc w:val="center"/>
            </w:pPr>
            <w:r>
              <w:rPr>
                <w:sz w:val="20"/>
              </w:rPr>
              <w:t>Poplatek z přírůstku depozit klienta, pokud celkový objem uložených prostředků za všechny měny k</w:t>
            </w:r>
          </w:p>
          <w:p w:rsidR="006F3BB6" w:rsidRDefault="00FE3DB6">
            <w:pPr>
              <w:spacing w:after="0" w:line="259" w:lineRule="auto"/>
              <w:ind w:left="0" w:firstLine="0"/>
            </w:pPr>
            <w:r>
              <w:rPr>
                <w:sz w:val="20"/>
              </w:rPr>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8" w:firstLine="0"/>
              <w:jc w:val="center"/>
            </w:pPr>
            <w:r>
              <w:rPr>
                <w:sz w:val="17"/>
              </w:rPr>
              <w:t>bez poplatku</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9" w:firstLine="0"/>
              <w:jc w:val="center"/>
            </w:pPr>
            <w:r>
              <w:rPr>
                <w:sz w:val="20"/>
              </w:rPr>
              <w:t>Poplatek z přírůstku depozit klienta, pokud celkový objem uložených prostředků za všechny měny k</w:t>
            </w:r>
          </w:p>
          <w:p w:rsidR="006F3BB6" w:rsidRDefault="00FE3DB6">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2" w:firstLine="0"/>
              <w:jc w:val="center"/>
            </w:pPr>
            <w:r>
              <w:rPr>
                <w:sz w:val="17"/>
              </w:rPr>
              <w:t>0,20 %</w:t>
            </w:r>
          </w:p>
        </w:tc>
      </w:tr>
    </w:tbl>
    <w:p w:rsidR="006F3BB6" w:rsidRDefault="00FE3DB6">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6F3BB6" w:rsidRDefault="00FE3DB6">
      <w:pPr>
        <w:ind w:left="223" w:right="10"/>
      </w:pPr>
      <w:r>
        <w:t>Do celkového objemu depozit klienta ke dni 31.12. rozhodného roku  se započítávají i všechny odchozí úhrady do jiné banky uskutečněné v tomto dni nebo v posledním Obchodním dni rozhodného roku, není-li 31.12. Obchodním dnem, a to s výjimkou odchozích úhrad realizovaných a současně připsaných na účet příjemce v jiné bance poslední Obchodní den rozhodného roku.</w:t>
      </w:r>
    </w:p>
    <w:p w:rsidR="006F3BB6" w:rsidRDefault="00FE3DB6">
      <w:pPr>
        <w:ind w:left="223" w:right="10"/>
      </w:pPr>
      <w:r>
        <w:t>Pokud je základ záporný, rovná se poplatek nule.</w:t>
      </w:r>
    </w:p>
    <w:p w:rsidR="006F3BB6" w:rsidRDefault="00FE3DB6">
      <w:pPr>
        <w:ind w:left="223" w:right="10"/>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6F3BB6" w:rsidRDefault="00FE3DB6">
      <w:pPr>
        <w:ind w:left="223" w:right="10"/>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6F3BB6" w:rsidRDefault="00FE3DB6">
      <w:pPr>
        <w:pStyle w:val="Nadpis2"/>
        <w:ind w:left="151"/>
      </w:pPr>
      <w:r>
        <w:t>Karty</w:t>
      </w:r>
    </w:p>
    <w:tbl>
      <w:tblPr>
        <w:tblStyle w:val="TableGrid"/>
        <w:tblW w:w="10580" w:type="dxa"/>
        <w:tblInd w:w="0" w:type="dxa"/>
        <w:tblLayout w:type="fixed"/>
        <w:tblCellMar>
          <w:top w:w="69" w:type="dxa"/>
          <w:left w:w="0" w:type="dxa"/>
          <w:bottom w:w="0" w:type="dxa"/>
          <w:right w:w="81" w:type="dxa"/>
        </w:tblCellMar>
        <w:tblLook w:val="04A0" w:firstRow="1" w:lastRow="0" w:firstColumn="1" w:lastColumn="0" w:noHBand="0" w:noVBand="1"/>
      </w:tblPr>
      <w:tblGrid>
        <w:gridCol w:w="3699"/>
        <w:gridCol w:w="1588"/>
        <w:gridCol w:w="130"/>
        <w:gridCol w:w="1717"/>
        <w:gridCol w:w="1723"/>
        <w:gridCol w:w="303"/>
        <w:gridCol w:w="1420"/>
      </w:tblGrid>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Debetní karty</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Poskytnutí debetních karet</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 w:firstLine="0"/>
              <w:jc w:val="center"/>
            </w:pPr>
            <w:r>
              <w:rPr>
                <w:sz w:val="20"/>
              </w:rPr>
              <w:t>Zlatá firemní karta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Typ poskytnuté debetní karty</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embosovaná</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Zdarma v rámci vedení účtu</w:t>
            </w:r>
          </w:p>
        </w:tc>
        <w:tc>
          <w:tcPr>
            <w:tcW w:w="1717"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Komplet</w:t>
            </w:r>
          </w:p>
        </w:tc>
        <w:tc>
          <w:tcPr>
            <w:tcW w:w="172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 w:firstLine="0"/>
              <w:jc w:val="center"/>
            </w:pPr>
            <w:r>
              <w:rPr>
                <w:sz w:val="17"/>
              </w:rPr>
              <w:t>-</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Roční cena za poskytnutí debetní karty (pokud není součástí vedení účtu)</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5"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5"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5" w:firstLine="0"/>
              <w:jc w:val="center"/>
            </w:pPr>
            <w:r>
              <w:rPr>
                <w:sz w:val="17"/>
              </w:rPr>
              <w:t>990</w:t>
            </w:r>
          </w:p>
        </w:tc>
        <w:tc>
          <w:tcPr>
            <w:tcW w:w="1723"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5" w:firstLine="0"/>
              <w:jc w:val="center"/>
            </w:pPr>
            <w:r>
              <w:rPr>
                <w:sz w:val="17"/>
              </w:rPr>
              <w:t>1 990</w:t>
            </w:r>
          </w:p>
        </w:tc>
      </w:tr>
      <w:tr w:rsidR="006F3BB6" w:rsidTr="00FE3DB6">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Služby v ceně za poskytnutí debetní karty</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8"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5" w:firstLine="0"/>
              <w:jc w:val="center"/>
            </w:pPr>
            <w:r>
              <w:rPr>
                <w:sz w:val="17"/>
              </w:rPr>
              <w:t>Cestovní pojištění k</w:t>
            </w:r>
          </w:p>
          <w:p w:rsidR="006F3BB6" w:rsidRDefault="00FE3DB6">
            <w:pPr>
              <w:spacing w:after="0" w:line="259" w:lineRule="auto"/>
              <w:ind w:left="20"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16" w:lineRule="auto"/>
              <w:ind w:left="0" w:firstLine="0"/>
              <w:jc w:val="center"/>
            </w:pPr>
            <w:r>
              <w:rPr>
                <w:sz w:val="17"/>
              </w:rPr>
              <w:t>Cestovní pojištění k embosovaným kartám,</w:t>
            </w:r>
          </w:p>
          <w:p w:rsidR="006F3BB6" w:rsidRDefault="00FE3DB6">
            <w:pPr>
              <w:spacing w:after="0" w:line="259" w:lineRule="auto"/>
              <w:ind w:left="0" w:firstLine="0"/>
              <w:jc w:val="center"/>
            </w:pPr>
            <w:r>
              <w:rPr>
                <w:sz w:val="17"/>
              </w:rPr>
              <w:t>Asistenční služba pro motoristy</w:t>
            </w:r>
          </w:p>
        </w:tc>
        <w:tc>
          <w:tcPr>
            <w:tcW w:w="172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16" w:lineRule="auto"/>
              <w:ind w:left="0" w:firstLine="0"/>
              <w:jc w:val="center"/>
            </w:pPr>
            <w:r>
              <w:rPr>
                <w:sz w:val="17"/>
              </w:rPr>
              <w:t>Cestovní pojištění ke zlatým kartám,</w:t>
            </w:r>
          </w:p>
          <w:p w:rsidR="006F3BB6" w:rsidRDefault="00FE3DB6">
            <w:pPr>
              <w:spacing w:after="0" w:line="259" w:lineRule="auto"/>
              <w:ind w:left="0" w:firstLine="0"/>
              <w:jc w:val="center"/>
            </w:pPr>
            <w:r>
              <w:rPr>
                <w:sz w:val="17"/>
              </w:rPr>
              <w:t>Asistenční služba pro motoristy</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Vlastní design MojeKarta - vlastní foto / galerie</w:t>
            </w:r>
          </w:p>
        </w:tc>
        <w:tc>
          <w:tcPr>
            <w:tcW w:w="343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 xml:space="preserve">149 jednorázově na 3 roky </w:t>
            </w:r>
            <w:r>
              <w:rPr>
                <w:sz w:val="23"/>
                <w:vertAlign w:val="superscript"/>
              </w:rPr>
              <w:t>1)</w:t>
            </w:r>
          </w:p>
        </w:tc>
        <w:tc>
          <w:tcPr>
            <w:tcW w:w="3446"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 w:firstLine="0"/>
              <w:jc w:val="center"/>
            </w:pPr>
            <w:r>
              <w:rPr>
                <w:sz w:val="17"/>
              </w:rPr>
              <w: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Vlastní design MojeKarta - limitovaná edice</w:t>
            </w:r>
          </w:p>
        </w:tc>
        <w:tc>
          <w:tcPr>
            <w:tcW w:w="343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 xml:space="preserve">349 jednorázově na 3 roky </w:t>
            </w:r>
            <w:r>
              <w:rPr>
                <w:sz w:val="23"/>
                <w:vertAlign w:val="superscript"/>
              </w:rPr>
              <w:t>1)</w:t>
            </w:r>
          </w:p>
        </w:tc>
        <w:tc>
          <w:tcPr>
            <w:tcW w:w="3446"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 w:firstLine="0"/>
              <w:jc w:val="center"/>
            </w:pPr>
            <w:r>
              <w:rPr>
                <w:sz w:val="17"/>
              </w:rPr>
              <w:t>-</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Výběr hotovosti</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34"/>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z cizího bankomatu v ČR </w:t>
            </w:r>
            <w:r>
              <w:rPr>
                <w:sz w:val="20"/>
                <w:vertAlign w:val="superscript"/>
              </w:rPr>
              <w:t>2)</w:t>
            </w:r>
          </w:p>
        </w:tc>
        <w:tc>
          <w:tcPr>
            <w:tcW w:w="5157"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39</w:t>
            </w:r>
          </w:p>
        </w:tc>
        <w:tc>
          <w:tcPr>
            <w:tcW w:w="172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34"/>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z bankomatu v zahraničí </w:t>
            </w:r>
            <w:r>
              <w:rPr>
                <w:sz w:val="20"/>
                <w:vertAlign w:val="superscript"/>
              </w:rPr>
              <w:t>2)</w:t>
            </w:r>
          </w:p>
        </w:tc>
        <w:tc>
          <w:tcPr>
            <w:tcW w:w="5157"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99</w:t>
            </w:r>
          </w:p>
        </w:tc>
        <w:tc>
          <w:tcPr>
            <w:tcW w:w="172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pobočce v ČR i v zahraničí - Cash advance</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149</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pokladně u obchodníka v ČR - Cash back</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Vklad hotovosti</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pomocí vkladového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Dotaz na zůstatek</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bankomatu KB</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bankomatu jiných bank</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25</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Výpisy</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jednoho výpisu z debetní karty elektronicky</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9" w:firstLine="0"/>
              <w:jc w:val="center"/>
            </w:pPr>
            <w:r>
              <w:rPr>
                <w:sz w:val="17"/>
              </w:rPr>
              <w:t>zdarma</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jednoho výpisu poštou nebo předání na pobočce</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5" w:firstLine="0"/>
              <w:jc w:val="center"/>
            </w:pPr>
            <w:r>
              <w:rPr>
                <w:sz w:val="17"/>
              </w:rPr>
              <w:t>5</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PIN</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Změna PIN v bankomatech KB</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Standardní předání</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Předání na pobočce</w:t>
            </w:r>
          </w:p>
        </w:tc>
        <w:tc>
          <w:tcPr>
            <w:tcW w:w="1717"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100</w:t>
            </w:r>
          </w:p>
        </w:tc>
        <w:tc>
          <w:tcPr>
            <w:tcW w:w="5163"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Opětovné předání</w:t>
            </w:r>
          </w:p>
        </w:tc>
        <w:tc>
          <w:tcPr>
            <w:tcW w:w="343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 xml:space="preserve">50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9" w:firstLine="0"/>
              <w:jc w:val="center"/>
            </w:pPr>
            <w:r>
              <w:rPr>
                <w:sz w:val="17"/>
              </w:rPr>
              <w:t>zdarma</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Nestandardní služby</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20"/>
              </w:rPr>
              <w:t>Osobní převzetí karty a/nebo PIN na centrále KB</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2 000</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Expresní zaslání karty a/nebo PIN v ČR (odděleně)</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2 000</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20"/>
              </w:rPr>
              <w:t>Zaslání karty a/nebo PIN do zahraničí (odděleně)</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 xml:space="preserve">1 000 </w:t>
            </w:r>
            <w:r>
              <w:rPr>
                <w:sz w:val="23"/>
                <w:vertAlign w:val="superscript"/>
              </w:rPr>
              <w:t>3)</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Nestandardní změna parametrů karty</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29</w:t>
            </w:r>
          </w:p>
        </w:tc>
      </w:tr>
      <w:tr w:rsidR="006F3BB6" w:rsidTr="00FE3DB6">
        <w:trPr>
          <w:trHeight w:val="519"/>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right="3" w:firstLine="0"/>
            </w:pPr>
            <w:r>
              <w:rPr>
                <w:sz w:val="20"/>
              </w:rPr>
              <w:t>Okamžitá změna parametrů karty – změna limitu, povolení / zakázání internetových plateb, povolení dotazu na zůstatek v bankomatu, odemknutí / zamknutí karty</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přes internetové bankovnictví MojeBanka, MojeBanka Business, Mobilní banka</w:t>
            </w:r>
          </w:p>
        </w:tc>
        <w:tc>
          <w:tcPr>
            <w:tcW w:w="6880" w:type="dxa"/>
            <w:gridSpan w:val="6"/>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9"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přes Expresní linku KB</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29</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pobočce</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 w:firstLine="0"/>
              <w:jc w:val="center"/>
            </w:pPr>
            <w:r>
              <w:rPr>
                <w:sz w:val="17"/>
              </w:rPr>
              <w:t>79</w:t>
            </w:r>
          </w:p>
        </w:tc>
      </w:tr>
      <w:tr w:rsidR="006F3BB6" w:rsidTr="00FE3DB6">
        <w:trPr>
          <w:trHeight w:val="323"/>
        </w:trPr>
        <w:tc>
          <w:tcPr>
            <w:tcW w:w="10580" w:type="dxa"/>
            <w:gridSpan w:val="7"/>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Ostatní</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Stoplistace karty</w:t>
            </w:r>
          </w:p>
        </w:tc>
        <w:tc>
          <w:tcPr>
            <w:tcW w:w="6880"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 xml:space="preserve">1 000 </w:t>
            </w:r>
            <w:r>
              <w:rPr>
                <w:sz w:val="23"/>
                <w:vertAlign w:val="superscript"/>
              </w:rPr>
              <w:t>3)</w:t>
            </w:r>
          </w:p>
        </w:tc>
      </w:tr>
      <w:tr w:rsidR="006F3BB6" w:rsidTr="00FE3DB6">
        <w:trPr>
          <w:trHeight w:val="323"/>
        </w:trPr>
        <w:tc>
          <w:tcPr>
            <w:tcW w:w="5287" w:type="dxa"/>
            <w:gridSpan w:val="2"/>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161" w:firstLine="0"/>
            </w:pPr>
            <w:r>
              <w:rPr>
                <w:b/>
                <w:sz w:val="20"/>
              </w:rPr>
              <w:t>Debetní karty</w:t>
            </w:r>
          </w:p>
        </w:tc>
        <w:tc>
          <w:tcPr>
            <w:tcW w:w="3570" w:type="dxa"/>
            <w:gridSpan w:val="3"/>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303"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61" w:firstLine="0"/>
            </w:pPr>
            <w:r>
              <w:rPr>
                <w:sz w:val="20"/>
              </w:rPr>
              <w:t>Poskytnutí debetních karet</w:t>
            </w:r>
          </w:p>
        </w:tc>
        <w:tc>
          <w:tcPr>
            <w:tcW w:w="1588"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308" w:firstLine="0"/>
              <w:jc w:val="center"/>
            </w:pPr>
            <w:r>
              <w:rPr>
                <w:sz w:val="20"/>
              </w:rPr>
              <w:t>Profi karta</w:t>
            </w:r>
          </w:p>
        </w:tc>
        <w:tc>
          <w:tcPr>
            <w:tcW w:w="130"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8" w:firstLine="0"/>
              <w:jc w:val="center"/>
            </w:pPr>
            <w:r>
              <w:rPr>
                <w:sz w:val="20"/>
              </w:rPr>
              <w:t>Stříbrná firemní karta</w:t>
            </w:r>
          </w:p>
        </w:tc>
        <w:tc>
          <w:tcPr>
            <w:tcW w:w="303" w:type="dxa"/>
            <w:tcBorders>
              <w:top w:val="single" w:sz="5" w:space="0" w:color="DCDCDC"/>
              <w:left w:val="single" w:sz="5" w:space="0" w:color="DCDCDC"/>
              <w:bottom w:val="single" w:sz="5" w:space="0" w:color="DCDCDC"/>
              <w:right w:val="nil"/>
            </w:tcBorders>
            <w:shd w:val="clear" w:color="auto" w:fill="EDEDED"/>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Zlatá firemní karta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Poskytnutí duplikátu karty</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570" w:type="dxa"/>
            <w:gridSpan w:val="3"/>
            <w:tcBorders>
              <w:top w:val="single" w:sz="5" w:space="0" w:color="DCDCDC"/>
              <w:left w:val="nil"/>
              <w:bottom w:val="single" w:sz="5" w:space="0" w:color="DCDCDC"/>
              <w:right w:val="nil"/>
            </w:tcBorders>
          </w:tcPr>
          <w:p w:rsidR="006F3BB6" w:rsidRDefault="00FE3DB6">
            <w:pPr>
              <w:spacing w:after="0" w:line="259" w:lineRule="auto"/>
              <w:ind w:left="312" w:firstLine="0"/>
              <w:jc w:val="center"/>
            </w:pPr>
            <w:r>
              <w:rPr>
                <w:sz w:val="17"/>
              </w:rPr>
              <w:t xml:space="preserve">200 </w:t>
            </w:r>
            <w:r>
              <w:rPr>
                <w:sz w:val="23"/>
                <w:vertAlign w:val="superscript"/>
              </w:rPr>
              <w:t>3)</w:t>
            </w:r>
          </w:p>
        </w:tc>
        <w:tc>
          <w:tcPr>
            <w:tcW w:w="303" w:type="dxa"/>
            <w:tcBorders>
              <w:top w:val="single" w:sz="5" w:space="0" w:color="DCDCDC"/>
              <w:left w:val="nil"/>
              <w:bottom w:val="single" w:sz="5" w:space="0" w:color="DCDCDC"/>
              <w:right w:val="nil"/>
            </w:tcBorders>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Poskytnutí náhradní karty po stoplistaci</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570" w:type="dxa"/>
            <w:gridSpan w:val="3"/>
            <w:tcBorders>
              <w:top w:val="single" w:sz="5" w:space="0" w:color="DCDCDC"/>
              <w:left w:val="nil"/>
              <w:bottom w:val="single" w:sz="5" w:space="0" w:color="DCDCDC"/>
              <w:right w:val="nil"/>
            </w:tcBorders>
          </w:tcPr>
          <w:p w:rsidR="006F3BB6" w:rsidRDefault="00FE3DB6">
            <w:pPr>
              <w:spacing w:after="0" w:line="259" w:lineRule="auto"/>
              <w:ind w:left="312" w:firstLine="0"/>
              <w:jc w:val="center"/>
            </w:pPr>
            <w:r>
              <w:rPr>
                <w:sz w:val="17"/>
              </w:rPr>
              <w:t xml:space="preserve">200 </w:t>
            </w:r>
            <w:r>
              <w:rPr>
                <w:sz w:val="23"/>
                <w:vertAlign w:val="superscript"/>
              </w:rPr>
              <w:t>3)</w:t>
            </w:r>
          </w:p>
        </w:tc>
        <w:tc>
          <w:tcPr>
            <w:tcW w:w="303" w:type="dxa"/>
            <w:tcBorders>
              <w:top w:val="single" w:sz="5" w:space="0" w:color="DCDCDC"/>
              <w:left w:val="nil"/>
              <w:bottom w:val="single" w:sz="5" w:space="0" w:color="DCDCDC"/>
              <w:right w:val="nil"/>
            </w:tcBorders>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715"/>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Poskytnutí duplikátu debetní karty s vlastním</w:t>
            </w:r>
          </w:p>
          <w:p w:rsidR="006F3BB6" w:rsidRDefault="00FE3DB6">
            <w:pPr>
              <w:spacing w:after="0" w:line="259" w:lineRule="auto"/>
              <w:ind w:left="294" w:firstLine="0"/>
              <w:jc w:val="both"/>
            </w:pPr>
            <w:r>
              <w:rPr>
                <w:sz w:val="20"/>
              </w:rPr>
              <w:t>designem MojeKarta / změna designu MojeKarta vlastní foto / galerie</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847" w:type="dxa"/>
            <w:gridSpan w:val="2"/>
            <w:tcBorders>
              <w:top w:val="single" w:sz="5" w:space="0" w:color="DCDCDC"/>
              <w:left w:val="nil"/>
              <w:bottom w:val="single" w:sz="5" w:space="0" w:color="DCDCDC"/>
              <w:right w:val="single" w:sz="5" w:space="0" w:color="DCDCDC"/>
            </w:tcBorders>
            <w:vAlign w:val="center"/>
          </w:tcPr>
          <w:p w:rsidR="006F3BB6" w:rsidRDefault="00FE3DB6">
            <w:pPr>
              <w:spacing w:after="0" w:line="259" w:lineRule="auto"/>
              <w:ind w:left="0" w:firstLine="0"/>
            </w:pPr>
            <w:r>
              <w:rPr>
                <w:sz w:val="17"/>
              </w:rPr>
              <w:t xml:space="preserve">149 </w:t>
            </w:r>
            <w:r>
              <w:rPr>
                <w:sz w:val="23"/>
                <w:vertAlign w:val="superscript"/>
              </w:rPr>
              <w:t>3)</w:t>
            </w:r>
          </w:p>
        </w:tc>
        <w:tc>
          <w:tcPr>
            <w:tcW w:w="1723"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03" w:type="dxa"/>
            <w:tcBorders>
              <w:top w:val="single" w:sz="5" w:space="0" w:color="DCDCDC"/>
              <w:left w:val="nil"/>
              <w:bottom w:val="single" w:sz="5" w:space="0" w:color="DCDCDC"/>
              <w:right w:val="nil"/>
            </w:tcBorders>
            <w:vAlign w:val="center"/>
          </w:tcPr>
          <w:p w:rsidR="006F3BB6" w:rsidRDefault="00FE3DB6">
            <w:pPr>
              <w:spacing w:after="0" w:line="259" w:lineRule="auto"/>
              <w:ind w:left="29" w:firstLine="0"/>
            </w:pPr>
            <w:r>
              <w:rPr>
                <w:sz w:val="17"/>
              </w:rPr>
              <w:t>-</w:t>
            </w: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715"/>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right="11" w:firstLine="0"/>
              <w:jc w:val="both"/>
            </w:pPr>
            <w:r>
              <w:rPr>
                <w:sz w:val="20"/>
              </w:rPr>
              <w:t>Poskytnutí duplikátu debetní karty s vlastním designem MojeKarta / změna designu MojeKarta limitovaná edice</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847" w:type="dxa"/>
            <w:gridSpan w:val="2"/>
            <w:tcBorders>
              <w:top w:val="single" w:sz="5" w:space="0" w:color="DCDCDC"/>
              <w:left w:val="nil"/>
              <w:bottom w:val="single" w:sz="5" w:space="0" w:color="DCDCDC"/>
              <w:right w:val="single" w:sz="5" w:space="0" w:color="DCDCDC"/>
            </w:tcBorders>
            <w:vAlign w:val="center"/>
          </w:tcPr>
          <w:p w:rsidR="006F3BB6" w:rsidRDefault="00FE3DB6">
            <w:pPr>
              <w:spacing w:after="0" w:line="259" w:lineRule="auto"/>
              <w:ind w:left="0" w:firstLine="0"/>
            </w:pPr>
            <w:r>
              <w:rPr>
                <w:sz w:val="17"/>
              </w:rPr>
              <w:t xml:space="preserve">349 </w:t>
            </w:r>
            <w:r>
              <w:rPr>
                <w:sz w:val="23"/>
                <w:vertAlign w:val="superscript"/>
              </w:rPr>
              <w:t>3)</w:t>
            </w:r>
          </w:p>
        </w:tc>
        <w:tc>
          <w:tcPr>
            <w:tcW w:w="1723"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03" w:type="dxa"/>
            <w:tcBorders>
              <w:top w:val="single" w:sz="5" w:space="0" w:color="DCDCDC"/>
              <w:left w:val="nil"/>
              <w:bottom w:val="single" w:sz="5" w:space="0" w:color="DCDCDC"/>
              <w:right w:val="nil"/>
            </w:tcBorders>
            <w:vAlign w:val="center"/>
          </w:tcPr>
          <w:p w:rsidR="006F3BB6" w:rsidRDefault="00FE3DB6">
            <w:pPr>
              <w:spacing w:after="0" w:line="259" w:lineRule="auto"/>
              <w:ind w:left="29" w:firstLine="0"/>
            </w:pPr>
            <w:r>
              <w:rPr>
                <w:sz w:val="17"/>
              </w:rPr>
              <w:t>-</w:t>
            </w: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Emergency Cash Advance (náhradní hotovost na přepážce při ztrátě, krádeži karty apod.)</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6F3BB6" w:rsidRDefault="00FE3DB6">
            <w:pPr>
              <w:spacing w:after="0" w:line="259" w:lineRule="auto"/>
              <w:ind w:left="312" w:firstLine="0"/>
              <w:jc w:val="center"/>
            </w:pPr>
            <w:r>
              <w:rPr>
                <w:sz w:val="17"/>
              </w:rPr>
              <w:t xml:space="preserve">3 500 </w:t>
            </w:r>
            <w:r>
              <w:rPr>
                <w:sz w:val="23"/>
                <w:vertAlign w:val="superscript"/>
              </w:rPr>
              <w:t>3)</w:t>
            </w:r>
          </w:p>
        </w:tc>
        <w:tc>
          <w:tcPr>
            <w:tcW w:w="303" w:type="dxa"/>
            <w:tcBorders>
              <w:top w:val="single" w:sz="5" w:space="0" w:color="DCDCDC"/>
              <w:left w:val="nil"/>
              <w:bottom w:val="single" w:sz="5" w:space="0" w:color="DCDCDC"/>
              <w:right w:val="nil"/>
            </w:tcBorders>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715"/>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right="293" w:firstLine="0"/>
              <w:jc w:val="both"/>
            </w:pPr>
            <w:r>
              <w:rPr>
                <w:sz w:val="20"/>
              </w:rPr>
              <w:t>Emergency Card Replacement (poskytnutí náhradní karty bez PIN do zahraničí při ztrátě, krádeži karty apod.)</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6F3BB6" w:rsidRDefault="00FE3DB6">
            <w:pPr>
              <w:spacing w:after="0" w:line="259" w:lineRule="auto"/>
              <w:ind w:left="312" w:firstLine="0"/>
              <w:jc w:val="center"/>
            </w:pPr>
            <w:r>
              <w:rPr>
                <w:sz w:val="17"/>
              </w:rPr>
              <w:t>4 000</w:t>
            </w:r>
          </w:p>
        </w:tc>
        <w:tc>
          <w:tcPr>
            <w:tcW w:w="303" w:type="dxa"/>
            <w:tcBorders>
              <w:top w:val="single" w:sz="5" w:space="0" w:color="DCDCDC"/>
              <w:left w:val="nil"/>
              <w:bottom w:val="single" w:sz="5" w:space="0" w:color="DCDCDC"/>
              <w:right w:val="nil"/>
            </w:tcBorders>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726"/>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4)</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6F3BB6" w:rsidRDefault="00FE3DB6">
            <w:pPr>
              <w:spacing w:after="0" w:line="259" w:lineRule="auto"/>
              <w:ind w:left="315" w:firstLine="0"/>
              <w:jc w:val="center"/>
            </w:pPr>
            <w:r>
              <w:rPr>
                <w:sz w:val="17"/>
              </w:rPr>
              <w:t>zdarma</w:t>
            </w:r>
          </w:p>
        </w:tc>
        <w:tc>
          <w:tcPr>
            <w:tcW w:w="303" w:type="dxa"/>
            <w:tcBorders>
              <w:top w:val="single" w:sz="5" w:space="0" w:color="DCDCDC"/>
              <w:left w:val="nil"/>
              <w:bottom w:val="single" w:sz="5" w:space="0" w:color="DCDCDC"/>
              <w:right w:val="nil"/>
            </w:tcBorders>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726"/>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4)</w:t>
            </w:r>
          </w:p>
        </w:tc>
        <w:tc>
          <w:tcPr>
            <w:tcW w:w="158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3570" w:type="dxa"/>
            <w:gridSpan w:val="3"/>
            <w:tcBorders>
              <w:top w:val="single" w:sz="5" w:space="0" w:color="DCDCDC"/>
              <w:left w:val="nil"/>
              <w:bottom w:val="single" w:sz="5" w:space="0" w:color="DCDCDC"/>
              <w:right w:val="nil"/>
            </w:tcBorders>
            <w:vAlign w:val="center"/>
          </w:tcPr>
          <w:p w:rsidR="006F3BB6" w:rsidRDefault="00FE3DB6">
            <w:pPr>
              <w:spacing w:after="0" w:line="259" w:lineRule="auto"/>
              <w:ind w:left="312" w:firstLine="0"/>
              <w:jc w:val="center"/>
            </w:pPr>
            <w:r>
              <w:rPr>
                <w:sz w:val="17"/>
              </w:rPr>
              <w:t>1 %, min. 29</w:t>
            </w:r>
          </w:p>
        </w:tc>
        <w:tc>
          <w:tcPr>
            <w:tcW w:w="303" w:type="dxa"/>
            <w:tcBorders>
              <w:top w:val="single" w:sz="5" w:space="0" w:color="DCDCDC"/>
              <w:left w:val="nil"/>
              <w:bottom w:val="single" w:sz="5" w:space="0" w:color="DCDCDC"/>
              <w:right w:val="nil"/>
            </w:tcBorders>
          </w:tcPr>
          <w:p w:rsidR="006F3BB6" w:rsidRDefault="006F3BB6">
            <w:pPr>
              <w:spacing w:after="160" w:line="259" w:lineRule="auto"/>
              <w:ind w:left="0" w:firstLine="0"/>
            </w:pPr>
          </w:p>
        </w:tc>
        <w:tc>
          <w:tcPr>
            <w:tcW w:w="1420"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numPr>
          <w:ilvl w:val="0"/>
          <w:numId w:val="1"/>
        </w:numPr>
        <w:spacing w:after="38"/>
        <w:ind w:left="199" w:right="10" w:hanging="156"/>
      </w:pPr>
      <w:r>
        <w:t>Poplatek je účtován společně s ročním poplatkem za kartu. V případě debetní karty poskytované v rámci vedení účtu se tento poplatek účtuje samostatně.</w:t>
      </w:r>
    </w:p>
    <w:p w:rsidR="006F3BB6" w:rsidRDefault="00FE3DB6">
      <w:pPr>
        <w:numPr>
          <w:ilvl w:val="0"/>
          <w:numId w:val="1"/>
        </w:numPr>
        <w:spacing w:after="37"/>
        <w:ind w:left="199" w:right="10" w:hanging="156"/>
      </w:pPr>
      <w:r>
        <w:t>Poplatky za výběry hotovosti z bankomatu zde uvedené nezahrnují poplatky, jejichž zaplacení mohou v souvislosti s výběrem hotovosti požadovat provozovatelé bankomatu.</w:t>
      </w:r>
    </w:p>
    <w:p w:rsidR="006F3BB6" w:rsidRDefault="00FE3DB6">
      <w:pPr>
        <w:numPr>
          <w:ilvl w:val="0"/>
          <w:numId w:val="1"/>
        </w:numPr>
        <w:spacing w:after="37"/>
        <w:ind w:left="199" w:right="10" w:hanging="156"/>
      </w:pPr>
      <w:r>
        <w:t>V případě existence pojištění Profi Merlin bude poplatek vrácen.</w:t>
      </w:r>
    </w:p>
    <w:p w:rsidR="006F3BB6" w:rsidRDefault="00FE3DB6">
      <w:pPr>
        <w:numPr>
          <w:ilvl w:val="0"/>
          <w:numId w:val="1"/>
        </w:numPr>
        <w:ind w:left="199" w:right="10" w:hanging="156"/>
      </w:pP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r>
        <w:br w:type="page"/>
      </w:r>
    </w:p>
    <w:tbl>
      <w:tblPr>
        <w:tblStyle w:val="TableGrid"/>
        <w:tblW w:w="10580" w:type="dxa"/>
        <w:tblInd w:w="0" w:type="dxa"/>
        <w:tblLayout w:type="fixed"/>
        <w:tblCellMar>
          <w:top w:w="69" w:type="dxa"/>
          <w:left w:w="0" w:type="dxa"/>
          <w:bottom w:w="0" w:type="dxa"/>
          <w:right w:w="115" w:type="dxa"/>
        </w:tblCellMar>
        <w:tblLook w:val="04A0" w:firstRow="1" w:lastRow="0" w:firstColumn="1" w:lastColumn="0" w:noHBand="0" w:noVBand="1"/>
      </w:tblPr>
      <w:tblGrid>
        <w:gridCol w:w="5290"/>
        <w:gridCol w:w="2461"/>
        <w:gridCol w:w="184"/>
        <w:gridCol w:w="1009"/>
        <w:gridCol w:w="1636"/>
      </w:tblGrid>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161" w:firstLine="0"/>
            </w:pPr>
            <w:r>
              <w:rPr>
                <w:b/>
                <w:sz w:val="20"/>
              </w:rPr>
              <w:t>Ostatní karty</w:t>
            </w:r>
          </w:p>
        </w:tc>
        <w:tc>
          <w:tcPr>
            <w:tcW w:w="2461"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61" w:firstLine="0"/>
            </w:pPr>
            <w:r>
              <w:rPr>
                <w:sz w:val="20"/>
              </w:rPr>
              <w:t>Poskytnutí karet</w:t>
            </w:r>
          </w:p>
        </w:tc>
        <w:tc>
          <w:tcPr>
            <w:tcW w:w="2461"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396" w:firstLine="0"/>
              <w:jc w:val="center"/>
            </w:pPr>
            <w:r>
              <w:rPr>
                <w:sz w:val="20"/>
              </w:rPr>
              <w:t>Vkladová karta</w:t>
            </w:r>
          </w:p>
        </w:tc>
        <w:tc>
          <w:tcPr>
            <w:tcW w:w="184"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FE3DB6">
            <w:pPr>
              <w:spacing w:after="0" w:line="259" w:lineRule="auto"/>
              <w:ind w:left="141" w:firstLine="0"/>
            </w:pPr>
            <w:r>
              <w:rPr>
                <w:sz w:val="20"/>
              </w:rPr>
              <w:t>e-Card</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Roční cena za poskytnutí karty (pokud není součástí vedení účtu)</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5" w:firstLine="0"/>
              <w:jc w:val="center"/>
            </w:pPr>
            <w:r>
              <w:rPr>
                <w:sz w:val="17"/>
              </w:rPr>
              <w:t>99</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288" w:firstLine="0"/>
            </w:pPr>
            <w:r>
              <w:rPr>
                <w:sz w:val="17"/>
              </w:rPr>
              <w:t>65</w:t>
            </w: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Vklad hotovosti</w:t>
            </w:r>
          </w:p>
        </w:tc>
        <w:tc>
          <w:tcPr>
            <w:tcW w:w="2461"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pomocí vkladového bankomatu KB</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343" w:firstLine="0"/>
            </w:pPr>
            <w:r>
              <w:rPr>
                <w:sz w:val="17"/>
              </w:rPr>
              <w:t>-</w:t>
            </w: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Výpisy</w:t>
            </w:r>
          </w:p>
        </w:tc>
        <w:tc>
          <w:tcPr>
            <w:tcW w:w="2461"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Zaslání jednoho výpisu z karty elektronicky</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Zaslání jednoho výpisu poštou nebo předání na pobočce</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196" w:firstLine="0"/>
            </w:pPr>
            <w:r>
              <w:rPr>
                <w:sz w:val="17"/>
              </w:rPr>
              <w:t>5</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PIN</w:t>
            </w:r>
          </w:p>
        </w:tc>
        <w:tc>
          <w:tcPr>
            <w:tcW w:w="2461"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Změna PIN v bankomatech KB</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343" w:firstLine="0"/>
            </w:pPr>
            <w:r>
              <w:rPr>
                <w:sz w:val="17"/>
              </w:rPr>
              <w:t>-</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Standardní předání</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8" w:firstLine="0"/>
              <w:jc w:val="center"/>
            </w:pPr>
            <w:r>
              <w:rPr>
                <w:sz w:val="17"/>
              </w:rPr>
              <w:t>zdarma</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343" w:firstLine="0"/>
            </w:pPr>
            <w:r>
              <w:rPr>
                <w:sz w:val="17"/>
              </w:rPr>
              <w:t>-</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Předání na pobočce</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5" w:firstLine="0"/>
              <w:jc w:val="center"/>
            </w:pPr>
            <w:r>
              <w:rPr>
                <w:sz w:val="17"/>
              </w:rPr>
              <w:t>100</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343" w:firstLine="0"/>
            </w:pPr>
            <w:r>
              <w:rPr>
                <w:sz w:val="17"/>
              </w:rPr>
              <w:t>-</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Opětovné předání</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5" w:firstLine="0"/>
              <w:jc w:val="center"/>
            </w:pPr>
            <w:r>
              <w:rPr>
                <w:sz w:val="17"/>
              </w:rPr>
              <w:t xml:space="preserve">50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343" w:firstLine="0"/>
            </w:pPr>
            <w:r>
              <w:rPr>
                <w:sz w:val="17"/>
              </w:rPr>
              <w:t>-</w:t>
            </w: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Nestandardní služby</w:t>
            </w:r>
          </w:p>
        </w:tc>
        <w:tc>
          <w:tcPr>
            <w:tcW w:w="2461"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Osobní převzetí karty a/nebo PIN na centrále KB</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Expresní zaslání karty a/nebo PIN v ČR (odděleně)</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66" w:firstLine="0"/>
            </w:pPr>
            <w:r>
              <w:rPr>
                <w:sz w:val="17"/>
              </w:rPr>
              <w:t>2 000</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Zaslání karty a/nebo PIN do zahraničí (odděleně)</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 xml:space="preserve">1 000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Nestandardní změna parametrů karty</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Okamžitá změna parametrů karty</w:t>
            </w:r>
          </w:p>
        </w:tc>
        <w:tc>
          <w:tcPr>
            <w:tcW w:w="2461"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519"/>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přes internetové bankovnictví MojeBanka, MojeBanka Business, Mobilní banka</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vAlign w:val="center"/>
          </w:tcPr>
          <w:p w:rsidR="006F3BB6" w:rsidRDefault="00FE3DB6">
            <w:pPr>
              <w:spacing w:after="0" w:line="259" w:lineRule="auto"/>
              <w:ind w:left="14" w:firstLine="0"/>
            </w:pPr>
            <w:r>
              <w:rPr>
                <w:sz w:val="17"/>
              </w:rPr>
              <w:t>zdarma</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přes Expresní linku KB</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158" w:firstLine="0"/>
            </w:pPr>
            <w:r>
              <w:rPr>
                <w:sz w:val="17"/>
              </w:rPr>
              <w:t>29</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na pobočce</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158" w:firstLine="0"/>
            </w:pPr>
            <w:r>
              <w:rPr>
                <w:sz w:val="17"/>
              </w:rPr>
              <w:t>79</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Ostatní</w:t>
            </w:r>
          </w:p>
        </w:tc>
        <w:tc>
          <w:tcPr>
            <w:tcW w:w="2461" w:type="dxa"/>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shd w:val="clear" w:color="auto" w:fill="EDEDED"/>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Stoplistace karty</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Poskytnutí náhradní karty po stoplistaci</w:t>
            </w:r>
          </w:p>
        </w:tc>
        <w:tc>
          <w:tcPr>
            <w:tcW w:w="246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193" w:type="dxa"/>
            <w:gridSpan w:val="2"/>
            <w:tcBorders>
              <w:top w:val="single" w:sz="5" w:space="0" w:color="DCDCDC"/>
              <w:left w:val="nil"/>
              <w:bottom w:val="single" w:sz="5" w:space="0" w:color="DCDCDC"/>
              <w:right w:val="nil"/>
            </w:tcBorders>
          </w:tcPr>
          <w:p w:rsidR="006F3BB6" w:rsidRDefault="00FE3DB6">
            <w:pPr>
              <w:spacing w:after="0" w:line="259" w:lineRule="auto"/>
              <w:ind w:left="55" w:firstLine="0"/>
            </w:pPr>
            <w:r>
              <w:rPr>
                <w:sz w:val="17"/>
              </w:rPr>
              <w:t xml:space="preserve">200 </w:t>
            </w:r>
            <w:r>
              <w:rPr>
                <w:sz w:val="23"/>
                <w:vertAlign w:val="superscript"/>
              </w:rPr>
              <w:t>1)</w:t>
            </w:r>
          </w:p>
        </w:tc>
        <w:tc>
          <w:tcPr>
            <w:tcW w:w="1636"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Poskytnutí duplikátu karty</w:t>
            </w:r>
          </w:p>
        </w:tc>
        <w:tc>
          <w:tcPr>
            <w:tcW w:w="2461" w:type="dxa"/>
            <w:tcBorders>
              <w:top w:val="single" w:sz="5" w:space="0" w:color="DCDCDC"/>
              <w:left w:val="single" w:sz="5" w:space="0" w:color="DCDCDC"/>
              <w:bottom w:val="single" w:sz="5" w:space="0" w:color="DCDCDC"/>
              <w:right w:val="nil"/>
            </w:tcBorders>
          </w:tcPr>
          <w:p w:rsidR="006F3BB6" w:rsidRDefault="00FE3DB6">
            <w:pPr>
              <w:spacing w:after="0" w:line="259" w:lineRule="auto"/>
              <w:ind w:left="395" w:firstLine="0"/>
              <w:jc w:val="center"/>
            </w:pPr>
            <w:r>
              <w:rPr>
                <w:sz w:val="17"/>
              </w:rPr>
              <w:t xml:space="preserve">200 </w:t>
            </w:r>
            <w:r>
              <w:rPr>
                <w:sz w:val="23"/>
                <w:vertAlign w:val="superscript"/>
              </w:rPr>
              <w:t>1)</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tcPr>
          <w:p w:rsidR="006F3BB6" w:rsidRDefault="00FE3DB6">
            <w:pPr>
              <w:spacing w:after="0" w:line="259" w:lineRule="auto"/>
              <w:ind w:left="343" w:firstLine="0"/>
            </w:pPr>
            <w:r>
              <w:rPr>
                <w:sz w:val="17"/>
              </w:rPr>
              <w:t>-</w:t>
            </w:r>
          </w:p>
        </w:tc>
      </w:tr>
      <w:tr w:rsidR="006F3BB6" w:rsidTr="00FE3DB6">
        <w:trPr>
          <w:trHeight w:val="530"/>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 xml:space="preserve">Příchozí úhrada -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6F3BB6" w:rsidRDefault="00FE3DB6">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6F3BB6" w:rsidRDefault="00FE3DB6">
            <w:pPr>
              <w:spacing w:after="0" w:line="259" w:lineRule="auto"/>
              <w:ind w:left="144" w:firstLine="0"/>
            </w:pPr>
            <w:r>
              <w:rPr>
                <w:sz w:val="17"/>
              </w:rPr>
              <w:t>zdarma</w:t>
            </w:r>
          </w:p>
        </w:tc>
      </w:tr>
      <w:tr w:rsidR="006F3BB6" w:rsidTr="00FE3DB6">
        <w:trPr>
          <w:trHeight w:val="530"/>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 xml:space="preserve">Příchozí úhrada - Expresní platba na kartu ve prospěch běžného účtu vedeného u KB, k němuž je karta poskytnuta </w:t>
            </w:r>
            <w:r>
              <w:rPr>
                <w:sz w:val="20"/>
                <w:vertAlign w:val="superscript"/>
              </w:rPr>
              <w:t>2)</w:t>
            </w:r>
          </w:p>
        </w:tc>
        <w:tc>
          <w:tcPr>
            <w:tcW w:w="2461" w:type="dxa"/>
            <w:tcBorders>
              <w:top w:val="single" w:sz="5" w:space="0" w:color="DCDCDC"/>
              <w:left w:val="single" w:sz="5" w:space="0" w:color="DCDCDC"/>
              <w:bottom w:val="single" w:sz="5" w:space="0" w:color="DCDCDC"/>
              <w:right w:val="nil"/>
            </w:tcBorders>
            <w:vAlign w:val="center"/>
          </w:tcPr>
          <w:p w:rsidR="006F3BB6" w:rsidRDefault="00FE3DB6">
            <w:pPr>
              <w:spacing w:after="0" w:line="259" w:lineRule="auto"/>
              <w:ind w:left="398" w:firstLine="0"/>
              <w:jc w:val="center"/>
            </w:pPr>
            <w:r>
              <w:rPr>
                <w:sz w:val="17"/>
              </w:rPr>
              <w:t>-</w:t>
            </w:r>
          </w:p>
        </w:tc>
        <w:tc>
          <w:tcPr>
            <w:tcW w:w="184"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1008"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636" w:type="dxa"/>
            <w:tcBorders>
              <w:top w:val="single" w:sz="5" w:space="0" w:color="DCDCDC"/>
              <w:left w:val="nil"/>
              <w:bottom w:val="single" w:sz="5" w:space="0" w:color="DCDCDC"/>
              <w:right w:val="single" w:sz="5" w:space="0" w:color="DCDCDC"/>
            </w:tcBorders>
            <w:vAlign w:val="center"/>
          </w:tcPr>
          <w:p w:rsidR="006F3BB6" w:rsidRDefault="00FE3DB6">
            <w:pPr>
              <w:spacing w:after="0" w:line="259" w:lineRule="auto"/>
              <w:ind w:left="0" w:firstLine="0"/>
            </w:pPr>
            <w:r>
              <w:rPr>
                <w:sz w:val="17"/>
              </w:rPr>
              <w:t>1 %, min. 29</w:t>
            </w:r>
          </w:p>
        </w:tc>
      </w:tr>
    </w:tbl>
    <w:p w:rsidR="006F3BB6" w:rsidRDefault="00FE3DB6">
      <w:pPr>
        <w:numPr>
          <w:ilvl w:val="0"/>
          <w:numId w:val="2"/>
        </w:numPr>
        <w:spacing w:after="37"/>
        <w:ind w:left="199" w:right="10" w:hanging="156"/>
      </w:pPr>
      <w:r>
        <w:t>V případě existence pojištění Profi Merlin bude poplatek vrácen.</w:t>
      </w:r>
    </w:p>
    <w:p w:rsidR="006F3BB6" w:rsidRDefault="00FE3DB6">
      <w:pPr>
        <w:numPr>
          <w:ilvl w:val="0"/>
          <w:numId w:val="2"/>
        </w:numPr>
        <w:ind w:left="199" w:right="10" w:hanging="156"/>
      </w:pP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p w:rsidR="006F3BB6" w:rsidRDefault="006F3BB6">
      <w:pPr>
        <w:spacing w:after="0" w:line="259" w:lineRule="auto"/>
        <w:ind w:left="-661" w:right="11186" w:firstLine="0"/>
      </w:pPr>
    </w:p>
    <w:tbl>
      <w:tblPr>
        <w:tblStyle w:val="TableGrid"/>
        <w:tblW w:w="10580" w:type="dxa"/>
        <w:tblInd w:w="0" w:type="dxa"/>
        <w:tblLayout w:type="fixed"/>
        <w:tblCellMar>
          <w:top w:w="69" w:type="dxa"/>
          <w:left w:w="0" w:type="dxa"/>
          <w:bottom w:w="0" w:type="dxa"/>
          <w:right w:w="61" w:type="dxa"/>
        </w:tblCellMar>
        <w:tblLook w:val="04A0" w:firstRow="1" w:lastRow="0" w:firstColumn="1" w:lastColumn="0" w:noHBand="0" w:noVBand="1"/>
      </w:tblPr>
      <w:tblGrid>
        <w:gridCol w:w="5290"/>
        <w:gridCol w:w="2331"/>
        <w:gridCol w:w="314"/>
        <w:gridCol w:w="648"/>
        <w:gridCol w:w="1997"/>
      </w:tblGrid>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Kreditní karty</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right="3" w:firstLine="0"/>
              <w:jc w:val="center"/>
            </w:pPr>
            <w:r>
              <w:rPr>
                <w:sz w:val="20"/>
              </w:rPr>
              <w:t>Zlatá korporátní karta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Roční cena kreditní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2 990</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Měsíční cena za automatickou splátku v rámci bezúročního období</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29</w:t>
            </w:r>
          </w:p>
        </w:tc>
      </w:tr>
      <w:tr w:rsidR="006F3BB6" w:rsidTr="00FE3DB6">
        <w:trPr>
          <w:trHeight w:val="887"/>
        </w:trPr>
        <w:tc>
          <w:tcPr>
            <w:tcW w:w="529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6" w:line="216" w:lineRule="auto"/>
              <w:ind w:left="0" w:firstLine="0"/>
              <w:jc w:val="center"/>
            </w:pPr>
            <w:r>
              <w:rPr>
                <w:sz w:val="17"/>
              </w:rPr>
              <w:t>Cestovní pojištění ke korporátním kartám,</w:t>
            </w:r>
          </w:p>
          <w:p w:rsidR="006F3BB6" w:rsidRDefault="00FE3DB6">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6" w:line="216" w:lineRule="auto"/>
              <w:ind w:left="0" w:firstLine="0"/>
              <w:jc w:val="center"/>
            </w:pPr>
            <w:r>
              <w:rPr>
                <w:sz w:val="17"/>
              </w:rPr>
              <w:t>Cestovní pojištění ke zlatým korporátním kartám,</w:t>
            </w:r>
          </w:p>
          <w:p w:rsidR="006F3BB6" w:rsidRDefault="00FE3DB6">
            <w:pPr>
              <w:spacing w:after="0" w:line="259" w:lineRule="auto"/>
              <w:ind w:left="781" w:hanging="513"/>
              <w:jc w:val="both"/>
            </w:pPr>
            <w:r>
              <w:rPr>
                <w:sz w:val="17"/>
              </w:rPr>
              <w:t xml:space="preserve">Pojištění zneužití platební karty, Priority pass </w:t>
            </w:r>
            <w:r>
              <w:rPr>
                <w:sz w:val="23"/>
                <w:vertAlign w:val="superscript"/>
              </w:rPr>
              <w:t>1)</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viz oznámení KB o úrok. sazbách</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Výběr hotovosti</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1 %, min. 30</w:t>
            </w:r>
          </w:p>
        </w:tc>
      </w:tr>
      <w:tr w:rsidR="006F3BB6" w:rsidTr="00FE3DB6">
        <w:trPr>
          <w:trHeight w:val="334"/>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z bankomatu jiných bank v ČR </w:t>
            </w:r>
            <w:r>
              <w:rPr>
                <w:sz w:val="20"/>
                <w:vertAlign w:val="superscript"/>
              </w:rPr>
              <w:t>2)</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1 %, min. 100</w:t>
            </w:r>
          </w:p>
        </w:tc>
      </w:tr>
      <w:tr w:rsidR="006F3BB6" w:rsidTr="00FE3DB6">
        <w:trPr>
          <w:trHeight w:val="496"/>
        </w:trPr>
        <w:tc>
          <w:tcPr>
            <w:tcW w:w="529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33" w:firstLine="0"/>
            </w:pPr>
            <w:r>
              <w:rPr>
                <w:sz w:val="20"/>
              </w:rPr>
              <w:t xml:space="preserve">z bankomatu v zahraničí </w:t>
            </w:r>
            <w:r>
              <w:rPr>
                <w:sz w:val="20"/>
                <w:vertAlign w:val="superscript"/>
              </w:rPr>
              <w:t>2)</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32" w:right="1456" w:hanging="605"/>
              <w:jc w:val="both"/>
            </w:pPr>
            <w:r>
              <w:rPr>
                <w:sz w:val="17"/>
              </w:rPr>
              <w:t>1 výběr hotovosti měsíčně zdarma 1 %, min. 100</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pobočce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1 %, min. 100</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Dotaz na zůstatek</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25</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Výpisy</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jednoho výpisu 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PIN</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Nestandardní služby</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Osobní převzetí karty a/nebo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2 000</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2 000</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karty a /nebo PIN do zahraničí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4" w:firstLine="0"/>
              <w:jc w:val="center"/>
            </w:pPr>
            <w:r>
              <w:rPr>
                <w:sz w:val="17"/>
              </w:rPr>
              <w:t xml:space="preserve">1 000 </w:t>
            </w:r>
            <w:r>
              <w:rPr>
                <w:sz w:val="23"/>
                <w:vertAlign w:val="superscript"/>
              </w:rPr>
              <w:t>3)</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Nestandardní změna parametrů karty</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29</w:t>
            </w:r>
          </w:p>
        </w:tc>
      </w:tr>
      <w:tr w:rsidR="006F3BB6" w:rsidTr="00FE3DB6">
        <w:trPr>
          <w:trHeight w:val="519"/>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right="23" w:firstLine="0"/>
            </w:pPr>
            <w:r>
              <w:rPr>
                <w:sz w:val="20"/>
              </w:rPr>
              <w:t>Okamžitá změna parametrů karty – změna limitu, povolení / zakázání internetových plateb, povolení dotazu na zůstatek v bankomatu, odemknutí / zamknutí karty</w:t>
            </w:r>
          </w:p>
        </w:tc>
      </w:tr>
      <w:tr w:rsidR="006F3BB6" w:rsidTr="00FE3DB6">
        <w:trPr>
          <w:trHeight w:val="519"/>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přes internetové bankovnictví MojeBanka, MojeBanka Business, Mobilní banka</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přes Expresní linku KB</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Ostatní</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4" w:firstLine="0"/>
              <w:jc w:val="center"/>
            </w:pPr>
            <w:r>
              <w:rPr>
                <w:sz w:val="17"/>
              </w:rPr>
              <w:t xml:space="preserve">1 000 </w:t>
            </w:r>
            <w:r>
              <w:rPr>
                <w:sz w:val="23"/>
                <w:vertAlign w:val="superscript"/>
              </w:rPr>
              <w:t>3)</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Poskytnutí náhradní karty po stoplistaci</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4" w:firstLine="0"/>
              <w:jc w:val="center"/>
            </w:pPr>
            <w:r>
              <w:rPr>
                <w:sz w:val="17"/>
              </w:rPr>
              <w:t xml:space="preserve">200 </w:t>
            </w:r>
            <w:r>
              <w:rPr>
                <w:sz w:val="23"/>
                <w:vertAlign w:val="superscript"/>
              </w:rPr>
              <w:t>3)</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Poskytnutí duplikátu karty</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4" w:firstLine="0"/>
              <w:jc w:val="center"/>
            </w:pPr>
            <w:r>
              <w:rPr>
                <w:sz w:val="17"/>
              </w:rPr>
              <w:t xml:space="preserve">200 </w:t>
            </w:r>
            <w:r>
              <w:rPr>
                <w:sz w:val="23"/>
                <w:vertAlign w:val="superscript"/>
              </w:rPr>
              <w:t>3)</w:t>
            </w:r>
          </w:p>
        </w:tc>
      </w:tr>
      <w:tr w:rsidR="006F3BB6" w:rsidTr="00FE3DB6">
        <w:trPr>
          <w:trHeight w:val="519"/>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jc w:val="both"/>
            </w:pPr>
            <w:r>
              <w:rPr>
                <w:sz w:val="20"/>
              </w:rPr>
              <w:t>Emergency Cash Advance (náhradní hotovost na přepážce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4" w:firstLine="0"/>
              <w:jc w:val="center"/>
            </w:pPr>
            <w:r>
              <w:rPr>
                <w:sz w:val="17"/>
              </w:rPr>
              <w:t xml:space="preserve">3 500 </w:t>
            </w:r>
            <w:r>
              <w:rPr>
                <w:sz w:val="23"/>
                <w:vertAlign w:val="superscript"/>
              </w:rPr>
              <w:t>3)</w:t>
            </w:r>
          </w:p>
        </w:tc>
      </w:tr>
      <w:tr w:rsidR="006F3BB6" w:rsidTr="00FE3DB6">
        <w:trPr>
          <w:trHeight w:val="519"/>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jc w:val="both"/>
            </w:pPr>
            <w:r>
              <w:rPr>
                <w:sz w:val="20"/>
              </w:rPr>
              <w:t>Emergency Card Replacement (poskytnutí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5" w:firstLine="0"/>
              <w:jc w:val="center"/>
            </w:pPr>
            <w:r>
              <w:rPr>
                <w:sz w:val="17"/>
              </w:rPr>
              <w:t>4 000</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Bezhotovostní převod z úvěrového účtu ke kreditní kartě na jiný účet v Kč</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 w:firstLine="0"/>
              <w:jc w:val="center"/>
            </w:pPr>
            <w:r>
              <w:rPr>
                <w:sz w:val="17"/>
              </w:rPr>
              <w:t>1 %</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5" w:firstLine="0"/>
              <w:jc w:val="center"/>
            </w:pPr>
            <w:r>
              <w:rPr>
                <w:sz w:val="17"/>
              </w:rPr>
              <w:t>20</w:t>
            </w:r>
          </w:p>
        </w:tc>
      </w:tr>
      <w:tr w:rsidR="006F3BB6" w:rsidTr="00FE3DB6">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161" w:firstLine="0"/>
            </w:pPr>
            <w:r>
              <w:rPr>
                <w:b/>
                <w:sz w:val="20"/>
              </w:rPr>
              <w:t>Kreditní karty</w:t>
            </w:r>
          </w:p>
        </w:tc>
        <w:tc>
          <w:tcPr>
            <w:tcW w:w="2331"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962"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vAlign w:val="center"/>
          </w:tcPr>
          <w:p w:rsidR="006F3BB6" w:rsidRDefault="006F3BB6">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6F3BB6" w:rsidRDefault="006F3BB6">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Zlatá korporátní karta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Zaslání 2. a každé další upomínky</w:t>
            </w:r>
          </w:p>
        </w:tc>
        <w:tc>
          <w:tcPr>
            <w:tcW w:w="233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6F3BB6" w:rsidRDefault="00FE3DB6">
            <w:pPr>
              <w:spacing w:after="0" w:line="259" w:lineRule="auto"/>
              <w:ind w:left="251" w:firstLine="0"/>
            </w:pPr>
            <w:r>
              <w:rPr>
                <w:sz w:val="17"/>
              </w:rPr>
              <w:t>500</w:t>
            </w:r>
          </w:p>
        </w:tc>
        <w:tc>
          <w:tcPr>
            <w:tcW w:w="1997"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530"/>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 xml:space="preserve">Příchozí úhrada - Platba na kartu ve prospěch úvěrového účtu vedeného u KB, k němuž je karta poskytnuta </w:t>
            </w:r>
            <w:r>
              <w:rPr>
                <w:sz w:val="20"/>
                <w:vertAlign w:val="superscript"/>
              </w:rPr>
              <w:t>4)</w:t>
            </w:r>
          </w:p>
        </w:tc>
        <w:tc>
          <w:tcPr>
            <w:tcW w:w="233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6F3BB6" w:rsidRDefault="00FE3DB6">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vAlign w:val="bottom"/>
          </w:tcPr>
          <w:p w:rsidR="006F3BB6" w:rsidRDefault="006F3BB6">
            <w:pPr>
              <w:spacing w:after="160" w:line="259" w:lineRule="auto"/>
              <w:ind w:left="0" w:firstLine="0"/>
            </w:pPr>
          </w:p>
        </w:tc>
      </w:tr>
      <w:tr w:rsidR="006F3BB6" w:rsidTr="00FE3DB6">
        <w:trPr>
          <w:trHeight w:val="530"/>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94" w:firstLine="0"/>
            </w:pPr>
            <w:r>
              <w:rPr>
                <w:sz w:val="20"/>
              </w:rPr>
              <w:t xml:space="preserve">Příchozí úhrada - Expresní platba na kartu ve prospěch úvěrového účtu vedeného u KB, k němuž je karta poskytnuta </w:t>
            </w:r>
            <w:r>
              <w:rPr>
                <w:sz w:val="20"/>
                <w:vertAlign w:val="superscript"/>
              </w:rPr>
              <w:t>4)</w:t>
            </w:r>
          </w:p>
        </w:tc>
        <w:tc>
          <w:tcPr>
            <w:tcW w:w="2331"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6F3BB6" w:rsidRDefault="00FE3DB6">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numPr>
          <w:ilvl w:val="0"/>
          <w:numId w:val="3"/>
        </w:numPr>
        <w:spacing w:after="38"/>
        <w:ind w:left="199" w:right="10" w:hanging="156"/>
      </w:pPr>
      <w:r>
        <w:t xml:space="preserve">Jedná se o Standard Membership Priority Pass, kde za každý vstup bude účtován poplatek dle podmínek programu dostupných na </w:t>
      </w:r>
      <w:hyperlink r:id="rId15">
        <w:r>
          <w:rPr>
            <w:color w:val="0000EE"/>
            <w:u w:val="single" w:color="0000EE"/>
          </w:rPr>
          <w:t>www.prioritypass.com</w:t>
        </w:r>
      </w:hyperlink>
    </w:p>
    <w:p w:rsidR="006F3BB6" w:rsidRDefault="00FE3DB6">
      <w:pPr>
        <w:numPr>
          <w:ilvl w:val="0"/>
          <w:numId w:val="3"/>
        </w:numPr>
        <w:spacing w:after="37"/>
        <w:ind w:left="199" w:right="10" w:hanging="156"/>
      </w:pPr>
      <w:r>
        <w:t>Poplatky za výběry hotovosti z bankomatu zde uvedené nezahrnují poplatky, jejichž zaplacení mohou v souvislosti s výběrem hotovosti požadovat provozovatelé bankomatu.</w:t>
      </w:r>
    </w:p>
    <w:p w:rsidR="006F3BB6" w:rsidRDefault="00FE3DB6">
      <w:pPr>
        <w:numPr>
          <w:ilvl w:val="0"/>
          <w:numId w:val="3"/>
        </w:numPr>
        <w:spacing w:after="38"/>
        <w:ind w:left="199" w:right="10" w:hanging="156"/>
      </w:pPr>
      <w:r>
        <w:t>V případě existence pojištění Profi Merlin bude poplatek vrácen.</w:t>
      </w:r>
    </w:p>
    <w:p w:rsidR="006F3BB6" w:rsidRDefault="00FE3DB6">
      <w:pPr>
        <w:numPr>
          <w:ilvl w:val="0"/>
          <w:numId w:val="3"/>
        </w:numPr>
        <w:ind w:left="199" w:right="10" w:hanging="156"/>
      </w:pPr>
      <w:r>
        <w:t>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tbl>
      <w:tblPr>
        <w:tblStyle w:val="TableGrid"/>
        <w:tblW w:w="10580" w:type="dxa"/>
        <w:tblInd w:w="0" w:type="dxa"/>
        <w:tblLayout w:type="fixed"/>
        <w:tblCellMar>
          <w:top w:w="69" w:type="dxa"/>
          <w:left w:w="161" w:type="dxa"/>
          <w:bottom w:w="0" w:type="dxa"/>
          <w:right w:w="275" w:type="dxa"/>
        </w:tblCellMar>
        <w:tblLook w:val="04A0" w:firstRow="1" w:lastRow="0" w:firstColumn="1" w:lastColumn="0" w:noHBand="0" w:noVBand="1"/>
      </w:tblPr>
      <w:tblGrid>
        <w:gridCol w:w="5290"/>
        <w:gridCol w:w="2645"/>
        <w:gridCol w:w="2645"/>
      </w:tblGrid>
      <w:tr w:rsidR="006F3BB6" w:rsidTr="00FE3DB6">
        <w:trPr>
          <w:trHeight w:val="530"/>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 xml:space="preserve">Akceptace platebních karet </w:t>
            </w:r>
            <w:r>
              <w:rPr>
                <w:sz w:val="20"/>
                <w:vertAlign w:val="superscript"/>
              </w:rPr>
              <w:t>1)</w:t>
            </w:r>
          </w:p>
        </w:tc>
        <w:tc>
          <w:tcPr>
            <w:tcW w:w="264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209" w:firstLine="0"/>
              <w:jc w:val="center"/>
            </w:pPr>
            <w:r>
              <w:rPr>
                <w:sz w:val="20"/>
              </w:rPr>
              <w:t xml:space="preserve">Profi terminál </w:t>
            </w:r>
            <w:r>
              <w:rPr>
                <w:sz w:val="20"/>
                <w:vertAlign w:val="superscript"/>
              </w:rPr>
              <w:t>2)</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835" w:hanging="625"/>
              <w:jc w:val="both"/>
            </w:pPr>
            <w:r>
              <w:rPr>
                <w:sz w:val="20"/>
              </w:rPr>
              <w:t xml:space="preserve">Akceptace platebních karet na internetu </w:t>
            </w:r>
            <w:r>
              <w:rPr>
                <w:sz w:val="20"/>
                <w:vertAlign w:val="superscript"/>
              </w:rPr>
              <w:t>3)</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Výše měsíčního obratu 0 - 9 999 Kč / nad 10 000 Kč</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3" w:firstLine="0"/>
              <w:jc w:val="center"/>
            </w:pPr>
            <w:r>
              <w:rPr>
                <w:sz w:val="17"/>
              </w:rPr>
              <w:t>399 měsíčně / zdarma</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3" w:firstLine="0"/>
              <w:jc w:val="center"/>
            </w:pPr>
            <w:r>
              <w:rPr>
                <w:sz w:val="17"/>
              </w:rPr>
              <w:t>199 měsíčně / 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Odinstalace každého platebního terminálu</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2" w:firstLine="0"/>
              <w:jc w:val="center"/>
            </w:pPr>
            <w:r>
              <w:rPr>
                <w:sz w:val="17"/>
              </w:rPr>
              <w:t>-</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Příplatek za odinstalace do 6 měsíců od instalace terminálu</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2" w:firstLine="0"/>
              <w:jc w:val="center"/>
            </w:pPr>
            <w:r>
              <w:rPr>
                <w:sz w:val="17"/>
              </w:rPr>
              <w:t>1 500 + 21 % DPH</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2" w:firstLine="0"/>
              <w:jc w:val="center"/>
            </w:pPr>
            <w:r>
              <w:rPr>
                <w:sz w:val="17"/>
              </w:rPr>
              <w:t>-</w:t>
            </w:r>
          </w:p>
        </w:tc>
      </w:tr>
    </w:tbl>
    <w:p w:rsidR="006F3BB6" w:rsidRDefault="00FE3DB6">
      <w:pPr>
        <w:numPr>
          <w:ilvl w:val="0"/>
          <w:numId w:val="4"/>
        </w:numPr>
        <w:spacing w:after="37"/>
        <w:ind w:left="199" w:right="10" w:hanging="156"/>
      </w:pPr>
      <w:r>
        <w:t>Obchodník není povinen hradit měsíční cenu ode dne instalace příslušného platebního terminálu do konce následujícího druhého kalendářního měsíce.</w:t>
      </w:r>
    </w:p>
    <w:p w:rsidR="006F3BB6" w:rsidRDefault="00FE3DB6">
      <w:pPr>
        <w:numPr>
          <w:ilvl w:val="0"/>
          <w:numId w:val="4"/>
        </w:numPr>
        <w:spacing w:after="42"/>
        <w:ind w:left="199" w:right="10" w:hanging="156"/>
      </w:pPr>
      <w:r>
        <w:rPr>
          <w:noProof/>
          <w:sz w:val="22"/>
        </w:rPr>
        <mc:AlternateContent>
          <mc:Choice Requires="wpg">
            <w:drawing>
              <wp:anchor distT="0" distB="0" distL="114300" distR="114300" simplePos="0" relativeHeight="251659264" behindDoc="0" locked="0" layoutInCell="1" allowOverlap="1">
                <wp:simplePos x="0" y="0"/>
                <wp:positionH relativeFrom="column">
                  <wp:posOffset>215885</wp:posOffset>
                </wp:positionH>
                <wp:positionV relativeFrom="paragraph">
                  <wp:posOffset>241114</wp:posOffset>
                </wp:positionV>
                <wp:extent cx="25614" cy="120749"/>
                <wp:effectExtent l="0" t="0" r="0" b="0"/>
                <wp:wrapSquare wrapText="bothSides"/>
                <wp:docPr id="75695" name="Group 75695"/>
                <wp:cNvGraphicFramePr/>
                <a:graphic xmlns:a="http://schemas.openxmlformats.org/drawingml/2006/main">
                  <a:graphicData uri="http://schemas.microsoft.com/office/word/2010/wordprocessingGroup">
                    <wpg:wgp>
                      <wpg:cNvGrpSpPr/>
                      <wpg:grpSpPr>
                        <a:xfrm>
                          <a:off x="0" y="0"/>
                          <a:ext cx="25614" cy="120749"/>
                          <a:chOff x="0" y="0"/>
                          <a:chExt cx="25614" cy="120749"/>
                        </a:xfrm>
                      </wpg:grpSpPr>
                      <wps:wsp>
                        <wps:cNvPr id="3102" name="Shape 3102"/>
                        <wps:cNvSpPr/>
                        <wps:spPr>
                          <a:xfrm>
                            <a:off x="0" y="0"/>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3104" name="Shape 3104"/>
                        <wps:cNvSpPr/>
                        <wps:spPr>
                          <a:xfrm>
                            <a:off x="0" y="95138"/>
                            <a:ext cx="25614" cy="25611"/>
                          </a:xfrm>
                          <a:custGeom>
                            <a:avLst/>
                            <a:gdLst/>
                            <a:ahLst/>
                            <a:cxnLst/>
                            <a:rect l="0" t="0" r="0" b="0"/>
                            <a:pathLst>
                              <a:path w="25614" h="25611">
                                <a:moveTo>
                                  <a:pt x="12807" y="0"/>
                                </a:moveTo>
                                <a:cubicBezTo>
                                  <a:pt x="19880" y="0"/>
                                  <a:pt x="25614" y="5730"/>
                                  <a:pt x="25614" y="12805"/>
                                </a:cubicBezTo>
                                <a:cubicBezTo>
                                  <a:pt x="25614" y="19881"/>
                                  <a:pt x="19880" y="25611"/>
                                  <a:pt x="12807" y="25611"/>
                                </a:cubicBezTo>
                                <a:cubicBezTo>
                                  <a:pt x="5734" y="25611"/>
                                  <a:pt x="0" y="19881"/>
                                  <a:pt x="0" y="12805"/>
                                </a:cubicBezTo>
                                <a:cubicBezTo>
                                  <a:pt x="0" y="5730"/>
                                  <a:pt x="5734" y="0"/>
                                  <a:pt x="12807" y="0"/>
                                </a:cubicBezTo>
                                <a:close/>
                              </a:path>
                            </a:pathLst>
                          </a:custGeom>
                          <a:ln w="3659" cap="sq">
                            <a:miter lim="127000"/>
                          </a:ln>
                        </wps:spPr>
                        <wps:style>
                          <a:lnRef idx="1">
                            <a:srgbClr val="000000"/>
                          </a:lnRef>
                          <a:fillRef idx="1">
                            <a:srgbClr val="000000"/>
                          </a:fillRef>
                          <a:effectRef idx="0">
                            <a:scrgbClr r="0" g="0" b="0"/>
                          </a:effectRef>
                          <a:fontRef idx="none"/>
                        </wps:style>
                        <wps:bodyPr/>
                      </wps:wsp>
                    </wpg:wgp>
                  </a:graphicData>
                </a:graphic>
              </wp:anchor>
            </w:drawing>
          </mc:Choice>
          <mc:Fallback>
            <w:pict>
              <v:group w14:anchorId="71DC0E16" id="Group 75695" o:spid="_x0000_s1026" style="position:absolute;margin-left:17pt;margin-top:19pt;width:2pt;height:9.5pt;z-index:251659264" coordsize="25614,120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9BAQMAAMQLAAAOAAAAZHJzL2Uyb0RvYy54bWzsVklu2zAU3RfoHQjtG0l25EGIHaBNm03R&#10;Bkl6AJqiBkAiVZK27J6+n58SHdlAkKZoV8lC4fDHx8dnXl3vm5rsuNKVFKsgvogCwgWTWSWKVfDj&#10;8cuHRUC0oSKjtRR8FRy4Dq7X799ddW3KJ7KUdcYVgSBCp127Ckpj2jQMNSt5Q/WFbLmAzVyqhhqY&#10;qiLMFO0gelOHkyiahZ1UWask41rD6o3bDNYYP885M9/zXHND6lUAtRn8Kvxu7DdcX9G0ULQtK9aX&#10;QV9RRUMrAUl9qBtqKNmq6ixUUzEltczNBZNNKPO8Yhx7gG7i6KSbWyW3LfZSpF3RepgA2hOcXh2W&#10;fdvdKVJlq2CezJZJQARt4JgwM3FLAFHXFilY3qr2ob1T/ULhZrbrfa4a+x/6IXsE9+DB5XtDGCxO&#10;kll8GRAGO/Ekml8uHfashAM6c2Ll5+fcwiFlaCvzhXQtkEgfcdJ/h9NDSVuO8GvbfY/TNI4mA0xo&#10;QXAFQUE7D5FONaD1CnwsVLGFx/dJU7bV5pZLhJnuvmoD20C3bBjRchixvRiGCvj/LPNbaqyfDWWH&#10;pPPnVLpRjKxu5I4/SrQy9qziySKaB2Q4ZCjzaMG2m4p95L9G9svFAm7fYA/JMExPCVhO5tP+Lp7u&#10;2FRJj8U49Hh25gcpEcMhWexr8PD6Ld+O34KWxvHHM5cNqgZGQ/nebYjomrUpRzX0y3/UkvM5Bcin&#10;HsF2fi7jslktNXe8sseNBPMUwJaPJKuFZcN0lizh0lKQZv3TcaEyoNh11VgazKMICwDfWkA4ewMd&#10;6XFkDjW3rKnFPc9BZSx1MIhWxeZTrciOWl3Gv/6M0dT65FVdv9irN7Z+HFXfe0YuH+sTOukHAQVY&#10;hx8AKN47YWYpjPcX8LOFpT1pyA43MjugFGLPoDpWJf+P/ADnnEp7+bm0Fdr0IFMvlZ9lEk8X1g+6&#10;P9daz2gAZ1D3Nwl6iShY5JwqnF3/NwkCAN8kCMXn30gQvofgqYjK3j9r7Vv06Rxl+vj4Xv8GAAD/&#10;/wMAUEsDBBQABgAIAAAAIQDlBuPz3AAAAAcBAAAPAAAAZHJzL2Rvd25yZXYueG1sTI/BSsNAEIbv&#10;gu+wjODNbmKtlphNKUU9FaGtUHqbJtMkNDsbstskfXtHL3r6GP7hn2/SxWgb1VPna8cG4kkEijh3&#10;Rc2lga/d+8MclA/IBTaOycCVPCyy25sUk8INvKF+G0olJewTNFCF0CZa+7wii37iWmLJTq6zGGTs&#10;Sl10OEi5bfRjFD1rizXLhQpbWlWUn7cXa+BjwGE5jd/69fm0uh52s8/9OiZj7u/G5SuoQGP4W4Yf&#10;fVGHTJyO7sKFV42B6ZO8EoRzoeS/PBqYvUSgs1T/98++AQAA//8DAFBLAQItABQABgAIAAAAIQC2&#10;gziS/gAAAOEBAAATAAAAAAAAAAAAAAAAAAAAAABbQ29udGVudF9UeXBlc10ueG1sUEsBAi0AFAAG&#10;AAgAAAAhADj9If/WAAAAlAEAAAsAAAAAAAAAAAAAAAAALwEAAF9yZWxzLy5yZWxzUEsBAi0AFAAG&#10;AAgAAAAhAPYHf0EBAwAAxAsAAA4AAAAAAAAAAAAAAAAALgIAAGRycy9lMm9Eb2MueG1sUEsBAi0A&#10;FAAGAAgAAAAhAOUG4/PcAAAABwEAAA8AAAAAAAAAAAAAAAAAWwUAAGRycy9kb3ducmV2LnhtbFBL&#10;BQYAAAAABAAEAPMAAABkBgAAAAA=&#10;">
                <v:shape id="Shape 3102" o:spid="_x0000_s1027" style="position:absolute;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H1h8MA&#10;AADdAAAADwAAAGRycy9kb3ducmV2LnhtbESPQWvCQBSE7wX/w/IKvZS60YJI6iqikfYazcHjI/tM&#10;YrNvQ/ap6b/vCoLHYWa+YRarwbXqSn1oPBuYjBNQxKW3DVcGisPuYw4qCLLF1jMZ+KMAq+XoZYGp&#10;9TfO6bqXSkUIhxQN1CJdqnUoa3IYxr4jjt7J9w4lyr7StsdbhLtWT5Nkph02HBdq7GhTU/m7vzgD&#10;mOfBiw3f2dF222y9Kd7Pkhnz9jqsv0AJDfIMP9o/1sDnJJnC/U18An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H1h8MAAADdAAAADwAAAAAAAAAAAAAAAACYAgAAZHJzL2Rv&#10;d25yZXYueG1sUEsFBgAAAAAEAAQA9QAAAIgDAAAAAA==&#10;" path="m12807,v7073,,12807,5730,12807,12805c25614,19881,19880,25611,12807,25611,5734,25611,,19881,,12805,,5730,5734,,12807,xe" fillcolor="black" strokeweight=".1016mm">
                  <v:stroke miterlimit="83231f" joinstyle="miter" endcap="square"/>
                  <v:path arrowok="t" textboxrect="0,0,25614,25611"/>
                </v:shape>
                <v:shape id="Shape 3104" o:spid="_x0000_s1028" style="position:absolute;top:95138;width:25614;height:25611;visibility:visible;mso-wrap-style:square;v-text-anchor:top" coordsize="25614,25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IaMQA&#10;AADdAAAADwAAAGRycy9kb3ducmV2LnhtbESPQWvCQBSE7wX/w/IEL6Vu1FJKdBNEU9pr1EOPj+wz&#10;SZt9G7JPTf99Vyj0OMzMN8wmH12nrjSE1rOBxTwBRVx523Jt4HR8e3oFFQTZYueZDPxQgDybPGww&#10;tf7GJV0PUqsI4ZCigUakT7UOVUMOw9z3xNE7+8GhRDnU2g54i3DX6WWSvGiHLceFBnvaNVR9Hy7O&#10;AJZl8GLDe/Fp+32x3Z0ev6QwZjYdt2tQQqP8h//aH9bAapE8w/1NfAI6+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kyGjEAAAA3QAAAA8AAAAAAAAAAAAAAAAAmAIAAGRycy9k&#10;b3ducmV2LnhtbFBLBQYAAAAABAAEAPUAAACJAwAAAAA=&#10;" path="m12807,v7073,,12807,5730,12807,12805c25614,19881,19880,25611,12807,25611,5734,25611,,19881,,12805,,5730,5734,,12807,xe" fillcolor="black" strokeweight=".1016mm">
                  <v:stroke miterlimit="83231f" joinstyle="miter" endcap="square"/>
                  <v:path arrowok="t" textboxrect="0,0,25614,25611"/>
                </v:shape>
                <w10:wrap type="square"/>
              </v:group>
            </w:pict>
          </mc:Fallback>
        </mc:AlternateContent>
      </w:r>
      <w:r>
        <w:t>Výše měsíční ceny je stanovena podle výše obratu dosažené prostřednictvím platebních karet na příslušném platebním terminálu, nebo internetové platební bráně. Do tohoto obratu jsou zahrnuty všechny Bankou zúčtované transakce od prvního do posledního dne příslušného kalendářního měsíce. Pro stanovení této ceny se používá buď výše obratu dosaženého prostřednictvím platebních karet v daném měsíci nebo průměrná výše obratu dosaženého prostřednictvím platebních karet za poslední tři měsíce (z důvodu sezónnosti). Použije se vždy vyšší z obou hodnot.</w:t>
      </w:r>
    </w:p>
    <w:p w:rsidR="006F3BB6" w:rsidRDefault="00FE3DB6">
      <w:pPr>
        <w:numPr>
          <w:ilvl w:val="0"/>
          <w:numId w:val="4"/>
        </w:numPr>
        <w:ind w:left="199" w:right="10" w:hanging="156"/>
      </w:pPr>
      <w:r>
        <w:t>Výše měsíční ceny je stanovena podle výše obratu dosažené prostřednictvím platebních karet na všech internetových platebních bránách v součtu za jedno IČO. Do tohoto obratu jsou zahrnuty všechny Bankou zúčtované transakce od prvního do posledního dne příslušného kalendářního měsíce.</w:t>
      </w:r>
    </w:p>
    <w:p w:rsidR="006F3BB6" w:rsidRDefault="00FE3DB6">
      <w:pPr>
        <w:ind w:left="223" w:right="10"/>
      </w:pPr>
      <w:r>
        <w:t>Pro stanovení této ceny se používá výše obratu dosaženého prostřednictvím platebních karet v daném měsíci.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5290"/>
        <w:gridCol w:w="1320"/>
        <w:gridCol w:w="1320"/>
        <w:gridCol w:w="1325"/>
        <w:gridCol w:w="1325"/>
      </w:tblGrid>
      <w:tr w:rsidR="006F3BB6" w:rsidTr="00FE3DB6">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 xml:space="preserve">Výpisy </w:t>
            </w:r>
            <w:r>
              <w:rPr>
                <w:sz w:val="20"/>
                <w:vertAlign w:val="superscript"/>
              </w:rPr>
              <w:t>1)</w:t>
            </w:r>
          </w:p>
        </w:tc>
        <w:tc>
          <w:tcPr>
            <w:tcW w:w="1320" w:type="dxa"/>
            <w:tcBorders>
              <w:top w:val="single" w:sz="5" w:space="0" w:color="DCDCDC"/>
              <w:left w:val="single" w:sz="5" w:space="0" w:color="DCDCDC"/>
              <w:bottom w:val="single" w:sz="5" w:space="0" w:color="DCDCDC"/>
              <w:right w:val="nil"/>
            </w:tcBorders>
            <w:shd w:val="clear" w:color="auto" w:fill="EDEDED"/>
          </w:tcPr>
          <w:p w:rsidR="006F3BB6" w:rsidRDefault="006F3BB6">
            <w:pPr>
              <w:spacing w:after="160" w:line="259" w:lineRule="auto"/>
              <w:ind w:left="0" w:firstLine="0"/>
            </w:pPr>
          </w:p>
        </w:tc>
        <w:tc>
          <w:tcPr>
            <w:tcW w:w="2645" w:type="dxa"/>
            <w:gridSpan w:val="2"/>
            <w:tcBorders>
              <w:top w:val="single" w:sz="5" w:space="0" w:color="DCDCDC"/>
              <w:left w:val="nil"/>
              <w:bottom w:val="single" w:sz="5" w:space="0" w:color="DCDCDC"/>
              <w:right w:val="nil"/>
            </w:tcBorders>
            <w:shd w:val="clear" w:color="auto" w:fill="EDEDED"/>
          </w:tcPr>
          <w:p w:rsidR="006F3BB6" w:rsidRDefault="00FE3DB6">
            <w:pPr>
              <w:spacing w:after="0" w:line="259" w:lineRule="auto"/>
              <w:ind w:left="56" w:firstLine="0"/>
              <w:jc w:val="center"/>
            </w:pPr>
            <w:r>
              <w:rPr>
                <w:sz w:val="20"/>
              </w:rPr>
              <w:t>Měsíční cena</w:t>
            </w:r>
          </w:p>
        </w:tc>
        <w:tc>
          <w:tcPr>
            <w:tcW w:w="132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5290"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Měsíčně</w:t>
            </w: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Čtrnáctidenně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Denně</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c>
          <w:tcPr>
            <w:tcW w:w="132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w:t>
            </w:r>
          </w:p>
        </w:tc>
        <w:tc>
          <w:tcPr>
            <w:tcW w:w="132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bl>
    <w:p w:rsidR="006F3BB6" w:rsidRDefault="00FE3DB6">
      <w:pPr>
        <w:ind w:left="199" w:right="10" w:hanging="156"/>
      </w:pPr>
      <w:r>
        <w:t>1) Poplatek se vztahuje k výpisu za každou provozovnu. Cena dle zvolené frekvence je cenou za službu (tj. bude účtována pouze jednou v kalendářním měsíci, zaúčtuje se, pokud je vygenerován alespoň jeden výpis).</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5290"/>
        <w:gridCol w:w="2645"/>
        <w:gridCol w:w="2645"/>
      </w:tblGrid>
      <w:tr w:rsidR="006F3BB6" w:rsidTr="00FE3DB6">
        <w:trPr>
          <w:trHeight w:val="334"/>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EET - Elektronická evidence tržeb</w:t>
            </w:r>
          </w:p>
        </w:tc>
        <w:tc>
          <w:tcPr>
            <w:tcW w:w="529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 xml:space="preserve">Měsíční cena </w:t>
            </w:r>
            <w:r>
              <w:rPr>
                <w:sz w:val="20"/>
                <w:vertAlign w:val="superscript"/>
              </w:rPr>
              <w:t>1)</w:t>
            </w:r>
          </w:p>
        </w:tc>
      </w:tr>
      <w:tr w:rsidR="006F3BB6" w:rsidTr="00FE3DB6">
        <w:trPr>
          <w:trHeight w:val="323"/>
        </w:trPr>
        <w:tc>
          <w:tcPr>
            <w:tcW w:w="5290"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EET na platebním terminálu</w:t>
            </w:r>
          </w:p>
        </w:tc>
        <w:tc>
          <w:tcPr>
            <w:tcW w:w="264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EET na registrační pokladně</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Cena za službu</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200 + 21 % DPH měsíčně</w:t>
            </w:r>
          </w:p>
        </w:tc>
        <w:tc>
          <w:tcPr>
            <w:tcW w:w="264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200 + 21 % DPH měsíčně</w:t>
            </w:r>
          </w:p>
        </w:tc>
      </w:tr>
      <w:tr w:rsidR="006F3BB6" w:rsidTr="00FE3DB6">
        <w:trPr>
          <w:trHeight w:val="300"/>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bl>
    <w:p w:rsidR="006F3BB6" w:rsidRDefault="00FE3DB6">
      <w:pPr>
        <w:spacing w:after="44"/>
        <w:ind w:left="53" w:right="10"/>
      </w:pPr>
      <w:r>
        <w:t>1) Výše měsíční ceny se vztahuje na každý platební terminál obchodníka se službou EET a na každou registrační pokladnu, pro níž byla sjednána EET podpora.</w:t>
      </w:r>
    </w:p>
    <w:tbl>
      <w:tblPr>
        <w:tblStyle w:val="TableGrid"/>
        <w:tblW w:w="10580" w:type="dxa"/>
        <w:tblInd w:w="0" w:type="dxa"/>
        <w:tblLayout w:type="fixed"/>
        <w:tblCellMar>
          <w:top w:w="51" w:type="dxa"/>
          <w:left w:w="156" w:type="dxa"/>
          <w:bottom w:w="0" w:type="dxa"/>
          <w:right w:w="115" w:type="dxa"/>
        </w:tblCellMar>
        <w:tblLook w:val="04A0" w:firstRow="1" w:lastRow="0" w:firstColumn="1" w:lastColumn="0" w:noHBand="0" w:noVBand="1"/>
      </w:tblPr>
      <w:tblGrid>
        <w:gridCol w:w="5290"/>
        <w:gridCol w:w="5290"/>
      </w:tblGrid>
      <w:tr w:rsidR="006F3BB6" w:rsidTr="00FE3DB6">
        <w:trPr>
          <w:trHeight w:val="334"/>
        </w:trPr>
        <w:tc>
          <w:tcPr>
            <w:tcW w:w="5290" w:type="dxa"/>
            <w:tcBorders>
              <w:top w:val="nil"/>
              <w:left w:val="nil"/>
              <w:bottom w:val="nil"/>
              <w:right w:val="nil"/>
            </w:tcBorders>
            <w:shd w:val="clear" w:color="auto" w:fill="C8C8C8"/>
          </w:tcPr>
          <w:p w:rsidR="006F3BB6" w:rsidRDefault="00FE3DB6">
            <w:pPr>
              <w:spacing w:after="0" w:line="259" w:lineRule="auto"/>
              <w:ind w:left="0" w:firstLine="0"/>
            </w:pPr>
            <w:r>
              <w:rPr>
                <w:b/>
                <w:sz w:val="24"/>
              </w:rPr>
              <w:t>Pojištění platebních karet</w:t>
            </w:r>
          </w:p>
        </w:tc>
        <w:tc>
          <w:tcPr>
            <w:tcW w:w="5290" w:type="dxa"/>
            <w:tcBorders>
              <w:top w:val="nil"/>
              <w:left w:val="nil"/>
              <w:bottom w:val="nil"/>
              <w:right w:val="nil"/>
            </w:tcBorders>
            <w:shd w:val="clear" w:color="auto" w:fill="C8C8C8"/>
          </w:tcPr>
          <w:p w:rsidR="006F3BB6" w:rsidRDefault="006F3BB6">
            <w:pPr>
              <w:spacing w:after="160" w:line="259" w:lineRule="auto"/>
              <w:ind w:left="0" w:firstLine="0"/>
            </w:pPr>
          </w:p>
        </w:tc>
      </w:tr>
      <w:tr w:rsidR="006F3BB6" w:rsidTr="00FE3DB6">
        <w:trPr>
          <w:trHeight w:val="179"/>
        </w:trPr>
        <w:tc>
          <w:tcPr>
            <w:tcW w:w="5290" w:type="dxa"/>
            <w:tcBorders>
              <w:top w:val="nil"/>
              <w:left w:val="nil"/>
              <w:bottom w:val="single" w:sz="5" w:space="0" w:color="DCDCDC"/>
              <w:right w:val="nil"/>
            </w:tcBorders>
          </w:tcPr>
          <w:p w:rsidR="006F3BB6" w:rsidRDefault="006F3BB6">
            <w:pPr>
              <w:spacing w:after="160" w:line="259" w:lineRule="auto"/>
              <w:ind w:left="0" w:firstLine="0"/>
            </w:pPr>
          </w:p>
        </w:tc>
        <w:tc>
          <w:tcPr>
            <w:tcW w:w="5290" w:type="dxa"/>
            <w:tcBorders>
              <w:top w:val="nil"/>
              <w:left w:val="nil"/>
              <w:bottom w:val="single" w:sz="5" w:space="0" w:color="DCDCDC"/>
              <w:right w:val="nil"/>
            </w:tcBorders>
          </w:tcPr>
          <w:p w:rsidR="006F3BB6" w:rsidRDefault="006F3BB6">
            <w:pPr>
              <w:spacing w:after="160" w:line="259" w:lineRule="auto"/>
              <w:ind w:left="0" w:firstLine="0"/>
            </w:pP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6" w:firstLine="0"/>
            </w:pPr>
            <w:r>
              <w:rPr>
                <w:sz w:val="20"/>
              </w:rPr>
              <w:t>Pojištění platebních karet</w:t>
            </w:r>
          </w:p>
        </w:tc>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60" w:firstLine="0"/>
              <w:jc w:val="center"/>
            </w:pPr>
            <w:r>
              <w:rPr>
                <w:sz w:val="20"/>
              </w:rPr>
              <w:t>Profi Merlin (kolektivní)</w:t>
            </w:r>
          </w:p>
        </w:tc>
      </w:tr>
      <w:tr w:rsidR="006F3BB6" w:rsidTr="00FE3DB6">
        <w:trPr>
          <w:trHeight w:val="323"/>
        </w:trPr>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pPr>
            <w:r>
              <w:rPr>
                <w:sz w:val="20"/>
              </w:rPr>
              <w:t>Cena za pojištění</w:t>
            </w:r>
          </w:p>
        </w:tc>
        <w:tc>
          <w:tcPr>
            <w:tcW w:w="529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9" w:firstLine="0"/>
              <w:jc w:val="center"/>
            </w:pPr>
            <w:r>
              <w:rPr>
                <w:sz w:val="17"/>
              </w:rPr>
              <w:t>468 ročně</w:t>
            </w:r>
          </w:p>
        </w:tc>
      </w:tr>
    </w:tbl>
    <w:p w:rsidR="006F3BB6" w:rsidRDefault="006F3BB6">
      <w:pPr>
        <w:sectPr w:rsidR="006F3BB6">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0" w:h="16840"/>
          <w:pgMar w:top="1136" w:right="714" w:bottom="1263" w:left="661" w:header="384" w:footer="315" w:gutter="0"/>
          <w:cols w:space="708"/>
          <w:formProt w:val="0"/>
        </w:sectPr>
      </w:pPr>
    </w:p>
    <w:tbl>
      <w:tblPr>
        <w:tblStyle w:val="TableGrid"/>
        <w:tblpPr w:vertAnchor="page" w:horzAnchor="page" w:tblpX="661" w:tblpY="14920"/>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bl>
    <w:p w:rsidR="006F3BB6" w:rsidRDefault="00FE3DB6">
      <w:pPr>
        <w:pStyle w:val="Nadpis2"/>
        <w:shd w:val="clear" w:color="auto" w:fill="auto"/>
        <w:ind w:left="93"/>
      </w:pPr>
      <w:r>
        <w:t>Přímé bankovnictví</w:t>
      </w:r>
    </w:p>
    <w:tbl>
      <w:tblPr>
        <w:tblStyle w:val="TableGrid"/>
        <w:tblW w:w="10580" w:type="dxa"/>
        <w:tblInd w:w="-58" w:type="dxa"/>
        <w:tblLayout w:type="fixed"/>
        <w:tblCellMar>
          <w:top w:w="69" w:type="dxa"/>
          <w:left w:w="161" w:type="dxa"/>
          <w:bottom w:w="0" w:type="dxa"/>
          <w:right w:w="72" w:type="dxa"/>
        </w:tblCellMar>
        <w:tblLook w:val="04A0" w:firstRow="1" w:lastRow="0" w:firstColumn="1" w:lastColumn="0" w:noHBand="0" w:noVBand="1"/>
      </w:tblPr>
      <w:tblGrid>
        <w:gridCol w:w="3701"/>
        <w:gridCol w:w="1371"/>
        <w:gridCol w:w="1377"/>
        <w:gridCol w:w="1377"/>
        <w:gridCol w:w="1377"/>
        <w:gridCol w:w="1377"/>
      </w:tblGrid>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1302"/>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16" w:lineRule="auto"/>
              <w:ind w:left="0" w:firstLine="0"/>
              <w:jc w:val="center"/>
            </w:pPr>
            <w:r>
              <w:rPr>
                <w:sz w:val="20"/>
              </w:rPr>
              <w:t>Internetové bankovnictví</w:t>
            </w:r>
          </w:p>
          <w:p w:rsidR="006F3BB6" w:rsidRDefault="00FE3DB6">
            <w:pPr>
              <w:spacing w:after="0" w:line="259" w:lineRule="auto"/>
              <w:ind w:left="9" w:firstLine="0"/>
              <w:jc w:val="center"/>
            </w:pPr>
            <w:r>
              <w:rPr>
                <w:sz w:val="20"/>
              </w:rPr>
              <w:t>MojeBanka /</w:t>
            </w:r>
          </w:p>
          <w:p w:rsidR="006F3BB6" w:rsidRDefault="00FE3DB6">
            <w:pPr>
              <w:spacing w:after="0" w:line="259" w:lineRule="auto"/>
              <w:ind w:left="7" w:firstLine="0"/>
              <w:jc w:val="center"/>
            </w:pPr>
            <w:r>
              <w:rPr>
                <w:sz w:val="20"/>
              </w:rPr>
              <w:t>MojeBanka</w:t>
            </w:r>
          </w:p>
          <w:p w:rsidR="006F3BB6" w:rsidRDefault="00FE3DB6">
            <w:pPr>
              <w:spacing w:after="0" w:line="259" w:lineRule="auto"/>
              <w:ind w:left="6" w:firstLine="0"/>
              <w:jc w:val="center"/>
            </w:pPr>
            <w:r>
              <w:rPr>
                <w:sz w:val="20"/>
              </w:rPr>
              <w:t xml:space="preserve">Busines </w:t>
            </w:r>
            <w:r>
              <w:rPr>
                <w:sz w:val="20"/>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16" w:lineRule="auto"/>
              <w:ind w:left="0" w:firstLine="0"/>
              <w:jc w:val="center"/>
            </w:pPr>
            <w:r>
              <w:rPr>
                <w:sz w:val="20"/>
              </w:rPr>
              <w:t>Internetové bankovnictví</w:t>
            </w:r>
          </w:p>
          <w:p w:rsidR="006F3BB6" w:rsidRDefault="00FE3DB6">
            <w:pPr>
              <w:spacing w:after="0" w:line="259" w:lineRule="auto"/>
              <w:ind w:left="9" w:firstLine="0"/>
              <w:jc w:val="center"/>
            </w:pPr>
            <w:r>
              <w:rPr>
                <w:sz w:val="20"/>
              </w:rPr>
              <w:t>MojeBanka /</w:t>
            </w:r>
          </w:p>
          <w:p w:rsidR="006F3BB6" w:rsidRDefault="00FE3DB6">
            <w:pPr>
              <w:spacing w:after="0" w:line="259" w:lineRule="auto"/>
              <w:ind w:left="7" w:firstLine="0"/>
              <w:jc w:val="center"/>
            </w:pPr>
            <w:r>
              <w:rPr>
                <w:sz w:val="20"/>
              </w:rPr>
              <w:t>MojeBanka</w:t>
            </w:r>
          </w:p>
          <w:p w:rsidR="006F3BB6" w:rsidRDefault="00FE3DB6">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16" w:lineRule="auto"/>
              <w:ind w:left="0" w:firstLine="0"/>
              <w:jc w:val="center"/>
            </w:pPr>
            <w:r>
              <w:rPr>
                <w:sz w:val="20"/>
              </w:rPr>
              <w:t>Internetové bankovnictví</w:t>
            </w:r>
          </w:p>
          <w:p w:rsidR="006F3BB6" w:rsidRDefault="00FE3DB6">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16" w:lineRule="auto"/>
              <w:ind w:left="0" w:firstLine="0"/>
              <w:jc w:val="center"/>
            </w:pPr>
            <w:r>
              <w:rPr>
                <w:sz w:val="20"/>
              </w:rPr>
              <w:t>Internetové bankovnictví</w:t>
            </w:r>
          </w:p>
          <w:p w:rsidR="006F3BB6" w:rsidRDefault="00FE3DB6">
            <w:pPr>
              <w:spacing w:after="0" w:line="259" w:lineRule="auto"/>
              <w:ind w:left="7" w:firstLine="0"/>
              <w:jc w:val="center"/>
            </w:pPr>
            <w:r>
              <w:rPr>
                <w:sz w:val="20"/>
              </w:rPr>
              <w:t>Mobilní banka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9" w:firstLine="0"/>
              <w:jc w:val="center"/>
            </w:pPr>
            <w:r>
              <w:rPr>
                <w:sz w:val="17"/>
              </w:rPr>
              <w:t>zdarma</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9" w:firstLine="0"/>
              <w:jc w:val="center"/>
            </w:pPr>
            <w:r>
              <w:rPr>
                <w:sz w:val="17"/>
              </w:rPr>
              <w:t>zdarma</w:t>
            </w:r>
          </w:p>
        </w:tc>
      </w:tr>
    </w:tbl>
    <w:p w:rsidR="006F3BB6" w:rsidRDefault="00FE3DB6">
      <w:pPr>
        <w:ind w:left="53" w:right="10"/>
      </w:pPr>
      <w:r>
        <w:t>1) V případě, že jsou služby poskytovány současně, je účtována cena za jednu službu.</w:t>
      </w: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oznámení</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Zaslání informační SMS</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2,50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Zaslání informační 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2,50 </w:t>
            </w:r>
            <w:r>
              <w:rPr>
                <w:sz w:val="23"/>
                <w:vertAlign w:val="superscript"/>
              </w:rPr>
              <w:t>1)</w:t>
            </w:r>
          </w:p>
        </w:tc>
      </w:tr>
    </w:tbl>
    <w:p w:rsidR="006F3BB6" w:rsidRDefault="00FE3DB6">
      <w:pPr>
        <w:spacing w:after="324"/>
        <w:ind w:left="53" w:right="10"/>
      </w:pPr>
      <w:r>
        <w:t>1) Cena za vyžádanou transakční historii je 0,50 Kč za zaslání jedné informační SMS.</w:t>
      </w:r>
    </w:p>
    <w:p w:rsidR="006F3BB6" w:rsidRDefault="00FE3DB6">
      <w:pPr>
        <w:pStyle w:val="Nadpis3"/>
        <w:ind w:left="151"/>
      </w:pPr>
      <w:r>
        <w:t>Další služby k přímému bankovnictví</w:t>
      </w: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35</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160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Internetové bankovnictví 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100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Jednorázová změna limitu prostřednictvím internetového bankovnictví Mobilní banka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Jednorázová změna limitu prostřednictvím Kontaktního centra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29</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Internetové bankovnictví 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Profibanky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zdarma (mimo území ČR: 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500 měsíčně</w:t>
            </w:r>
          </w:p>
        </w:tc>
      </w:tr>
      <w:tr w:rsidR="006F3BB6" w:rsidTr="00FE3DB6">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Příjem výpisů z účtu z jiných bank ve formátu SWIFT MT 940</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center"/>
            </w:pPr>
            <w:r>
              <w:rPr>
                <w:sz w:val="17"/>
              </w:rPr>
              <w:t>1 000 za zřízení každé služby, měsíční poplatky individuálně</w:t>
            </w:r>
          </w:p>
        </w:tc>
      </w:tr>
      <w:tr w:rsidR="006F3BB6" w:rsidTr="00FE3DB6">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Pokyny RFT (SWIFT MT 101)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center"/>
            </w:pPr>
            <w:r>
              <w:rPr>
                <w:sz w:val="17"/>
              </w:rPr>
              <w:t>1 000 za zřízení každé služby, měsíční poplatky 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500 za zřízení služby</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bl>
    <w:p w:rsidR="006F3BB6" w:rsidRDefault="006F3BB6">
      <w:pPr>
        <w:spacing w:after="0" w:line="259" w:lineRule="auto"/>
        <w:ind w:left="-719" w:right="11088" w:firstLine="0"/>
      </w:pPr>
    </w:p>
    <w:tbl>
      <w:tblPr>
        <w:tblStyle w:val="TableGrid"/>
        <w:tblW w:w="10580" w:type="dxa"/>
        <w:tblInd w:w="-58" w:type="dxa"/>
        <w:tblLayout w:type="fixed"/>
        <w:tblCellMar>
          <w:top w:w="69" w:type="dxa"/>
          <w:left w:w="161" w:type="dxa"/>
          <w:bottom w:w="0" w:type="dxa"/>
          <w:right w:w="115" w:type="dxa"/>
        </w:tblCellMar>
        <w:tblLook w:val="04A0" w:firstRow="1" w:lastRow="0" w:firstColumn="1" w:lastColumn="0" w:noHBand="0" w:noVBand="1"/>
      </w:tblPr>
      <w:tblGrid>
        <w:gridCol w:w="6874"/>
        <w:gridCol w:w="3706"/>
      </w:tblGrid>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Vydání kompletního balíčku -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640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250 + 21 %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390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80" w:firstLine="0"/>
              <w:jc w:val="center"/>
            </w:pPr>
            <w:r>
              <w:rPr>
                <w:sz w:val="20"/>
              </w:rPr>
              <w:t>Cena za službu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0" w:firstLine="0"/>
              <w:jc w:val="center"/>
            </w:pPr>
            <w:r>
              <w:rPr>
                <w:sz w:val="17"/>
              </w:rPr>
              <w:t>2 400 + 21 % DPH / 1 900 + 21 % DPH</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80" w:firstLine="0"/>
              <w:jc w:val="center"/>
            </w:pPr>
            <w:r>
              <w:rPr>
                <w:sz w:val="17"/>
              </w:rPr>
              <w:t>2 200 + 21 % DPH</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80" w:firstLine="0"/>
              <w:jc w:val="center"/>
            </w:pPr>
            <w:r>
              <w:rPr>
                <w:sz w:val="17"/>
              </w:rPr>
              <w:t>2 700 + 21 % DPH</w:t>
            </w:r>
          </w:p>
        </w:tc>
      </w:tr>
      <w:tr w:rsidR="006F3BB6" w:rsidTr="00FE3DB6">
        <w:trPr>
          <w:trHeight w:val="123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Ceny jsou platné pro případy, kdy uvedené servisní služby zajišťuje externí subdodavatel, se kterým má KB pro takové výkony uzavřen smluvní vztah.</w:t>
            </w:r>
          </w:p>
          <w:p w:rsidR="006F3BB6" w:rsidRDefault="00FE3DB6">
            <w:pPr>
              <w:spacing w:after="6" w:line="216" w:lineRule="auto"/>
              <w:ind w:left="0" w:firstLine="0"/>
              <w:jc w:val="both"/>
            </w:pPr>
            <w:r>
              <w:rPr>
                <w:sz w:val="17"/>
              </w:rPr>
              <w:t>V ceně instalace libovolné aplikace nebo kombinace aplikací přímého bankovnictví jsou zahrnuty cestovní náklady a částka za instalaci a zprovoznění aplikace nebo kombinace aplikací přímého bankovnictví na jedné stanici klienta.</w:t>
            </w:r>
          </w:p>
          <w:p w:rsidR="006F3BB6" w:rsidRDefault="00FE3DB6">
            <w:pPr>
              <w:spacing w:after="6" w:line="216" w:lineRule="auto"/>
              <w:ind w:left="0" w:firstLine="0"/>
              <w:jc w:val="both"/>
            </w:pPr>
            <w:r>
              <w:rPr>
                <w:sz w:val="17"/>
              </w:rPr>
              <w:t>Ceny za instalace aplikací přímého bankovnictví zahrnují rovněž případnou instalaci čtecího zařízení pro čipové karty, ale pouze v případě, pokud byla objednána současně s instalací této aplikace.</w:t>
            </w:r>
          </w:p>
          <w:p w:rsidR="006F3BB6" w:rsidRDefault="00FE3DB6">
            <w:pPr>
              <w:spacing w:after="0" w:line="259" w:lineRule="auto"/>
              <w:ind w:left="0" w:firstLine="0"/>
            </w:pPr>
            <w:r>
              <w:rPr>
                <w:sz w:val="17"/>
              </w:rPr>
              <w:t>V případě výjezdu do zahraničí za účelem instalace, odstranění závady, reinstalace a poradenství je cena stanovena individuálně dle skutečných prokazatelných nákladů.</w:t>
            </w:r>
          </w:p>
        </w:tc>
      </w:tr>
    </w:tbl>
    <w:p w:rsidR="006F3BB6" w:rsidRDefault="00FE3DB6">
      <w:r>
        <w:br w:type="page"/>
      </w:r>
    </w:p>
    <w:p w:rsidR="006F3BB6" w:rsidRDefault="00FE3DB6">
      <w:pPr>
        <w:pStyle w:val="Nadpis2"/>
        <w:shd w:val="clear" w:color="auto" w:fill="auto"/>
        <w:ind w:left="93"/>
      </w:pPr>
      <w:r>
        <w:t>Platební styk</w:t>
      </w:r>
    </w:p>
    <w:tbl>
      <w:tblPr>
        <w:tblStyle w:val="TableGrid"/>
        <w:tblW w:w="10580" w:type="dxa"/>
        <w:tblInd w:w="-58" w:type="dxa"/>
        <w:tblLayout w:type="fixed"/>
        <w:tblCellMar>
          <w:top w:w="51" w:type="dxa"/>
          <w:left w:w="156" w:type="dxa"/>
          <w:bottom w:w="0" w:type="dxa"/>
          <w:right w:w="78" w:type="dxa"/>
        </w:tblCellMar>
        <w:tblLook w:val="04A0" w:firstRow="1" w:lastRow="0" w:firstColumn="1" w:lastColumn="0" w:noHBand="0" w:noVBand="1"/>
      </w:tblPr>
      <w:tblGrid>
        <w:gridCol w:w="6"/>
        <w:gridCol w:w="3692"/>
        <w:gridCol w:w="6"/>
        <w:gridCol w:w="2286"/>
        <w:gridCol w:w="6"/>
        <w:gridCol w:w="2286"/>
        <w:gridCol w:w="6"/>
        <w:gridCol w:w="2286"/>
        <w:gridCol w:w="6"/>
      </w:tblGrid>
      <w:tr w:rsidR="006F3BB6" w:rsidTr="00FE3DB6">
        <w:trPr>
          <w:gridAfter w:val="1"/>
          <w:wAfter w:w="6" w:type="dxa"/>
          <w:trHeight w:val="334"/>
        </w:trPr>
        <w:tc>
          <w:tcPr>
            <w:tcW w:w="3699" w:type="dxa"/>
            <w:gridSpan w:val="2"/>
            <w:tcBorders>
              <w:top w:val="nil"/>
              <w:left w:val="nil"/>
              <w:bottom w:val="nil"/>
              <w:right w:val="nil"/>
            </w:tcBorders>
            <w:shd w:val="clear" w:color="auto" w:fill="C8C8C8"/>
          </w:tcPr>
          <w:p w:rsidR="006F3BB6" w:rsidRDefault="00FE3DB6">
            <w:pPr>
              <w:spacing w:after="0" w:line="259" w:lineRule="auto"/>
              <w:ind w:left="0" w:firstLine="0"/>
            </w:pPr>
            <w:r>
              <w:rPr>
                <w:b/>
                <w:sz w:val="24"/>
              </w:rPr>
              <w:t>Tuzemské platby</w:t>
            </w:r>
          </w:p>
        </w:tc>
        <w:tc>
          <w:tcPr>
            <w:tcW w:w="2293" w:type="dxa"/>
            <w:gridSpan w:val="2"/>
            <w:tcBorders>
              <w:top w:val="nil"/>
              <w:left w:val="nil"/>
              <w:bottom w:val="nil"/>
              <w:right w:val="nil"/>
            </w:tcBorders>
            <w:shd w:val="clear" w:color="auto" w:fill="C8C8C8"/>
          </w:tcPr>
          <w:p w:rsidR="006F3BB6" w:rsidRDefault="006F3BB6">
            <w:pPr>
              <w:spacing w:after="160" w:line="259" w:lineRule="auto"/>
              <w:ind w:left="0" w:firstLine="0"/>
            </w:pPr>
          </w:p>
        </w:tc>
        <w:tc>
          <w:tcPr>
            <w:tcW w:w="2293" w:type="dxa"/>
            <w:gridSpan w:val="2"/>
            <w:tcBorders>
              <w:top w:val="nil"/>
              <w:left w:val="nil"/>
              <w:bottom w:val="nil"/>
              <w:right w:val="nil"/>
            </w:tcBorders>
            <w:shd w:val="clear" w:color="auto" w:fill="C8C8C8"/>
          </w:tcPr>
          <w:p w:rsidR="006F3BB6" w:rsidRDefault="006F3BB6">
            <w:pPr>
              <w:spacing w:after="160" w:line="259" w:lineRule="auto"/>
              <w:ind w:left="0" w:firstLine="0"/>
            </w:pPr>
          </w:p>
        </w:tc>
        <w:tc>
          <w:tcPr>
            <w:tcW w:w="2293" w:type="dxa"/>
            <w:gridSpan w:val="2"/>
            <w:tcBorders>
              <w:top w:val="nil"/>
              <w:left w:val="nil"/>
              <w:bottom w:val="nil"/>
              <w:right w:val="nil"/>
            </w:tcBorders>
            <w:shd w:val="clear" w:color="auto" w:fill="C8C8C8"/>
          </w:tcPr>
          <w:p w:rsidR="006F3BB6" w:rsidRDefault="006F3BB6">
            <w:pPr>
              <w:spacing w:after="160" w:line="259" w:lineRule="auto"/>
              <w:ind w:left="0" w:firstLine="0"/>
            </w:pPr>
          </w:p>
        </w:tc>
      </w:tr>
      <w:tr w:rsidR="006F3BB6" w:rsidTr="00FE3DB6">
        <w:trPr>
          <w:gridAfter w:val="1"/>
          <w:wAfter w:w="6" w:type="dxa"/>
          <w:trHeight w:val="179"/>
        </w:trPr>
        <w:tc>
          <w:tcPr>
            <w:tcW w:w="3699" w:type="dxa"/>
            <w:gridSpan w:val="2"/>
            <w:tcBorders>
              <w:top w:val="nil"/>
              <w:left w:val="nil"/>
              <w:bottom w:val="single" w:sz="5" w:space="0" w:color="DCDCDC"/>
              <w:right w:val="nil"/>
            </w:tcBorders>
          </w:tcPr>
          <w:p w:rsidR="006F3BB6" w:rsidRDefault="006F3BB6">
            <w:pPr>
              <w:spacing w:after="160" w:line="259" w:lineRule="auto"/>
              <w:ind w:left="0" w:firstLine="0"/>
            </w:pPr>
          </w:p>
        </w:tc>
        <w:tc>
          <w:tcPr>
            <w:tcW w:w="2293" w:type="dxa"/>
            <w:gridSpan w:val="2"/>
            <w:tcBorders>
              <w:top w:val="nil"/>
              <w:left w:val="nil"/>
              <w:bottom w:val="single" w:sz="5" w:space="0" w:color="DCDCDC"/>
              <w:right w:val="nil"/>
            </w:tcBorders>
          </w:tcPr>
          <w:p w:rsidR="006F3BB6" w:rsidRDefault="006F3BB6">
            <w:pPr>
              <w:spacing w:after="160" w:line="259" w:lineRule="auto"/>
              <w:ind w:left="0" w:firstLine="0"/>
            </w:pPr>
          </w:p>
        </w:tc>
        <w:tc>
          <w:tcPr>
            <w:tcW w:w="2293" w:type="dxa"/>
            <w:gridSpan w:val="2"/>
            <w:tcBorders>
              <w:top w:val="nil"/>
              <w:left w:val="nil"/>
              <w:bottom w:val="single" w:sz="5" w:space="0" w:color="DCDCDC"/>
              <w:right w:val="nil"/>
            </w:tcBorders>
          </w:tcPr>
          <w:p w:rsidR="006F3BB6" w:rsidRDefault="006F3BB6">
            <w:pPr>
              <w:spacing w:after="160" w:line="259" w:lineRule="auto"/>
              <w:ind w:left="0" w:firstLine="0"/>
            </w:pPr>
          </w:p>
        </w:tc>
        <w:tc>
          <w:tcPr>
            <w:tcW w:w="2293" w:type="dxa"/>
            <w:gridSpan w:val="2"/>
            <w:tcBorders>
              <w:top w:val="nil"/>
              <w:left w:val="nil"/>
              <w:bottom w:val="single" w:sz="5" w:space="0" w:color="DCDCDC"/>
              <w:right w:val="nil"/>
            </w:tcBorders>
          </w:tcPr>
          <w:p w:rsidR="006F3BB6" w:rsidRDefault="006F3BB6">
            <w:pPr>
              <w:spacing w:after="160" w:line="259" w:lineRule="auto"/>
              <w:ind w:left="0" w:firstLine="0"/>
            </w:pPr>
          </w:p>
        </w:tc>
      </w:tr>
      <w:tr w:rsidR="006F3BB6" w:rsidTr="00FE3DB6">
        <w:trPr>
          <w:gridAfter w:val="1"/>
          <w:wAfter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6" w:firstLine="0"/>
            </w:pPr>
            <w:r>
              <w:rPr>
                <w:sz w:val="20"/>
              </w:rPr>
              <w:t>Příchozí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21" w:firstLine="0"/>
              <w:jc w:val="center"/>
            </w:pPr>
            <w:r>
              <w:rPr>
                <w:sz w:val="20"/>
              </w:rPr>
              <w:t>+ Cena za způsob zpracování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20" w:firstLine="0"/>
              <w:jc w:val="center"/>
            </w:pPr>
            <w:r>
              <w:rPr>
                <w:sz w:val="20"/>
              </w:rPr>
              <w:t>+ Příplatek za úhradu mimo KB</w:t>
            </w:r>
          </w:p>
        </w:tc>
      </w:tr>
      <w:tr w:rsidR="006F3BB6" w:rsidTr="00FE3DB6">
        <w:trPr>
          <w:gridAfter w:val="1"/>
          <w:wAfter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pPr>
            <w:r>
              <w:rPr>
                <w:sz w:val="20"/>
              </w:rPr>
              <w:t>Příchozí úhrada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7" w:firstLine="0"/>
              <w:jc w:val="center"/>
            </w:pPr>
            <w:r>
              <w:rPr>
                <w:sz w:val="17"/>
              </w:rPr>
              <w:t>5</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1"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7" w:firstLine="0"/>
              <w:jc w:val="center"/>
            </w:pPr>
            <w:r>
              <w:rPr>
                <w:sz w:val="17"/>
              </w:rPr>
              <w:t>2</w:t>
            </w:r>
          </w:p>
        </w:tc>
      </w:tr>
      <w:tr w:rsidR="006F3BB6" w:rsidTr="00FE3DB6">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Odchozí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1"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6" w:firstLine="0"/>
              <w:jc w:val="center"/>
            </w:pPr>
            <w:r>
              <w:rPr>
                <w:sz w:val="20"/>
              </w:rPr>
              <w:t>+ Cena za způsob zpracování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4" w:firstLine="0"/>
              <w:jc w:val="center"/>
            </w:pPr>
            <w:r>
              <w:rPr>
                <w:sz w:val="20"/>
              </w:rPr>
              <w:t>+ Příplatek za úhradu mimo KB</w:t>
            </w:r>
          </w:p>
        </w:tc>
      </w:tr>
      <w:tr w:rsidR="006F3BB6" w:rsidTr="00FE3DB6">
        <w:trPr>
          <w:gridBefore w:val="1"/>
          <w:wBefore w:w="6" w:type="dxa"/>
          <w:trHeight w:val="334"/>
        </w:trPr>
        <w:tc>
          <w:tcPr>
            <w:tcW w:w="369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Elektronická odchozí úhrada </w:t>
            </w:r>
            <w:r>
              <w:rPr>
                <w:sz w:val="20"/>
                <w:vertAlign w:val="superscript"/>
              </w:rPr>
              <w:t>1)</w:t>
            </w:r>
          </w:p>
        </w:tc>
        <w:tc>
          <w:tcPr>
            <w:tcW w:w="2293" w:type="dxa"/>
            <w:gridSpan w:val="2"/>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1"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2,90</w:t>
            </w:r>
          </w:p>
        </w:tc>
        <w:tc>
          <w:tcPr>
            <w:tcW w:w="2293" w:type="dxa"/>
            <w:gridSpan w:val="2"/>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1" w:firstLine="0"/>
              <w:jc w:val="center"/>
            </w:pPr>
            <w:r>
              <w:rPr>
                <w:sz w:val="17"/>
              </w:rPr>
              <w:t>2</w:t>
            </w:r>
          </w:p>
        </w:tc>
      </w:tr>
      <w:tr w:rsidR="006F3BB6" w:rsidTr="00FE3DB6">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Expresní linka KB</w:t>
            </w:r>
          </w:p>
        </w:tc>
        <w:tc>
          <w:tcPr>
            <w:tcW w:w="2293"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29</w:t>
            </w:r>
          </w:p>
        </w:tc>
        <w:tc>
          <w:tcPr>
            <w:tcW w:w="2293"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Papírový příkaz</w:t>
            </w:r>
          </w:p>
        </w:tc>
        <w:tc>
          <w:tcPr>
            <w:tcW w:w="2293"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49</w:t>
            </w:r>
          </w:p>
        </w:tc>
        <w:tc>
          <w:tcPr>
            <w:tcW w:w="2293"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gridBefore w:val="1"/>
          <w:wBefore w:w="6" w:type="dxa"/>
          <w:trHeight w:val="519"/>
        </w:trPr>
        <w:tc>
          <w:tcPr>
            <w:tcW w:w="369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Papírový příkaz - zpracovaný na pobočce v den předání</w:t>
            </w:r>
          </w:p>
        </w:tc>
        <w:tc>
          <w:tcPr>
            <w:tcW w:w="2293"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2" w:firstLine="0"/>
              <w:jc w:val="center"/>
            </w:pPr>
            <w:r>
              <w:rPr>
                <w:sz w:val="17"/>
              </w:rPr>
              <w:t xml:space="preserve">79 </w:t>
            </w:r>
            <w:r>
              <w:rPr>
                <w:sz w:val="23"/>
                <w:vertAlign w:val="superscript"/>
              </w:rPr>
              <w:t>2)</w:t>
            </w:r>
          </w:p>
        </w:tc>
        <w:tc>
          <w:tcPr>
            <w:tcW w:w="2293"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gridBefore w:val="1"/>
          <w:wBefore w:w="6" w:type="dxa"/>
          <w:trHeight w:val="323"/>
        </w:trPr>
        <w:tc>
          <w:tcPr>
            <w:tcW w:w="3699"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Papírový příkaz - neodvolatelná platba</w:t>
            </w:r>
          </w:p>
        </w:tc>
        <w:tc>
          <w:tcPr>
            <w:tcW w:w="2293" w:type="dxa"/>
            <w:gridSpan w:val="2"/>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99</w:t>
            </w:r>
          </w:p>
        </w:tc>
        <w:tc>
          <w:tcPr>
            <w:tcW w:w="2293" w:type="dxa"/>
            <w:gridSpan w:val="2"/>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numPr>
          <w:ilvl w:val="0"/>
          <w:numId w:val="5"/>
        </w:numPr>
        <w:spacing w:after="43"/>
        <w:ind w:left="199" w:right="10" w:hanging="156"/>
      </w:pPr>
      <w:r>
        <w:t>Elektronicky = s použitím internetového bankovnictví Mobilní banka, MojeBanka, MojeBanka Business, Profibanka a služeb MojePlatba, Přímý kanál nebo MultiCash KB, pokud to tyto služby pro daný účet umožňují.</w:t>
      </w:r>
    </w:p>
    <w:tbl>
      <w:tblPr>
        <w:tblStyle w:val="TableGrid"/>
        <w:tblpPr w:vertAnchor="page" w:horzAnchor="page" w:tblpX="661" w:tblpY="12390"/>
        <w:tblOverlap w:val="never"/>
        <w:tblW w:w="10580" w:type="dxa"/>
        <w:tblInd w:w="0" w:type="dxa"/>
        <w:tblLayout w:type="fixed"/>
        <w:tblCellMar>
          <w:top w:w="69" w:type="dxa"/>
          <w:left w:w="161" w:type="dxa"/>
          <w:bottom w:w="0" w:type="dxa"/>
          <w:right w:w="78" w:type="dxa"/>
        </w:tblCellMar>
        <w:tblLook w:val="04A0" w:firstRow="1" w:lastRow="0" w:firstColumn="1" w:lastColumn="0" w:noHBand="0" w:noVBand="1"/>
      </w:tblPr>
      <w:tblGrid>
        <w:gridCol w:w="3701"/>
        <w:gridCol w:w="2293"/>
        <w:gridCol w:w="2293"/>
        <w:gridCol w:w="2293"/>
      </w:tblGrid>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1" w:firstLine="0"/>
              <w:jc w:val="center"/>
            </w:pPr>
            <w:r>
              <w:rPr>
                <w:sz w:val="20"/>
              </w:rPr>
              <w:t>Cena za provedení úhrady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6"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4" w:firstLine="0"/>
              <w:jc w:val="center"/>
            </w:pPr>
            <w:r>
              <w:rPr>
                <w:sz w:val="20"/>
              </w:rPr>
              <w:t>+ Příplatek za úhradu mimo KB</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Poštou zaslané oznámení o neprovedeném příkazu nebo o důvodu neprovedení odchozí úhrady</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4"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1"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4" w:firstLine="0"/>
              <w:jc w:val="center"/>
            </w:pPr>
            <w:r>
              <w:rPr>
                <w:sz w:val="17"/>
              </w:rPr>
              <w:t>-</w:t>
            </w:r>
          </w:p>
        </w:tc>
      </w:tr>
    </w:tbl>
    <w:p w:rsidR="006F3BB6" w:rsidRDefault="00FE3DB6">
      <w:pPr>
        <w:numPr>
          <w:ilvl w:val="0"/>
          <w:numId w:val="5"/>
        </w:numPr>
        <w:ind w:left="199" w:right="10" w:hanging="156"/>
      </w:pPr>
      <w:r>
        <w:t>Použije se v případě papírového příkazu k úhradě v Kč z účtu vedeného v Kč na účet ve stejné měně v KB nebo na účet do jiné banky.</w:t>
      </w:r>
    </w:p>
    <w:tbl>
      <w:tblPr>
        <w:tblStyle w:val="TableGrid"/>
        <w:tblW w:w="10580" w:type="dxa"/>
        <w:tblInd w:w="-58" w:type="dxa"/>
        <w:tblLayout w:type="fixed"/>
        <w:tblCellMar>
          <w:top w:w="69" w:type="dxa"/>
          <w:left w:w="161" w:type="dxa"/>
          <w:bottom w:w="0" w:type="dxa"/>
          <w:right w:w="78" w:type="dxa"/>
        </w:tblCellMar>
        <w:tblLook w:val="04A0" w:firstRow="1" w:lastRow="0" w:firstColumn="1" w:lastColumn="0" w:noHBand="0" w:noVBand="1"/>
      </w:tblPr>
      <w:tblGrid>
        <w:gridCol w:w="3699"/>
        <w:gridCol w:w="2293"/>
        <w:gridCol w:w="2260"/>
        <w:gridCol w:w="34"/>
        <w:gridCol w:w="2294"/>
      </w:tblGrid>
      <w:tr w:rsidR="006F3BB6" w:rsidTr="00FE3DB6">
        <w:trPr>
          <w:trHeight w:val="323"/>
        </w:trPr>
        <w:tc>
          <w:tcPr>
            <w:tcW w:w="8252" w:type="dxa"/>
            <w:gridSpan w:val="3"/>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 + ) Následující volitelné položky se dále přičítají k odchozí úhradě</w:t>
            </w:r>
          </w:p>
        </w:tc>
        <w:tc>
          <w:tcPr>
            <w:tcW w:w="2328" w:type="dxa"/>
            <w:gridSpan w:val="2"/>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9" w:firstLine="0"/>
              <w:jc w:val="center"/>
            </w:pPr>
            <w:r>
              <w:rPr>
                <w:sz w:val="20"/>
              </w:rPr>
              <w:t>Expresní odchozí úhrada v Kč do jiné banky v ČR v den splatnosti (do 14:00 hod. pomocí služeb přímého bankovnictví, do</w:t>
            </w:r>
          </w:p>
          <w:p w:rsidR="006F3BB6" w:rsidRDefault="00FE3DB6">
            <w:pPr>
              <w:spacing w:after="0" w:line="259" w:lineRule="auto"/>
              <w:ind w:left="0" w:firstLine="0"/>
            </w:pPr>
            <w:r>
              <w:rPr>
                <w:sz w:val="20"/>
              </w:rPr>
              <w:t>12:30 hod. pomocí papírového příkazu)</w:t>
            </w:r>
          </w:p>
        </w:tc>
        <w:tc>
          <w:tcPr>
            <w:tcW w:w="2328"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90</w:t>
            </w:r>
          </w:p>
        </w:tc>
      </w:tr>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1" w:firstLine="0"/>
              <w:jc w:val="center"/>
            </w:pPr>
            <w:r>
              <w:rPr>
                <w:sz w:val="20"/>
              </w:rPr>
              <w:t>Cena za provedení úhrady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6"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4" w:firstLine="0"/>
              <w:jc w:val="center"/>
            </w:pPr>
            <w:r>
              <w:rPr>
                <w:sz w:val="20"/>
              </w:rPr>
              <w:t>+ Příplatek za úhradu mimo KB</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1"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1" w:firstLine="0"/>
              <w:jc w:val="center"/>
            </w:pPr>
            <w:r>
              <w:rPr>
                <w:sz w:val="17"/>
              </w:rPr>
              <w:t>2</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Platba automatickým převodem</w:t>
            </w:r>
          </w:p>
        </w:tc>
        <w:tc>
          <w:tcPr>
            <w:tcW w:w="2293"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10</w:t>
            </w:r>
          </w:p>
        </w:tc>
        <w:tc>
          <w:tcPr>
            <w:tcW w:w="2293" w:type="dxa"/>
            <w:vMerge/>
            <w:tcBorders>
              <w:top w:val="nil"/>
              <w:left w:val="single" w:sz="5" w:space="0" w:color="DCDCDC"/>
              <w:bottom w:val="nil"/>
              <w:right w:val="single" w:sz="5" w:space="0" w:color="DCDCDC"/>
            </w:tcBorders>
            <w:vAlign w:val="bottom"/>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Připsaná inkasní platba z jiné banky</w:t>
            </w:r>
          </w:p>
        </w:tc>
        <w:tc>
          <w:tcPr>
            <w:tcW w:w="2293"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4" w:firstLine="0"/>
              <w:jc w:val="center"/>
            </w:pPr>
            <w:r>
              <w:rPr>
                <w:sz w:val="17"/>
              </w:rPr>
              <w:t>-</w:t>
            </w:r>
          </w:p>
        </w:tc>
        <w:tc>
          <w:tcPr>
            <w:tcW w:w="2293"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Připsaná inkasní platba v rámci KB</w:t>
            </w:r>
          </w:p>
        </w:tc>
        <w:tc>
          <w:tcPr>
            <w:tcW w:w="2293"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4" w:firstLine="0"/>
              <w:jc w:val="center"/>
            </w:pPr>
            <w:r>
              <w:rPr>
                <w:sz w:val="17"/>
              </w:rPr>
              <w: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Odepsaná inkasní platba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4"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1" w:firstLine="0"/>
              <w:jc w:val="center"/>
            </w:pPr>
            <w:r>
              <w:rPr>
                <w:sz w:val="17"/>
              </w:rPr>
              <w:t>2</w:t>
            </w:r>
          </w:p>
        </w:tc>
      </w:tr>
      <w:tr w:rsidR="006F3BB6" w:rsidTr="00FE3DB6">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Správa trvalých příkazů, automatických převodů a povolení inkas (včetně SIPO inkasa)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0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0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07" w:firstLine="0"/>
              <w:jc w:val="center"/>
            </w:pPr>
            <w:r>
              <w:rPr>
                <w:sz w:val="20"/>
              </w:rPr>
              <w:t>Zrušení</w:t>
            </w:r>
          </w:p>
        </w:tc>
      </w:tr>
      <w:tr w:rsidR="006F3BB6" w:rsidTr="00FE3DB6">
        <w:trPr>
          <w:trHeight w:val="334"/>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Elektronicky </w:t>
            </w:r>
            <w:r>
              <w:rPr>
                <w:sz w:val="20"/>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6"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2"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2"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6"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2" w:firstLine="0"/>
              <w:jc w:val="center"/>
            </w:pPr>
            <w:r>
              <w:rPr>
                <w:sz w:val="17"/>
              </w:rPr>
              <w:t>49</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2" w:firstLine="0"/>
              <w:jc w:val="center"/>
            </w:pPr>
            <w:r>
              <w:rPr>
                <w:sz w:val="17"/>
              </w:rPr>
              <w:t>49</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6"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2" w:firstLine="0"/>
              <w:jc w:val="center"/>
            </w:pPr>
            <w:r>
              <w:rPr>
                <w:sz w:val="17"/>
              </w:rPr>
              <w:t>79</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2" w:firstLine="0"/>
              <w:jc w:val="center"/>
            </w:pPr>
            <w:r>
              <w:rPr>
                <w:sz w:val="17"/>
              </w:rPr>
              <w:t>79</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6" w:firstLine="0"/>
              <w:jc w:val="center"/>
            </w:pPr>
            <w:r>
              <w:rPr>
                <w:sz w:val="17"/>
              </w:rPr>
              <w:t>zdarma</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both"/>
            </w:pPr>
            <w:r>
              <w:rPr>
                <w:sz w:val="20"/>
              </w:rPr>
              <w:t>Trvalý příkaz na účty společností MPSS, KB PS, KP a Amundi CR pomocí všech kanálů</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0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0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06" w:firstLine="0"/>
              <w:jc w:val="center"/>
            </w:pPr>
            <w:r>
              <w:rPr>
                <w:sz w:val="17"/>
              </w:rPr>
              <w:t>zdarma</w:t>
            </w:r>
          </w:p>
        </w:tc>
      </w:tr>
    </w:tbl>
    <w:p w:rsidR="006F3BB6" w:rsidRDefault="00FE3DB6">
      <w:pPr>
        <w:ind w:left="53" w:right="10"/>
      </w:pPr>
      <w:r>
        <w:t>1) Elektronicky = s použitím internetového bankovnictví Mobilní banka, MojeBanka, MojeBanka Business, Profibanka, pokud to tyto služby pro daný účet umožňují.</w:t>
      </w:r>
    </w:p>
    <w:p w:rsidR="006F3BB6" w:rsidRDefault="006F3BB6">
      <w:pPr>
        <w:sectPr w:rsidR="006F3BB6">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812" w:bottom="1275" w:left="719" w:header="384" w:footer="315" w:gutter="0"/>
          <w:cols w:space="708"/>
          <w:formProt w:val="0"/>
        </w:sectPr>
      </w:pPr>
    </w:p>
    <w:tbl>
      <w:tblPr>
        <w:tblStyle w:val="TableGrid"/>
        <w:tblpPr w:vertAnchor="page" w:horzAnchor="page" w:tblpX="661" w:tblpY="10679"/>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2"/>
        <w:gridCol w:w="2438"/>
      </w:tblGrid>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300</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Poštou zaslané oznámení o neprovedeném trvalém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w:t>
            </w:r>
          </w:p>
        </w:tc>
      </w:tr>
      <w:tr w:rsidR="006F3BB6" w:rsidTr="00FE3DB6">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Cena za provedení trvalého příkazu je shodná s cenou elektronických odchozích Zahraničních a cizoměnových úhrad mimo KB a to bez příplatku za rychlejší zpracování.</w:t>
            </w:r>
          </w:p>
        </w:tc>
      </w:tr>
    </w:tbl>
    <w:p w:rsidR="006F3BB6" w:rsidRDefault="00FE3DB6">
      <w:pPr>
        <w:pStyle w:val="Nadpis3"/>
        <w:shd w:val="clear" w:color="auto" w:fill="auto"/>
        <w:spacing w:after="90"/>
        <w:ind w:left="151"/>
      </w:pPr>
      <w:r>
        <w:t>Zahraniční a cizoměnové platby mimo KB</w:t>
      </w:r>
    </w:p>
    <w:p w:rsidR="006F3BB6" w:rsidRDefault="00FE3DB6">
      <w:pPr>
        <w:spacing w:after="0" w:line="259" w:lineRule="auto"/>
        <w:ind w:left="-5"/>
      </w:pPr>
      <w:r>
        <w:rPr>
          <w:sz w:val="17"/>
        </w:rPr>
        <w:t xml:space="preserve">Zahraniční platby jsou odchozí a příchozí úhrady v Kč a v cizí měně do / ze zahraničí a v cizí měně do / z jiných bank v ČR. Rozlišujeme odchozí a příchozí úhrady do / z KBSK, odchozí úhrady SEPA platby a Ostatní zahranční platby, které zahrnují i cizoměnové odchozí úhrady mimo KB v ČR. Bližší informace o zahraničních platbách naleznete </w:t>
      </w:r>
      <w:hyperlink r:id="rId28">
        <w:r>
          <w:rPr>
            <w:color w:val="0000EE"/>
            <w:sz w:val="17"/>
            <w:u w:val="single" w:color="0000EE"/>
          </w:rPr>
          <w:t>zde</w:t>
        </w:r>
      </w:hyperlink>
      <w:r>
        <w:rPr>
          <w:sz w:val="17"/>
        </w:rPr>
        <w:t>.</w:t>
      </w:r>
    </w:p>
    <w:tbl>
      <w:tblPr>
        <w:tblStyle w:val="TableGrid"/>
        <w:tblW w:w="10580" w:type="dxa"/>
        <w:tblInd w:w="0" w:type="dxa"/>
        <w:tblLayout w:type="fixed"/>
        <w:tblCellMar>
          <w:top w:w="69" w:type="dxa"/>
          <w:left w:w="161" w:type="dxa"/>
          <w:bottom w:w="0"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9"/>
      </w:tblGrid>
      <w:tr w:rsidR="006F3BB6" w:rsidTr="00FE3DB6">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pPr>
            <w:r>
              <w:rPr>
                <w:sz w:val="20"/>
              </w:rPr>
              <w:t>Příchozí úhrady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16" w:firstLine="0"/>
              <w:jc w:val="center"/>
            </w:pPr>
            <w:r>
              <w:rPr>
                <w:sz w:val="20"/>
              </w:rPr>
              <w:t>Cena příchozí úhrady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jc w:val="center"/>
            </w:pPr>
            <w:r>
              <w:rPr>
                <w:sz w:val="20"/>
              </w:rPr>
              <w:t>+ Cena za zpracování zahraniční úhrady</w:t>
            </w:r>
          </w:p>
        </w:tc>
      </w:tr>
      <w:tr w:rsidR="006F3BB6" w:rsidTr="00FE3DB6">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Příchozí úhrada 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6" w:firstLine="0"/>
              <w:jc w:val="center"/>
            </w:pPr>
            <w:r>
              <w:rPr>
                <w:sz w:val="17"/>
              </w:rPr>
              <w:t>5</w:t>
            </w:r>
          </w:p>
        </w:tc>
        <w:tc>
          <w:tcPr>
            <w:tcW w:w="2386"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145</w:t>
            </w:r>
          </w:p>
        </w:tc>
      </w:tr>
      <w:tr w:rsidR="006F3BB6" w:rsidTr="00FE3DB6">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Příchozí úhrada SEPA platba nad 50 000 EUR</w:t>
            </w:r>
          </w:p>
        </w:tc>
        <w:tc>
          <w:tcPr>
            <w:tcW w:w="2380" w:type="dxa"/>
            <w:gridSpan w:val="4"/>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1 095</w:t>
            </w:r>
          </w:p>
        </w:tc>
      </w:tr>
      <w:tr w:rsidR="006F3BB6" w:rsidTr="00FE3DB6">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Příchozí úhrada od klientů KBSK</w:t>
            </w:r>
          </w:p>
        </w:tc>
        <w:tc>
          <w:tcPr>
            <w:tcW w:w="2380" w:type="dxa"/>
            <w:gridSpan w:val="4"/>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7</w:t>
            </w:r>
          </w:p>
        </w:tc>
      </w:tr>
      <w:tr w:rsidR="006F3BB6" w:rsidTr="00FE3DB6">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Zahraniční příchozí úhrada - typ poplatku "OUR"</w:t>
            </w:r>
          </w:p>
        </w:tc>
        <w:tc>
          <w:tcPr>
            <w:tcW w:w="2380" w:type="dxa"/>
            <w:gridSpan w:val="4"/>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zdarma</w:t>
            </w:r>
          </w:p>
        </w:tc>
      </w:tr>
      <w:tr w:rsidR="006F3BB6" w:rsidTr="00FE3DB6">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Ostatní zahraniční příchozí úhrady</w:t>
            </w:r>
          </w:p>
        </w:tc>
        <w:tc>
          <w:tcPr>
            <w:tcW w:w="2380" w:type="dxa"/>
            <w:gridSpan w:val="4"/>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 w:firstLine="0"/>
              <w:jc w:val="center"/>
            </w:pPr>
            <w:r>
              <w:rPr>
                <w:sz w:val="17"/>
              </w:rPr>
              <w:t>0,9 %, min. 225, max. 1 095</w:t>
            </w:r>
          </w:p>
        </w:tc>
      </w:tr>
      <w:tr w:rsidR="006F3BB6" w:rsidTr="00FE3DB6">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V případě, že příchozí úhrada je nižší než příslušný poplatek, pak se nezpoplatňuje.</w:t>
            </w:r>
          </w:p>
        </w:tc>
      </w:tr>
      <w:tr w:rsidR="006F3BB6" w:rsidTr="00FE3DB6">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 + ) Následující volitelné položky se dále přičítají k příchozí úhradě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r w:rsidR="006F3BB6" w:rsidTr="00FE3DB6">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200</w:t>
            </w:r>
          </w:p>
        </w:tc>
      </w:tr>
      <w:tr w:rsidR="006F3BB6" w:rsidTr="00FE3DB6">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6F3BB6" w:rsidRDefault="00FE3DB6">
            <w:pPr>
              <w:spacing w:after="0" w:line="259" w:lineRule="auto"/>
              <w:ind w:left="0" w:firstLine="0"/>
            </w:pPr>
            <w:r>
              <w:rPr>
                <w:sz w:val="20"/>
              </w:rPr>
              <w:t>Odchozí úhrady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jc w:val="center"/>
            </w:pPr>
            <w:r>
              <w:rPr>
                <w:sz w:val="20"/>
              </w:rPr>
              <w:t>Cena odchozí úhrady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 Cena za zpracování zahraniční úhrady</w:t>
            </w:r>
          </w:p>
        </w:tc>
      </w:tr>
      <w:tr w:rsidR="006F3BB6" w:rsidTr="00FE3DB6">
        <w:trPr>
          <w:trHeight w:val="715"/>
        </w:trPr>
        <w:tc>
          <w:tcPr>
            <w:tcW w:w="3699" w:type="dxa"/>
            <w:vMerge/>
            <w:tcBorders>
              <w:top w:val="nil"/>
              <w:left w:val="single" w:sz="5" w:space="0" w:color="DCDCDC"/>
              <w:bottom w:val="single" w:sz="5" w:space="0" w:color="DCDCDC"/>
              <w:right w:val="nil"/>
            </w:tcBorders>
          </w:tcPr>
          <w:p w:rsidR="006F3BB6" w:rsidRDefault="006F3BB6">
            <w:pPr>
              <w:spacing w:after="160" w:line="259" w:lineRule="auto"/>
              <w:ind w:left="0" w:firstLine="0"/>
            </w:pPr>
          </w:p>
        </w:tc>
        <w:tc>
          <w:tcPr>
            <w:tcW w:w="1371" w:type="dxa"/>
            <w:vMerge/>
            <w:tcBorders>
              <w:top w:val="nil"/>
              <w:left w:val="nil"/>
              <w:bottom w:val="single" w:sz="5" w:space="0" w:color="DCDCDC"/>
              <w:right w:val="single" w:sz="5" w:space="0" w:color="DCDCDC"/>
            </w:tcBorders>
          </w:tcPr>
          <w:p w:rsidR="006F3BB6" w:rsidRDefault="006F3BB6">
            <w:pPr>
              <w:spacing w:after="160" w:line="259" w:lineRule="auto"/>
              <w:ind w:left="0" w:firstLine="0"/>
            </w:pPr>
          </w:p>
        </w:tc>
        <w:tc>
          <w:tcPr>
            <w:tcW w:w="1377" w:type="dxa"/>
            <w:gridSpan w:val="2"/>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4" w:firstLine="0"/>
              <w:jc w:val="center"/>
            </w:pPr>
            <w:r>
              <w:rPr>
                <w:sz w:val="20"/>
              </w:rPr>
              <w:t>STANDARD</w:t>
            </w:r>
          </w:p>
          <w:p w:rsidR="006F3BB6" w:rsidRDefault="00FE3DB6">
            <w:pPr>
              <w:spacing w:after="0" w:line="259" w:lineRule="auto"/>
              <w:ind w:left="53" w:firstLine="0"/>
              <w:jc w:val="center"/>
            </w:pPr>
            <w:r>
              <w:rPr>
                <w:sz w:val="20"/>
              </w:rPr>
              <w:t>(za dva</w:t>
            </w:r>
          </w:p>
          <w:p w:rsidR="006F3BB6" w:rsidRDefault="00FE3DB6">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7" w:firstLine="0"/>
              <w:jc w:val="center"/>
            </w:pPr>
            <w:r>
              <w:rPr>
                <w:sz w:val="20"/>
              </w:rPr>
              <w:t xml:space="preserve">EXPRES </w:t>
            </w:r>
          </w:p>
          <w:p w:rsidR="006F3BB6" w:rsidRDefault="00FE3DB6">
            <w:pPr>
              <w:spacing w:after="0" w:line="259" w:lineRule="auto"/>
              <w:ind w:left="56" w:firstLine="0"/>
              <w:jc w:val="center"/>
            </w:pPr>
            <w:r>
              <w:rPr>
                <w:sz w:val="20"/>
              </w:rPr>
              <w:t>(následující</w:t>
            </w:r>
          </w:p>
          <w:p w:rsidR="006F3BB6" w:rsidRDefault="00FE3DB6">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2" w:firstLine="0"/>
              <w:jc w:val="center"/>
            </w:pPr>
            <w:r>
              <w:rPr>
                <w:sz w:val="20"/>
              </w:rPr>
              <w:t>URGENT</w:t>
            </w:r>
          </w:p>
          <w:p w:rsidR="006F3BB6" w:rsidRDefault="00FE3DB6">
            <w:pPr>
              <w:spacing w:after="0" w:line="259" w:lineRule="auto"/>
              <w:ind w:left="51" w:firstLine="0"/>
              <w:jc w:val="center"/>
            </w:pPr>
            <w:r>
              <w:rPr>
                <w:sz w:val="20"/>
              </w:rPr>
              <w:t>(v ten samý</w:t>
            </w:r>
          </w:p>
          <w:p w:rsidR="006F3BB6" w:rsidRDefault="00FE3DB6">
            <w:pPr>
              <w:spacing w:after="0" w:line="259" w:lineRule="auto"/>
              <w:ind w:left="56" w:firstLine="0"/>
              <w:jc w:val="center"/>
            </w:pPr>
            <w:r>
              <w:rPr>
                <w:sz w:val="20"/>
              </w:rPr>
              <w:t>Obchodní den)</w:t>
            </w:r>
          </w:p>
        </w:tc>
      </w:tr>
      <w:tr w:rsidR="006F3BB6" w:rsidTr="00FE3DB6">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73" w:firstLine="0"/>
              <w:jc w:val="center"/>
            </w:pPr>
            <w:r>
              <w:rPr>
                <w:sz w:val="20"/>
              </w:rPr>
              <w:t>Odchozí úhrada 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795</w:t>
            </w:r>
          </w:p>
        </w:tc>
      </w:tr>
      <w:tr w:rsidR="006F3BB6" w:rsidTr="00FE3DB6">
        <w:trPr>
          <w:trHeight w:val="323"/>
        </w:trPr>
        <w:tc>
          <w:tcPr>
            <w:tcW w:w="369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1 495</w:t>
            </w:r>
          </w:p>
        </w:tc>
      </w:tr>
      <w:tr w:rsidR="006F3BB6" w:rsidTr="00FE3DB6">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Odchozí úhrada 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2 100</w:t>
            </w:r>
          </w:p>
        </w:tc>
      </w:tr>
      <w:tr w:rsidR="006F3BB6" w:rsidTr="00FE3DB6">
        <w:trPr>
          <w:trHeight w:val="323"/>
        </w:trPr>
        <w:tc>
          <w:tcPr>
            <w:tcW w:w="369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2 800</w:t>
            </w:r>
          </w:p>
        </w:tc>
      </w:tr>
      <w:tr w:rsidR="006F3BB6" w:rsidTr="00FE3DB6">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Odchozí úhrada do KBSK</w:t>
            </w: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10</w:t>
            </w:r>
          </w:p>
        </w:tc>
      </w:tr>
      <w:tr w:rsidR="006F3BB6" w:rsidTr="00FE3DB6">
        <w:trPr>
          <w:trHeight w:val="323"/>
        </w:trPr>
        <w:tc>
          <w:tcPr>
            <w:tcW w:w="369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310</w:t>
            </w:r>
          </w:p>
        </w:tc>
      </w:tr>
      <w:tr w:rsidR="006F3BB6" w:rsidTr="00FE3DB6">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Ostatní zahraniční platby</w:t>
            </w:r>
          </w:p>
          <w:p w:rsidR="006F3BB6" w:rsidRDefault="00FE3DB6">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1" w:firstLine="0"/>
              <w:jc w:val="center"/>
            </w:pPr>
            <w:r>
              <w:rPr>
                <w:sz w:val="17"/>
              </w:rPr>
              <w:t>+ 600</w:t>
            </w:r>
          </w:p>
        </w:tc>
      </w:tr>
      <w:tr w:rsidR="006F3BB6" w:rsidTr="00FE3DB6">
        <w:trPr>
          <w:trHeight w:val="323"/>
        </w:trPr>
        <w:tc>
          <w:tcPr>
            <w:tcW w:w="369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+ 1 300</w:t>
            </w:r>
          </w:p>
        </w:tc>
      </w:tr>
      <w:tr w:rsidR="006F3BB6" w:rsidTr="00FE3DB6">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 Následující volitelné položky se dále přičítají k odchozí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Veškeré náklady na provedení zahraniční platby platí odesílatel - typ poplatku „OUR" - lze využít pouze u plateb zasílaných do zemí mimo EHP</w:t>
            </w:r>
          </w:p>
        </w:tc>
        <w:tc>
          <w:tcPr>
            <w:tcW w:w="2437" w:type="dxa"/>
            <w:gridSpan w:val="3"/>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800</w:t>
            </w:r>
          </w:p>
        </w:tc>
      </w:tr>
    </w:tbl>
    <w:p w:rsidR="006F3BB6" w:rsidRDefault="00FE3DB6">
      <w:pPr>
        <w:pStyle w:val="Nadpis4"/>
      </w:pPr>
      <w:r>
        <w:t>SEPA inkaso</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3"/>
        <w:gridCol w:w="2437"/>
      </w:tblGrid>
      <w:tr w:rsidR="006F3BB6" w:rsidTr="00FE3DB6">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Odepsané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6</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195</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Správa odepsaných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w:t>
            </w:r>
          </w:p>
        </w:tc>
      </w:tr>
      <w:tr w:rsidR="006F3BB6" w:rsidTr="00FE3DB6">
        <w:trPr>
          <w:trHeight w:val="334"/>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Souhlas se SEPA inkasem - zřízení, změna, zrušení elektronicky </w:t>
            </w:r>
            <w:r>
              <w:rPr>
                <w:sz w:val="20"/>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79</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bl>
    <w:p w:rsidR="006F3BB6" w:rsidRDefault="00FE3DB6">
      <w:pPr>
        <w:ind w:left="53" w:right="10"/>
      </w:pPr>
      <w:r>
        <w:t>1) Elektronicky = s použitím internetového bankovnictví MojeBanka, MojeBanka Business, Profibanka, pokud to tyto služby pro daný účet umožňují.</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8143"/>
        <w:gridCol w:w="2437"/>
      </w:tblGrid>
      <w:tr w:rsidR="006F3BB6" w:rsidTr="00FE3DB6">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Připsané SEPA inkasní platby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w:t>
            </w:r>
          </w:p>
        </w:tc>
      </w:tr>
      <w:tr w:rsidR="006F3BB6" w:rsidTr="00FE3DB6">
        <w:trPr>
          <w:trHeight w:val="323"/>
        </w:trPr>
        <w:tc>
          <w:tcPr>
            <w:tcW w:w="8142" w:type="dxa"/>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145</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Správa připsaných SEPA inkasních plateb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w:t>
            </w:r>
          </w:p>
        </w:tc>
      </w:tr>
      <w:tr w:rsidR="006F3BB6" w:rsidTr="00FE3DB6">
        <w:trPr>
          <w:trHeight w:val="323"/>
        </w:trPr>
        <w:tc>
          <w:tcPr>
            <w:tcW w:w="8142" w:type="dxa"/>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6</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195</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Cena</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Změna instrukcí, storno pro Zahraniční a cizoměnové odchozí úhrady mimo KB</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400</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Potvrzení nebo swiftová zpráva k Zahraniční a cizoměnové odchozí úhradě mimo KB</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200</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814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bl>
    <w:p w:rsidR="006F3BB6" w:rsidRDefault="00FE3DB6">
      <w:pPr>
        <w:pStyle w:val="Nadpis3"/>
        <w:shd w:val="clear" w:color="auto" w:fill="auto"/>
        <w:spacing w:after="90"/>
        <w:ind w:left="151"/>
      </w:pPr>
      <w:r>
        <w:t>Hotovostní operace</w:t>
      </w:r>
    </w:p>
    <w:p w:rsidR="006F3BB6" w:rsidRDefault="00FE3DB6">
      <w:pPr>
        <w:spacing w:after="0" w:line="259" w:lineRule="auto"/>
        <w:ind w:left="-5"/>
      </w:pPr>
      <w:r>
        <w:rPr>
          <w:sz w:val="17"/>
        </w:rPr>
        <w:t>Poplatky za hotovostní služby a transakce uvedené v Sazebníku KB se vždy odvíjí od účtu, resp. od segmentu majitele účtu.</w:t>
      </w:r>
    </w:p>
    <w:p w:rsidR="006F3BB6" w:rsidRDefault="00FE3DB6">
      <w:pPr>
        <w:spacing w:after="0" w:line="259" w:lineRule="auto"/>
        <w:ind w:left="-5"/>
      </w:pPr>
      <w:r>
        <w:rPr>
          <w:sz w:val="17"/>
        </w:rPr>
        <w:t>U hotovostních transakcí, které probíhají mimo účet klienta KB tzn. výměna, směnárna, vklady a výběry hotovosti na účty vedené v ČNB, je poplatek vždy hrazen v hotovosti.</w:t>
      </w:r>
    </w:p>
    <w:tbl>
      <w:tblPr>
        <w:tblStyle w:val="TableGrid"/>
        <w:tblW w:w="10580" w:type="dxa"/>
        <w:tblInd w:w="0" w:type="dxa"/>
        <w:tblLayout w:type="fixed"/>
        <w:tblCellMar>
          <w:top w:w="69" w:type="dxa"/>
          <w:left w:w="0" w:type="dxa"/>
          <w:bottom w:w="0" w:type="dxa"/>
          <w:right w:w="5" w:type="dxa"/>
        </w:tblCellMar>
        <w:tblLook w:val="04A0" w:firstRow="1" w:lastRow="0" w:firstColumn="1" w:lastColumn="0" w:noHBand="0" w:noVBand="1"/>
      </w:tblPr>
      <w:tblGrid>
        <w:gridCol w:w="3169"/>
        <w:gridCol w:w="2467"/>
        <w:gridCol w:w="2472"/>
        <w:gridCol w:w="2472"/>
      </w:tblGrid>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161" w:firstLine="0"/>
            </w:pPr>
            <w:r>
              <w:rPr>
                <w:b/>
                <w:sz w:val="20"/>
              </w:rPr>
              <w:t>Výběry hotovosti</w:t>
            </w:r>
          </w:p>
        </w:tc>
        <w:tc>
          <w:tcPr>
            <w:tcW w:w="2472"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104" w:firstLine="0"/>
              <w:jc w:val="center"/>
            </w:pPr>
            <w:r>
              <w:rPr>
                <w:sz w:val="20"/>
              </w:rPr>
              <w:t>Cena za výběr</w:t>
            </w: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tcPr>
          <w:p w:rsidR="006F3BB6" w:rsidRDefault="00FE3DB6">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3" w:firstLine="0"/>
              <w:jc w:val="center"/>
            </w:pPr>
            <w:r>
              <w:rPr>
                <w:sz w:val="17"/>
              </w:rPr>
              <w:t>viz kapitola platební karty</w:t>
            </w:r>
          </w:p>
        </w:tc>
      </w:tr>
      <w:tr w:rsidR="006F3BB6" w:rsidTr="00FE3DB6">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01" w:firstLine="0"/>
              <w:jc w:val="center"/>
            </w:pPr>
            <w:r>
              <w:rPr>
                <w:sz w:val="17"/>
              </w:rPr>
              <w:t>75</w:t>
            </w:r>
          </w:p>
        </w:tc>
      </w:tr>
      <w:tr w:rsidR="006F3BB6" w:rsidTr="00FE3DB6">
        <w:trPr>
          <w:trHeight w:val="323"/>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z účtu v cizí měně</w:t>
            </w:r>
          </w:p>
        </w:tc>
        <w:tc>
          <w:tcPr>
            <w:tcW w:w="2472"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01" w:firstLine="0"/>
              <w:jc w:val="center"/>
            </w:pPr>
            <w:r>
              <w:rPr>
                <w:sz w:val="17"/>
              </w:rPr>
              <w:t>2 %, min. 50</w:t>
            </w:r>
          </w:p>
        </w:tc>
      </w:tr>
      <w:tr w:rsidR="006F3BB6" w:rsidTr="00FE3DB6">
        <w:trPr>
          <w:trHeight w:val="323"/>
        </w:trPr>
        <w:tc>
          <w:tcPr>
            <w:tcW w:w="316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firstLine="0"/>
            </w:pPr>
            <w:r>
              <w:rPr>
                <w:sz w:val="20"/>
              </w:rPr>
              <w:t>z účtu v Kč</w:t>
            </w:r>
          </w:p>
        </w:tc>
        <w:tc>
          <w:tcPr>
            <w:tcW w:w="2472"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6F3BB6" w:rsidRDefault="00FE3DB6">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01" w:firstLine="0"/>
              <w:jc w:val="center"/>
            </w:pPr>
            <w:r>
              <w:rPr>
                <w:sz w:val="17"/>
              </w:rPr>
              <w:t>500</w:t>
            </w: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Vklady hotovosti na účet vedený v Kč</w:t>
            </w:r>
          </w:p>
        </w:tc>
        <w:tc>
          <w:tcPr>
            <w:tcW w:w="2472"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vklad</w:t>
            </w: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75</w:t>
            </w:r>
          </w:p>
        </w:tc>
      </w:tr>
      <w:tr w:rsidR="006F3BB6" w:rsidTr="00FE3DB6">
        <w:trPr>
          <w:trHeight w:val="334"/>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přes přepážku třetí osobou </w:t>
            </w:r>
            <w:r>
              <w:rPr>
                <w:sz w:val="20"/>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75</w:t>
            </w:r>
          </w:p>
        </w:tc>
      </w:tr>
      <w:tr w:rsidR="006F3BB6" w:rsidTr="00FE3DB6">
        <w:trPr>
          <w:trHeight w:val="519"/>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1 % z celkové vkládané částky, min.</w:t>
            </w:r>
          </w:p>
          <w:p w:rsidR="006F3BB6" w:rsidRDefault="00FE3DB6">
            <w:pPr>
              <w:spacing w:after="0" w:line="259" w:lineRule="auto"/>
              <w:ind w:left="49" w:firstLine="0"/>
              <w:jc w:val="center"/>
            </w:pPr>
            <w:r>
              <w:rPr>
                <w:sz w:val="17"/>
              </w:rPr>
              <w:t>70</w:t>
            </w:r>
          </w:p>
        </w:tc>
      </w:tr>
      <w:tr w:rsidR="006F3BB6" w:rsidTr="00FE3DB6">
        <w:trPr>
          <w:trHeight w:val="472"/>
        </w:trPr>
        <w:tc>
          <w:tcPr>
            <w:tcW w:w="316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3 % z celkové vkládané částky, min.</w:t>
            </w:r>
          </w:p>
          <w:p w:rsidR="006F3BB6" w:rsidRDefault="00FE3DB6">
            <w:pPr>
              <w:spacing w:after="0" w:line="259" w:lineRule="auto"/>
              <w:ind w:left="49" w:firstLine="0"/>
              <w:jc w:val="center"/>
            </w:pPr>
            <w:r>
              <w:rPr>
                <w:sz w:val="17"/>
              </w:rPr>
              <w:t>100</w:t>
            </w:r>
          </w:p>
        </w:tc>
      </w:tr>
      <w:tr w:rsidR="006F3BB6" w:rsidTr="00FE3DB6">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 xml:space="preserve">Vklad hotovosti v cizí měně </w:t>
            </w:r>
            <w:r>
              <w:rPr>
                <w:sz w:val="20"/>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2 %, min. 50</w:t>
            </w:r>
          </w:p>
        </w:tc>
      </w:tr>
      <w:tr w:rsidR="006F3BB6" w:rsidTr="00FE3DB6">
        <w:trPr>
          <w:trHeight w:val="323"/>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přes přepážku</w:t>
            </w:r>
          </w:p>
        </w:tc>
        <w:tc>
          <w:tcPr>
            <w:tcW w:w="2472"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316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10 %</w:t>
            </w: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10 %</w:t>
            </w:r>
          </w:p>
        </w:tc>
      </w:tr>
    </w:tbl>
    <w:p w:rsidR="006F3BB6" w:rsidRDefault="00FE3DB6">
      <w:pPr>
        <w:numPr>
          <w:ilvl w:val="0"/>
          <w:numId w:val="6"/>
        </w:numPr>
        <w:spacing w:after="43"/>
        <w:ind w:left="199" w:right="10"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6F3BB6" w:rsidRDefault="00FE3DB6">
      <w:pPr>
        <w:numPr>
          <w:ilvl w:val="0"/>
          <w:numId w:val="6"/>
        </w:numPr>
        <w:ind w:left="199" w:right="10"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6F3BB6" w:rsidRDefault="006F3BB6">
      <w:pPr>
        <w:sectPr w:rsidR="006F3BB6">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0" w:h="16840"/>
          <w:pgMar w:top="1181" w:right="702" w:bottom="4571" w:left="661" w:header="384" w:footer="315" w:gutter="0"/>
          <w:cols w:space="708"/>
          <w:formProt w:val="0"/>
        </w:sectPr>
      </w:pP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3169"/>
        <w:gridCol w:w="2467"/>
        <w:gridCol w:w="2472"/>
        <w:gridCol w:w="2472"/>
      </w:tblGrid>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Vklady hotovosti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Cena za vklad</w:t>
            </w: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2 %, min. 50</w:t>
            </w:r>
          </w:p>
        </w:tc>
      </w:tr>
      <w:tr w:rsidR="006F3BB6" w:rsidTr="00FE3DB6">
        <w:trPr>
          <w:trHeight w:val="323"/>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přes přepážku</w:t>
            </w:r>
          </w:p>
        </w:tc>
        <w:tc>
          <w:tcPr>
            <w:tcW w:w="2472"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519"/>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2 %, min. 50</w:t>
            </w:r>
          </w:p>
        </w:tc>
      </w:tr>
      <w:tr w:rsidR="006F3BB6" w:rsidTr="00FE3DB6">
        <w:trPr>
          <w:trHeight w:val="473"/>
        </w:trPr>
        <w:tc>
          <w:tcPr>
            <w:tcW w:w="316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3 % z celkové vkládané částky, min.</w:t>
            </w:r>
          </w:p>
          <w:p w:rsidR="006F3BB6" w:rsidRDefault="00FE3DB6">
            <w:pPr>
              <w:spacing w:after="0" w:line="259" w:lineRule="auto"/>
              <w:ind w:left="49" w:firstLine="0"/>
              <w:jc w:val="center"/>
            </w:pPr>
            <w:r>
              <w:rPr>
                <w:sz w:val="17"/>
              </w:rPr>
              <w:t>100</w:t>
            </w:r>
          </w:p>
        </w:tc>
      </w:tr>
      <w:tr w:rsidR="006F3BB6" w:rsidTr="00FE3DB6">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 xml:space="preserve">Vklad hotovosti v cizí měně </w:t>
            </w:r>
            <w:r>
              <w:rPr>
                <w:sz w:val="20"/>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75</w:t>
            </w:r>
          </w:p>
        </w:tc>
      </w:tr>
      <w:tr w:rsidR="006F3BB6" w:rsidTr="00FE3DB6">
        <w:trPr>
          <w:trHeight w:val="334"/>
        </w:trPr>
        <w:tc>
          <w:tcPr>
            <w:tcW w:w="3169"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přes přepážku třetí osobou </w:t>
            </w:r>
            <w:r>
              <w:rPr>
                <w:sz w:val="20"/>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75</w:t>
            </w:r>
          </w:p>
        </w:tc>
      </w:tr>
      <w:tr w:rsidR="006F3BB6" w:rsidTr="00FE3DB6">
        <w:trPr>
          <w:trHeight w:val="323"/>
        </w:trPr>
        <w:tc>
          <w:tcPr>
            <w:tcW w:w="316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10 %</w:t>
            </w:r>
          </w:p>
        </w:tc>
      </w:tr>
      <w:tr w:rsidR="006F3BB6" w:rsidTr="00FE3DB6">
        <w:trPr>
          <w:trHeight w:val="323"/>
        </w:trPr>
        <w:tc>
          <w:tcPr>
            <w:tcW w:w="5636" w:type="dxa"/>
            <w:gridSpan w:val="2"/>
            <w:tcBorders>
              <w:top w:val="single" w:sz="5" w:space="0" w:color="DCDCDC"/>
              <w:left w:val="single" w:sz="5" w:space="0" w:color="DCDCDC"/>
              <w:bottom w:val="single" w:sz="5" w:space="0" w:color="DCDCDC"/>
              <w:right w:val="nil"/>
            </w:tcBorders>
          </w:tcPr>
          <w:p w:rsidR="006F3BB6" w:rsidRDefault="00FE3DB6">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6F3BB6" w:rsidRDefault="006F3BB6">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10%</w:t>
            </w:r>
          </w:p>
        </w:tc>
      </w:tr>
    </w:tbl>
    <w:p w:rsidR="006F3BB6" w:rsidRDefault="00FE3DB6">
      <w:pPr>
        <w:numPr>
          <w:ilvl w:val="0"/>
          <w:numId w:val="7"/>
        </w:numPr>
        <w:spacing w:after="43"/>
        <w:ind w:left="199" w:right="10"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6F3BB6" w:rsidRDefault="00FE3DB6">
      <w:pPr>
        <w:numPr>
          <w:ilvl w:val="0"/>
          <w:numId w:val="7"/>
        </w:numPr>
        <w:ind w:left="199" w:right="10"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6"/>
      </w:tblGrid>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Další služby</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0,15 % </w:t>
            </w:r>
            <w:r>
              <w:rPr>
                <w:sz w:val="23"/>
                <w:vertAlign w:val="superscript"/>
              </w:rPr>
              <w:t>1)</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Vklad v Kč přes přepážku na účty dceřiných společností KB - MPSS a KB PS</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Vklad Kč na účty cizích bank přes přepážku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149</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Vklad Kč na učty cizích bank přes přepážku - super expres (předaný do 12.30 hod.)</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2 %, min. 200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Vklad Kč na účty u ČNB (pomocí nočního trezoru nebo uzavřeného obalu)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Operace na účtech u cizích bank</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Výměna maximálně 100 ks jedné nominální hodnoty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3 %, min. 100</w:t>
            </w:r>
          </w:p>
        </w:tc>
      </w:tr>
    </w:tbl>
    <w:p w:rsidR="006F3BB6" w:rsidRDefault="00FE3DB6">
      <w:pPr>
        <w:ind w:left="199" w:right="10" w:hanging="156"/>
      </w:pPr>
      <w:r>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6F3BB6" w:rsidRDefault="00FE3DB6">
      <w:pPr>
        <w:ind w:left="223" w:right="10"/>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tbl>
      <w:tblPr>
        <w:tblStyle w:val="TableGrid"/>
        <w:tblW w:w="10580" w:type="dxa"/>
        <w:tblInd w:w="0" w:type="dxa"/>
        <w:tblLayout w:type="fixed"/>
        <w:tblCellMar>
          <w:top w:w="69" w:type="dxa"/>
          <w:left w:w="161" w:type="dxa"/>
          <w:bottom w:w="0" w:type="dxa"/>
          <w:right w:w="114" w:type="dxa"/>
        </w:tblCellMar>
        <w:tblLook w:val="04A0" w:firstRow="1" w:lastRow="0" w:firstColumn="1" w:lastColumn="0" w:noHBand="0" w:noVBand="1"/>
      </w:tblPr>
      <w:tblGrid>
        <w:gridCol w:w="3699"/>
        <w:gridCol w:w="3440"/>
        <w:gridCol w:w="3441"/>
      </w:tblGrid>
      <w:tr w:rsidR="006F3BB6" w:rsidTr="00FE3DB6">
        <w:trPr>
          <w:trHeight w:val="323"/>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Profi pojištění plateb (kolektivní) - pouze pro FOP</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Profi pojištění plateb - varianta Klasik</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0" w:firstLine="0"/>
              <w:jc w:val="center"/>
            </w:pPr>
            <w:r>
              <w:rPr>
                <w:sz w:val="20"/>
              </w:rPr>
              <w:t>Profi pojištění plateb - varianta Extra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8"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8" w:firstLine="0"/>
              <w:jc w:val="center"/>
            </w:pPr>
            <w:r>
              <w:rPr>
                <w:sz w:val="17"/>
              </w:rPr>
              <w:t>ročně 1 990</w:t>
            </w:r>
          </w:p>
        </w:tc>
      </w:tr>
      <w:tr w:rsidR="006F3BB6" w:rsidTr="00FE3DB6">
        <w:trPr>
          <w:trHeight w:val="818"/>
        </w:trPr>
        <w:tc>
          <w:tcPr>
            <w:tcW w:w="10580" w:type="dxa"/>
            <w:gridSpan w:val="3"/>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Úhrada poplatku za pojištění specifikované ve smlouvě o poskytování doplňkové služby, je uskutečněna k prvnímu pracovnímu dni následujícím po uzavření smlouvy o poskytování doplňkové služby a k prvnímu pracovnímu dni každého kalendářního roku, o který se účinnost pojištění prodloužila. Pokud není na účtu klienta dostatečná částka pro úhradu poplatku, je poplatek stržen do debetu na daném účtu. Pokud je pojištění sjednáno k novému účtu, ke stržení poplatku dojde až po aktivaci účtu počátečním vkladem.</w:t>
            </w:r>
          </w:p>
        </w:tc>
      </w:tr>
    </w:tbl>
    <w:p w:rsidR="006F3BB6" w:rsidRDefault="00FE3DB6">
      <w:pPr>
        <w:pStyle w:val="Nadpis1"/>
        <w:spacing w:after="207"/>
        <w:ind w:left="-5"/>
      </w:pPr>
      <w:r>
        <w:t>FINANCOVÁNÍ</w:t>
      </w:r>
    </w:p>
    <w:p w:rsidR="006F3BB6" w:rsidRDefault="00FE3DB6">
      <w:pPr>
        <w:pStyle w:val="Nadpis2"/>
        <w:spacing w:after="73"/>
        <w:ind w:left="151"/>
      </w:pPr>
      <w:r>
        <w:t>Úvěry</w:t>
      </w:r>
    </w:p>
    <w:p w:rsidR="006F3BB6" w:rsidRDefault="00FE3DB6">
      <w:pPr>
        <w:spacing w:after="72" w:line="259" w:lineRule="auto"/>
        <w:ind w:left="-5"/>
      </w:pPr>
      <w:r>
        <w:rPr>
          <w:sz w:val="17"/>
        </w:rPr>
        <w:t>Pravidla pro stanovení a výběr cen uvedená v kapitole „Úvěry" platí pro všechny podnikatelské úvěry, pokud není stanoveno jinak.</w:t>
      </w:r>
    </w:p>
    <w:p w:rsidR="006F3BB6" w:rsidRDefault="00FE3DB6">
      <w:pPr>
        <w:spacing w:after="78"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6F3BB6" w:rsidRDefault="00FE3DB6">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Úvěry pro podnikatelské subjekty a municipality</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Zpracování a vyhodnocení žádosti o úvěr (příslib úvěru)</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Realizace úvěru (příslibu úvěru)</w:t>
            </w: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34"/>
        </w:trPr>
        <w:tc>
          <w:tcPr>
            <w:tcW w:w="7405"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 xml:space="preserve">Spravování úvěru </w:t>
            </w:r>
            <w:r>
              <w:rPr>
                <w:sz w:val="20"/>
                <w:vertAlign w:val="superscript"/>
              </w:rPr>
              <w:footnoteReference w:id="1"/>
            </w:r>
            <w:r>
              <w:rPr>
                <w:sz w:val="20"/>
                <w:vertAlign w:val="superscript"/>
              </w:rPr>
              <w:t>)</w:t>
            </w:r>
          </w:p>
        </w:tc>
        <w:tc>
          <w:tcPr>
            <w:tcW w:w="317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Podnikatelské subjekty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Podnikatelské subjekty - smlouvy uzavřené v obchodních centrech KB do 31.12.2006 </w:t>
            </w:r>
            <w:r>
              <w:rPr>
                <w:sz w:val="20"/>
                <w:vertAlign w:val="superscript"/>
              </w:rPr>
              <w:footnoteReference w:id="2"/>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700 měsíčně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Municipality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300 měsíčně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Změna ve smlouvě vymezených podmínek úvěru v Kč a v cizí měně z podnětu klienta</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bl>
    <w:p w:rsidR="006F3BB6" w:rsidRDefault="00FE3DB6">
      <w:r>
        <w:br w:type="page"/>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Ostatní služby spojené s financováním</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Vyhodnocení rizik spojených:</w:t>
            </w:r>
          </w:p>
        </w:tc>
        <w:tc>
          <w:tcPr>
            <w:tcW w:w="317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se zástavou nemovitosti</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 čerpáním úvěru zajištěného rozestavěnou nemovitostí</w:t>
            </w: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Žádost o dotaci:</w:t>
            </w:r>
          </w:p>
        </w:tc>
        <w:tc>
          <w:tcPr>
            <w:tcW w:w="317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zpracování žádosti o dotaci</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schválení dotace</w:t>
            </w: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Rezervace zdrojů:</w:t>
            </w:r>
          </w:p>
        </w:tc>
        <w:tc>
          <w:tcPr>
            <w:tcW w:w="317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povolené debety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1" w:firstLine="0"/>
              <w:jc w:val="center"/>
            </w:pPr>
            <w:r>
              <w:rPr>
                <w:sz w:val="17"/>
              </w:rPr>
              <w:t>0,60 % p.a.</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povolené debety pro municipality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mimo povolené debety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Výpis z úvěrového účtu (měsíčně):</w:t>
            </w:r>
          </w:p>
        </w:tc>
        <w:tc>
          <w:tcPr>
            <w:tcW w:w="317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elektronicky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poštou </w:t>
            </w:r>
            <w:r>
              <w:rPr>
                <w:sz w:val="20"/>
                <w:vertAlign w:val="superscript"/>
              </w:rPr>
              <w:t>3)</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w:t>
            </w:r>
          </w:p>
        </w:tc>
      </w:tr>
      <w:tr w:rsidR="006F3BB6" w:rsidTr="00FE3DB6">
        <w:trPr>
          <w:trHeight w:val="334"/>
        </w:trPr>
        <w:tc>
          <w:tcPr>
            <w:tcW w:w="7405"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 xml:space="preserve">Zasílání upomínek o neprovedení splátky: </w:t>
            </w:r>
            <w:r>
              <w:rPr>
                <w:sz w:val="20"/>
                <w:vertAlign w:val="superscript"/>
              </w:rPr>
              <w:t>4)</w:t>
            </w:r>
          </w:p>
        </w:tc>
        <w:tc>
          <w:tcPr>
            <w:tcW w:w="317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1. upomínka</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100</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2. a každá další upomínka </w:t>
            </w:r>
            <w:r>
              <w:rPr>
                <w:sz w:val="20"/>
                <w:vertAlign w:val="superscript"/>
              </w:rPr>
              <w:t>5)</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bl>
    <w:p w:rsidR="006F3BB6" w:rsidRDefault="00FE3DB6">
      <w:pPr>
        <w:numPr>
          <w:ilvl w:val="0"/>
          <w:numId w:val="8"/>
        </w:numPr>
        <w:spacing w:after="37"/>
        <w:ind w:left="199" w:right="10" w:hanging="156"/>
      </w:pPr>
      <w:r>
        <w:t>Cena se stanoví z nečerpané částky povoleného debetu.</w:t>
      </w:r>
    </w:p>
    <w:p w:rsidR="006F3BB6" w:rsidRDefault="00FE3DB6">
      <w:pPr>
        <w:numPr>
          <w:ilvl w:val="0"/>
          <w:numId w:val="8"/>
        </w:numPr>
        <w:spacing w:after="43"/>
        <w:ind w:left="199" w:right="10" w:hanging="156"/>
      </w:pP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6F3BB6" w:rsidRDefault="00FE3DB6">
      <w:pPr>
        <w:numPr>
          <w:ilvl w:val="0"/>
          <w:numId w:val="8"/>
        </w:numPr>
        <w:spacing w:after="30"/>
        <w:ind w:left="199" w:right="10" w:hanging="156"/>
      </w:pPr>
      <w:r>
        <w:t>Platí pro podnikatelské úvěry a podnikatelské hypotéky sjednané od 1. 7. 2010, pro podnikatelské úvěry a podnikatelské hypotéky sjednané do 30. 6. 2010 zdarma. 4) Cena se hradí po zaslání upomínky, je jednorázová a nevratná.</w:t>
      </w:r>
    </w:p>
    <w:p w:rsidR="006F3BB6" w:rsidRDefault="00FE3DB6">
      <w:pPr>
        <w:ind w:left="53" w:right="10"/>
      </w:pPr>
      <w:r>
        <w:t>5) Upomínka se inkasuje přesáhne li celkový závazek po splatnosti 1 000 Kč</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Exportní odběratelské úvěry</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496"/>
        </w:trPr>
        <w:tc>
          <w:tcPr>
            <w:tcW w:w="74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 xml:space="preserve">Poplatek za zpracování nabídky financování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9" w:right="135" w:firstLine="0"/>
              <w:jc w:val="center"/>
            </w:pPr>
            <w:r>
              <w:rPr>
                <w:sz w:val="17"/>
              </w:rPr>
              <w:t>individuálně dle uskutečněných úkonů, max 75 000</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Poplatek za přípravu, zpracování podkladů a uzavření smlouvy</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Změna smluvní dokumentace</w:t>
            </w: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ind w:left="53" w:right="10"/>
      </w:pPr>
      <w:r>
        <w:t>1) Při realizaci úvěru bude klientovi poplatek vrácen formou snížení smluvní zpracovatelské provize.</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Forfaiting</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Závazková provize</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Jednorázový zpracovatelský poplatek</w:t>
            </w: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pStyle w:val="Nadpis2"/>
        <w:ind w:left="151"/>
      </w:pPr>
      <w:r>
        <w:t>Záruky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Zpracování a vyhodnocení žádosti o bankovní záruku</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0" w:firstLine="0"/>
              <w:jc w:val="center"/>
            </w:pPr>
            <w:r>
              <w:rPr>
                <w:sz w:val="17"/>
              </w:rPr>
              <w:t xml:space="preserve">individuálně </w:t>
            </w:r>
            <w:r>
              <w:rPr>
                <w:sz w:val="23"/>
                <w:vertAlign w:val="superscript"/>
              </w:rPr>
              <w:t>1)</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Vyhotovení dokumentace spojené s poskytnutím bankovní záruky</w:t>
            </w:r>
          </w:p>
        </w:tc>
        <w:tc>
          <w:tcPr>
            <w:tcW w:w="3705"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Poskytování bankovní záruky</w:t>
            </w:r>
          </w:p>
        </w:tc>
        <w:tc>
          <w:tcPr>
            <w:tcW w:w="3705"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Změna smlouvy o poskytnutí bankovní záruky / změna bankovní záruky</w:t>
            </w:r>
          </w:p>
        </w:tc>
        <w:tc>
          <w:tcPr>
            <w:tcW w:w="370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Uplatnění poskytnuté záruky / protizáruky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3 000</w:t>
            </w:r>
          </w:p>
        </w:tc>
      </w:tr>
    </w:tbl>
    <w:p w:rsidR="006F3BB6" w:rsidRDefault="00FE3DB6">
      <w:pPr>
        <w:ind w:left="53" w:right="10"/>
      </w:pPr>
      <w:r>
        <w:t>1) Použije se i v případě protizáruky, příslibu bankovní záruky.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2 000</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Uplatnění (žádost o uplatnění) přijaté záruky vystavené jinou bankou (odeslání výzvy k plnění), ověření znění výzvy k plnění u přijaté záruky</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3 000</w:t>
            </w:r>
          </w:p>
        </w:tc>
      </w:tr>
      <w:tr w:rsidR="006F3BB6" w:rsidTr="00FE3DB6">
        <w:trPr>
          <w:trHeight w:val="715"/>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Poskytnutí jiné služby v souvislosti s přijatou bankovní zárukou (např. ověření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1 500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Odeslání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8" w:firstLine="0"/>
              <w:jc w:val="center"/>
            </w:pPr>
            <w:r>
              <w:rPr>
                <w:sz w:val="17"/>
              </w:rPr>
              <w:t>dle skutečných nákladů</w:t>
            </w:r>
          </w:p>
        </w:tc>
      </w:tr>
    </w:tbl>
    <w:p w:rsidR="006F3BB6" w:rsidRDefault="00FE3DB6">
      <w:pPr>
        <w:pStyle w:val="Nadpis2"/>
        <w:ind w:left="151"/>
      </w:pPr>
      <w:r>
        <w:t>Směnky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0,5 % ze směnečné částky</w:t>
            </w: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Odkup směnek MF ČR (provize)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0,05 % ze směnečné částky, min. 1 000, max. 10 000</w:t>
            </w: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Obstarání výplaty indosované směnky FNM nebo MF ČR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0,3 %ze směnečné částky, min. 1 000, max. 15 000</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50 + 21 % DPH</w:t>
            </w:r>
          </w:p>
        </w:tc>
      </w:tr>
    </w:tbl>
    <w:p w:rsidR="006F3BB6" w:rsidRDefault="00FE3DB6">
      <w:pPr>
        <w:ind w:left="53" w:right="10"/>
      </w:pPr>
      <w:r>
        <w:t>1) Položka Sazebníku určená také pro fyzické osoby - občany.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 xml:space="preserve">Směnky pod dokumentárním inkasem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0,3 % z částky inkasa, min. 1 000, max. 20 000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1 000 + skutečné vzniklé náklady</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500 + skutečné vzniklé náklady</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dle ceníku kurýrní služby</w:t>
            </w:r>
          </w:p>
        </w:tc>
      </w:tr>
    </w:tbl>
    <w:p w:rsidR="006F3BB6" w:rsidRDefault="00FE3DB6">
      <w:pPr>
        <w:spacing w:after="335"/>
        <w:ind w:left="53" w:right="10"/>
      </w:pPr>
      <w:r>
        <w:t>1) Položka Sazebníku určená také pro fyzické osoby - občany.</w:t>
      </w:r>
    </w:p>
    <w:p w:rsidR="006F3BB6" w:rsidRDefault="00FE3DB6">
      <w:pPr>
        <w:pStyle w:val="Nadpis2"/>
        <w:spacing w:after="188"/>
        <w:ind w:left="151"/>
      </w:pPr>
      <w:r>
        <w:t>Dokumentární platby</w:t>
      </w:r>
    </w:p>
    <w:p w:rsidR="006F3BB6" w:rsidRDefault="00FE3DB6">
      <w:pPr>
        <w:pStyle w:val="Nadpis3"/>
        <w:ind w:left="151"/>
      </w:pPr>
      <w:r>
        <w:t>Dokumentární akreditiv</w:t>
      </w:r>
    </w:p>
    <w:tbl>
      <w:tblPr>
        <w:tblStyle w:val="TableGrid"/>
        <w:tblW w:w="10580" w:type="dxa"/>
        <w:tblInd w:w="0" w:type="dxa"/>
        <w:tblLayout w:type="fixed"/>
        <w:tblCellMar>
          <w:top w:w="69" w:type="dxa"/>
          <w:left w:w="161" w:type="dxa"/>
          <w:bottom w:w="0" w:type="dxa"/>
          <w:right w:w="86"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887"/>
        </w:trPr>
        <w:tc>
          <w:tcPr>
            <w:tcW w:w="6874"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2" w:firstLine="0"/>
              <w:jc w:val="center"/>
            </w:pPr>
            <w:r>
              <w:rPr>
                <w:sz w:val="17"/>
              </w:rPr>
              <w:t xml:space="preserve">0,3 %, min. 1 000 za 1. čtvrtletí </w:t>
            </w:r>
            <w:r>
              <w:rPr>
                <w:sz w:val="23"/>
                <w:vertAlign w:val="superscript"/>
              </w:rPr>
              <w:t>1)</w:t>
            </w:r>
            <w:r>
              <w:rPr>
                <w:sz w:val="17"/>
              </w:rPr>
              <w:t>, (při částce nad 30 mil.</w:t>
            </w:r>
          </w:p>
          <w:p w:rsidR="006F3BB6" w:rsidRDefault="00FE3DB6">
            <w:pPr>
              <w:spacing w:after="0" w:line="216" w:lineRule="auto"/>
              <w:ind w:left="0" w:firstLine="0"/>
              <w:jc w:val="center"/>
            </w:pPr>
            <w:r>
              <w:rPr>
                <w:sz w:val="17"/>
              </w:rPr>
              <w:t xml:space="preserve">0,25 %, nad 150 mil. 0,2 %),  + 0,1 %, min. 1 000 za každý další započatý měsíc </w:t>
            </w:r>
            <w:r>
              <w:rPr>
                <w:sz w:val="23"/>
                <w:vertAlign w:val="superscript"/>
              </w:rPr>
              <w:t>1)</w:t>
            </w:r>
            <w:r>
              <w:rPr>
                <w:sz w:val="17"/>
              </w:rPr>
              <w:t xml:space="preserve"> + individuální riziková přirážka </w:t>
            </w:r>
            <w:r>
              <w:rPr>
                <w:sz w:val="23"/>
                <w:vertAlign w:val="superscript"/>
              </w:rPr>
              <w:t>2)</w:t>
            </w:r>
          </w:p>
          <w:p w:rsidR="006F3BB6" w:rsidRDefault="00FE3DB6">
            <w:pPr>
              <w:spacing w:after="0" w:line="259" w:lineRule="auto"/>
              <w:ind w:left="22" w:firstLine="0"/>
              <w:jc w:val="center"/>
            </w:pPr>
            <w:r>
              <w:rPr>
                <w:sz w:val="17"/>
              </w:rPr>
              <w:t>Splatno v den otevření na celou dobu platnosti akreditivu.</w:t>
            </w:r>
          </w:p>
        </w:tc>
      </w:tr>
      <w:tr w:rsidR="006F3BB6" w:rsidTr="00FE3DB6">
        <w:trPr>
          <w:trHeight w:val="715"/>
        </w:trPr>
        <w:tc>
          <w:tcPr>
            <w:tcW w:w="6874"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16" w:lineRule="auto"/>
              <w:ind w:left="824" w:hanging="570"/>
              <w:jc w:val="both"/>
            </w:pPr>
            <w:r>
              <w:rPr>
                <w:sz w:val="17"/>
              </w:rPr>
              <w:t xml:space="preserve">0,1%, min. 1 000 za každý další započatý měsíc </w:t>
            </w:r>
            <w:r>
              <w:rPr>
                <w:sz w:val="23"/>
                <w:vertAlign w:val="superscript"/>
              </w:rPr>
              <w:t>1)</w:t>
            </w:r>
            <w:r>
              <w:rPr>
                <w:sz w:val="17"/>
              </w:rPr>
              <w:t xml:space="preserve"> + individuální riziková přirážka </w:t>
            </w:r>
            <w:r>
              <w:rPr>
                <w:sz w:val="23"/>
                <w:vertAlign w:val="superscript"/>
              </w:rPr>
              <w:t>2)</w:t>
            </w:r>
          </w:p>
          <w:p w:rsidR="006F3BB6" w:rsidRDefault="00FE3DB6">
            <w:pPr>
              <w:spacing w:after="0" w:line="259" w:lineRule="auto"/>
              <w:ind w:left="22" w:firstLine="0"/>
              <w:jc w:val="center"/>
            </w:pPr>
            <w:r>
              <w:rPr>
                <w:sz w:val="17"/>
              </w:rPr>
              <w:t>Splatno v den změny na celou dobu platnosti akreditivu.</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Kontrola dokladů, 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 xml:space="preserve">0,25 % z vyplacené částky </w:t>
            </w:r>
            <w:r>
              <w:rPr>
                <w:sz w:val="23"/>
                <w:vertAlign w:val="superscript"/>
              </w:rPr>
              <w:t>3)</w:t>
            </w:r>
            <w:r>
              <w:rPr>
                <w:sz w:val="17"/>
              </w:rPr>
              <w:t>, min. 1 000</w:t>
            </w:r>
          </w:p>
        </w:tc>
      </w:tr>
      <w:tr w:rsidR="006F3BB6" w:rsidTr="00FE3DB6">
        <w:trPr>
          <w:trHeight w:val="691"/>
        </w:trPr>
        <w:tc>
          <w:tcPr>
            <w:tcW w:w="6874"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254"/>
              <w:jc w:val="both"/>
            </w:pPr>
            <w:r>
              <w:rPr>
                <w:sz w:val="17"/>
              </w:rPr>
              <w:t xml:space="preserve">0,25 %, min. 1 000 za každé započaté čtvrtletí </w:t>
            </w:r>
            <w:r>
              <w:rPr>
                <w:sz w:val="23"/>
                <w:vertAlign w:val="superscript"/>
              </w:rPr>
              <w:t>1)</w:t>
            </w:r>
            <w:r>
              <w:rPr>
                <w:sz w:val="17"/>
              </w:rPr>
              <w:t xml:space="preserve">, + individuální riziková přirážka </w:t>
            </w:r>
            <w:r>
              <w:rPr>
                <w:sz w:val="23"/>
                <w:vertAlign w:val="superscript"/>
              </w:rPr>
              <w:t>2)</w:t>
            </w:r>
            <w:r>
              <w:rPr>
                <w:sz w:val="17"/>
              </w:rPr>
              <w:t xml:space="preserve"> + poplatky za výplatu (0,25 % z vyplacené částky), min. 1 000</w:t>
            </w:r>
          </w:p>
        </w:tc>
      </w:tr>
    </w:tbl>
    <w:p w:rsidR="006F3BB6" w:rsidRDefault="00FE3DB6">
      <w:pPr>
        <w:numPr>
          <w:ilvl w:val="0"/>
          <w:numId w:val="9"/>
        </w:numPr>
        <w:spacing w:after="38"/>
        <w:ind w:left="199" w:right="7127" w:hanging="156"/>
      </w:pPr>
      <w:r>
        <w:t>Čtvrtletí = 90 dní, měsíc = 30 dní.</w:t>
      </w:r>
    </w:p>
    <w:p w:rsidR="006F3BB6" w:rsidRDefault="00FE3DB6">
      <w:pPr>
        <w:numPr>
          <w:ilvl w:val="0"/>
          <w:numId w:val="9"/>
        </w:numPr>
        <w:spacing w:after="30"/>
        <w:ind w:left="199" w:right="7127" w:hanging="156"/>
      </w:pPr>
      <w:r>
        <w:t>Individuální riziková přirážka závisí na míře kreditního rizika. 3) Případně z částky vrácených dokladů.</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0,2 %, min. 1 000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0,1 %, min. 500</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0,3 % z vyplacené částky, min. 1 000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0,125 %, min. 1 000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Kontrola a odesílání dokladů k inkasu, 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0,3 % z částky dokladů, min. 1 000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0,15 % z převedené částky, min. 2 000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3 000</w:t>
            </w:r>
          </w:p>
        </w:tc>
      </w:tr>
      <w:tr w:rsidR="006F3BB6" w:rsidTr="00FE3DB6">
        <w:trPr>
          <w:trHeight w:val="496"/>
        </w:trPr>
        <w:tc>
          <w:tcPr>
            <w:tcW w:w="6874"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bl>
    <w:p w:rsidR="006F3BB6" w:rsidRDefault="00FE3DB6">
      <w:pPr>
        <w:pStyle w:val="Nadpis3"/>
        <w:ind w:left="151"/>
      </w:pPr>
      <w:r>
        <w:t>Dokumentární inkaso</w:t>
      </w:r>
    </w:p>
    <w:tbl>
      <w:tblPr>
        <w:tblStyle w:val="TableGrid"/>
        <w:tblW w:w="10580" w:type="dxa"/>
        <w:tblInd w:w="0" w:type="dxa"/>
        <w:tblLayout w:type="fixed"/>
        <w:tblCellMar>
          <w:top w:w="69" w:type="dxa"/>
          <w:left w:w="0" w:type="dxa"/>
          <w:bottom w:w="0" w:type="dxa"/>
          <w:right w:w="7"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Odběratelské - importní / Dodavatelské - exportní</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0,3 % z částky inkasa, min. 1 000 max. 20 000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Urgence platby, 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200</w:t>
            </w:r>
          </w:p>
        </w:tc>
      </w:tr>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FE3DB6">
            <w:pPr>
              <w:spacing w:after="0" w:line="259" w:lineRule="auto"/>
              <w:ind w:left="-6" w:firstLine="0"/>
            </w:pPr>
            <w:r>
              <w:rPr>
                <w:b/>
                <w:sz w:val="20"/>
              </w:rPr>
              <w:t>omobilu</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02" w:firstLine="0"/>
              <w:jc w:val="center"/>
            </w:pPr>
            <w:r>
              <w:rPr>
                <w:sz w:val="17"/>
              </w:rPr>
              <w:t>420</w:t>
            </w:r>
          </w:p>
        </w:tc>
      </w:tr>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Položky společné pro dokumentární platby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750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dle ceníku kurýrní služby</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150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bl>
    <w:p w:rsidR="006F3BB6" w:rsidRDefault="006F3BB6">
      <w:pPr>
        <w:sectPr w:rsidR="006F3BB6">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0" w:h="16840"/>
          <w:pgMar w:top="1136" w:right="669" w:bottom="2649" w:left="661" w:header="384" w:footer="315" w:gutter="0"/>
          <w:cols w:space="708"/>
          <w:formProt w:val="0"/>
          <w:titlePg/>
        </w:sectPr>
      </w:pPr>
    </w:p>
    <w:p w:rsidR="006F3BB6" w:rsidRDefault="00FE3DB6">
      <w:pPr>
        <w:pStyle w:val="Nadpis1"/>
        <w:ind w:left="-5"/>
      </w:pPr>
      <w:r>
        <w:t>SPOŘENÍ A INVESTICE</w:t>
      </w:r>
    </w:p>
    <w:p w:rsidR="006F3BB6" w:rsidRDefault="00FE3DB6">
      <w:pPr>
        <w:spacing w:after="303" w:line="259" w:lineRule="auto"/>
        <w:ind w:left="0" w:right="-49" w:firstLine="0"/>
      </w:pPr>
      <w:r>
        <w:rPr>
          <w:noProof/>
          <w:sz w:val="22"/>
        </w:rPr>
        <mc:AlternateContent>
          <mc:Choice Requires="wpg">
            <w:drawing>
              <wp:inline distT="0" distB="0" distL="0" distR="0">
                <wp:extent cx="6718051" cy="7317"/>
                <wp:effectExtent l="0" t="0" r="0" b="0"/>
                <wp:docPr id="80740" name="Group 80740"/>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88967" name="Shape 8896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4CEAEBFD" id="Group 80740"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nuehAIAAFkGAAAOAAAAZHJzL2Uyb0RvYy54bWykVdtu2zAMfR+wfxD8vtjOssY14vRh3fIy&#10;bEXbfYAiyxdAlgRJiZO/H0XbipcCxZC1gE1Th0fkocRsHk6dIEdubKtkEaWLJCJcMlW2si6i36/f&#10;P2URsY7KkgoleRGduY0eth8/bHqd86VqlCi5IUAibd7rImqc03kcW9bwjtqF0lzCYqVMRx18mjou&#10;De2BvRPxMknu4l6ZUhvFuLXgfRwWoy3yVxVn7ldVWe6IKCLIzeHT4HPvn/F2Q/PaUN20bEyD3pBF&#10;R1sJmwaqR+ooOZj2DVXXMqOsqtyCqS5WVdUyjjVANWlyVc3OqIPGWuq8r3WQCaS90ulmWvbz+GRI&#10;WxZRlqxXoJCkHbQJdyaDCyTqdZ0Dcmf0i34yo6MevnzVp8p0/g31kBOKew7i8pMjDJx36zRLvqQR&#10;YbC2/pyuB+1ZAw16E8Sab++FxdOWsc8sJNJrOET2opP9P51eGqo5ym999ZNO2f3detIJISRDF8qC&#10;yCCSzS3odZNC9+lq5RUKpdKcHazbcYVK0+MP62AZTlw5WbSZLHaSk2ngCrx7+DV1Ps5TeZP0s1Y1&#10;RYR5+MVOHfmrQpi76hfkeFkVco4KXZ8OBGAnxPTWyDdHzoqfQNN7AMNBBcJ/hOEtD/uC4etEZUPt&#10;4JyrK6SXATZhFGZSJajDy921DoaVaDuYdMt1klyIgc0fvqHbaLmz4F4sIZ95BRcMr4V3WFPvvwpD&#10;jtSPJPxDcip0Q0fv2PgRiqkij4+vWiECZYqhf1Fmif8fGUawj+M4DUNkMkSyMZthJMJggaKnwQii&#10;hCDcWUkX4iWMc9xkVq0396o844hAQeA2ojQ4v7COcdb6ATn/RtTlF2H7BwAA//8DAFBLAwQUAAYA&#10;CAAAACEAN8MA1toAAAAEAQAADwAAAGRycy9kb3ducmV2LnhtbEyPQUvDQBCF74L/YRnBm92kUikx&#10;m1KKeiqCrSDeptlpEpqdDdltkv57p170MszjDW++l68m16qB+tB4NpDOElDEpbcNVwY+968PS1Ah&#10;IltsPZOBCwVYFbc3OWbWj/xBwy5WSkI4ZGigjrHLtA5lTQ7DzHfE4h197zCK7Cttexwl3LV6niRP&#10;2mHD8qHGjjY1lafd2Rl4G3FcP6Yvw/Z03Fy+94v3r21KxtzfTetnUJGm+HcMV3xBh0KYDv7MNqjW&#10;gBSJv/PqJYul6INsc9BFrv/DFz8AAAD//wMAUEsBAi0AFAAGAAgAAAAhALaDOJL+AAAA4QEAABMA&#10;AAAAAAAAAAAAAAAAAAAAAFtDb250ZW50X1R5cGVzXS54bWxQSwECLQAUAAYACAAAACEAOP0h/9YA&#10;AACUAQAACwAAAAAAAAAAAAAAAAAvAQAAX3JlbHMvLnJlbHNQSwECLQAUAAYACAAAACEAhnp7noQC&#10;AABZBgAADgAAAAAAAAAAAAAAAAAuAgAAZHJzL2Uyb0RvYy54bWxQSwECLQAUAAYACAAAACEAN8MA&#10;1toAAAAEAQAADwAAAAAAAAAAAAAAAADeBAAAZHJzL2Rvd25yZXYueG1sUEsFBgAAAAAEAAQA8wAA&#10;AOUFAAAAAA==&#10;">
                <v:shape id="Shape 8896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0X68oA&#10;AADeAAAADwAAAGRycy9kb3ducmV2LnhtbESP3UrDQBSE7wXfYTlCb4rd1J80pt0WaVGEgsbUBzhm&#10;T7Oh2bMhu7bRp+8KgpfDzHzDLFaDbcWRet84VjCdJCCIK6cbrhV87J6uMxA+IGtsHZOCb/KwWl5e&#10;LDDX7sTvdCxDLSKEfY4KTAhdLqWvDFn0E9cRR2/veoshyr6WusdThNtW3iRJKi02HBcMdrQ2VB3K&#10;L6tgVj4Xt/Tzabbp+P7t9W5T7LbjQqnR1fA4BxFoCP/hv/aLVpBlD+kMfu/EKyCX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y9F+v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6F3BB6" w:rsidRDefault="00FE3DB6">
      <w:pPr>
        <w:pStyle w:val="Nadpis2"/>
        <w:ind w:left="151"/>
      </w:pPr>
      <w:r>
        <w:t>Termínované a spořicí účty</w:t>
      </w:r>
    </w:p>
    <w:tbl>
      <w:tblPr>
        <w:tblStyle w:val="TableGrid"/>
        <w:tblW w:w="10580" w:type="dxa"/>
        <w:tblInd w:w="0" w:type="dxa"/>
        <w:tblLayout w:type="fixed"/>
        <w:tblCellMar>
          <w:top w:w="51" w:type="dxa"/>
          <w:left w:w="156" w:type="dxa"/>
          <w:bottom w:w="0" w:type="dxa"/>
          <w:right w:w="87" w:type="dxa"/>
        </w:tblCellMar>
        <w:tblLook w:val="04A0" w:firstRow="1" w:lastRow="0" w:firstColumn="1" w:lastColumn="0" w:noHBand="0" w:noVBand="1"/>
      </w:tblPr>
      <w:tblGrid>
        <w:gridCol w:w="3700"/>
        <w:gridCol w:w="2293"/>
        <w:gridCol w:w="882"/>
        <w:gridCol w:w="1411"/>
        <w:gridCol w:w="2294"/>
      </w:tblGrid>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22" w:firstLine="0"/>
              <w:jc w:val="center"/>
            </w:pPr>
            <w:r>
              <w:rPr>
                <w:sz w:val="20"/>
              </w:rPr>
              <w:t>Spořicí účet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elektronicky</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Příchozí úhrada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w:t>
            </w:r>
          </w:p>
        </w:tc>
      </w:tr>
      <w:tr w:rsidR="006F3BB6" w:rsidTr="00FE3DB6">
        <w:trPr>
          <w:trHeight w:val="519"/>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3" w:firstLine="0"/>
              <w:jc w:val="center"/>
            </w:pPr>
            <w:r>
              <w:rPr>
                <w:sz w:val="17"/>
              </w:rPr>
              <w:t>-</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viz tabulka v kapitole Platební styk</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3" w:firstLine="0"/>
              <w:jc w:val="center"/>
            </w:pPr>
            <w:r>
              <w:rPr>
                <w:sz w:val="17"/>
              </w:rPr>
              <w:t>-</w:t>
            </w:r>
          </w:p>
        </w:tc>
      </w:tr>
      <w:tr w:rsidR="006F3BB6" w:rsidTr="00FE3DB6">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6" w:firstLine="0"/>
            </w:pPr>
            <w:r>
              <w:rPr>
                <w:b/>
                <w:sz w:val="20"/>
              </w:rPr>
              <w:t>Depozitní směnka</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 w:firstLine="0"/>
            </w:pPr>
            <w:r>
              <w:rPr>
                <w:sz w:val="20"/>
              </w:rPr>
              <w:t>Vystavení a proplácení depozitní směnky KB</w:t>
            </w:r>
          </w:p>
        </w:tc>
        <w:tc>
          <w:tcPr>
            <w:tcW w:w="370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8" w:firstLine="0"/>
              <w:jc w:val="center"/>
            </w:pPr>
            <w:r>
              <w:rPr>
                <w:sz w:val="17"/>
              </w:rPr>
              <w:t>zdarma</w:t>
            </w:r>
          </w:p>
        </w:tc>
      </w:tr>
      <w:tr w:rsidR="006F3BB6" w:rsidTr="00FE3DB6">
        <w:trPr>
          <w:trHeight w:val="161"/>
        </w:trPr>
        <w:tc>
          <w:tcPr>
            <w:tcW w:w="6874" w:type="dxa"/>
            <w:gridSpan w:val="3"/>
            <w:tcBorders>
              <w:top w:val="single" w:sz="5" w:space="0" w:color="DCDCDC"/>
              <w:left w:val="nil"/>
              <w:bottom w:val="nil"/>
              <w:right w:val="nil"/>
            </w:tcBorders>
          </w:tcPr>
          <w:p w:rsidR="006F3BB6" w:rsidRDefault="006F3BB6">
            <w:pPr>
              <w:spacing w:after="160" w:line="259" w:lineRule="auto"/>
              <w:ind w:left="0" w:firstLine="0"/>
            </w:pPr>
          </w:p>
        </w:tc>
        <w:tc>
          <w:tcPr>
            <w:tcW w:w="3705" w:type="dxa"/>
            <w:gridSpan w:val="2"/>
            <w:tcBorders>
              <w:top w:val="single" w:sz="5" w:space="0" w:color="DCDCDC"/>
              <w:left w:val="nil"/>
              <w:bottom w:val="nil"/>
              <w:right w:val="nil"/>
            </w:tcBorders>
          </w:tcPr>
          <w:p w:rsidR="006F3BB6" w:rsidRDefault="006F3BB6">
            <w:pPr>
              <w:spacing w:after="160" w:line="259" w:lineRule="auto"/>
              <w:ind w:left="0" w:firstLine="0"/>
            </w:pPr>
          </w:p>
        </w:tc>
      </w:tr>
      <w:tr w:rsidR="006F3BB6" w:rsidTr="00FE3DB6">
        <w:trPr>
          <w:trHeight w:val="386"/>
        </w:trPr>
        <w:tc>
          <w:tcPr>
            <w:tcW w:w="6874" w:type="dxa"/>
            <w:gridSpan w:val="3"/>
            <w:tcBorders>
              <w:top w:val="nil"/>
              <w:left w:val="nil"/>
              <w:bottom w:val="nil"/>
              <w:right w:val="nil"/>
            </w:tcBorders>
            <w:shd w:val="clear" w:color="auto" w:fill="EE6B61"/>
          </w:tcPr>
          <w:p w:rsidR="006F3BB6" w:rsidRDefault="00FE3DB6">
            <w:pPr>
              <w:spacing w:after="0" w:line="259" w:lineRule="auto"/>
              <w:ind w:left="0" w:firstLine="0"/>
            </w:pPr>
            <w:r>
              <w:rPr>
                <w:b/>
                <w:color w:val="F5F5F5"/>
                <w:sz w:val="26"/>
              </w:rPr>
              <w:t>Podílové fondy</w:t>
            </w:r>
          </w:p>
        </w:tc>
        <w:tc>
          <w:tcPr>
            <w:tcW w:w="3705" w:type="dxa"/>
            <w:gridSpan w:val="2"/>
            <w:tcBorders>
              <w:top w:val="nil"/>
              <w:left w:val="nil"/>
              <w:bottom w:val="nil"/>
              <w:right w:val="nil"/>
            </w:tcBorders>
            <w:shd w:val="clear" w:color="auto" w:fill="EE6B61"/>
          </w:tcPr>
          <w:p w:rsidR="006F3BB6" w:rsidRDefault="006F3BB6">
            <w:pPr>
              <w:spacing w:after="160" w:line="259" w:lineRule="auto"/>
              <w:ind w:left="0" w:firstLine="0"/>
            </w:pPr>
          </w:p>
        </w:tc>
      </w:tr>
      <w:tr w:rsidR="006F3BB6" w:rsidTr="00FE3DB6">
        <w:trPr>
          <w:trHeight w:val="173"/>
        </w:trPr>
        <w:tc>
          <w:tcPr>
            <w:tcW w:w="6874" w:type="dxa"/>
            <w:gridSpan w:val="3"/>
            <w:tcBorders>
              <w:top w:val="nil"/>
              <w:left w:val="nil"/>
              <w:bottom w:val="nil"/>
              <w:right w:val="nil"/>
            </w:tcBorders>
          </w:tcPr>
          <w:p w:rsidR="006F3BB6" w:rsidRDefault="006F3BB6">
            <w:pPr>
              <w:spacing w:after="160" w:line="259" w:lineRule="auto"/>
              <w:ind w:left="0" w:firstLine="0"/>
            </w:pPr>
          </w:p>
        </w:tc>
        <w:tc>
          <w:tcPr>
            <w:tcW w:w="3705" w:type="dxa"/>
            <w:gridSpan w:val="2"/>
            <w:tcBorders>
              <w:top w:val="nil"/>
              <w:left w:val="nil"/>
              <w:bottom w:val="nil"/>
              <w:right w:val="nil"/>
            </w:tcBorders>
          </w:tcPr>
          <w:p w:rsidR="006F3BB6" w:rsidRDefault="006F3BB6">
            <w:pPr>
              <w:spacing w:after="160" w:line="259" w:lineRule="auto"/>
              <w:ind w:left="0" w:firstLine="0"/>
            </w:pPr>
          </w:p>
        </w:tc>
      </w:tr>
      <w:tr w:rsidR="006F3BB6" w:rsidTr="00FE3DB6">
        <w:trPr>
          <w:trHeight w:val="334"/>
        </w:trPr>
        <w:tc>
          <w:tcPr>
            <w:tcW w:w="6874" w:type="dxa"/>
            <w:gridSpan w:val="3"/>
            <w:tcBorders>
              <w:top w:val="nil"/>
              <w:left w:val="nil"/>
              <w:bottom w:val="nil"/>
              <w:right w:val="nil"/>
            </w:tcBorders>
            <w:shd w:val="clear" w:color="auto" w:fill="C8C8C8"/>
          </w:tcPr>
          <w:p w:rsidR="006F3BB6" w:rsidRDefault="00FE3DB6">
            <w:pPr>
              <w:spacing w:after="0" w:line="259" w:lineRule="auto"/>
              <w:ind w:left="0" w:firstLine="0"/>
            </w:pPr>
            <w:r>
              <w:rPr>
                <w:b/>
                <w:sz w:val="24"/>
              </w:rPr>
              <w:t>KB Fondy</w:t>
            </w:r>
          </w:p>
        </w:tc>
        <w:tc>
          <w:tcPr>
            <w:tcW w:w="3705" w:type="dxa"/>
            <w:gridSpan w:val="2"/>
            <w:tcBorders>
              <w:top w:val="nil"/>
              <w:left w:val="nil"/>
              <w:bottom w:val="nil"/>
              <w:right w:val="nil"/>
            </w:tcBorders>
            <w:shd w:val="clear" w:color="auto" w:fill="C8C8C8"/>
          </w:tcPr>
          <w:p w:rsidR="006F3BB6" w:rsidRDefault="006F3BB6">
            <w:pPr>
              <w:spacing w:after="160" w:line="259" w:lineRule="auto"/>
              <w:ind w:left="0" w:firstLine="0"/>
            </w:pPr>
          </w:p>
        </w:tc>
      </w:tr>
      <w:tr w:rsidR="006F3BB6" w:rsidTr="00FE3DB6">
        <w:trPr>
          <w:trHeight w:val="173"/>
        </w:trPr>
        <w:tc>
          <w:tcPr>
            <w:tcW w:w="6874" w:type="dxa"/>
            <w:gridSpan w:val="3"/>
            <w:tcBorders>
              <w:top w:val="nil"/>
              <w:left w:val="nil"/>
              <w:bottom w:val="nil"/>
              <w:right w:val="nil"/>
            </w:tcBorders>
          </w:tcPr>
          <w:p w:rsidR="006F3BB6" w:rsidRDefault="006F3BB6">
            <w:pPr>
              <w:spacing w:after="160" w:line="259" w:lineRule="auto"/>
              <w:ind w:left="0" w:firstLine="0"/>
            </w:pPr>
          </w:p>
        </w:tc>
        <w:tc>
          <w:tcPr>
            <w:tcW w:w="3705" w:type="dxa"/>
            <w:gridSpan w:val="2"/>
            <w:tcBorders>
              <w:top w:val="nil"/>
              <w:left w:val="nil"/>
              <w:bottom w:val="nil"/>
              <w:right w:val="nil"/>
            </w:tcBorders>
          </w:tcPr>
          <w:p w:rsidR="006F3BB6" w:rsidRDefault="006F3BB6">
            <w:pPr>
              <w:spacing w:after="160" w:line="259" w:lineRule="auto"/>
              <w:ind w:left="0" w:firstLine="0"/>
            </w:pPr>
          </w:p>
        </w:tc>
      </w:tr>
      <w:tr w:rsidR="006F3BB6" w:rsidTr="00FE3DB6">
        <w:trPr>
          <w:trHeight w:val="334"/>
        </w:trPr>
        <w:tc>
          <w:tcPr>
            <w:tcW w:w="6874" w:type="dxa"/>
            <w:gridSpan w:val="3"/>
            <w:tcBorders>
              <w:top w:val="nil"/>
              <w:left w:val="nil"/>
              <w:bottom w:val="nil"/>
              <w:right w:val="nil"/>
            </w:tcBorders>
            <w:shd w:val="clear" w:color="auto" w:fill="C8C8C8"/>
          </w:tcPr>
          <w:p w:rsidR="006F3BB6" w:rsidRDefault="00FE3DB6">
            <w:pPr>
              <w:spacing w:after="0" w:line="259" w:lineRule="auto"/>
              <w:ind w:left="0" w:firstLine="0"/>
            </w:pPr>
            <w:r>
              <w:rPr>
                <w:b/>
                <w:sz w:val="24"/>
              </w:rPr>
              <w:t>Fondy Amundi CR</w:t>
            </w:r>
          </w:p>
        </w:tc>
        <w:tc>
          <w:tcPr>
            <w:tcW w:w="3705" w:type="dxa"/>
            <w:gridSpan w:val="2"/>
            <w:tcBorders>
              <w:top w:val="nil"/>
              <w:left w:val="nil"/>
              <w:bottom w:val="nil"/>
              <w:right w:val="nil"/>
            </w:tcBorders>
            <w:shd w:val="clear" w:color="auto" w:fill="C8C8C8"/>
          </w:tcPr>
          <w:p w:rsidR="006F3BB6" w:rsidRDefault="006F3BB6">
            <w:pPr>
              <w:spacing w:after="160" w:line="259" w:lineRule="auto"/>
              <w:ind w:left="0" w:firstLine="0"/>
            </w:pPr>
          </w:p>
        </w:tc>
      </w:tr>
      <w:tr w:rsidR="006F3BB6" w:rsidTr="00FE3DB6">
        <w:trPr>
          <w:trHeight w:val="173"/>
        </w:trPr>
        <w:tc>
          <w:tcPr>
            <w:tcW w:w="6874" w:type="dxa"/>
            <w:gridSpan w:val="3"/>
            <w:tcBorders>
              <w:top w:val="nil"/>
              <w:left w:val="nil"/>
              <w:bottom w:val="nil"/>
              <w:right w:val="nil"/>
            </w:tcBorders>
          </w:tcPr>
          <w:p w:rsidR="006F3BB6" w:rsidRDefault="006F3BB6">
            <w:pPr>
              <w:spacing w:after="160" w:line="259" w:lineRule="auto"/>
              <w:ind w:left="0" w:firstLine="0"/>
            </w:pPr>
          </w:p>
        </w:tc>
        <w:tc>
          <w:tcPr>
            <w:tcW w:w="3705" w:type="dxa"/>
            <w:gridSpan w:val="2"/>
            <w:tcBorders>
              <w:top w:val="nil"/>
              <w:left w:val="nil"/>
              <w:bottom w:val="nil"/>
              <w:right w:val="nil"/>
            </w:tcBorders>
          </w:tcPr>
          <w:p w:rsidR="006F3BB6" w:rsidRDefault="006F3BB6">
            <w:pPr>
              <w:spacing w:after="160" w:line="259" w:lineRule="auto"/>
              <w:ind w:left="0" w:firstLine="0"/>
            </w:pPr>
          </w:p>
        </w:tc>
      </w:tr>
      <w:tr w:rsidR="006F3BB6" w:rsidTr="00FE3DB6">
        <w:trPr>
          <w:trHeight w:val="334"/>
        </w:trPr>
        <w:tc>
          <w:tcPr>
            <w:tcW w:w="6874" w:type="dxa"/>
            <w:gridSpan w:val="3"/>
            <w:tcBorders>
              <w:top w:val="nil"/>
              <w:left w:val="nil"/>
              <w:bottom w:val="nil"/>
              <w:right w:val="nil"/>
            </w:tcBorders>
            <w:shd w:val="clear" w:color="auto" w:fill="C8C8C8"/>
          </w:tcPr>
          <w:p w:rsidR="006F3BB6" w:rsidRDefault="00FE3DB6">
            <w:pPr>
              <w:spacing w:after="0" w:line="259" w:lineRule="auto"/>
              <w:ind w:left="0" w:firstLine="0"/>
            </w:pPr>
            <w:r>
              <w:rPr>
                <w:b/>
                <w:sz w:val="24"/>
              </w:rPr>
              <w:t>Fondy AMUNDI</w:t>
            </w:r>
          </w:p>
        </w:tc>
        <w:tc>
          <w:tcPr>
            <w:tcW w:w="3705" w:type="dxa"/>
            <w:gridSpan w:val="2"/>
            <w:tcBorders>
              <w:top w:val="nil"/>
              <w:left w:val="nil"/>
              <w:bottom w:val="nil"/>
              <w:right w:val="nil"/>
            </w:tcBorders>
            <w:shd w:val="clear" w:color="auto" w:fill="C8C8C8"/>
          </w:tcPr>
          <w:p w:rsidR="006F3BB6" w:rsidRDefault="006F3BB6">
            <w:pPr>
              <w:spacing w:after="160" w:line="259" w:lineRule="auto"/>
              <w:ind w:left="0" w:firstLine="0"/>
            </w:pPr>
          </w:p>
        </w:tc>
      </w:tr>
    </w:tbl>
    <w:p w:rsidR="006F3BB6" w:rsidRDefault="00FE3DB6">
      <w:pPr>
        <w:spacing w:after="79"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6F3BB6" w:rsidRDefault="00FE3DB6">
      <w:pPr>
        <w:spacing w:after="79"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6F3BB6" w:rsidRDefault="00FE3DB6">
      <w:pPr>
        <w:spacing w:after="227" w:line="259" w:lineRule="auto"/>
        <w:ind w:left="0" w:firstLine="0"/>
      </w:pPr>
      <w:r>
        <w:rPr>
          <w:sz w:val="17"/>
        </w:rPr>
        <w:t xml:space="preserve"> </w:t>
      </w:r>
    </w:p>
    <w:p w:rsidR="006F3BB6" w:rsidRDefault="00FE3DB6">
      <w:pPr>
        <w:pStyle w:val="Nadpis2"/>
        <w:spacing w:after="188"/>
        <w:ind w:left="151"/>
      </w:pPr>
      <w:r>
        <w:t>Investiční bankovnictví</w:t>
      </w:r>
    </w:p>
    <w:p w:rsidR="006F3BB6" w:rsidRDefault="00FE3DB6">
      <w:pPr>
        <w:pStyle w:val="Nadpis3"/>
        <w:ind w:left="151"/>
      </w:pPr>
      <w:r>
        <w:t>Obchody s Cennými papíry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6"/>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Administrativní úkony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30 za každý započatý měsíc trvání smlouvy</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200 + pojistné</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Podání Pokynu na změnu cenového limitu (za každý ISIN) /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Podání Pokynu k převodu Cenných papírů /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Výplata dividend / úroků z Cenných papírů /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0,90 %, min. 100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600 + 0,30 %</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1 900 + 0,17 %</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2 100 + 0,16 %</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2" w:firstLine="0"/>
              <w:jc w:val="center"/>
            </w:pPr>
            <w:r>
              <w:rPr>
                <w:sz w:val="17"/>
              </w:rPr>
              <w:t>3 300 + 0,14 %</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Mimoburzovní obchody s dluhopisy a primární emise - objem v nominální hodnotě (bez AÚV)</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755" w:firstLine="0"/>
              <w:jc w:val="center"/>
            </w:pPr>
            <w:r>
              <w:rPr>
                <w:sz w:val="17"/>
              </w:rPr>
              <w:t>1 700 + 0,10 %, min. 2 700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758" w:firstLine="0"/>
              <w:jc w:val="center"/>
            </w:pPr>
            <w:r>
              <w:rPr>
                <w:sz w:val="17"/>
              </w:rPr>
              <w:t>4 200 + 0,05 %</w:t>
            </w:r>
          </w:p>
        </w:tc>
      </w:tr>
      <w:tr w:rsidR="006F3BB6" w:rsidTr="00FE3DB6">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Primární úpis akcií</w:t>
            </w:r>
          </w:p>
        </w:tc>
      </w:tr>
      <w:tr w:rsidR="006F3BB6" w:rsidTr="00FE3DB6">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Poplatky za primární úpis akcií Banka stanoví vždy na individuální bází a oznámí před úpisem.</w:t>
            </w:r>
          </w:p>
        </w:tc>
      </w:tr>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Vypořádání přechodu Cenného papíru (za každý ISIN)</w:t>
            </w:r>
          </w:p>
        </w:tc>
        <w:tc>
          <w:tcPr>
            <w:tcW w:w="370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300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Převod účtu Klienta z nezařazené evidence vedené CDCP na Portfoliový účet Klienta</w:t>
            </w:r>
          </w:p>
        </w:tc>
        <w:tc>
          <w:tcPr>
            <w:tcW w:w="3705"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vMerge/>
            <w:tcBorders>
              <w:top w:val="nil"/>
              <w:left w:val="single" w:sz="5" w:space="0" w:color="DCDCDC"/>
              <w:bottom w:val="nil"/>
              <w:right w:val="single" w:sz="5" w:space="0" w:color="DCDCDC"/>
            </w:tcBorders>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Převod mezi dvěma účty vedenými Bankou v samostatné nebo navazující evidenci (za každý ISIN)</w:t>
            </w:r>
          </w:p>
        </w:tc>
        <w:tc>
          <w:tcPr>
            <w:tcW w:w="370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shd w:val="clear" w:color="auto" w:fill="DCDADA"/>
        <w:spacing w:after="149" w:line="259" w:lineRule="auto"/>
        <w:ind w:left="156" w:firstLine="0"/>
      </w:pPr>
      <w:r>
        <w:rPr>
          <w:b/>
          <w:sz w:val="22"/>
        </w:rPr>
        <w:t>Správa Cenných papírů</w:t>
      </w:r>
    </w:p>
    <w:p w:rsidR="006F3BB6" w:rsidRDefault="00FE3DB6">
      <w:pPr>
        <w:spacing w:after="0" w:line="259" w:lineRule="auto"/>
        <w:ind w:left="-5"/>
      </w:pPr>
      <w:r>
        <w:rPr>
          <w:sz w:val="17"/>
        </w:rPr>
        <w:t>Minimální měsíční poplatek za poskytování Správy Cenných papírů je 15 Kč.</w:t>
      </w:r>
    </w:p>
    <w:tbl>
      <w:tblPr>
        <w:tblStyle w:val="TableGrid"/>
        <w:tblW w:w="10580" w:type="dxa"/>
        <w:tblInd w:w="0" w:type="dxa"/>
        <w:tblLayout w:type="fixed"/>
        <w:tblCellMar>
          <w:top w:w="69" w:type="dxa"/>
          <w:left w:w="161" w:type="dxa"/>
          <w:bottom w:w="0" w:type="dxa"/>
          <w:right w:w="72" w:type="dxa"/>
        </w:tblCellMar>
        <w:tblLook w:val="04A0" w:firstRow="1" w:lastRow="0" w:firstColumn="1" w:lastColumn="0" w:noHBand="0" w:noVBand="1"/>
      </w:tblPr>
      <w:tblGrid>
        <w:gridCol w:w="4229"/>
        <w:gridCol w:w="2115"/>
        <w:gridCol w:w="2115"/>
        <w:gridCol w:w="2121"/>
      </w:tblGrid>
      <w:tr w:rsidR="006F3BB6" w:rsidTr="00FE3DB6">
        <w:trPr>
          <w:trHeight w:val="334"/>
        </w:trPr>
        <w:tc>
          <w:tcPr>
            <w:tcW w:w="4230"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 xml:space="preserve">Správa cenných papírů </w:t>
            </w:r>
            <w:r>
              <w:rPr>
                <w:b/>
                <w:sz w:val="20"/>
                <w:vertAlign w:val="superscript"/>
              </w:rPr>
              <w:t>1)</w:t>
            </w:r>
          </w:p>
        </w:tc>
        <w:tc>
          <w:tcPr>
            <w:tcW w:w="2115"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115"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2121"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715"/>
        </w:trPr>
        <w:tc>
          <w:tcPr>
            <w:tcW w:w="423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right="1868" w:firstLine="0"/>
            </w:pPr>
            <w:r>
              <w:rPr>
                <w:sz w:val="20"/>
              </w:rPr>
              <w:t>Měsíčně dle denních stavů. Cena za součet hodnot:</w:t>
            </w:r>
          </w:p>
        </w:tc>
        <w:tc>
          <w:tcPr>
            <w:tcW w:w="211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6" w:firstLine="0"/>
              <w:jc w:val="center"/>
            </w:pPr>
            <w:r>
              <w:rPr>
                <w:sz w:val="20"/>
              </w:rPr>
              <w:t>Dluhopisy</w:t>
            </w:r>
          </w:p>
        </w:tc>
        <w:tc>
          <w:tcPr>
            <w:tcW w:w="211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jc w:val="center"/>
            </w:pPr>
            <w:r>
              <w:rPr>
                <w:sz w:val="20"/>
              </w:rPr>
              <w:t>Obchodovatelné akcie a jiné majetkové Cenné papíry na BCPP</w:t>
            </w:r>
          </w:p>
        </w:tc>
        <w:tc>
          <w:tcPr>
            <w:tcW w:w="212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firstLine="0"/>
              <w:jc w:val="center"/>
            </w:pPr>
            <w:r>
              <w:rPr>
                <w:sz w:val="20"/>
              </w:rPr>
              <w:t>Neobchodovatelné akcie a jiné majetkové Cenné papíry</w:t>
            </w:r>
          </w:p>
        </w:tc>
      </w:tr>
      <w:tr w:rsidR="006F3BB6" w:rsidTr="00FE3DB6">
        <w:trPr>
          <w:trHeight w:val="323"/>
        </w:trPr>
        <w:tc>
          <w:tcPr>
            <w:tcW w:w="423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0 - 3 000 000 Kč</w:t>
            </w:r>
          </w:p>
        </w:tc>
        <w:tc>
          <w:tcPr>
            <w:tcW w:w="211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0,06 % p.a.</w:t>
            </w:r>
          </w:p>
        </w:tc>
        <w:tc>
          <w:tcPr>
            <w:tcW w:w="212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0,10 % p.a.</w:t>
            </w:r>
          </w:p>
        </w:tc>
      </w:tr>
      <w:tr w:rsidR="006F3BB6" w:rsidTr="00FE3DB6">
        <w:trPr>
          <w:trHeight w:val="323"/>
        </w:trPr>
        <w:tc>
          <w:tcPr>
            <w:tcW w:w="423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3 000 001 - 10 000 000 Kč</w:t>
            </w:r>
          </w:p>
        </w:tc>
        <w:tc>
          <w:tcPr>
            <w:tcW w:w="211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0,05 % p.a.</w:t>
            </w:r>
          </w:p>
        </w:tc>
        <w:tc>
          <w:tcPr>
            <w:tcW w:w="211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0,05 % p.a.</w:t>
            </w:r>
          </w:p>
        </w:tc>
        <w:tc>
          <w:tcPr>
            <w:tcW w:w="212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0,10 % p.a.</w:t>
            </w:r>
          </w:p>
        </w:tc>
      </w:tr>
      <w:tr w:rsidR="006F3BB6" w:rsidTr="00FE3DB6">
        <w:trPr>
          <w:trHeight w:val="323"/>
        </w:trPr>
        <w:tc>
          <w:tcPr>
            <w:tcW w:w="423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nad 10 000 001 Kč</w:t>
            </w:r>
          </w:p>
        </w:tc>
        <w:tc>
          <w:tcPr>
            <w:tcW w:w="211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0,04 % p.a.</w:t>
            </w:r>
          </w:p>
        </w:tc>
        <w:tc>
          <w:tcPr>
            <w:tcW w:w="211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0,04 % p.a.</w:t>
            </w:r>
          </w:p>
        </w:tc>
        <w:tc>
          <w:tcPr>
            <w:tcW w:w="2121"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8" w:firstLine="0"/>
              <w:jc w:val="center"/>
            </w:pPr>
            <w:r>
              <w:rPr>
                <w:sz w:val="17"/>
              </w:rPr>
              <w:t>0,10 % p.a.</w:t>
            </w:r>
          </w:p>
        </w:tc>
      </w:tr>
    </w:tbl>
    <w:p w:rsidR="006F3BB6" w:rsidRDefault="00FE3DB6">
      <w:pPr>
        <w:ind w:left="53" w:right="10"/>
      </w:pPr>
      <w:r>
        <w:t>1) Cena Dluhopisů, Neobchodovatelných akcií a jiných majetkových Cenných papírů se vypočítává z nominální hodnoty.</w:t>
      </w:r>
    </w:p>
    <w:p w:rsidR="006F3BB6" w:rsidRDefault="00FE3DB6">
      <w:pPr>
        <w:ind w:left="223" w:right="4343"/>
      </w:pPr>
      <w:r>
        <w:t>Cena Obchodovatelných akcií a jiných majetkových Cenných papírů na BCPP se vypočítává z tržní hodnoty.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431" w:type="dxa"/>
        </w:tblCellMar>
        <w:tblLook w:val="04A0" w:firstRow="1" w:lastRow="0" w:firstColumn="1" w:lastColumn="0" w:noHBand="0" w:noVBand="1"/>
      </w:tblPr>
      <w:tblGrid>
        <w:gridCol w:w="4230"/>
        <w:gridCol w:w="3175"/>
        <w:gridCol w:w="3175"/>
      </w:tblGrid>
      <w:tr w:rsidR="006F3BB6" w:rsidTr="00FE3DB6">
        <w:trPr>
          <w:trHeight w:val="519"/>
        </w:trPr>
        <w:tc>
          <w:tcPr>
            <w:tcW w:w="423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jc w:val="both"/>
            </w:pPr>
            <w:r>
              <w:rPr>
                <w:sz w:val="20"/>
              </w:rPr>
              <w:t>Zástavy Cenných papírů / Pozastavení výkonu práva vlastníka nakládat s investičním nástrojem</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366" w:firstLine="0"/>
              <w:jc w:val="center"/>
            </w:pPr>
            <w:r>
              <w:rPr>
                <w:sz w:val="20"/>
              </w:rPr>
              <w:t>Věřitelem / příkazcem je Banka</w:t>
            </w:r>
          </w:p>
        </w:tc>
        <w:tc>
          <w:tcPr>
            <w:tcW w:w="317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366" w:firstLine="0"/>
              <w:jc w:val="center"/>
            </w:pPr>
            <w:r>
              <w:rPr>
                <w:sz w:val="20"/>
              </w:rPr>
              <w:t>Věřitelem / příkazcem není Banka</w:t>
            </w:r>
          </w:p>
        </w:tc>
      </w:tr>
      <w:tr w:rsidR="006F3BB6" w:rsidTr="00FE3DB6">
        <w:trPr>
          <w:trHeight w:val="334"/>
        </w:trPr>
        <w:tc>
          <w:tcPr>
            <w:tcW w:w="423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Zápis / změna zápisu zástavního práva / PPN </w:t>
            </w:r>
            <w:r>
              <w:rPr>
                <w:sz w:val="20"/>
                <w:vertAlign w:val="superscript"/>
              </w:rPr>
              <w:t>1)</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368" w:firstLine="0"/>
              <w:jc w:val="center"/>
            </w:pPr>
            <w:r>
              <w:rPr>
                <w:sz w:val="17"/>
              </w:rPr>
              <w:t>zdarma</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364" w:firstLine="0"/>
              <w:jc w:val="center"/>
            </w:pPr>
            <w:r>
              <w:rPr>
                <w:sz w:val="17"/>
              </w:rPr>
              <w:t>500</w:t>
            </w:r>
          </w:p>
        </w:tc>
      </w:tr>
      <w:tr w:rsidR="006F3BB6" w:rsidTr="00FE3DB6">
        <w:trPr>
          <w:trHeight w:val="334"/>
        </w:trPr>
        <w:tc>
          <w:tcPr>
            <w:tcW w:w="423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Zápis zániku zástavního práva / PPN </w:t>
            </w:r>
            <w:r>
              <w:rPr>
                <w:sz w:val="20"/>
                <w:vertAlign w:val="superscript"/>
              </w:rPr>
              <w:t>1)</w:t>
            </w: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3175"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r>
    </w:tbl>
    <w:p w:rsidR="006F3BB6" w:rsidRDefault="00FE3DB6">
      <w:pPr>
        <w:ind w:left="53" w:right="10"/>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Výpis vlastnictví z centrální evidence vedené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50</w:t>
            </w:r>
          </w:p>
        </w:tc>
      </w:tr>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150</w:t>
            </w: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300</w:t>
            </w:r>
          </w:p>
        </w:tc>
      </w:tr>
    </w:tbl>
    <w:p w:rsidR="006F3BB6" w:rsidRDefault="00FE3DB6">
      <w:pPr>
        <w:ind w:left="53" w:right="10"/>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Pro Klienta s účtem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poplatky CDCP + 5 000 </w:t>
            </w:r>
            <w:r>
              <w:rPr>
                <w:sz w:val="23"/>
                <w:vertAlign w:val="superscript"/>
              </w:rPr>
              <w:t>2)</w:t>
            </w: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Pro Klienta bez účtu v Bance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poplatky CDCP + 7 000 </w:t>
            </w:r>
            <w:r>
              <w:rPr>
                <w:sz w:val="23"/>
                <w:vertAlign w:val="superscript"/>
              </w:rPr>
              <w:t>2)</w:t>
            </w:r>
          </w:p>
        </w:tc>
      </w:tr>
    </w:tbl>
    <w:p w:rsidR="006F3BB6" w:rsidRDefault="00FE3DB6">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3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Ostatní služby vyžadující komunikaci s CDCP </w:t>
            </w:r>
            <w:r>
              <w:rPr>
                <w:sz w:val="20"/>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4" w:firstLine="0"/>
              <w:jc w:val="center"/>
            </w:pPr>
            <w:r>
              <w:rPr>
                <w:sz w:val="17"/>
              </w:rPr>
              <w:t>1 500 Kč + poplatky placené třetím stranám</w:t>
            </w:r>
          </w:p>
        </w:tc>
      </w:tr>
    </w:tbl>
    <w:p w:rsidR="006F3BB6" w:rsidRDefault="00FE3DB6">
      <w:pPr>
        <w:ind w:left="53" w:right="10"/>
      </w:pPr>
      <w:r>
        <w:t>1) Uvedené ceny nezahrnují DPH, která bude v případě uplatnění připočtena v příslušné výši.</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10580"/>
      </w:tblGrid>
      <w:tr w:rsidR="006F3BB6" w:rsidTr="00FE3DB6">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Produkty finančního trhu</w:t>
            </w:r>
          </w:p>
        </w:tc>
      </w:tr>
      <w:tr w:rsidR="006F3BB6" w:rsidTr="00FE3DB6">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Ceny se stanoví individuálně, a to samostatnou smlouvou pro každý obchodní případ</w:t>
            </w:r>
          </w:p>
        </w:tc>
      </w:tr>
    </w:tbl>
    <w:p w:rsidR="006F3BB6" w:rsidRDefault="006F3BB6">
      <w:pPr>
        <w:sectPr w:rsidR="006F3BB6">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137" w:left="661" w:header="384" w:footer="315" w:gutter="0"/>
          <w:cols w:space="708"/>
          <w:formProt w:val="0"/>
        </w:sectPr>
      </w:pPr>
    </w:p>
    <w:tbl>
      <w:tblPr>
        <w:tblStyle w:val="TableGrid"/>
        <w:tblpPr w:vertAnchor="page" w:horzAnchor="page" w:tblpX="661" w:tblpY="11652"/>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6"/>
      </w:tblGrid>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Poskytnutí bankovní informace o klientovi KB</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Základní informace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Rozšířená informace</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000 + 21 %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Vystavení bankovní reference o klientovi KB v ČJ nebo AJ</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Obstarání bankovní informace o tuzemském nebo zahraničním subjektu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8" w:firstLine="0"/>
              <w:jc w:val="center"/>
            </w:pPr>
            <w:r>
              <w:rPr>
                <w:sz w:val="17"/>
              </w:rPr>
              <w:t xml:space="preserve">+ náklady banky + 21 % DPH </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Obstarání kreditní informace o tuzemském nebo zahraničním subjektu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 náklady agentury + 21 % DPH</w:t>
            </w: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+ 21 % DPH</w:t>
            </w:r>
          </w:p>
        </w:tc>
      </w:tr>
      <w:tr w:rsidR="006F3BB6" w:rsidTr="00FE3DB6">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17"/>
              </w:rPr>
              <w:t>případě, že žadatel požaduje informace o více subjektech, bude poplatek účtován za každou informaci, která se vztahuje k danému subjektu.</w:t>
            </w:r>
          </w:p>
        </w:tc>
      </w:tr>
    </w:tbl>
    <w:tbl>
      <w:tblPr>
        <w:tblStyle w:val="TableGrid"/>
        <w:tblpPr w:vertAnchor="page" w:horzAnchor="page" w:tblpX="661" w:tblpY="14545"/>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center"/>
            </w:pPr>
            <w:r>
              <w:rPr>
                <w:sz w:val="17"/>
              </w:rPr>
              <w:t>za první účet 1 500 + 200 za každý další depozitní či úvěrový účet + 21 % DPH</w:t>
            </w:r>
          </w:p>
        </w:tc>
      </w:tr>
    </w:tbl>
    <w:p w:rsidR="006F3BB6" w:rsidRDefault="00FE3DB6">
      <w:pPr>
        <w:pStyle w:val="Nadpis1"/>
        <w:spacing w:after="207"/>
        <w:ind w:left="-5"/>
      </w:pPr>
      <w:r>
        <w:t>OSTATNÍ SLUŽBY</w:t>
      </w:r>
    </w:p>
    <w:p w:rsidR="006F3BB6" w:rsidRDefault="00FE3DB6">
      <w:pPr>
        <w:pStyle w:val="Nadpis2"/>
        <w:ind w:left="151"/>
      </w:pPr>
      <w:r>
        <w:t>Šeky</w:t>
      </w:r>
    </w:p>
    <w:tbl>
      <w:tblPr>
        <w:tblStyle w:val="TableGrid"/>
        <w:tblW w:w="10580" w:type="dxa"/>
        <w:tblInd w:w="0" w:type="dxa"/>
        <w:tblLayout w:type="fixed"/>
        <w:tblCellMar>
          <w:top w:w="69" w:type="dxa"/>
          <w:left w:w="161" w:type="dxa"/>
          <w:bottom w:w="0" w:type="dxa"/>
          <w:right w:w="65" w:type="dxa"/>
        </w:tblCellMar>
        <w:tblLook w:val="04A0" w:firstRow="1" w:lastRow="0" w:firstColumn="1" w:lastColumn="0" w:noHBand="0" w:noVBand="1"/>
      </w:tblPr>
      <w:tblGrid>
        <w:gridCol w:w="3169"/>
        <w:gridCol w:w="1850"/>
        <w:gridCol w:w="1850"/>
        <w:gridCol w:w="1855"/>
        <w:gridCol w:w="1856"/>
      </w:tblGrid>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Šeky</w:t>
            </w:r>
          </w:p>
        </w:tc>
      </w:tr>
      <w:tr w:rsidR="006F3BB6" w:rsidTr="00FE3DB6">
        <w:trPr>
          <w:trHeight w:val="715"/>
        </w:trPr>
        <w:tc>
          <w:tcPr>
            <w:tcW w:w="316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2" w:firstLine="0"/>
              <w:jc w:val="center"/>
            </w:pPr>
            <w:r>
              <w:rPr>
                <w:sz w:val="20"/>
              </w:rPr>
              <w:t>Soukromý šek KB</w:t>
            </w:r>
          </w:p>
        </w:tc>
        <w:tc>
          <w:tcPr>
            <w:tcW w:w="185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2" w:firstLine="0"/>
              <w:jc w:val="center"/>
            </w:pPr>
            <w:r>
              <w:rPr>
                <w:sz w:val="20"/>
              </w:rPr>
              <w:t>Bankovní šek KB</w:t>
            </w:r>
          </w:p>
        </w:tc>
        <w:tc>
          <w:tcPr>
            <w:tcW w:w="185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16" w:lineRule="auto"/>
              <w:ind w:left="3" w:firstLine="239"/>
              <w:jc w:val="both"/>
            </w:pPr>
            <w:r>
              <w:rPr>
                <w:sz w:val="20"/>
              </w:rPr>
              <w:t>Zahraniční šeky a tuzemské šeky splatné u</w:t>
            </w:r>
          </w:p>
          <w:p w:rsidR="006F3BB6" w:rsidRDefault="00FE3DB6">
            <w:pPr>
              <w:spacing w:after="0" w:line="259" w:lineRule="auto"/>
              <w:ind w:left="2" w:firstLine="0"/>
              <w:jc w:val="center"/>
            </w:pPr>
            <w:r>
              <w:rPr>
                <w:sz w:val="20"/>
              </w:rPr>
              <w:t>jiných bank</w:t>
            </w:r>
          </w:p>
        </w:tc>
        <w:tc>
          <w:tcPr>
            <w:tcW w:w="1855"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6F3BB6" w:rsidRDefault="00FE3DB6">
            <w:pPr>
              <w:spacing w:after="0" w:line="259" w:lineRule="auto"/>
              <w:ind w:left="0" w:right="1" w:firstLine="0"/>
              <w:jc w:val="center"/>
            </w:pPr>
            <w:r>
              <w:rPr>
                <w:sz w:val="20"/>
              </w:rPr>
              <w:t>Loro a Nostro šeky</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Vystavení a zaslání šeku</w:t>
            </w:r>
          </w:p>
        </w:tc>
      </w:tr>
      <w:tr w:rsidR="006F3BB6" w:rsidTr="00FE3DB6">
        <w:trPr>
          <w:trHeight w:val="323"/>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Vystavení šeku z účtu vedeného u KB</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5</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r>
      <w:tr w:rsidR="006F3BB6" w:rsidTr="00FE3DB6">
        <w:trPr>
          <w:trHeight w:val="323"/>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šeku poštou</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150</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r>
      <w:tr w:rsidR="006F3BB6" w:rsidTr="00FE3DB6">
        <w:trPr>
          <w:trHeight w:val="323"/>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Vyzvednutí šeku na pobočce</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300</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300</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Proplacení šeku</w:t>
            </w:r>
          </w:p>
        </w:tc>
      </w:tr>
      <w:tr w:rsidR="006F3BB6" w:rsidTr="00FE3DB6">
        <w:trPr>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33" w:right="7" w:firstLine="0"/>
              <w:jc w:val="both"/>
            </w:pPr>
            <w:r>
              <w:rPr>
                <w:sz w:val="20"/>
              </w:rPr>
              <w:t>Proplacení hodnoty šeku po inkasu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31" w:firstLine="0"/>
              <w:jc w:val="center"/>
            </w:pPr>
            <w:r>
              <w:rPr>
                <w:sz w:val="17"/>
              </w:rPr>
              <w:t xml:space="preserve">200 pro šeky do 20 tis. Kč, </w:t>
            </w:r>
          </w:p>
          <w:p w:rsidR="006F3BB6" w:rsidRDefault="00FE3DB6">
            <w:pPr>
              <w:spacing w:after="0" w:line="259" w:lineRule="auto"/>
              <w:ind w:left="4" w:firstLine="0"/>
              <w:jc w:val="center"/>
            </w:pPr>
            <w:r>
              <w:rPr>
                <w:sz w:val="17"/>
              </w:rPr>
              <w:t>1 % pro šeky nad 20 tis. Kč</w:t>
            </w:r>
          </w:p>
          <w:p w:rsidR="006F3BB6" w:rsidRDefault="00FE3DB6">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r>
      <w:tr w:rsidR="006F3BB6" w:rsidTr="00FE3DB6">
        <w:trPr>
          <w:trHeight w:val="691"/>
        </w:trPr>
        <w:tc>
          <w:tcPr>
            <w:tcW w:w="3169"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33" w:firstLine="0"/>
            </w:pPr>
            <w:r>
              <w:rPr>
                <w:sz w:val="20"/>
              </w:rPr>
              <w:t>Okamžité proplacení šeku na účet vedený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3" w:firstLine="0"/>
              <w:jc w:val="center"/>
            </w:pPr>
            <w:r>
              <w:rPr>
                <w:sz w:val="17"/>
              </w:rPr>
              <w:t>zdarma</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3" w:firstLine="0"/>
              <w:jc w:val="center"/>
            </w:pPr>
            <w:r>
              <w:rPr>
                <w:sz w:val="17"/>
              </w:rPr>
              <w:t>zdarma</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31" w:firstLine="0"/>
              <w:jc w:val="center"/>
            </w:pPr>
            <w:r>
              <w:rPr>
                <w:sz w:val="17"/>
              </w:rPr>
              <w:t xml:space="preserve">500 pro šeky do 25 tis. Kč, </w:t>
            </w:r>
          </w:p>
          <w:p w:rsidR="006F3BB6" w:rsidRDefault="00FE3DB6">
            <w:pPr>
              <w:spacing w:after="0" w:line="259" w:lineRule="auto"/>
              <w:ind w:left="0" w:right="30" w:firstLine="0"/>
              <w:jc w:val="center"/>
            </w:pPr>
            <w:r>
              <w:rPr>
                <w:sz w:val="17"/>
              </w:rPr>
              <w:t xml:space="preserve">2% pro šeky nad 25 tis. Kč </w:t>
            </w:r>
          </w:p>
          <w:p w:rsidR="006F3BB6" w:rsidRDefault="00FE3DB6">
            <w:pPr>
              <w:spacing w:after="0" w:line="259" w:lineRule="auto"/>
              <w:ind w:left="0" w:right="1" w:firstLine="0"/>
              <w:jc w:val="center"/>
            </w:pPr>
            <w:r>
              <w:rPr>
                <w:sz w:val="17"/>
              </w:rPr>
              <w:t>+ výlohy zahraničních bank</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3" w:firstLine="0"/>
              <w:jc w:val="center"/>
            </w:pPr>
            <w:r>
              <w:rPr>
                <w:sz w:val="17"/>
              </w:rPr>
              <w:t>zdarma</w:t>
            </w:r>
          </w:p>
        </w:tc>
      </w:tr>
      <w:tr w:rsidR="006F3BB6" w:rsidTr="00FE3DB6">
        <w:trPr>
          <w:trHeight w:val="519"/>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Okamžité proplacení šeku z titulu sociálního platu na účet u KB</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1" w:firstLine="0"/>
              <w:jc w:val="center"/>
            </w:pPr>
            <w:r>
              <w:rPr>
                <w:sz w:val="17"/>
              </w:rPr>
              <w:t>100</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r>
      <w:tr w:rsidR="006F3BB6" w:rsidTr="00FE3DB6">
        <w:trPr>
          <w:trHeight w:val="334"/>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Proplacení šeku v hotovosti </w:t>
            </w:r>
            <w:r>
              <w:rPr>
                <w:sz w:val="20"/>
                <w:vertAlign w:val="superscript"/>
              </w:rPr>
              <w:footnoteReference w:id="3"/>
            </w:r>
            <w:r>
              <w:rPr>
                <w:sz w:val="20"/>
                <w:vertAlign w:val="superscript"/>
              </w:rPr>
              <w:t>)</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150</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400</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400</w:t>
            </w:r>
          </w:p>
        </w:tc>
      </w:tr>
      <w:tr w:rsidR="006F3BB6" w:rsidTr="00FE3DB6">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Ostatní operace se šeky</w:t>
            </w:r>
          </w:p>
        </w:tc>
      </w:tr>
      <w:tr w:rsidR="006F3BB6" w:rsidTr="00FE3DB6">
        <w:trPr>
          <w:trHeight w:val="715"/>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Uzavření dohody o čerpání hotovosti krátkou cestou z účtu vedeného KB - cena za jedno vyplácející obchodní místo KB</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1" w:firstLine="0"/>
              <w:jc w:val="center"/>
            </w:pPr>
            <w:r>
              <w:rPr>
                <w:sz w:val="17"/>
              </w:rPr>
              <w:t>80</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r>
      <w:tr w:rsidR="006F3BB6" w:rsidTr="00FE3DB6">
        <w:trPr>
          <w:trHeight w:val="323"/>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Inkaso soukromého šeku ze zahraničí</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1" w:firstLine="0"/>
              <w:jc w:val="center"/>
            </w:pPr>
            <w:r>
              <w:rPr>
                <w:sz w:val="17"/>
              </w:rPr>
              <w:t>750</w:t>
            </w:r>
          </w:p>
        </w:tc>
        <w:tc>
          <w:tcPr>
            <w:tcW w:w="185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 w:firstLine="0"/>
              <w:jc w:val="center"/>
            </w:pPr>
            <w:r>
              <w:rPr>
                <w:sz w:val="17"/>
              </w:rPr>
              <w:t>-</w:t>
            </w:r>
          </w:p>
        </w:tc>
      </w:tr>
      <w:tr w:rsidR="006F3BB6" w:rsidTr="00FE3DB6">
        <w:trPr>
          <w:trHeight w:val="519"/>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Blokace, odvolání šeku, jejich zrušení nebo vrácení</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jc w:val="center"/>
            </w:pPr>
            <w:r>
              <w:rPr>
                <w:sz w:val="17"/>
              </w:rPr>
              <w:t xml:space="preserve">200 za každou žádost </w:t>
            </w:r>
            <w:r>
              <w:rPr>
                <w:sz w:val="23"/>
                <w:vertAlign w:val="superscript"/>
              </w:rPr>
              <w:footnoteReference w:id="4"/>
            </w:r>
            <w:r>
              <w:rPr>
                <w:sz w:val="23"/>
                <w:vertAlign w:val="superscript"/>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firstLine="0"/>
              <w:jc w:val="center"/>
            </w:pPr>
            <w:r>
              <w:rPr>
                <w:sz w:val="17"/>
              </w:rPr>
              <w:t xml:space="preserve">200  za každou žádost </w:t>
            </w:r>
            <w:r>
              <w:rPr>
                <w:sz w:val="23"/>
                <w:vertAlign w:val="superscript"/>
              </w:rPr>
              <w:footnoteReference w:id="5"/>
            </w:r>
            <w:r>
              <w:rPr>
                <w:sz w:val="23"/>
                <w:vertAlign w:val="superscript"/>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r>
      <w:tr w:rsidR="006F3BB6" w:rsidTr="00FE3DB6">
        <w:trPr>
          <w:trHeight w:val="519"/>
        </w:trPr>
        <w:tc>
          <w:tcPr>
            <w:tcW w:w="316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Zpracování neproplaceného šeku nebo ověření šeku</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0"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0" w:right="1" w:firstLine="0"/>
              <w:jc w:val="center"/>
            </w:pPr>
            <w:r>
              <w:rPr>
                <w:sz w:val="17"/>
              </w:rPr>
              <w:t>250</w:t>
            </w:r>
          </w:p>
        </w:tc>
        <w:tc>
          <w:tcPr>
            <w:tcW w:w="185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2" w:firstLine="0"/>
              <w:jc w:val="center"/>
            </w:pPr>
            <w:r>
              <w:rPr>
                <w:sz w:val="17"/>
              </w:rPr>
              <w:t>-</w:t>
            </w:r>
          </w:p>
        </w:tc>
      </w:tr>
      <w:tr w:rsidR="006F3BB6" w:rsidTr="00FE3DB6">
        <w:trPr>
          <w:trHeight w:val="47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bl>
    <w:tbl>
      <w:tblPr>
        <w:tblStyle w:val="TableGrid"/>
        <w:tblpPr w:vertAnchor="page" w:horzAnchor="page" w:tblpX="661" w:tblpY="13030"/>
        <w:tblOverlap w:val="never"/>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Zpráva podaná SWIFT</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Zpráva podaná telefonem - za 1 min.</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bl>
    <w:p w:rsidR="006F3BB6" w:rsidRDefault="00FE3DB6">
      <w:pPr>
        <w:pStyle w:val="Nadpis2"/>
        <w:ind w:left="151"/>
      </w:pPr>
      <w:r>
        <w:t>Ostatní služby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4"/>
        <w:gridCol w:w="3706"/>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1 020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2 040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3 060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4 080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3 060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394" w:firstLine="0"/>
            </w:pPr>
            <w:r>
              <w:rPr>
                <w:sz w:val="20"/>
              </w:rPr>
              <w:t>S hodnotou uschovaných předmětů do 10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6 120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9 180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12 240 + 21 %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smluvní ceny + 21 % DPH</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Pronájem bezpečnostní schránky (ročně) - pro klienty, kteří nevyužívají žádnou další službu v rámci Skupiny KB</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1 400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2 700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4 000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513" w:firstLine="0"/>
            </w:pPr>
            <w:r>
              <w:rPr>
                <w:sz w:val="20"/>
              </w:rPr>
              <w:t>S hodnotou uschovaných předmětů do 1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5 400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do 15 000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3 990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od 15 000 do 30 000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7 990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od 30 000 do 50 000 cm</w:t>
            </w:r>
            <w:r>
              <w:rPr>
                <w:sz w:val="20"/>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11 990 + 21 % DPH</w:t>
            </w:r>
          </w:p>
        </w:tc>
      </w:tr>
      <w:tr w:rsidR="006F3BB6" w:rsidTr="00FE3DB6">
        <w:trPr>
          <w:trHeight w:val="530"/>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2432" w:firstLine="0"/>
            </w:pPr>
            <w:r>
              <w:rPr>
                <w:sz w:val="20"/>
              </w:rPr>
              <w:t>S hodnotou uschovaných předmětů do 10 mil. Kč včetně Objem přesahující 50 000 cm</w:t>
            </w:r>
            <w:r>
              <w:rPr>
                <w:sz w:val="20"/>
                <w:vertAlign w:val="superscript"/>
              </w:rPr>
              <w:t>3</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15 990 + 21 %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smluvní ceny + 21 % DPH</w:t>
            </w:r>
          </w:p>
        </w:tc>
      </w:tr>
    </w:tbl>
    <w:p w:rsidR="006F3BB6" w:rsidRDefault="00FE3DB6">
      <w:pPr>
        <w:pStyle w:val="Nadpis3"/>
        <w:ind w:left="151"/>
      </w:pPr>
      <w:r>
        <w:t>Ostatní služby</w:t>
      </w:r>
    </w:p>
    <w:tbl>
      <w:tblPr>
        <w:tblStyle w:val="TableGrid"/>
        <w:tblW w:w="10580" w:type="dxa"/>
        <w:tblInd w:w="0" w:type="dxa"/>
        <w:tblLayout w:type="fixed"/>
        <w:tblCellMar>
          <w:top w:w="69" w:type="dxa"/>
          <w:left w:w="37" w:type="dxa"/>
          <w:bottom w:w="0" w:type="dxa"/>
          <w:right w:w="115" w:type="dxa"/>
        </w:tblCellMar>
        <w:tblLook w:val="04A0" w:firstRow="1" w:lastRow="0" w:firstColumn="1" w:lastColumn="0" w:noHBand="0" w:noVBand="1"/>
      </w:tblPr>
      <w:tblGrid>
        <w:gridCol w:w="6874"/>
        <w:gridCol w:w="1427"/>
        <w:gridCol w:w="2279"/>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Umoření ztracené, zničené nebo odcizené listiny</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Listina umořovaná soudem</w:t>
            </w:r>
          </w:p>
        </w:tc>
        <w:tc>
          <w:tcPr>
            <w:tcW w:w="370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40" w:firstLine="0"/>
              <w:jc w:val="center"/>
            </w:pPr>
            <w:r>
              <w:rPr>
                <w:sz w:val="17"/>
              </w:rPr>
              <w:t>150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Listina umořovaná bankou</w:t>
            </w:r>
          </w:p>
        </w:tc>
        <w:tc>
          <w:tcPr>
            <w:tcW w:w="370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40" w:firstLine="0"/>
              <w:jc w:val="center"/>
            </w:pPr>
            <w:r>
              <w:rPr>
                <w:sz w:val="17"/>
              </w:rPr>
              <w:t>200</w:t>
            </w:r>
          </w:p>
        </w:tc>
      </w:tr>
      <w:tr w:rsidR="006F3BB6" w:rsidTr="00FE3DB6">
        <w:trPr>
          <w:trHeight w:val="714"/>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40" w:firstLine="0"/>
              <w:jc w:val="center"/>
            </w:pPr>
            <w:r>
              <w:rPr>
                <w:sz w:val="17"/>
              </w:rPr>
              <w:t>150</w:t>
            </w:r>
          </w:p>
        </w:tc>
      </w:tr>
      <w:tr w:rsidR="006F3BB6" w:rsidTr="00FE3DB6">
        <w:trPr>
          <w:trHeight w:val="715"/>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gridSpan w:val="2"/>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140" w:firstLine="0"/>
              <w:jc w:val="center"/>
            </w:pPr>
            <w:r>
              <w:rPr>
                <w:sz w:val="17"/>
              </w:rPr>
              <w:t>200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Konzultace - za každou i započatou hodinu práce</w:t>
            </w:r>
          </w:p>
        </w:tc>
        <w:tc>
          <w:tcPr>
            <w:tcW w:w="3705" w:type="dxa"/>
            <w:gridSpan w:val="2"/>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44" w:firstLine="0"/>
              <w:jc w:val="center"/>
            </w:pPr>
            <w:r>
              <w:rPr>
                <w:sz w:val="17"/>
              </w:rPr>
              <w:t>500 + 21 % DPH</w:t>
            </w:r>
          </w:p>
        </w:tc>
      </w:tr>
      <w:tr w:rsidR="006F3BB6" w:rsidTr="00FE3DB6">
        <w:trPr>
          <w:trHeight w:val="334"/>
        </w:trPr>
        <w:tc>
          <w:tcPr>
            <w:tcW w:w="8301" w:type="dxa"/>
            <w:gridSpan w:val="2"/>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124" w:firstLine="0"/>
            </w:pPr>
            <w:r>
              <w:rPr>
                <w:b/>
                <w:sz w:val="20"/>
              </w:rPr>
              <w:t xml:space="preserve">Ostatní služby v Sazebníku konkrétně neuvedené paušální sazba za 15 min. práce (i započatých) </w:t>
            </w:r>
            <w:r>
              <w:rPr>
                <w:b/>
                <w:sz w:val="20"/>
                <w:vertAlign w:val="superscript"/>
              </w:rPr>
              <w:t>1)</w:t>
            </w:r>
          </w:p>
        </w:tc>
        <w:tc>
          <w:tcPr>
            <w:tcW w:w="2279"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24" w:firstLine="0"/>
            </w:pPr>
            <w:r>
              <w:rPr>
                <w:sz w:val="20"/>
              </w:rPr>
              <w:t>Nepodléhající DPH</w:t>
            </w:r>
          </w:p>
        </w:tc>
        <w:tc>
          <w:tcPr>
            <w:tcW w:w="1426"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6F3BB6" w:rsidRDefault="00FE3DB6">
            <w:pPr>
              <w:spacing w:after="0" w:line="259" w:lineRule="auto"/>
              <w:ind w:left="363" w:firstLine="0"/>
            </w:pPr>
            <w:r>
              <w:rPr>
                <w:sz w:val="17"/>
              </w:rPr>
              <w:t>75</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24" w:firstLine="0"/>
            </w:pPr>
            <w:r>
              <w:rPr>
                <w:sz w:val="20"/>
              </w:rPr>
              <w:t>Podléhající DPH</w:t>
            </w:r>
          </w:p>
        </w:tc>
        <w:tc>
          <w:tcPr>
            <w:tcW w:w="1426"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2279" w:type="dxa"/>
            <w:tcBorders>
              <w:top w:val="single" w:sz="5" w:space="0" w:color="DCDCDC"/>
              <w:left w:val="nil"/>
              <w:bottom w:val="single" w:sz="5" w:space="0" w:color="DCDCDC"/>
              <w:right w:val="single" w:sz="5" w:space="0" w:color="DCDCDC"/>
            </w:tcBorders>
          </w:tcPr>
          <w:p w:rsidR="006F3BB6" w:rsidRDefault="00FE3DB6">
            <w:pPr>
              <w:spacing w:after="0" w:line="259" w:lineRule="auto"/>
              <w:ind w:left="0" w:firstLine="0"/>
            </w:pPr>
            <w:r>
              <w:rPr>
                <w:sz w:val="17"/>
              </w:rPr>
              <w:t>75 + 21 % DPH</w:t>
            </w:r>
          </w:p>
        </w:tc>
      </w:tr>
    </w:tbl>
    <w:p w:rsidR="006F3BB6" w:rsidRDefault="00FE3DB6">
      <w:pPr>
        <w:ind w:left="53" w:right="10"/>
      </w:pPr>
      <w:r>
        <w:t>1) Jedná-li se o zdanitelné plnění podléhající DPH dle platného znění zákona č. 235/2004 Sb., o dani z přidané hodnoty, uplatní se u položky sazba daně ve výši 21 %.</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6875"/>
        <w:gridCol w:w="3705"/>
      </w:tblGrid>
      <w:tr w:rsidR="006F3BB6" w:rsidTr="00FE3DB6">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0,2 % ze spravované částky, min. 6 000, max. 20 000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individuálně</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1 500</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0,2 % ze spravované částky, min. 6 000</w:t>
            </w:r>
          </w:p>
        </w:tc>
      </w:tr>
      <w:tr w:rsidR="006F3BB6" w:rsidTr="00FE3DB6">
        <w:trPr>
          <w:trHeight w:val="334"/>
        </w:trPr>
        <w:tc>
          <w:tcPr>
            <w:tcW w:w="6874"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 xml:space="preserve">Úschova zástavy - jedná se o </w:t>
            </w:r>
            <w:r>
              <w:rPr>
                <w:b/>
                <w:sz w:val="20"/>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519"/>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Úschovu věcí movitých zastavených ve prospěch KB (kromě nadměrně objemových věcí, např.</w:t>
            </w:r>
          </w:p>
          <w:p w:rsidR="006F3BB6" w:rsidRDefault="00FE3DB6">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300 ročně + 21 % DPH</w:t>
            </w:r>
          </w:p>
        </w:tc>
      </w:tr>
      <w:tr w:rsidR="006F3BB6" w:rsidTr="00FE3DB6">
        <w:trPr>
          <w:trHeight w:val="323"/>
        </w:trPr>
        <w:tc>
          <w:tcPr>
            <w:tcW w:w="6874"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300 ročně + 21 % DPH</w:t>
            </w:r>
          </w:p>
        </w:tc>
      </w:tr>
      <w:tr w:rsidR="006F3BB6" w:rsidTr="00FE3DB6">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bl>
    <w:p w:rsidR="006F3BB6" w:rsidRDefault="00FE3DB6">
      <w:pPr>
        <w:ind w:left="53" w:right="10"/>
      </w:pPr>
      <w:r>
        <w:t>1) Stanoví se pevnou částkou bez ohledu na výši obchodu a hodnotu zástavy za každý i započatý rok.</w:t>
      </w:r>
    </w:p>
    <w:p w:rsidR="006F3BB6" w:rsidRDefault="006F3BB6">
      <w:pPr>
        <w:sectPr w:rsidR="006F3BB6">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1137" w:right="2670" w:bottom="1500" w:left="661" w:header="384" w:footer="315" w:gutter="0"/>
          <w:cols w:space="708"/>
          <w:formProt w:val="0"/>
        </w:sectPr>
      </w:pPr>
    </w:p>
    <w:p w:rsidR="006F3BB6" w:rsidRDefault="00FE3DB6">
      <w:pPr>
        <w:spacing w:after="608" w:line="265" w:lineRule="auto"/>
        <w:ind w:left="10" w:right="-11"/>
        <w:jc w:val="right"/>
      </w:pPr>
      <w:r>
        <w:rPr>
          <w:rFonts w:ascii="Tahoma" w:eastAsia="Tahoma" w:hAnsi="Tahoma" w:cs="Tahoma"/>
          <w:sz w:val="19"/>
        </w:rPr>
        <w:t xml:space="preserve">JIŽ NENABÍZENÉ SLUŽBY  </w:t>
      </w:r>
    </w:p>
    <w:p w:rsidR="006F3BB6" w:rsidRDefault="00FE3DB6">
      <w:pPr>
        <w:pStyle w:val="Nadpis1"/>
        <w:spacing w:after="207"/>
        <w:ind w:left="-5"/>
      </w:pPr>
      <w:r>
        <w:t>JIŽ NENABÍZENÉ SLUŽBY</w:t>
      </w:r>
    </w:p>
    <w:p w:rsidR="006F3BB6" w:rsidRDefault="00FE3DB6">
      <w:pPr>
        <w:pStyle w:val="Nadpis2"/>
        <w:ind w:left="151"/>
      </w:pPr>
      <w:r>
        <w:t>Každodenní bankovnictví</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6F3BB6" w:rsidRDefault="00FE3DB6">
            <w:pPr>
              <w:spacing w:after="0" w:line="259" w:lineRule="auto"/>
              <w:ind w:left="0" w:firstLine="0"/>
            </w:pPr>
            <w:r>
              <w:rPr>
                <w:b/>
                <w:sz w:val="20"/>
              </w:rPr>
              <w:t>Debetní karty</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1" w:firstLine="0"/>
              <w:jc w:val="center"/>
            </w:pPr>
            <w:r>
              <w:rPr>
                <w:sz w:val="20"/>
              </w:rPr>
              <w:t>Karta Dynamic</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Typ poskytnuté debetní karty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elektronická</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Roční cena karty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270</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Výběr hotovosti</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 bankomatu KB</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z cizího bankomatu v ČR </w:t>
            </w:r>
            <w:r>
              <w:rPr>
                <w:sz w:val="20"/>
                <w:vertAlign w:val="superscript"/>
              </w:rPr>
              <w:footnoteReference w:id="6"/>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39</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z bankomatu v zahraničí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99</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pobočce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149</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Vklad hotovosti</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Dotaz na zůstatek</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bankomatu KB</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25</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Výpisy</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jednoho výpisu z platební karty elektronicky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Zaslání jednoho výpisu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5</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PIN</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Předání na pobočce</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100</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Opětovné předání</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50 </w:t>
            </w:r>
            <w:r>
              <w:rPr>
                <w:sz w:val="23"/>
                <w:vertAlign w:val="superscript"/>
              </w:rPr>
              <w:footnoteReference w:id="7"/>
            </w:r>
            <w:r>
              <w:rPr>
                <w:sz w:val="23"/>
                <w:vertAlign w:val="superscript"/>
              </w:rPr>
              <w:t>)</w:t>
            </w:r>
          </w:p>
        </w:tc>
      </w:tr>
      <w:tr w:rsidR="006F3BB6" w:rsidTr="00FE3DB6">
        <w:trPr>
          <w:trHeight w:val="519"/>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Okamžitá změna parametrů karty – změna limitu, povolení / zakázání internetových plateb, povolení dotazu na zůstatek v bankomatu, odemknutí / zamknutí karty</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přes internetové bankovnictví MojeBanka, MojeBanka Business, Mobilní banka</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zdarma</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přes Expresní linku KB</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29</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na pobočce</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79</w:t>
            </w:r>
          </w:p>
        </w:tc>
      </w:tr>
      <w:tr w:rsidR="006F3BB6" w:rsidTr="00FE3DB6">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Ostatní</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Nestandardní změna parametrů karty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29</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200 </w:t>
            </w:r>
            <w:r>
              <w:rPr>
                <w:sz w:val="23"/>
                <w:vertAlign w:val="superscript"/>
              </w:rPr>
              <w:t>2)</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Emergency Cash Advance (náhradní hotovost na přepážce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0" w:firstLine="0"/>
              <w:jc w:val="center"/>
            </w:pPr>
            <w:r>
              <w:rPr>
                <w:sz w:val="17"/>
              </w:rPr>
              <w:t xml:space="preserve">3 500 </w:t>
            </w:r>
            <w:r>
              <w:rPr>
                <w:sz w:val="23"/>
                <w:vertAlign w:val="superscript"/>
              </w:rPr>
              <w:t>2)</w:t>
            </w:r>
          </w:p>
        </w:tc>
      </w:tr>
      <w:tr w:rsidR="006F3BB6" w:rsidTr="00FE3DB6">
        <w:trPr>
          <w:trHeight w:val="519"/>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Emergency Card Replacement (poskytnutí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4 000</w:t>
            </w:r>
          </w:p>
        </w:tc>
      </w:tr>
      <w:tr w:rsidR="006F3BB6" w:rsidTr="00FE3DB6">
        <w:trPr>
          <w:trHeight w:val="530"/>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62" w:firstLine="0"/>
              <w:jc w:val="center"/>
            </w:pPr>
            <w:r>
              <w:rPr>
                <w:sz w:val="20"/>
              </w:rPr>
              <w:t>Příchozí úhrada - Platba na kartu ve prospěch běžného účtu vedeného u KB, k němuž je karta poskytnuta</w:t>
            </w:r>
          </w:p>
          <w:p w:rsidR="006F3BB6" w:rsidRDefault="00FE3DB6">
            <w:pPr>
              <w:spacing w:after="0" w:line="259" w:lineRule="auto"/>
              <w:ind w:left="133" w:firstLine="0"/>
            </w:pPr>
            <w: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zdarma</w:t>
            </w:r>
          </w:p>
        </w:tc>
      </w:tr>
      <w:tr w:rsidR="006F3BB6" w:rsidTr="00FE3DB6">
        <w:trPr>
          <w:trHeight w:val="530"/>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33" w:firstLine="0"/>
            </w:pPr>
            <w:r>
              <w:rPr>
                <w:sz w:val="20"/>
              </w:rPr>
              <w:t xml:space="preserve">Příchozí úhrada - Expresní platba na kartu ve prospěch běžného účtu vedeného u KB, k němuž je karta poskytnuta </w:t>
            </w:r>
            <w:r>
              <w:rPr>
                <w:sz w:val="20"/>
                <w:vertAlign w:val="superscript"/>
              </w:rPr>
              <w:footnoteReference w:id="8"/>
            </w:r>
            <w:r>
              <w:rPr>
                <w:sz w:val="20"/>
                <w:vertAlign w:val="superscript"/>
              </w:rPr>
              <w:t>)</w:t>
            </w:r>
          </w:p>
        </w:tc>
        <w:tc>
          <w:tcPr>
            <w:tcW w:w="317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49" w:firstLine="0"/>
              <w:jc w:val="center"/>
            </w:pPr>
            <w:r>
              <w:rPr>
                <w:sz w:val="17"/>
              </w:rPr>
              <w:t>1 %, min. 29</w:t>
            </w:r>
          </w:p>
        </w:tc>
      </w:tr>
    </w:tbl>
    <w:p w:rsidR="006F3BB6" w:rsidRDefault="00FE3DB6">
      <w:pPr>
        <w:spacing w:after="303" w:line="265" w:lineRule="auto"/>
        <w:ind w:left="10" w:right="-11"/>
        <w:jc w:val="right"/>
      </w:pPr>
      <w:r>
        <w:rPr>
          <w:rFonts w:ascii="Tahoma" w:eastAsia="Tahoma" w:hAnsi="Tahoma" w:cs="Tahoma"/>
          <w:sz w:val="19"/>
        </w:rPr>
        <w:t xml:space="preserve">JIŽ NENABÍZENÉ SLUŽBY  </w:t>
      </w:r>
    </w:p>
    <w:tbl>
      <w:tblPr>
        <w:tblStyle w:val="TableGrid"/>
        <w:tblW w:w="10580" w:type="dxa"/>
        <w:tblInd w:w="0" w:type="dxa"/>
        <w:tblLayout w:type="fixed"/>
        <w:tblCellMar>
          <w:top w:w="69" w:type="dxa"/>
          <w:left w:w="6" w:type="dxa"/>
          <w:bottom w:w="0" w:type="dxa"/>
          <w:right w:w="115" w:type="dxa"/>
        </w:tblCellMar>
        <w:tblLook w:val="04A0" w:firstRow="1" w:lastRow="0" w:firstColumn="1" w:lastColumn="0" w:noHBand="0" w:noVBand="1"/>
      </w:tblPr>
      <w:tblGrid>
        <w:gridCol w:w="3700"/>
        <w:gridCol w:w="3440"/>
        <w:gridCol w:w="1530"/>
        <w:gridCol w:w="1910"/>
      </w:tblGrid>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156" w:firstLine="0"/>
            </w:pPr>
            <w:r>
              <w:rPr>
                <w:b/>
                <w:sz w:val="20"/>
              </w:rPr>
              <w:t>Zasílání výpisů z účtu</w:t>
            </w:r>
          </w:p>
        </w:tc>
        <w:tc>
          <w:tcPr>
            <w:tcW w:w="4970" w:type="dxa"/>
            <w:gridSpan w:val="2"/>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4970" w:type="dxa"/>
            <w:gridSpan w:val="2"/>
            <w:tcBorders>
              <w:top w:val="single" w:sz="5" w:space="0" w:color="DCDCDC"/>
              <w:left w:val="single" w:sz="5" w:space="0" w:color="DCDCDC"/>
              <w:bottom w:val="single" w:sz="5" w:space="0" w:color="DCDCDC"/>
              <w:right w:val="nil"/>
            </w:tcBorders>
            <w:shd w:val="clear" w:color="auto" w:fill="EDEDED"/>
          </w:tcPr>
          <w:p w:rsidR="006F3BB6" w:rsidRDefault="00FE3DB6">
            <w:pPr>
              <w:spacing w:after="0" w:line="259" w:lineRule="auto"/>
              <w:ind w:left="2116" w:firstLine="0"/>
              <w:jc w:val="center"/>
            </w:pPr>
            <w:r>
              <w:rPr>
                <w:sz w:val="20"/>
              </w:rPr>
              <w:t>Měsíční cena</w:t>
            </w:r>
          </w:p>
        </w:tc>
        <w:tc>
          <w:tcPr>
            <w:tcW w:w="1910" w:type="dxa"/>
            <w:tcBorders>
              <w:top w:val="single" w:sz="5" w:space="0" w:color="DCDCDC"/>
              <w:left w:val="nil"/>
              <w:bottom w:val="single" w:sz="5" w:space="0" w:color="DCDCDC"/>
              <w:right w:val="single" w:sz="5" w:space="0" w:color="DCDCDC"/>
            </w:tcBorders>
            <w:shd w:val="clear" w:color="auto" w:fill="EDEDED"/>
          </w:tcPr>
          <w:p w:rsidR="006F3BB6" w:rsidRDefault="006F3BB6">
            <w:pPr>
              <w:spacing w:after="160" w:line="259" w:lineRule="auto"/>
              <w:ind w:left="0" w:firstLine="0"/>
            </w:pPr>
          </w:p>
        </w:tc>
      </w:tr>
      <w:tr w:rsidR="006F3BB6" w:rsidTr="00FE3DB6">
        <w:trPr>
          <w:trHeight w:val="323"/>
        </w:trPr>
        <w:tc>
          <w:tcPr>
            <w:tcW w:w="3699" w:type="dxa"/>
            <w:vMerge/>
            <w:tcBorders>
              <w:top w:val="nil"/>
              <w:left w:val="single" w:sz="5" w:space="0" w:color="DCDCDC"/>
              <w:bottom w:val="single" w:sz="5" w:space="0" w:color="DCDCDC"/>
              <w:right w:val="single" w:sz="5" w:space="0" w:color="DCDCDC"/>
            </w:tcBorders>
          </w:tcPr>
          <w:p w:rsidR="006F3BB6" w:rsidRDefault="006F3BB6">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207" w:firstLine="0"/>
              <w:jc w:val="center"/>
            </w:pPr>
            <w:r>
              <w:rPr>
                <w:sz w:val="20"/>
              </w:rPr>
              <w:t>Osobní odběr na pobočce</w:t>
            </w:r>
          </w:p>
        </w:tc>
        <w:tc>
          <w:tcPr>
            <w:tcW w:w="1530" w:type="dxa"/>
            <w:tcBorders>
              <w:top w:val="single" w:sz="5" w:space="0" w:color="DCDCDC"/>
              <w:left w:val="single" w:sz="5" w:space="0" w:color="DCDCDC"/>
              <w:bottom w:val="single" w:sz="5" w:space="0" w:color="DCDCDC"/>
              <w:right w:val="nil"/>
            </w:tcBorders>
            <w:shd w:val="clear" w:color="auto" w:fill="EDEDED"/>
          </w:tcPr>
          <w:p w:rsidR="006F3BB6" w:rsidRDefault="006F3BB6">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shd w:val="clear" w:color="auto" w:fill="EDEDED"/>
          </w:tcPr>
          <w:p w:rsidR="006F3BB6" w:rsidRDefault="00FE3DB6">
            <w:pPr>
              <w:spacing w:after="0" w:line="259" w:lineRule="auto"/>
              <w:ind w:left="0" w:firstLine="0"/>
            </w:pPr>
            <w:r>
              <w:rPr>
                <w:sz w:val="20"/>
              </w:rPr>
              <w:t>Poštou</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156"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205" w:firstLine="0"/>
              <w:jc w:val="center"/>
            </w:pPr>
            <w:r>
              <w:rPr>
                <w:sz w:val="17"/>
              </w:rPr>
              <w:t>360</w:t>
            </w:r>
          </w:p>
        </w:tc>
        <w:tc>
          <w:tcPr>
            <w:tcW w:w="1530" w:type="dxa"/>
            <w:tcBorders>
              <w:top w:val="single" w:sz="5" w:space="0" w:color="DCDCDC"/>
              <w:left w:val="single" w:sz="5" w:space="0" w:color="DCDCDC"/>
              <w:bottom w:val="single" w:sz="5" w:space="0" w:color="DCDCDC"/>
              <w:right w:val="nil"/>
            </w:tcBorders>
          </w:tcPr>
          <w:p w:rsidR="006F3BB6" w:rsidRDefault="006F3BB6">
            <w:pPr>
              <w:spacing w:after="160" w:line="259" w:lineRule="auto"/>
              <w:ind w:left="0" w:firstLine="0"/>
            </w:pPr>
          </w:p>
        </w:tc>
        <w:tc>
          <w:tcPr>
            <w:tcW w:w="1910" w:type="dxa"/>
            <w:tcBorders>
              <w:top w:val="single" w:sz="5" w:space="0" w:color="DCDCDC"/>
              <w:left w:val="nil"/>
              <w:bottom w:val="single" w:sz="5" w:space="0" w:color="DCDCDC"/>
              <w:right w:val="single" w:sz="5" w:space="0" w:color="DCDCDC"/>
            </w:tcBorders>
          </w:tcPr>
          <w:p w:rsidR="006F3BB6" w:rsidRDefault="00FE3DB6">
            <w:pPr>
              <w:spacing w:after="0" w:line="259" w:lineRule="auto"/>
              <w:ind w:left="121" w:firstLine="0"/>
            </w:pPr>
            <w:r>
              <w:rPr>
                <w:sz w:val="17"/>
              </w:rPr>
              <w:t>160</w:t>
            </w:r>
          </w:p>
        </w:tc>
      </w:tr>
    </w:tbl>
    <w:p w:rsidR="006F3BB6" w:rsidRDefault="00FE3DB6">
      <w:pPr>
        <w:pStyle w:val="Nadpis2"/>
        <w:ind w:left="151"/>
      </w:pPr>
      <w:r>
        <w:t>Financování</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měsíčně - v případě smluvně sjednané výše úvěru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300 měsíčně</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měsíčně - v případě smluvně sjednané výše úvěru nad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600 měsíčně</w:t>
            </w:r>
          </w:p>
        </w:tc>
      </w:tr>
    </w:tbl>
    <w:p w:rsidR="006F3BB6" w:rsidRDefault="00FE3DB6">
      <w:pPr>
        <w:ind w:left="53" w:right="10"/>
      </w:pPr>
      <w:r>
        <w:t>1) V případě, že je EU Profi úvěr poskytován zároveň s Profi úvěrem nebo s druhým EU Profi úvěrem, je spravování úvěru s kratší splatností zdarma.</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 v případě smluvně sjednané výše úvěru do 100 tis.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200 měsíčně</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 v případě smluvně sjednané výše úvěru nad 100 tis. Kč do 1 mil. Kč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300 měsíčně</w:t>
            </w: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 v případě smluvně sjednané výše úvěru nad 1 mil.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600 měsíčně</w:t>
            </w:r>
          </w:p>
        </w:tc>
      </w:tr>
    </w:tbl>
    <w:p w:rsidR="006F3BB6" w:rsidRDefault="00FE3DB6">
      <w:pPr>
        <w:ind w:left="53" w:right="10"/>
      </w:pPr>
      <w:r>
        <w:t>1) Cena je inkasována od data uzavření smlouvy o úvěru za každý i započatý měsíc po celou dobu trvání úvěrového obchodu.</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w:t>
            </w:r>
            <w:r>
              <w:rPr>
                <w:sz w:val="20"/>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53" w:firstLine="0"/>
              <w:jc w:val="center"/>
            </w:pPr>
            <w:r>
              <w:rPr>
                <w:sz w:val="17"/>
              </w:rPr>
              <w:t>600 měsíčně</w:t>
            </w:r>
          </w:p>
        </w:tc>
      </w:tr>
      <w:tr w:rsidR="006F3BB6" w:rsidTr="00FE3DB6">
        <w:trPr>
          <w:trHeight w:val="530"/>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 xml:space="preserve">Spravování úvěru se státní finanční podporou (podpora dle nařízení vlády 244/1995 Sb., ve znění pozdějších předpisů) </w:t>
            </w:r>
            <w:r>
              <w:rPr>
                <w:sz w:val="20"/>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6F3BB6" w:rsidRDefault="00FE3DB6">
            <w:pPr>
              <w:spacing w:after="0" w:line="259" w:lineRule="auto"/>
              <w:ind w:left="53" w:firstLine="0"/>
              <w:jc w:val="center"/>
            </w:pPr>
            <w:r>
              <w:rPr>
                <w:sz w:val="17"/>
              </w:rPr>
              <w:t>900 měsíčně</w:t>
            </w:r>
          </w:p>
        </w:tc>
      </w:tr>
    </w:tbl>
    <w:p w:rsidR="006F3BB6" w:rsidRDefault="00FE3DB6">
      <w:pPr>
        <w:numPr>
          <w:ilvl w:val="0"/>
          <w:numId w:val="10"/>
        </w:numPr>
        <w:spacing w:after="37"/>
        <w:ind w:left="199" w:right="867" w:hanging="156"/>
      </w:pPr>
      <w:r>
        <w:t>Cena je inkasována od data účinnosti smlouvy o úvěru za každý i započatý měsíc po celou dobu trvání úvěrového obchodu.</w:t>
      </w:r>
    </w:p>
    <w:p w:rsidR="006F3BB6" w:rsidRDefault="00FE3DB6">
      <w:pPr>
        <w:numPr>
          <w:ilvl w:val="0"/>
          <w:numId w:val="10"/>
        </w:numPr>
        <w:spacing w:after="336"/>
        <w:ind w:left="199" w:right="867" w:hanging="156"/>
      </w:pP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p w:rsidR="006F3BB6" w:rsidRDefault="00FE3DB6">
      <w:pPr>
        <w:pStyle w:val="Nadpis2"/>
        <w:ind w:left="151"/>
      </w:pPr>
      <w:r>
        <w:t>Spoření a pojištění</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3700"/>
        <w:gridCol w:w="3440"/>
        <w:gridCol w:w="3440"/>
      </w:tblGrid>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Profi Merlin - individuální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Profi Merlin - individuální - varianta 2</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ročně 348</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ročně 588</w:t>
            </w:r>
          </w:p>
        </w:tc>
      </w:tr>
      <w:tr w:rsidR="006F3BB6" w:rsidTr="00FE3DB6">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6F3BB6" w:rsidRDefault="006F3BB6">
            <w:pPr>
              <w:spacing w:after="160" w:line="259" w:lineRule="auto"/>
              <w:ind w:left="0" w:firstLine="0"/>
            </w:pPr>
          </w:p>
        </w:tc>
        <w:tc>
          <w:tcPr>
            <w:tcW w:w="3440"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6F3BB6">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Profi Patron (kolektivní) - varianta 1</w:t>
            </w: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6F3BB6" w:rsidRDefault="00FE3DB6">
            <w:pPr>
              <w:spacing w:after="0" w:line="259" w:lineRule="auto"/>
              <w:ind w:left="53" w:firstLine="0"/>
              <w:jc w:val="center"/>
            </w:pPr>
            <w:r>
              <w:rPr>
                <w:sz w:val="20"/>
              </w:rPr>
              <w:t>Profi Patron (kolektivní) - varianta 2</w:t>
            </w:r>
          </w:p>
        </w:tc>
      </w:tr>
      <w:tr w:rsidR="006F3BB6" w:rsidTr="00FE3DB6">
        <w:trPr>
          <w:trHeight w:val="323"/>
        </w:trPr>
        <w:tc>
          <w:tcPr>
            <w:tcW w:w="3699"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ročně 990</w:t>
            </w:r>
          </w:p>
        </w:tc>
        <w:tc>
          <w:tcPr>
            <w:tcW w:w="3440"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ročně 1 940</w:t>
            </w:r>
          </w:p>
        </w:tc>
      </w:tr>
    </w:tbl>
    <w:p w:rsidR="006F3BB6" w:rsidRDefault="00FE3DB6">
      <w:pPr>
        <w:pStyle w:val="Nadpis2"/>
        <w:ind w:left="151"/>
      </w:pPr>
      <w:r>
        <w:t>Ostatní služby</w:t>
      </w:r>
    </w:p>
    <w:tbl>
      <w:tblPr>
        <w:tblStyle w:val="TableGrid"/>
        <w:tblW w:w="10580" w:type="dxa"/>
        <w:tblInd w:w="0" w:type="dxa"/>
        <w:tblLayout w:type="fixed"/>
        <w:tblCellMar>
          <w:top w:w="69" w:type="dxa"/>
          <w:left w:w="161" w:type="dxa"/>
          <w:bottom w:w="0" w:type="dxa"/>
          <w:right w:w="115" w:type="dxa"/>
        </w:tblCellMar>
        <w:tblLook w:val="04A0" w:firstRow="1" w:lastRow="0" w:firstColumn="1" w:lastColumn="0" w:noHBand="0" w:noVBand="1"/>
      </w:tblPr>
      <w:tblGrid>
        <w:gridCol w:w="7405"/>
        <w:gridCol w:w="3175"/>
      </w:tblGrid>
      <w:tr w:rsidR="006F3BB6" w:rsidT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6F3BB6" w:rsidRDefault="00FE3DB6">
            <w:pPr>
              <w:spacing w:after="0" w:line="259" w:lineRule="auto"/>
              <w:ind w:left="0" w:firstLine="0"/>
            </w:pPr>
            <w:r>
              <w:rPr>
                <w:b/>
                <w:sz w:val="20"/>
              </w:rPr>
              <w:t>Kartotéka neprovedených plateb</w:t>
            </w:r>
          </w:p>
        </w:tc>
        <w:tc>
          <w:tcPr>
            <w:tcW w:w="3175" w:type="dxa"/>
            <w:tcBorders>
              <w:top w:val="single" w:sz="5" w:space="0" w:color="DCDCDC"/>
              <w:left w:val="nil"/>
              <w:bottom w:val="single" w:sz="5" w:space="0" w:color="DCDCDC"/>
              <w:right w:val="single" w:sz="5" w:space="0" w:color="DCDCDC"/>
            </w:tcBorders>
            <w:shd w:val="clear" w:color="auto" w:fill="C8C8C8"/>
          </w:tcPr>
          <w:p w:rsidR="006F3BB6" w:rsidRDefault="006F3BB6">
            <w:pPr>
              <w:spacing w:after="160" w:line="259" w:lineRule="auto"/>
              <w:ind w:left="0" w:firstLine="0"/>
            </w:pP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Smluvně dohodnuté vedení kartotéky neprovedených plateb (měsíčně)</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10 000</w:t>
            </w:r>
          </w:p>
        </w:tc>
      </w:tr>
      <w:tr w:rsidR="006F3BB6" w:rsidT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0" w:firstLine="0"/>
            </w:pPr>
            <w:r>
              <w:rPr>
                <w:sz w:val="20"/>
              </w:rPr>
              <w:t>Položkový výpis kartotéky plateb</w:t>
            </w:r>
          </w:p>
        </w:tc>
        <w:tc>
          <w:tcPr>
            <w:tcW w:w="3175" w:type="dxa"/>
            <w:tcBorders>
              <w:top w:val="single" w:sz="5" w:space="0" w:color="DCDCDC"/>
              <w:left w:val="single" w:sz="5" w:space="0" w:color="DCDCDC"/>
              <w:bottom w:val="single" w:sz="5" w:space="0" w:color="DCDCDC"/>
              <w:right w:val="single" w:sz="5" w:space="0" w:color="DCDCDC"/>
            </w:tcBorders>
          </w:tcPr>
          <w:p w:rsidR="006F3BB6" w:rsidRDefault="00FE3DB6">
            <w:pPr>
              <w:spacing w:after="0" w:line="259" w:lineRule="auto"/>
              <w:ind w:left="49" w:firstLine="0"/>
              <w:jc w:val="center"/>
            </w:pPr>
            <w:r>
              <w:rPr>
                <w:sz w:val="17"/>
              </w:rPr>
              <w:t>400</w:t>
            </w:r>
          </w:p>
        </w:tc>
      </w:tr>
    </w:tbl>
    <w:p w:rsidR="006F3BB6" w:rsidRDefault="00FE3DB6">
      <w:pPr>
        <w:spacing w:after="608" w:line="265" w:lineRule="auto"/>
        <w:ind w:left="10" w:right="-11"/>
        <w:jc w:val="right"/>
      </w:pPr>
      <w:r>
        <w:rPr>
          <w:rFonts w:ascii="Tahoma" w:eastAsia="Tahoma" w:hAnsi="Tahoma" w:cs="Tahoma"/>
          <w:sz w:val="19"/>
        </w:rPr>
        <w:t xml:space="preserve">ZKRATKY A VŠEOBECNÁ USTANOVENÍ  </w:t>
      </w:r>
    </w:p>
    <w:p w:rsidR="006F3BB6" w:rsidRDefault="00FE3DB6">
      <w:pPr>
        <w:pStyle w:val="Nadpis1"/>
        <w:ind w:left="-5"/>
      </w:pPr>
      <w:r>
        <w:t>ZKRATKY A VŠEOBECNÁ USTANOVENÍ</w:t>
      </w:r>
    </w:p>
    <w:p w:rsidR="006F3BB6" w:rsidRDefault="00FE3DB6">
      <w:pPr>
        <w:spacing w:after="236" w:line="259" w:lineRule="auto"/>
        <w:ind w:left="0" w:right="-7" w:firstLine="0"/>
      </w:pPr>
      <w:r>
        <w:rPr>
          <w:noProof/>
          <w:sz w:val="22"/>
        </w:rPr>
        <mc:AlternateContent>
          <mc:Choice Requires="wpg">
            <w:drawing>
              <wp:inline distT="0" distB="0" distL="0" distR="0">
                <wp:extent cx="6718051" cy="7317"/>
                <wp:effectExtent l="0" t="0" r="0" b="0"/>
                <wp:docPr id="82871" name="Group 82871"/>
                <wp:cNvGraphicFramePr/>
                <a:graphic xmlns:a="http://schemas.openxmlformats.org/drawingml/2006/main">
                  <a:graphicData uri="http://schemas.microsoft.com/office/word/2010/wordprocessingGroup">
                    <wpg:wgp>
                      <wpg:cNvGrpSpPr/>
                      <wpg:grpSpPr>
                        <a:xfrm>
                          <a:off x="0" y="0"/>
                          <a:ext cx="6718051" cy="7317"/>
                          <a:chOff x="0" y="0"/>
                          <a:chExt cx="6718051" cy="7317"/>
                        </a:xfrm>
                      </wpg:grpSpPr>
                      <wps:wsp>
                        <wps:cNvPr id="88978" name="Shape 88978"/>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w:pict>
              <v:group w14:anchorId="60E99761" id="Group 82871"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IhQIAAFkGAAAOAAAAZHJzL2Uyb0RvYy54bWykVc1u2zAMvg/YOwi+L7azrnaNOD2sWy/D&#10;VrTdAyiy/APIkiApcfL2o2hb8VKgGLIWsGmK/Eh+FJnN/bEX5MCN7ZQso3SVRIRLpqpONmX0+/X7&#10;pzwi1lFZUaEkL6MTt9H99uOHzaALvlatEhU3BECkLQZdRq1zuohjy1reU7tSmks4rJXpqYNP08SV&#10;oQOg9yJeJ8ltPChTaaMYtxa0D+NhtEX8uubM/apryx0RZQS5OXwafO78M95uaNEYqtuOTWnQK7Lo&#10;aSchaIB6oI6SveneQPUdM8qq2q2Y6mNV1x3jWANUkyYX1TwatddYS1MMjQ40AbUXPF0Ny34engzp&#10;qjLK13mWRkTSHtqEkcmoAooG3RRg+Wj0i34yk6IZv3zVx9r0/g31kCOSewrk8qMjDJS3WZonXyAC&#10;g7Psc5qN3LMWGvTGibXf3nOL55CxzywkMmi4RPbMk/0/nl5aqjnSb331M0/5XQaXeuQJTUiOKqQF&#10;LQNJtrDA11UM3aU3N56hUCot2N66R66QaXr4YR0cw42rZom2s8SOchYNjMC7l19T5/08lBfJsGhV&#10;W0aYhz/s1YG/KjRzF/2CHM+nQi6tQtfnCwG2s8X81oi3tFwUPxvN79EYRhkA/9EMpzzEBcHXicyG&#10;2kG5ZFdITwMEYRR2Ui2ow+HuOwfLSnQ9bLp1liRnYEDzl2/sNkruJLgnS8hnXsOA4Vh4hTXN7qsw&#10;5ED9SsI/BKdCt3TSTo2fTDFVxPH+dSdEgEzR9S/IPPH/E8Jk7P04bsPgmYyebMpmXImwWKDoeTEC&#10;KcEJIyvpgr+EdY5BFtV6caeqE64IJASmEanB/YV1TLvWL8jlN1qdfxG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A6vL8iF&#10;AgAAWQYAAA4AAAAAAAAAAAAAAAAALgIAAGRycy9lMm9Eb2MueG1sUEsBAi0AFAAGAAgAAAAhADfD&#10;ANbaAAAABAEAAA8AAAAAAAAAAAAAAAAA3wQAAGRycy9kb3ducmV2LnhtbFBLBQYAAAAABAAEAPMA&#10;AADmBQAAAAA=&#10;">
                <v:shape id="Shape 88978"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VRMYA&#10;AADeAAAADwAAAGRycy9kb3ducmV2LnhtbERP3U7CMBS+N+EdmmPCDYFOFJiDQoxGQ0KiY/gAh/W4&#10;Lqyny1ph+vT2gsTLL9//atPbRpyp87VjBXeTBARx6XTNlYLPw+s4BeEDssbGMSn4IQ+b9eBmhZl2&#10;F97TuQiViCHsM1RgQmgzKX1pyKKfuJY4cl+usxgi7CqpO7zEcNvIaZLMpcWaY4PBlp4Nlafi2ypY&#10;FG/5Pf0ezW4+mn28P7zkh90oV2p42z8tQQTqw7/46t5qBWn6uIh7451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sVRMYAAADeAAAADwAAAAAAAAAAAAAAAACYAgAAZHJz&#10;L2Rvd25yZXYueG1sUEsFBgAAAAAEAAQA9QAAAIs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Layout w:type="fixed"/>
        <w:tblCellMar>
          <w:top w:w="67" w:type="dxa"/>
          <w:left w:w="0" w:type="dxa"/>
          <w:bottom w:w="45" w:type="dxa"/>
          <w:right w:w="21" w:type="dxa"/>
        </w:tblCellMar>
        <w:tblLook w:val="04A0" w:firstRow="1" w:lastRow="0" w:firstColumn="1" w:lastColumn="0" w:noHBand="0" w:noVBand="1"/>
      </w:tblPr>
      <w:tblGrid>
        <w:gridCol w:w="1740"/>
        <w:gridCol w:w="8840"/>
      </w:tblGrid>
      <w:tr w:rsidR="006F3BB6" w:rsidTr="00FE3DB6">
        <w:trPr>
          <w:trHeight w:val="386"/>
        </w:trPr>
        <w:tc>
          <w:tcPr>
            <w:tcW w:w="10580" w:type="dxa"/>
            <w:gridSpan w:val="2"/>
            <w:tcBorders>
              <w:top w:val="nil"/>
              <w:left w:val="nil"/>
              <w:bottom w:val="nil"/>
              <w:right w:val="nil"/>
            </w:tcBorders>
            <w:shd w:val="clear" w:color="auto" w:fill="EE6B61"/>
          </w:tcPr>
          <w:p w:rsidR="006F3BB6" w:rsidRDefault="00FE3DB6">
            <w:pPr>
              <w:spacing w:after="0" w:line="259" w:lineRule="auto"/>
              <w:ind w:left="156" w:firstLine="0"/>
            </w:pPr>
            <w:r>
              <w:rPr>
                <w:b/>
                <w:color w:val="F5F5F5"/>
                <w:sz w:val="26"/>
              </w:rPr>
              <w:t>Vysvětlení použitých zkratek a pojmů</w:t>
            </w:r>
          </w:p>
        </w:tc>
      </w:tr>
      <w:tr w:rsidR="006F3BB6" w:rsidTr="00FE3DB6">
        <w:trPr>
          <w:trHeight w:val="473"/>
        </w:trPr>
        <w:tc>
          <w:tcPr>
            <w:tcW w:w="1740" w:type="dxa"/>
            <w:tcBorders>
              <w:top w:val="nil"/>
              <w:left w:val="nil"/>
              <w:bottom w:val="single" w:sz="5" w:space="0" w:color="DCDCDC"/>
              <w:right w:val="nil"/>
            </w:tcBorders>
            <w:vAlign w:val="bottom"/>
          </w:tcPr>
          <w:p w:rsidR="006F3BB6" w:rsidRDefault="00FE3DB6">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6F3BB6" w:rsidRDefault="00FE3DB6">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Automatic teller machine (peněžní automat), bankomat.</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Alikvotní úrokový výnos ke dni vypořádání obchodu.</w:t>
            </w:r>
          </w:p>
        </w:tc>
      </w:tr>
      <w:tr w:rsidR="006F3BB6" w:rsidTr="00FE3DB6">
        <w:trPr>
          <w:trHeight w:val="47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Burza cenných papírů Praha, a.s.</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Bytové družstvo.</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Bankovní Elektronický Systém - formát přenosu dat mezi klientem a KB v rámci přímého bankovnictví.</w:t>
            </w:r>
          </w:p>
        </w:tc>
      </w:tr>
      <w:tr w:rsidR="006F3BB6" w:rsidTr="00FE3DB6">
        <w:trPr>
          <w:trHeight w:val="47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Účet vedený na základě smlouvy o vedení běžného účtu (podle ustanovení § 2662 a násl. z. č. 89/2012 Sb., občanského zákoníku, ve znění pozdějších předpisů), na který KB pro klienta přijímá vklady a platby a uskutečňuje z něho výplaty a platby.</w:t>
            </w:r>
          </w:p>
        </w:tc>
      </w:tr>
      <w:tr w:rsidR="006F3BB6" w:rsidTr="00FE3DB6">
        <w:trPr>
          <w:trHeight w:val="519"/>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BIC- Bank Identifier Code - swiftová adresa banky.</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Centrální depozitář cenných papírů, a.s.</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Listinný cenný papír, zaknihovaný cenný papír nebo imobilizovaný cenný papír.</w:t>
            </w:r>
          </w:p>
        </w:tc>
      </w:tr>
      <w:tr w:rsidR="006F3BB6" w:rsidTr="00FE3DB6">
        <w:trPr>
          <w:trHeight w:val="47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Centrála Komerční banky, a.s.</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Česká národní banka.</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Electronic Data Interchange Bankovní Elektronický Systém - formát přenosu dat mezi klientem a bankou v rámci přímého bankovnictví.</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Evropská investiční banka.</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Expresní linka KB.</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Fond národního majetku.</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Fyzická osoba.</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Fyzická osoba podnikatel.</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Slouží k jednoznačné identifikaci účtu klienta, země a banky, ve které je účet klienta veden (z anglického International Bank Account Number).</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International Security Identification Number - mezinárodní identifikace investičního cenného papíru.</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JB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Jiná banka.</w:t>
            </w:r>
          </w:p>
        </w:tc>
      </w:tr>
      <w:tr w:rsidR="006F3BB6" w:rsidTr="00FE3DB6">
        <w:trPr>
          <w:trHeight w:val="47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KB Penzijní společnost, a.s.</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Komerční banka, a.s., pobočka zahraničnej banky.</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Kompatibilní Média - formát předávání dat.</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Komerční pojišťovna, a.s.</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Ministerstvo financí České republiky.</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Modrá pyramida stavební spořitelna, a.s.</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Message Type - typ zprávy.</w:t>
            </w:r>
          </w:p>
        </w:tc>
      </w:tr>
      <w:tr w:rsidR="006F3BB6" w:rsidTr="00FE3DB6">
        <w:trPr>
          <w:trHeight w:val="1164"/>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r w:rsidR="006F3BB6" w:rsidTr="00FE3DB6">
        <w:trPr>
          <w:trHeight w:val="645"/>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jc w:val="both"/>
            </w:pPr>
            <w:r>
              <w:rPr>
                <w:b/>
                <w:sz w:val="20"/>
              </w:rPr>
              <w:t>Očištěný kreditní obrat na účtu</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6F3BB6" w:rsidTr="00FE3DB6">
        <w:trPr>
          <w:trHeight w:val="323"/>
        </w:trPr>
        <w:tc>
          <w:tcPr>
            <w:tcW w:w="174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Obchodní Divize.</w:t>
            </w:r>
          </w:p>
        </w:tc>
      </w:tr>
    </w:tbl>
    <w:p w:rsidR="006F3BB6" w:rsidRDefault="00FE3DB6">
      <w:pPr>
        <w:spacing w:after="301" w:line="265" w:lineRule="auto"/>
        <w:ind w:left="7895"/>
      </w:pPr>
      <w:r>
        <w:rPr>
          <w:rFonts w:ascii="Tahoma" w:eastAsia="Tahoma" w:hAnsi="Tahoma" w:cs="Tahoma"/>
          <w:sz w:val="19"/>
        </w:rPr>
        <w:t xml:space="preserve">ZKRATKY A VŠEOBECNÁ USTANOVENÍ  </w:t>
      </w:r>
    </w:p>
    <w:tbl>
      <w:tblPr>
        <w:tblStyle w:val="TableGrid"/>
        <w:tblW w:w="10580" w:type="dxa"/>
        <w:tblInd w:w="0" w:type="dxa"/>
        <w:tblLayout w:type="fixed"/>
        <w:tblCellMar>
          <w:top w:w="66" w:type="dxa"/>
          <w:left w:w="0" w:type="dxa"/>
          <w:bottom w:w="0" w:type="dxa"/>
          <w:right w:w="32" w:type="dxa"/>
        </w:tblCellMar>
        <w:tblLook w:val="04A0" w:firstRow="1" w:lastRow="0" w:firstColumn="1" w:lastColumn="0" w:noHBand="0" w:noVBand="1"/>
      </w:tblPr>
      <w:tblGrid>
        <w:gridCol w:w="680"/>
        <w:gridCol w:w="1060"/>
        <w:gridCol w:w="8840"/>
      </w:tblGrid>
      <w:tr w:rsidR="006F3BB6" w:rsidTr="00FE3DB6">
        <w:trPr>
          <w:trHeight w:val="360"/>
        </w:trPr>
        <w:tc>
          <w:tcPr>
            <w:tcW w:w="1740" w:type="dxa"/>
            <w:gridSpan w:val="2"/>
            <w:tcBorders>
              <w:top w:val="single" w:sz="2" w:space="0" w:color="DCDCDC"/>
              <w:left w:val="nil"/>
              <w:bottom w:val="single" w:sz="5" w:space="0" w:color="DCDCDC"/>
              <w:right w:val="nil"/>
            </w:tcBorders>
          </w:tcPr>
          <w:p w:rsidR="006F3BB6" w:rsidRDefault="00FE3DB6">
            <w:pPr>
              <w:spacing w:after="0" w:line="259" w:lineRule="auto"/>
              <w:ind w:left="156" w:firstLine="0"/>
            </w:pPr>
            <w:r>
              <w:rPr>
                <w:b/>
                <w:sz w:val="20"/>
              </w:rPr>
              <w:t>Osobní certifikát</w:t>
            </w:r>
          </w:p>
        </w:tc>
        <w:tc>
          <w:tcPr>
            <w:tcW w:w="8839" w:type="dxa"/>
            <w:tcBorders>
              <w:top w:val="single" w:sz="2" w:space="0" w:color="DCDCDC"/>
              <w:left w:val="nil"/>
              <w:bottom w:val="single" w:sz="5" w:space="0" w:color="DCDCDC"/>
              <w:right w:val="nil"/>
            </w:tcBorders>
          </w:tcPr>
          <w:p w:rsidR="006F3BB6" w:rsidRDefault="00FE3DB6">
            <w:pPr>
              <w:spacing w:after="0" w:line="259" w:lineRule="auto"/>
              <w:ind w:left="0" w:firstLine="0"/>
            </w:pPr>
            <w:r>
              <w:rPr>
                <w:sz w:val="17"/>
              </w:rPr>
              <w:t>Elektronické osvědčení, které propojuje identifikační údaje klienta s jeho veřejným elektronickým klíčem.</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Ročně.</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Osobní identifikační číslo (Personal Identification Number).</w:t>
            </w:r>
          </w:p>
        </w:tc>
      </w:tr>
      <w:tr w:rsidR="006F3BB6" w:rsidTr="00FE3DB6">
        <w:trPr>
          <w:trHeight w:val="47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jc w:val="both"/>
            </w:pPr>
            <w:r>
              <w:rPr>
                <w:sz w:val="17"/>
              </w:rPr>
              <w:t>Klient, který uzavřel s KB Rámcovou smlouvu o obstarání nákupu / prodeje cenných papírů (P-klient), v rámci které mu KB na dobu neurčitou vede portfolio cenných papírů.</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Poplatky za výlohy jiných tuzemských i zahraničních bank platí plátce. Tento typ poplatku nelze označit u plateb v rámci EHP.</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Právnická osoba.</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Pobočka KB.</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Request for Transfer - žádost o provedení platby ve formátu SWIFT MT 101.</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Pozastavení výkonu práva vlastníka nakládat s investičním nástrojem.</w:t>
            </w:r>
          </w:p>
        </w:tc>
      </w:tr>
      <w:tr w:rsidR="006F3BB6" w:rsidTr="00FE3DB6">
        <w:trPr>
          <w:trHeight w:val="519"/>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Prekluzivní lhůta bankovek</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jc w:val="both"/>
            </w:pPr>
            <w:r>
              <w:rPr>
                <w:sz w:val="17"/>
              </w:rPr>
              <w:t>Časové období stanovené příslušnou emisní bankou, ve kterém jsou bankovky přijímány pouze v omezeném režimu stanoveném touto emisní bankou (obchodní síť je již nepřijímá).</w:t>
            </w:r>
          </w:p>
        </w:tc>
      </w:tr>
      <w:tr w:rsidR="006F3BB6" w:rsidTr="00FE3DB6">
        <w:trPr>
          <w:trHeight w:val="47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6F3BB6" w:rsidTr="00FE3DB6">
        <w:trPr>
          <w:trHeight w:val="668"/>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8"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6F3BB6" w:rsidRDefault="00FE3DB6">
            <w:pPr>
              <w:spacing w:after="6" w:line="216" w:lineRule="auto"/>
              <w:ind w:left="0" w:firstLine="0"/>
            </w:pPr>
            <w:r>
              <w:rPr>
                <w:sz w:val="17"/>
              </w:rPr>
              <w:t>Komunikace s KB na dálku prostřednictvím následujících služeb telefonního bankovnictví Expresní linka KB, internetového bankovnictví MojeBanka, MojeBanka Business, Profibanka, Mobilní banka, služby MultiCash KB a systému Přímý kanál.</w:t>
            </w:r>
          </w:p>
          <w:p w:rsidR="006F3BB6" w:rsidRDefault="00FE3DB6">
            <w:pPr>
              <w:spacing w:after="0" w:line="259" w:lineRule="auto"/>
              <w:ind w:left="0" w:firstLine="0"/>
            </w:pPr>
            <w:r>
              <w:rPr>
                <w:sz w:val="17"/>
              </w:rPr>
              <w:t>Internetové bankovnictví Mobilní banka zahrnuje aplikace Mobilní banka a Mobilní banka Business.</w:t>
            </w:r>
          </w:p>
        </w:tc>
      </w:tr>
      <w:tr w:rsidR="006F3BB6" w:rsidTr="00FE3DB6">
        <w:trPr>
          <w:trHeight w:val="47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6F3BB6" w:rsidTr="00FE3DB6">
        <w:trPr>
          <w:trHeight w:val="645"/>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SIPO inkaso</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Soustředěné inkaso plateb obyvatelstva.</w:t>
            </w:r>
          </w:p>
        </w:tc>
      </w:tr>
      <w:tr w:rsidR="006F3BB6" w:rsidTr="00FE3DB6">
        <w:trPr>
          <w:trHeight w:val="47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Komerční banka, a.s., Komerční pojišťovna, a.s., KB Penzijní společnost, a.s.,  Modrá pyramida stavební spořitelna, a.s., SG Equipment Finance Czech Republic s.r.o., ESSOX s.r.o., a Faktoring KB, a.s.</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Společenství vlastníků jednotek.</w:t>
            </w:r>
          </w:p>
        </w:tc>
      </w:tr>
      <w:tr w:rsidR="006F3BB6" w:rsidTr="00FE3DB6">
        <w:trPr>
          <w:trHeight w:val="323"/>
        </w:trPr>
        <w:tc>
          <w:tcPr>
            <w:tcW w:w="1740" w:type="dxa"/>
            <w:gridSpan w:val="2"/>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The Society for Worldwide Interbank Financial Telecommunication S.C.</w:t>
            </w:r>
          </w:p>
        </w:tc>
      </w:tr>
      <w:tr w:rsidR="006F3BB6" w:rsidTr="00FE3DB6">
        <w:trPr>
          <w:trHeight w:val="386"/>
        </w:trPr>
        <w:tc>
          <w:tcPr>
            <w:tcW w:w="10580" w:type="dxa"/>
            <w:gridSpan w:val="3"/>
            <w:tcBorders>
              <w:top w:val="nil"/>
              <w:left w:val="nil"/>
              <w:bottom w:val="nil"/>
              <w:right w:val="nil"/>
            </w:tcBorders>
            <w:shd w:val="clear" w:color="auto" w:fill="EE6B61"/>
          </w:tcPr>
          <w:p w:rsidR="006F3BB6" w:rsidRDefault="00FE3DB6">
            <w:pPr>
              <w:spacing w:after="0" w:line="259" w:lineRule="auto"/>
              <w:ind w:left="156" w:firstLine="0"/>
            </w:pPr>
            <w:r>
              <w:rPr>
                <w:b/>
                <w:color w:val="F5F5F5"/>
                <w:sz w:val="26"/>
              </w:rPr>
              <w:t>Všeobecná ustanovení</w:t>
            </w:r>
          </w:p>
        </w:tc>
      </w:tr>
      <w:tr w:rsidR="006F3BB6" w:rsidTr="00FE3DB6">
        <w:trPr>
          <w:trHeight w:val="968"/>
        </w:trPr>
        <w:tc>
          <w:tcPr>
            <w:tcW w:w="680" w:type="dxa"/>
            <w:tcBorders>
              <w:top w:val="nil"/>
              <w:left w:val="nil"/>
              <w:bottom w:val="single" w:sz="5" w:space="0" w:color="DCDCDC"/>
              <w:right w:val="nil"/>
            </w:tcBorders>
          </w:tcPr>
          <w:p w:rsidR="006F3BB6" w:rsidRDefault="006F3BB6">
            <w:pPr>
              <w:spacing w:after="160" w:line="259" w:lineRule="auto"/>
              <w:ind w:left="0" w:firstLine="0"/>
            </w:pPr>
          </w:p>
        </w:tc>
        <w:tc>
          <w:tcPr>
            <w:tcW w:w="9900" w:type="dxa"/>
            <w:gridSpan w:val="2"/>
            <w:tcBorders>
              <w:top w:val="nil"/>
              <w:left w:val="nil"/>
              <w:bottom w:val="single" w:sz="5" w:space="0" w:color="DCDCDC"/>
              <w:right w:val="nil"/>
            </w:tcBorders>
            <w:vAlign w:val="bottom"/>
          </w:tcPr>
          <w:p w:rsidR="006F3BB6" w:rsidRDefault="00FE3DB6">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6F3BB6" w:rsidRDefault="00FE3DB6">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r w:rsidR="006F3BB6" w:rsidTr="00FE3DB6">
        <w:trPr>
          <w:trHeight w:val="645"/>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1.</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6F3BB6" w:rsidTr="00FE3DB6">
        <w:trPr>
          <w:trHeight w:val="818"/>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2a.</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V rámci příchozích úhrad ze zahraničí v cizí měně a Kč a příchozích úhrad v cizí měně z jiné tuzemské banky obdrží klient převáděnou částku v plné výši a bez poplatku, jestliže se jedná o příchozí uhradu prováděnou bez výloh pro příjemce (poplatek OUR). V případě, kdy minimální poplatek převyšuje vlastní částku příchozí úhrady, se poplatek též neúčtuje (neplatí pro "drobnou příchozí úhradu" - viz položka drobná příchozí úhrada, jedna příchozí úhrada měsíčně pro klienta v ekvivalentu do 10 000,Kč a SEPA inkaso - viz položka SEPA inkaso).</w:t>
            </w:r>
          </w:p>
        </w:tc>
      </w:tr>
      <w:tr w:rsidR="006F3BB6" w:rsidTr="00FE3DB6">
        <w:trPr>
          <w:trHeight w:val="32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2b.</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V rámci odchozích úhrad do zahraničí v Kč a cizí měně a odchozích úhrad do tuzemska v cizí měně mimo KB hradí klient cenu dle zvoleného typu poplatku.</w:t>
            </w:r>
          </w:p>
        </w:tc>
      </w:tr>
      <w:tr w:rsidR="006F3BB6" w:rsidTr="00FE3DB6">
        <w:trPr>
          <w:trHeight w:val="47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2c.</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 xml:space="preserve">V rámci odchozích úhrad do zahraničí v Kč a cizí měně a odchozích úhrad do tuzemska v cizí měně mimo KB označených BEN nebo SHA hradí klient dodatečné výlohy jiných bank, které jsou KB naúčtovány (v případě odchozích úhrad nízkých částek). </w:t>
            </w:r>
          </w:p>
        </w:tc>
      </w:tr>
      <w:tr w:rsidR="006F3BB6" w:rsidTr="00FE3DB6">
        <w:trPr>
          <w:trHeight w:val="32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2d.</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Odchozí úhrady SEPA platba předané na papírovém nosiči jsou zpracovávány expresním způsobem bez příplatku za rychlost.</w:t>
            </w:r>
          </w:p>
        </w:tc>
      </w:tr>
      <w:tr w:rsidR="006F3BB6" w:rsidTr="00FE3DB6">
        <w:trPr>
          <w:trHeight w:val="32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2e.</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Cena za příchozí úhradu ze zahraničí a odchozí úhradu do zahraničí je počítána z převáděné částky kurzem "střed KB".</w:t>
            </w:r>
          </w:p>
        </w:tc>
      </w:tr>
      <w:tr w:rsidR="006F3BB6" w:rsidTr="00FE3DB6">
        <w:trPr>
          <w:trHeight w:val="991"/>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3.</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6F3BB6" w:rsidTr="00FE3DB6">
        <w:trPr>
          <w:trHeight w:val="47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4.</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6F3BB6" w:rsidTr="00FE3DB6">
        <w:trPr>
          <w:trHeight w:val="32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5.</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6F3BB6" w:rsidTr="00FE3DB6">
        <w:trPr>
          <w:trHeight w:val="32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6.</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Banka přijímá mince pouze v měně Kč a EUR.</w:t>
            </w:r>
          </w:p>
        </w:tc>
      </w:tr>
      <w:tr w:rsidR="006F3BB6" w:rsidTr="00FE3DB6">
        <w:trPr>
          <w:trHeight w:val="323"/>
        </w:trPr>
        <w:tc>
          <w:tcPr>
            <w:tcW w:w="680" w:type="dxa"/>
            <w:tcBorders>
              <w:top w:val="single" w:sz="5" w:space="0" w:color="DCDCDC"/>
              <w:left w:val="nil"/>
              <w:bottom w:val="single" w:sz="5" w:space="0" w:color="DCDCDC"/>
              <w:right w:val="nil"/>
            </w:tcBorders>
          </w:tcPr>
          <w:p w:rsidR="006F3BB6" w:rsidRDefault="00FE3DB6">
            <w:pPr>
              <w:spacing w:after="0" w:line="259" w:lineRule="auto"/>
              <w:ind w:left="156" w:firstLine="0"/>
            </w:pPr>
            <w:r>
              <w:rPr>
                <w:b/>
                <w:sz w:val="20"/>
              </w:rPr>
              <w:t>7.</w:t>
            </w:r>
          </w:p>
        </w:tc>
        <w:tc>
          <w:tcPr>
            <w:tcW w:w="9900" w:type="dxa"/>
            <w:gridSpan w:val="2"/>
            <w:tcBorders>
              <w:top w:val="single" w:sz="5" w:space="0" w:color="DCDCDC"/>
              <w:left w:val="nil"/>
              <w:bottom w:val="single" w:sz="5" w:space="0" w:color="DCDCDC"/>
              <w:right w:val="nil"/>
            </w:tcBorders>
          </w:tcPr>
          <w:p w:rsidR="006F3BB6" w:rsidRDefault="00FE3DB6">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bl>
    <w:p w:rsidR="00FE3DB6" w:rsidRDefault="00FE3DB6"/>
    <w:sectPr w:rsidR="00FE3DB6">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0" w:h="16840"/>
      <w:pgMar w:top="384" w:right="666" w:bottom="1252" w:left="661" w:header="708" w:footer="315"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DB6" w:rsidRDefault="00FE3DB6">
      <w:pPr>
        <w:spacing w:after="0" w:line="240" w:lineRule="auto"/>
      </w:pPr>
      <w:r>
        <w:separator/>
      </w:r>
    </w:p>
  </w:endnote>
  <w:endnote w:type="continuationSeparator" w:id="0">
    <w:p w:rsidR="00FE3DB6" w:rsidRDefault="00FE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37"/>
      </w:tabs>
      <w:spacing w:after="0" w:line="259" w:lineRule="auto"/>
      <w:ind w:left="-58" w:right="-99" w:firstLine="0"/>
    </w:pPr>
    <w:r>
      <w:rPr>
        <w:b/>
        <w:sz w:val="20"/>
      </w:rPr>
      <w:fldChar w:fldCharType="begin"/>
    </w:r>
    <w:r>
      <w:rPr>
        <w:b/>
        <w:sz w:val="20"/>
      </w:rPr>
      <w:instrText xml:space="preserve"> PAGE   \* MERGEFORMAT </w:instrText>
    </w:r>
    <w:r>
      <w:rPr>
        <w:b/>
        <w:sz w:val="20"/>
      </w:rPr>
      <w:fldChar w:fldCharType="separate"/>
    </w:r>
    <w:r w:rsidR="0097510A">
      <w:rPr>
        <w:b/>
        <w:noProof/>
        <w:sz w:val="20"/>
      </w:rPr>
      <w:t>22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37"/>
      </w:tabs>
      <w:spacing w:after="0" w:line="259" w:lineRule="auto"/>
      <w:ind w:left="-58" w:right="-99" w:firstLine="0"/>
    </w:pPr>
    <w:r>
      <w:rPr>
        <w:b/>
        <w:sz w:val="20"/>
      </w:rPr>
      <w:fldChar w:fldCharType="begin"/>
    </w:r>
    <w:r>
      <w:rPr>
        <w:b/>
        <w:sz w:val="20"/>
      </w:rPr>
      <w:instrText xml:space="preserve"> PAGE   \* MERGEFORMAT </w:instrText>
    </w:r>
    <w:r>
      <w:rPr>
        <w:b/>
        <w:sz w:val="20"/>
      </w:rPr>
      <w:fldChar w:fldCharType="separate"/>
    </w:r>
    <w:r w:rsidR="0097510A">
      <w:rPr>
        <w:b/>
        <w:noProof/>
        <w:sz w:val="20"/>
      </w:rPr>
      <w:t>23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37"/>
      </w:tabs>
      <w:spacing w:after="0" w:line="259" w:lineRule="auto"/>
      <w:ind w:left="-58" w:right="-99"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70"/>
      </w:tabs>
      <w:spacing w:after="0" w:line="259" w:lineRule="auto"/>
      <w:ind w:left="-58" w:right="-66" w:firstLine="0"/>
    </w:pPr>
    <w:r>
      <w:rPr>
        <w:b/>
        <w:sz w:val="20"/>
      </w:rPr>
      <w:fldChar w:fldCharType="begin"/>
    </w:r>
    <w:r>
      <w:rPr>
        <w:b/>
        <w:sz w:val="20"/>
      </w:rPr>
      <w:instrText xml:space="preserve"> PAGE   \* MERGEFORMAT </w:instrText>
    </w:r>
    <w:r>
      <w:rPr>
        <w:b/>
        <w:sz w:val="20"/>
      </w:rPr>
      <w:fldChar w:fldCharType="separate"/>
    </w:r>
    <w:r w:rsidR="0097510A">
      <w:rPr>
        <w:b/>
        <w:noProof/>
        <w:sz w:val="20"/>
      </w:rPr>
      <w:t>28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70"/>
      </w:tabs>
      <w:spacing w:after="0" w:line="259" w:lineRule="auto"/>
      <w:ind w:left="-58" w:right="-66" w:firstLine="0"/>
    </w:pPr>
    <w:r>
      <w:rPr>
        <w:b/>
        <w:sz w:val="20"/>
      </w:rPr>
      <w:fldChar w:fldCharType="begin"/>
    </w:r>
    <w:r>
      <w:rPr>
        <w:b/>
        <w:sz w:val="20"/>
      </w:rPr>
      <w:instrText xml:space="preserve"> PAGE   \* MERGEFORMAT </w:instrText>
    </w:r>
    <w:r>
      <w:rPr>
        <w:b/>
        <w:sz w:val="20"/>
      </w:rPr>
      <w:fldChar w:fldCharType="separate"/>
    </w:r>
    <w:r w:rsidR="0097510A">
      <w:rPr>
        <w:b/>
        <w:noProof/>
        <w:sz w:val="20"/>
      </w:rPr>
      <w:t>29</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70"/>
      </w:tabs>
      <w:spacing w:after="0" w:line="259" w:lineRule="auto"/>
      <w:ind w:left="-58" w:right="-66" w:firstLine="0"/>
    </w:pPr>
    <w:r>
      <w:rPr>
        <w:b/>
        <w:sz w:val="20"/>
      </w:rPr>
      <w:fldChar w:fldCharType="begin"/>
    </w:r>
    <w:r>
      <w:rPr>
        <w:b/>
        <w:sz w:val="20"/>
      </w:rPr>
      <w:instrText xml:space="preserve"> PAGE   \* MERGEFORMAT </w:instrText>
    </w:r>
    <w:r>
      <w:rPr>
        <w:b/>
        <w:sz w:val="20"/>
      </w:rPr>
      <w:fldChar w:fldCharType="separate"/>
    </w:r>
    <w:r w:rsidR="0097510A">
      <w:rPr>
        <w:b/>
        <w:noProof/>
        <w:sz w:val="20"/>
      </w:rPr>
      <w:t>24</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sidR="0097510A">
      <w:rPr>
        <w:b/>
        <w:noProof/>
        <w:sz w:val="20"/>
      </w:rPr>
      <w:t>32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sidR="0097510A">
      <w:rPr>
        <w:b/>
        <w:noProof/>
        <w:sz w:val="20"/>
      </w:rPr>
      <w:t>31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30"/>
      </w:tabs>
      <w:spacing w:after="0" w:line="259" w:lineRule="auto"/>
      <w:ind w:left="-58" w:right="-106"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sidR="0097510A">
      <w:rPr>
        <w:b/>
        <w:noProof/>
        <w:sz w:val="20"/>
      </w:rPr>
      <w:t>36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671"/>
      </w:tabs>
      <w:spacing w:after="0" w:line="259" w:lineRule="auto"/>
      <w:ind w:left="-58" w:firstLine="0"/>
    </w:pPr>
    <w:r>
      <w:rPr>
        <w:b/>
        <w:sz w:val="20"/>
      </w:rPr>
      <w:fldChar w:fldCharType="begin"/>
    </w:r>
    <w:r>
      <w:rPr>
        <w:b/>
        <w:sz w:val="20"/>
      </w:rPr>
      <w:instrText xml:space="preserve"> PAGE   \* MERGEFORMAT </w:instrText>
    </w:r>
    <w:r>
      <w:rPr>
        <w:b/>
        <w:sz w:val="20"/>
      </w:rPr>
      <w:fldChar w:fldCharType="separate"/>
    </w:r>
    <w:r w:rsidR="0097510A">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sidR="0097510A">
      <w:rPr>
        <w:b/>
        <w:noProof/>
        <w:sz w:val="20"/>
      </w:rPr>
      <w:t>37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636"/>
      </w:tabs>
      <w:spacing w:after="0" w:line="259" w:lineRule="auto"/>
      <w:ind w:left="-58" w:right="-2068"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sidR="0097510A">
      <w:rPr>
        <w:b/>
        <w:noProof/>
        <w:sz w:val="20"/>
      </w:rPr>
      <w:t>42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sidR="0097510A">
      <w:rPr>
        <w:b/>
        <w:noProof/>
        <w:sz w:val="20"/>
      </w:rPr>
      <w:t>41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73"/>
      </w:tabs>
      <w:spacing w:after="0" w:line="259" w:lineRule="auto"/>
      <w:ind w:left="-58" w:right="-63"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97510A">
      <w:rPr>
        <w:b/>
        <w:noProof/>
        <w:sz w:val="20"/>
      </w:rPr>
      <w:t>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sidR="0097510A">
      <w:rPr>
        <w:b/>
        <w:noProof/>
        <w:sz w:val="20"/>
      </w:rPr>
      <w:t>9</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3033"/>
        <w:tab w:val="right" w:pos="10525"/>
      </w:tabs>
      <w:spacing w:after="0" w:line="259" w:lineRule="auto"/>
      <w:ind w:left="-58" w:right="-111"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2976"/>
        <w:tab w:val="right" w:pos="10579"/>
      </w:tabs>
      <w:spacing w:after="0" w:line="259" w:lineRule="auto"/>
      <w:ind w:left="-115" w:right="-209" w:firstLine="0"/>
    </w:pPr>
    <w:r>
      <w:rPr>
        <w:b/>
        <w:sz w:val="20"/>
      </w:rPr>
      <w:fldChar w:fldCharType="begin"/>
    </w:r>
    <w:r>
      <w:rPr>
        <w:b/>
        <w:sz w:val="20"/>
      </w:rPr>
      <w:instrText xml:space="preserve"> PAGE   \* MERGEFORMAT </w:instrText>
    </w:r>
    <w:r>
      <w:rPr>
        <w:b/>
        <w:sz w:val="20"/>
      </w:rPr>
      <w:fldChar w:fldCharType="separate"/>
    </w:r>
    <w:r w:rsidR="0097510A">
      <w:rPr>
        <w:b/>
        <w:noProof/>
        <w:sz w:val="20"/>
      </w:rPr>
      <w:t>18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2976"/>
        <w:tab w:val="right" w:pos="10579"/>
      </w:tabs>
      <w:spacing w:after="0" w:line="259" w:lineRule="auto"/>
      <w:ind w:left="-115" w:right="-209" w:firstLine="0"/>
    </w:pPr>
    <w:r>
      <w:rPr>
        <w:b/>
        <w:sz w:val="20"/>
      </w:rPr>
      <w:fldChar w:fldCharType="begin"/>
    </w:r>
    <w:r>
      <w:rPr>
        <w:b/>
        <w:sz w:val="20"/>
      </w:rPr>
      <w:instrText xml:space="preserve"> PAGE   \* MERGEFORMAT </w:instrText>
    </w:r>
    <w:r>
      <w:rPr>
        <w:b/>
        <w:sz w:val="20"/>
      </w:rPr>
      <w:fldChar w:fldCharType="separate"/>
    </w:r>
    <w:r w:rsidR="0097510A">
      <w:rPr>
        <w:b/>
        <w:noProof/>
        <w:sz w:val="20"/>
      </w:rPr>
      <w:t>17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tabs>
        <w:tab w:val="center" w:pos="2976"/>
        <w:tab w:val="right" w:pos="10579"/>
      </w:tabs>
      <w:spacing w:after="0" w:line="259" w:lineRule="auto"/>
      <w:ind w:left="-115" w:right="-209" w:firstLine="0"/>
    </w:pPr>
    <w:r>
      <w:rPr>
        <w:b/>
        <w:sz w:val="20"/>
      </w:rPr>
      <w:fldChar w:fldCharType="begin"/>
    </w:r>
    <w:r>
      <w:rPr>
        <w:b/>
        <w:sz w:val="20"/>
      </w:rPr>
      <w:instrText xml:space="preserve"> PAGE   \* MERGEFORMAT </w:instrText>
    </w:r>
    <w:r>
      <w:rPr>
        <w:b/>
        <w:sz w:val="20"/>
      </w:rP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15. 1.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DB6" w:rsidRDefault="00FE3DB6">
      <w:pPr>
        <w:spacing w:after="41" w:line="259" w:lineRule="auto"/>
        <w:ind w:left="58" w:firstLine="0"/>
      </w:pPr>
      <w:r>
        <w:separator/>
      </w:r>
    </w:p>
  </w:footnote>
  <w:footnote w:type="continuationSeparator" w:id="0">
    <w:p w:rsidR="00FE3DB6" w:rsidRDefault="00FE3DB6">
      <w:pPr>
        <w:spacing w:after="41" w:line="259" w:lineRule="auto"/>
        <w:ind w:left="58" w:firstLine="0"/>
      </w:pPr>
      <w:r>
        <w:continuationSeparator/>
      </w:r>
    </w:p>
  </w:footnote>
  <w:footnote w:id="1">
    <w:p w:rsidR="00FE3DB6" w:rsidRDefault="00FE3DB6">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2">
    <w:p w:rsidR="00FE3DB6" w:rsidRDefault="00FE3DB6">
      <w:pPr>
        <w:pStyle w:val="footnotedescription"/>
        <w:spacing w:after="6"/>
      </w:pPr>
      <w:r>
        <w:rPr>
          <w:rStyle w:val="footnotemark"/>
        </w:rPr>
        <w:footnoteRef/>
      </w:r>
      <w:r>
        <w:t xml:space="preserve"> ) Cena se účtuje v případě, že ve smlouvě není sjednána cena individuální.</w:t>
      </w:r>
    </w:p>
    <w:tbl>
      <w:tblPr>
        <w:tblStyle w:val="TableGrid"/>
        <w:tblW w:w="10580" w:type="dxa"/>
        <w:tblInd w:w="0" w:type="dxa"/>
        <w:tblCellMar>
          <w:top w:w="69" w:type="dxa"/>
          <w:left w:w="161" w:type="dxa"/>
          <w:bottom w:w="0" w:type="dxa"/>
          <w:right w:w="115" w:type="dxa"/>
        </w:tblCellMar>
        <w:tblLook w:val="04A0" w:firstRow="1" w:lastRow="0" w:firstColumn="1" w:lastColumn="0" w:noHBand="0" w:noVBand="1"/>
      </w:tblPr>
      <w:tblGrid>
        <w:gridCol w:w="7405"/>
        <w:gridCol w:w="3175"/>
      </w:tblGrid>
      <w:tr w:rsidR="00FE3DB6">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FE3DB6" w:rsidRDefault="00FE3DB6">
            <w:pPr>
              <w:spacing w:after="160" w:line="259" w:lineRule="auto"/>
              <w:ind w:left="0" w:firstLine="0"/>
            </w:pPr>
            <w:r>
              <w:rPr>
                <w:b/>
                <w:sz w:val="20"/>
              </w:rPr>
              <w:t>Rámcová smlouva o poskytování finančních služeb (RAS)</w:t>
            </w:r>
          </w:p>
        </w:tc>
        <w:tc>
          <w:tcPr>
            <w:tcW w:w="3175" w:type="dxa"/>
            <w:tcBorders>
              <w:top w:val="single" w:sz="5" w:space="0" w:color="DCDCDC"/>
              <w:left w:val="nil"/>
              <w:bottom w:val="single" w:sz="5" w:space="0" w:color="DCDCDC"/>
              <w:right w:val="single" w:sz="5" w:space="0" w:color="DCDCDC"/>
            </w:tcBorders>
            <w:shd w:val="clear" w:color="auto" w:fill="C8C8C8"/>
          </w:tcPr>
          <w:p w:rsidR="00FE3DB6" w:rsidRDefault="00FE3DB6">
            <w:pPr>
              <w:spacing w:after="160" w:line="259" w:lineRule="auto"/>
              <w:ind w:left="0" w:firstLine="0"/>
            </w:pPr>
          </w:p>
        </w:tc>
      </w:tr>
      <w:tr w:rsidR="00FE3DB6">
        <w:trPr>
          <w:trHeight w:val="323"/>
        </w:trPr>
        <w:tc>
          <w:tcPr>
            <w:tcW w:w="7405" w:type="dxa"/>
            <w:tcBorders>
              <w:top w:val="single" w:sz="5" w:space="0" w:color="DCDCDC"/>
              <w:left w:val="single" w:sz="5" w:space="0" w:color="DCDCDC"/>
              <w:bottom w:val="single" w:sz="5" w:space="0" w:color="DCDCDC"/>
              <w:right w:val="single" w:sz="5" w:space="0" w:color="DCDCDC"/>
            </w:tcBorders>
          </w:tcPr>
          <w:p w:rsidR="00FE3DB6" w:rsidRDefault="00FE3DB6">
            <w:pPr>
              <w:spacing w:after="160" w:line="259" w:lineRule="auto"/>
              <w:ind w:left="0" w:firstLine="0"/>
            </w:pPr>
            <w:r>
              <w:rPr>
                <w:sz w:val="20"/>
              </w:rPr>
              <w:t>Sjednání možnosti čerpání pod RAS</w:t>
            </w:r>
          </w:p>
        </w:tc>
        <w:tc>
          <w:tcPr>
            <w:tcW w:w="3175" w:type="dxa"/>
            <w:vMerge w:val="restart"/>
            <w:tcBorders>
              <w:top w:val="single" w:sz="5" w:space="0" w:color="DCDCDC"/>
              <w:left w:val="single" w:sz="5" w:space="0" w:color="DCDCDC"/>
              <w:bottom w:val="single" w:sz="5" w:space="0" w:color="DCDCDC"/>
              <w:right w:val="single" w:sz="5" w:space="0" w:color="DCDCDC"/>
            </w:tcBorders>
            <w:vAlign w:val="center"/>
          </w:tcPr>
          <w:p w:rsidR="00FE3DB6" w:rsidRDefault="00FE3DB6">
            <w:pPr>
              <w:spacing w:after="160" w:line="259" w:lineRule="auto"/>
              <w:ind w:left="0" w:firstLine="0"/>
              <w:jc w:val="center"/>
            </w:pPr>
            <w:r>
              <w:rPr>
                <w:sz w:val="17"/>
              </w:rPr>
              <w:t>individuálně</w:t>
            </w:r>
          </w:p>
        </w:tc>
      </w:tr>
      <w:tr w:rsidR="00FE3DB6">
        <w:trPr>
          <w:trHeight w:val="334"/>
        </w:trPr>
        <w:tc>
          <w:tcPr>
            <w:tcW w:w="7405" w:type="dxa"/>
            <w:tcBorders>
              <w:top w:val="single" w:sz="5" w:space="0" w:color="DCDCDC"/>
              <w:left w:val="single" w:sz="5" w:space="0" w:color="DCDCDC"/>
              <w:bottom w:val="single" w:sz="5" w:space="0" w:color="DCDCDC"/>
              <w:right w:val="single" w:sz="5" w:space="0" w:color="DCDCDC"/>
            </w:tcBorders>
          </w:tcPr>
          <w:p w:rsidR="00FE3DB6" w:rsidRDefault="00FE3DB6">
            <w:pPr>
              <w:spacing w:after="160" w:line="259" w:lineRule="auto"/>
              <w:ind w:left="0" w:firstLine="0"/>
            </w:pPr>
            <w:r>
              <w:rPr>
                <w:sz w:val="20"/>
              </w:rPr>
              <w:t xml:space="preserve">Změna v RAS vymezených podmínek </w:t>
            </w:r>
            <w:r>
              <w:rPr>
                <w:sz w:val="20"/>
                <w:vertAlign w:val="superscript"/>
              </w:rPr>
              <w:t>)</w:t>
            </w:r>
          </w:p>
        </w:tc>
        <w:tc>
          <w:tcPr>
            <w:tcW w:w="0" w:type="auto"/>
            <w:vMerge/>
            <w:tcBorders>
              <w:top w:val="nil"/>
              <w:left w:val="single" w:sz="5" w:space="0" w:color="DCDCDC"/>
              <w:bottom w:val="single" w:sz="5" w:space="0" w:color="DCDCDC"/>
              <w:right w:val="single" w:sz="5" w:space="0" w:color="DCDCDC"/>
            </w:tcBorders>
          </w:tcPr>
          <w:p w:rsidR="00FE3DB6" w:rsidRDefault="00FE3DB6">
            <w:pPr>
              <w:spacing w:after="160" w:line="259" w:lineRule="auto"/>
              <w:ind w:left="0" w:firstLine="0"/>
            </w:pPr>
          </w:p>
        </w:tc>
      </w:tr>
      <w:tr w:rsidR="00FE3DB6">
        <w:trPr>
          <w:trHeight w:val="300"/>
        </w:trPr>
        <w:tc>
          <w:tcPr>
            <w:tcW w:w="7405" w:type="dxa"/>
            <w:tcBorders>
              <w:top w:val="single" w:sz="5" w:space="0" w:color="DCDCDC"/>
              <w:left w:val="single" w:sz="5" w:space="0" w:color="DCDCDC"/>
              <w:bottom w:val="single" w:sz="5" w:space="0" w:color="DCDCDC"/>
              <w:right w:val="nil"/>
            </w:tcBorders>
            <w:shd w:val="clear" w:color="auto" w:fill="EDEDED"/>
          </w:tcPr>
          <w:p w:rsidR="00FE3DB6" w:rsidRDefault="00FE3DB6">
            <w:pPr>
              <w:spacing w:after="160" w:line="259" w:lineRule="auto"/>
              <w:ind w:left="0" w:firstLine="0"/>
            </w:pPr>
            <w:r>
              <w:rPr>
                <w:sz w:val="17"/>
              </w:rPr>
              <w:t>Cena je účtována z celkové výše limitu GUL a nahrazuje jednotlivé ceny za zpracování a vyhodnocení žádosti o úvěr.</w:t>
            </w:r>
          </w:p>
        </w:tc>
        <w:tc>
          <w:tcPr>
            <w:tcW w:w="3175" w:type="dxa"/>
            <w:tcBorders>
              <w:top w:val="single" w:sz="5" w:space="0" w:color="DCDCDC"/>
              <w:left w:val="nil"/>
              <w:bottom w:val="single" w:sz="5" w:space="0" w:color="DCDCDC"/>
              <w:right w:val="single" w:sz="5" w:space="0" w:color="DCDCDC"/>
            </w:tcBorders>
            <w:shd w:val="clear" w:color="auto" w:fill="EDEDED"/>
          </w:tcPr>
          <w:p w:rsidR="00FE3DB6" w:rsidRDefault="00FE3DB6">
            <w:pPr>
              <w:spacing w:after="160" w:line="259" w:lineRule="auto"/>
              <w:ind w:left="0" w:firstLine="0"/>
            </w:pPr>
          </w:p>
        </w:tc>
      </w:tr>
    </w:tbl>
    <w:p w:rsidR="00FE3DB6" w:rsidRDefault="00FE3DB6"/>
  </w:footnote>
  <w:footnote w:id="3">
    <w:p w:rsidR="00FE3DB6" w:rsidRDefault="00FE3DB6">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4">
    <w:p w:rsidR="00FE3DB6" w:rsidRDefault="00FE3DB6">
      <w:pPr>
        <w:pStyle w:val="footnotedescription"/>
      </w:pPr>
      <w:r>
        <w:rPr>
          <w:rStyle w:val="footnotemark"/>
        </w:rPr>
        <w:footnoteRef/>
      </w:r>
      <w:r>
        <w:t xml:space="preserve"> ) V případě vrácení soukromého šeku se poplatek neúčtuje.</w:t>
      </w:r>
    </w:p>
  </w:footnote>
  <w:footnote w:id="5">
    <w:p w:rsidR="00FE3DB6" w:rsidRDefault="00FE3DB6">
      <w:pPr>
        <w:pStyle w:val="footnotedescription"/>
        <w:spacing w:after="338"/>
      </w:pPr>
      <w:r>
        <w:rPr>
          <w:rStyle w:val="footnotemark"/>
        </w:rPr>
        <w:footnoteRef/>
      </w:r>
      <w:r>
        <w:t xml:space="preserve"> ) Služba zrušení bankovního šeku se neposkytuje.</w:t>
      </w:r>
    </w:p>
    <w:p w:rsidR="00FE3DB6" w:rsidRDefault="00FE3DB6">
      <w:pPr>
        <w:pStyle w:val="footnotedescription"/>
        <w:shd w:val="clear" w:color="auto" w:fill="EE6B61"/>
        <w:spacing w:after="0"/>
        <w:ind w:left="156"/>
      </w:pPr>
      <w:r>
        <w:rPr>
          <w:b/>
          <w:color w:val="F5F5F5"/>
          <w:sz w:val="26"/>
        </w:rPr>
        <w:t>Bankovní informace</w:t>
      </w:r>
    </w:p>
  </w:footnote>
  <w:footnote w:id="6">
    <w:p w:rsidR="00FE3DB6" w:rsidRDefault="00FE3DB6">
      <w:pPr>
        <w:pStyle w:val="footnotedescription"/>
      </w:pPr>
      <w:r>
        <w:rPr>
          <w:rStyle w:val="footnotemark"/>
        </w:rPr>
        <w:footnoteRef/>
      </w:r>
      <w:r>
        <w:t xml:space="preserve"> ) Poplatky za výběry hotovosti z bankomatu zde uvedené nezahrnují poplatky, jejichž zaplacení mohou v souvislosti s výběrem hotovosti požadovat provozovatelé bankomatu.</w:t>
      </w:r>
    </w:p>
  </w:footnote>
  <w:footnote w:id="7">
    <w:p w:rsidR="00FE3DB6" w:rsidRDefault="00FE3DB6">
      <w:pPr>
        <w:pStyle w:val="footnotedescription"/>
      </w:pPr>
      <w:r>
        <w:rPr>
          <w:rStyle w:val="footnotemark"/>
        </w:rPr>
        <w:footnoteRef/>
      </w:r>
      <w:r>
        <w:t xml:space="preserve"> ) V případě existence pojištění Profi Merlin bude poplatek vrácen.</w:t>
      </w:r>
    </w:p>
  </w:footnote>
  <w:footnote w:id="8">
    <w:p w:rsidR="00FE3DB6" w:rsidRDefault="00FE3DB6">
      <w:pPr>
        <w:pStyle w:val="footnotedescription"/>
        <w:spacing w:after="0" w:line="216" w:lineRule="auto"/>
        <w:ind w:left="214" w:hanging="156"/>
      </w:pPr>
      <w:r>
        <w:rPr>
          <w:rStyle w:val="footnotemark"/>
        </w:rPr>
        <w:footnoteRef/>
      </w:r>
      <w:r>
        <w:t xml:space="preserve"> ) Jedná se o příchozí úhrady typu VISA Direct nebo Mastercard MoneySend. Procentní část poplatku za příchozí úhradu Expresní platba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3093" name="Group 83093"/>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8983" name="Shape 88983"/>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5B4ED942" id="Group 83093"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YEggIAAGUGAAAOAAAAZHJzL2Uyb0RvYy54bWykVdtu2zAMfR+wfxD8vthOm9Q14hTYmvVl&#10;2Iq1+wBFli+ALAmSEid/P4q2lTTFOqDNg01Lh0fkocis7g6dIHtubKtkEaWzJCJcMlW2si6iP8/f&#10;v2QRsY7KkgoleREduY3u1p8/rXqd87lqlCi5IUAibd7rImqc03kcW9bwjtqZ0lzCZqVMRx18mjou&#10;De2BvRPxPEmWca9MqY1i3FpYvR82ozXyVxVn7ldVWe6IKCKIzeHT4HPrn/F6RfPaUN20bAyDviOK&#10;jrYSDg1U99RRsjPtK6quZUZZVbkZU12sqqplHHOAbNLkIpsHo3Yac6nzvtZBJpD2Qqd307Kf+0dD&#10;2rKIsqvk9ioiknZQJjyZDEsgUa/rHJAPRj/pRzMu1MOXz/pQmc6/IR9yQHGPQVx+cITB4vImzZJF&#10;GhEGe/PrRXq9GNRnDZTolRtrNm87xtOxsY8uBNNruEj2pJX9mFZPDdUcS2C9ApNW2W0WtEIIyXAJ&#10;pUFkEMrmFjT7oEohWZqznXUPXKHedP/DuuEKl5NFm8liBzmZBhrhzRbQ1Hk/H6Y3SX9WsCbUy293&#10;as+fFQLdRdUgytOukOeoUP3pYgB2QkxvjXznyNM1+SccmvrFffoPEDs+YMDw2a5Xo4EKgH2usZBe&#10;DDiGUZhPlaAOG71rHQwu0XYw9eY3SXIiBjZ/CYeqo+WOgnvBhPzNK2g2bBG/YE29/SYM2VM/nvCH&#10;5FToho6rvkkgpBGKNvJ4/6oVIlCm6PqCcrNZfl2mI8MI9n4cJ2PwTAZPNkYzjEcYMpD0NCQhguCE&#10;Jyvpgr+E0Y6HnGXrza0qjzguUBDoSpQGZxnmMc5dPyzPvxF1+ndY/w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ep&#10;RgSCAgAAZQYAAA4AAAAAAAAAAAAAAAAALgIAAGRycy9lMm9Eb2MueG1sUEsBAi0AFAAGAAgAAAAh&#10;ALVJ7lvgAAAACwEAAA8AAAAAAAAAAAAAAAAA3AQAAGRycy9kb3ducmV2LnhtbFBLBQYAAAAABAAE&#10;APMAAADpBQAAAAA=&#10;">
              <v:shape id="Shape 88983"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f3cYA&#10;AADeAAAADwAAAGRycy9kb3ducmV2LnhtbESPQWvCQBCF74L/YRnBm25qQdPUVcRWLL3VFryO2XET&#10;kp1Ns2uM/94tFDw+3rzvzVuue1uLjlpfOlbwNE1AEOdOl2wU/HzvJikIH5A11o5JwY08rFfDwRIz&#10;7a78Rd0hGBEh7DNUUITQZFL6vCCLfuoa4uidXWsxRNkaqVu8Rrit5SxJ5tJiybGhwIa2BeXV4WLj&#10;G3vdmXO1/T0d3aV8f6sW5rNfKDUe9ZtXEIH68Dj+T39oBWn6kj7D35zIAL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24f3c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3071" name="Group 83071"/>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8982" name="Shape 88982"/>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68D06321" id="Group 83071"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fhggIAAGUGAAAOAAAAZHJzL2Uyb0RvYy54bWykVc1u2zAMvg/YOwi+L7azJvWMOAW2ZrkM&#10;W7F2D6DI8g8gS4KkxMnbj6JtJU2xDmhzsGmK/Eh+FJnV3bET5MCNbZUsonSWRIRLpspW1kX05+n7&#10;pywi1lFZUqEkL6ITt9Hd+uOHVa9zPleNEiU3BECkzXtdRI1zOo9jyxreUTtTmks4rJTpqINPU8el&#10;oT2gdyKeJ8ky7pUptVGMWwva++EwWiN+VXHmflWV5Y6IIoLcHD4NPnf+Ga9XNK8N1U3LxjToG7Lo&#10;aCshaIC6p46SvWlfQHUtM8qqys2Y6mJVVS3jWANUkyZX1WyN2muspc77WgeagNornt4My34eHgxp&#10;yyLKPie3aUQk7aBNGJkMKqCo13UOllujH/WDGRX18OWrPlam82+ohxyR3FMglx8dYaBc3qZZsoAI&#10;DM7mN4v0ZjGwzxpo0Qs31mxed4ynsLHPLiTTa7hI9syVfR9Xjw3VHFtgPQMTV9mXbD5xhSYkQxVS&#10;g5aBKJtb4OydLIViac721m25Qr7p4Yd1wxUuJ4k2k8SOchINDMKrI6Cp834+TS+S/qJhTeiXP+7U&#10;gT8pNHRXXYMsz6dCXlqF7k8XA2wni+mtEe/S8nxN/mkOQ/3sPv3HECc+2IDgq12vRgEZAPmSYyE9&#10;GRCGUdhPlaAOB71rHSwu0Xaw9ea3SXIGBjR/CYeuo+ROgnvChPzNKxg2HBGvsKbefROGHKhfT/hD&#10;cCp0Q0etHxJIaTRFGXG8f9UKESBTdH0Gudksvy7TEWE09n4cN2PwTAZPNmYzrEdYMlD0tCQhg+CE&#10;kZV0wV/CascgF9V6cafKE64LJASmEqnBXYZ1jHvXL8vLb7Q6/zus/wI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JyV&#10;p+GCAgAAZQYAAA4AAAAAAAAAAAAAAAAALgIAAGRycy9lMm9Eb2MueG1sUEsBAi0AFAAGAAgAAAAh&#10;ALVJ7lvgAAAACwEAAA8AAAAAAAAAAAAAAAAA3AQAAGRycy9kb3ducmV2LnhtbFBLBQYAAAAABAAE&#10;APMAAADpBQAAAAA=&#10;">
              <v:shape id="Shape 88982"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K6RsYA&#10;AADeAAAADwAAAGRycy9kb3ducmV2LnhtbESPwW7CMBBE70j9B2sr9QZOOZQQMKiCVkXcgEq9LvHi&#10;RInXITYh/XuMhMRxNDtvdubL3taio9aXjhW8jxIQxLnTJRsFv4fvYQrCB2SNtWNS8E8elouXwRwz&#10;7a68o24fjIgQ9hkqKEJoMil9XpBFP3INcfROrrUYomyN1C1eI9zWcpwkH9JiybGhwIZWBeXV/mLj&#10;Gz+6M6dqdT7+uUv5ta4mZttPlHp77T9nIAL14Xn8SG+0gjSdpmO4z4kM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K6Rs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3049" name="Group 83049"/>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8981" name="Shape 88981"/>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6AA679DF" id="Group 83049"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zChAIAAGUGAAAOAAAAZHJzL2Uyb0RvYy54bWykVdtu2zAMfR+wfxD8vtjOktQ1khTYmuVl&#10;2Iq2+wBFli+ALAmSEid/P4q2lTTFOqDNg01Lh0fkocgs746tIAdubKPkKkonSUS4ZKpoZLWK/jz/&#10;+JJFxDoqCyqU5KvoxG10t/78adnpnE9VrUTBDQESafNOr6LaOZ3HsWU1b6mdKM0lbJbKtNTBp6ni&#10;wtAO2FsRT5NkEXfKFNooxq2F1ft+M1ojf1ly5n6XpeWOiFUEsTl8Gnzu/DNeL2leGarrhg1h0HdE&#10;0dJGwqGB6p46SvameUXVNswoq0o3YaqNVVk2jGMOkE2aXGWzNWqvMZcq7yodZAJpr3R6Ny37dXgw&#10;pClWUfY1md1GRNIWyoQnk34JJOp0lQNya/STfjDDQtV/+ayPpWn9G/IhRxT3FMTlR0cYLC5u0iyZ&#10;pxFhsDedzdPZvFef1VCiV26s3rztGI/Hxj66EEyn4SLZs1b2Y1o91VRzLIH1CoxaZbcZZNJrhRCS&#10;4RJKg8gglM0taPZBlUKyNGd767Zcod708NO6/goXo0Xr0WJHOZoGGuHNFtDUeT8fpjdJd1GwOtTL&#10;b7fqwJ8VAt1V1SDK866Ql6hQ/fFiAHZEjG+NfJfI8zX5Jxya+sV9+g8QOz5gwPDZrpeDgQqAfamx&#10;kF4MOIZRmE+loA4bvW0cDC7RtDD1pjdJciYGNn8J+6qj5U6Ce8GEfOQlNBu2iF+wptp9F4YcqB9P&#10;+ENyKnRNh1XfJBDSAEUbebx/2QgRKFN0fUG52Sy+LdKBYQB7P46TMXgmvScbounHIwwZSHockhBB&#10;cMKTlXTBX8Jox0MusvXmThUnHBcoCHQlSoOzDPMY5q4flpffiDr/O6z/AgAA//8DAFBLAwQUAAYA&#10;CAAAACEAtUnuW+AAAAALAQAADwAAAGRycy9kb3ducmV2LnhtbEyPQWvDMAyF74P9B6PBbqvjdg0j&#10;i1NK2XYqg7WDsZsbq0loLIfYTdJ/P/W03qSnx9P38tXkWjFgHxpPGtQsAYFUettQpeF7//70AiJE&#10;Q9a0nlDDBQOsivu73GTWj/SFwy5WgkMoZEZDHWOXSRnKGp0JM98h8e3oe2cir30lbW9GDnetnCdJ&#10;Kp1piD/UpsNNjeVpd3YaPkYzrhfqbdiejpvL7375+bNVqPXjw7R+BRFxiv9muOIzOhTMdPBnskG0&#10;GtJUsZN1teBOV4OaP7N04GmpUpBFLm87FH8AAAD//wMAUEsBAi0AFAAGAAgAAAAhALaDOJL+AAAA&#10;4QEAABMAAAAAAAAAAAAAAAAAAAAAAFtDb250ZW50X1R5cGVzXS54bWxQSwECLQAUAAYACAAAACEA&#10;OP0h/9YAAACUAQAACwAAAAAAAAAAAAAAAAAvAQAAX3JlbHMvLnJlbHNQSwECLQAUAAYACAAAACEA&#10;48K8woQCAABlBgAADgAAAAAAAAAAAAAAAAAuAgAAZHJzL2Uyb0RvYy54bWxQSwECLQAUAAYACAAA&#10;ACEAtUnuW+AAAAALAQAADwAAAAAAAAAAAAAAAADeBAAAZHJzL2Rvd25yZXYueG1sUEsFBgAAAAAE&#10;AAQA8wAAAOsFAAAAAA==&#10;">
              <v:shape id="Shape 88981"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AkMcYA&#10;AADeAAAADwAAAGRycy9kb3ducmV2LnhtbESPwW7CMBBE75X4B2uRuBWHHiAEDEIU1Kq3AhLXJV6c&#10;KPE6xCakf19XqsRxNDtvdpbr3taio9aXjhVMxgkI4tzpko2C03H/moLwAVlj7ZgU/JCH9WrwssRM&#10;uwd/U3cIRkQI+wwVFCE0mZQ+L8iiH7uGOHpX11oMUbZG6hYfEW5r+ZYkU2mx5NhQYEPbgvLqcLfx&#10;jQ/dmWu1vV3O7l7u3quZ+epnSo2G/WYBIlAfnsf/6U+tIE3n6QT+5kQG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PAkMc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3"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3"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3"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44" w:firstLine="0"/>
      <w:jc w:val="right"/>
    </w:pPr>
    <w:r>
      <w:rPr>
        <w:rFonts w:ascii="Tahoma" w:eastAsia="Tahoma" w:hAnsi="Tahoma" w:cs="Tahoma"/>
        <w:sz w:val="19"/>
      </w:rPr>
      <w:t xml:space="preserve">SPOŘENÍ A INVESTICE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44" w:firstLine="0"/>
      <w:jc w:val="right"/>
    </w:pPr>
    <w:r>
      <w:rPr>
        <w:rFonts w:ascii="Tahoma" w:eastAsia="Tahoma" w:hAnsi="Tahoma" w:cs="Tahoma"/>
        <w:sz w:val="19"/>
      </w:rPr>
      <w:t xml:space="preserve">SPOŘENÍ A INVESTICE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44" w:firstLine="0"/>
      <w:jc w:val="right"/>
    </w:pPr>
    <w:r>
      <w:rPr>
        <w:rFonts w:ascii="Tahoma" w:eastAsia="Tahoma" w:hAnsi="Tahoma" w:cs="Tahoma"/>
        <w:sz w:val="19"/>
      </w:rPr>
      <w:t xml:space="preserve">SPOŘENÍ A INVESTICE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146"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146"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3006" name="Group 83006"/>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8980" name="Shape 88980"/>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257864E9" id="Group 83006"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5qgwIAAGUGAAAOAAAAZHJzL2Uyb0RvYy54bWykVdtu2zAMfR+wfxD8vtjOmtQz4hTYmuVl&#10;2Iq1+wBFli+ALAmSEid/P4q2lTTFOqDNg01T5BF5eMnq7tgJcuDGtkoWUTpLIsIlU2Ur6yL68/T9&#10;UxYR66gsqVCSF9GJ2+hu/fHDqtc5n6tGiZIbAiDS5r0uosY5ncexZQ3vqJ0pzSUcVsp01MGnqePS&#10;0B7QOxHPk2QZ98qU2ijGrQXt/XAYrRG/qjhzv6rKckdEEUFsDp8Gnzv/jNcrmteG6qZlYxj0DVF0&#10;tJVwaYC6p46SvWlfQHUtM8qqys2Y6mJVVS3jmANkkyZX2WyN2mvMpc77WgeagNornt4My34eHgxp&#10;yyLKPgOdEZG0gzLhzWRQAUW9rnOw3Br9qB/MqKiHL5/1sTKdf0M+5IjkngK5/OgIA+XyNs2SRRoR&#10;Bmfzm0V6sxjYZw2U6IUbazavO8bTtbGPLgTTa2gke+bKvo+rx4ZqjiWwnoGJq+xLBt00cIUmJEMV&#10;UoOWgSibW+DsnSyFZGnO9tZtuUK+6eGHdUMLl5NEm0liRzmJBgbh1RHQ1Hk/H6YXSX9RsCbUyx93&#10;6sCfFBq6q6pBlOdTIS+tQvWnxgDbyWJ6a8S7tDy3yT/NoQzP+uk/hjjxwQYEn+16NQrIAMiXHAvp&#10;yYBrGIX9VAnqcNC71sHiEm0HW29+myRnYEDzTThUHSV3EtwTJuRvXsGw4Yh4hTX17psw5ED9esIf&#10;glOhGzpq/ZBASKMpyojj/atWiACZouszyM1m+XWZjgijsffjuBmDZzJ4sjGaYT3CkoGkpyUJEQQn&#10;vFlJF/wlrHa85CJbL+5UecJ1gYTAVCI1uMswj3Hv+mV5+Y1W53+H9V8A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B0&#10;C15qgwIAAGUGAAAOAAAAAAAAAAAAAAAAAC4CAABkcnMvZTJvRG9jLnhtbFBLAQItABQABgAIAAAA&#10;IQC1Se5b4AAAAAsBAAAPAAAAAAAAAAAAAAAAAN0EAABkcnMvZG93bnJldi54bWxQSwUGAAAAAAQA&#10;BADzAAAA6gUAAAAA&#10;">
              <v:shape id="Shape 88980"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yBqsYA&#10;AADeAAAADwAAAGRycy9kb3ducmV2LnhtbESPwW7CMAyG75P2DpEn7TbS7TC6QkCIbQLtNpjE1TQm&#10;rdo4XRNKeXt8mLSj9fv/7G++HH2rBupjHdjA8yQDRVwGW7Mz8LP/fMpBxYRssQ1MBq4UYbm4v5tj&#10;YcOFv2nYJacEwrFAA1VKXaF1LCvyGCehI5bsFHqPScbeadvjReC+1S9Z9qo91iwXKuxoXVHZ7M5e&#10;3tjYwZ2a9e/xEM71x3szdV/j1JjHh3E1A5VoTP/Lf+2tNZDnb7kIiI4wQC9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yBqs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DB6" w:rsidRDefault="00FE3DB6">
    <w:pPr>
      <w:spacing w:after="0" w:line="259" w:lineRule="auto"/>
      <w:ind w:left="0" w:right="-146"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717810</wp:posOffset>
              </wp:positionV>
              <wp:extent cx="6718051" cy="245145"/>
              <wp:effectExtent l="0" t="0" r="0" b="0"/>
              <wp:wrapSquare wrapText="bothSides"/>
              <wp:docPr id="82984" name="Group 82984"/>
              <wp:cNvGraphicFramePr/>
              <a:graphic xmlns:a="http://schemas.openxmlformats.org/drawingml/2006/main">
                <a:graphicData uri="http://schemas.microsoft.com/office/word/2010/wordprocessingGroup">
                  <wpg:wgp>
                    <wpg:cNvGrpSpPr/>
                    <wpg:grpSpPr>
                      <a:xfrm>
                        <a:off x="0" y="0"/>
                        <a:ext cx="6718051" cy="245145"/>
                        <a:chOff x="0" y="0"/>
                        <a:chExt cx="6718051" cy="245145"/>
                      </a:xfrm>
                    </wpg:grpSpPr>
                    <wps:wsp>
                      <wps:cNvPr id="88979" name="Shape 88979"/>
                      <wps:cNvSpPr/>
                      <wps:spPr>
                        <a:xfrm>
                          <a:off x="0" y="0"/>
                          <a:ext cx="6718051" cy="245145"/>
                        </a:xfrm>
                        <a:custGeom>
                          <a:avLst/>
                          <a:gdLst/>
                          <a:ahLst/>
                          <a:cxnLst/>
                          <a:rect l="0" t="0" r="0" b="0"/>
                          <a:pathLst>
                            <a:path w="6718051" h="245145">
                              <a:moveTo>
                                <a:pt x="0" y="0"/>
                              </a:moveTo>
                              <a:lnTo>
                                <a:pt x="6718051" y="0"/>
                              </a:lnTo>
                              <a:lnTo>
                                <a:pt x="6718051" y="245145"/>
                              </a:lnTo>
                              <a:lnTo>
                                <a:pt x="0" y="245145"/>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w:pict>
            <v:group w14:anchorId="2C96D80F" id="Group 82984"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xQAgwIAAGUGAAAOAAAAZHJzL2Uyb0RvYy54bWykVduO2jAQfa/Uf7DyXpIgYCECVmqX8lK1&#10;q+72A4zjXCTHtmxD4O87niQmy6pbaZeHZGKfOZ454xnW9+dGkBM3tlZyE6WTJCJcMpXXstxEf56/&#10;f1lGxDoqcyqU5Jvowm10v/38ad3qjE9VpUTODQESabNWb6LKOZ3FsWUVb6idKM0lbBbKNNTBpynj&#10;3NAW2BsRT5NkEbfK5Nooxq2F1YduM9oif1Fw5n4VheWOiE0EsTl8Gnwe/DPermlWGqqrmvVh0HdE&#10;0dBawqGB6oE6So6mfkXV1Mwoqwo3YaqJVVHUjGMOkE2a3GSzN+qoMZcya0sdZAJpb3R6Ny37eXo0&#10;pM430XK6Ws4iImkDZcKTSbcEErW6zAC5N/pJP5p+oey+fNbnwjT+DfmQM4p7CeLysyMMFhd36TKZ&#10;pxFhsDedzdPZvFOfVVCiV26s2r3tGA/Hxj66EEyr4SLZq1b2Y1o9VVRzLIH1CgxaLVd3q0ErhJAl&#10;LqE0iAxC2cyCZh9UKSRLM3a0bs8V6k1PP6zrrnA+WLQaLHaWg2mgEd5sAU2d9/NhepO0o4JVoV5+&#10;u1En/qwQ6G6qBlFed4Uco0L1h4sB2AExvDXyjZHXa/JPODT1i/v0HyB2fMCA4bPdrnsDFQB7rLGQ&#10;Xgw4hlGYT4WgDhu9qR0MLlE3MPWmd0lyJQY2fwm7qqPlLoJ7wYT8zQtoNmwRv2BNefgmDDlRP57w&#10;h+RU6Ir2q75JIKQeijbyeP+iFiJQpuj6gnK3W3xdpD1DD/Z+HCdj8Ew6T9ZH041HGDKQ9DAkIYLg&#10;hCcr6YK/hNGOh4yy9eZB5RccFygIdCVKg7MM8+jnrh+W429EXf8dtn8BAAD//wMAUEsDBBQABgAI&#10;AAAAIQC1Se5b4AAAAAsBAAAPAAAAZHJzL2Rvd25yZXYueG1sTI9Ba8MwDIXvg/0Ho8Fuq+N2DSOL&#10;U0rZdiqDtYOxmxurSWgsh9hN0n8/9bTepKfH0/fy1eRaMWAfGk8a1CwBgVR621Cl4Xv//vQCIkRD&#10;1rSeUMMFA6yK+7vcZNaP9IXDLlaCQyhkRkMdY5dJGcoanQkz3yHx7eh7ZyKvfSVtb0YOd62cJ0kq&#10;nWmIP9Smw02N5Wl3dho+RjOuF+pt2J6Om8vvfvn5s1Wo9ePDtH4FEXGK/2a44jM6FMx08GeyQbQa&#10;0lSxk3W14E5Xg5o/s3TgaalSkEUubzsUfwAAAP//AwBQSwECLQAUAAYACAAAACEAtoM4kv4AAADh&#10;AQAAEwAAAAAAAAAAAAAAAAAAAAAAW0NvbnRlbnRfVHlwZXNdLnhtbFBLAQItABQABgAIAAAAIQA4&#10;/SH/1gAAAJQBAAALAAAAAAAAAAAAAAAAAC8BAABfcmVscy8ucmVsc1BLAQItABQABgAIAAAAIQD3&#10;KxQAgwIAAGUGAAAOAAAAAAAAAAAAAAAAAC4CAABkcnMvZTJvRG9jLnhtbFBLAQItABQABgAIAAAA&#10;IQC1Se5b4AAAAAsBAAAPAAAAAAAAAAAAAAAAAN0EAABkcnMvZG93bnJldi54bWxQSwUGAAAAAAQA&#10;BADzAAAA6gUAAAAA&#10;">
              <v:shape id="Shape 88979" o:spid="_x0000_s1027" style="position:absolute;width:67180;height:2451;visibility:visible;mso-wrap-style:square;v-text-anchor:top" coordsize="6718051,24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NYEMYA&#10;AADeAAAADwAAAGRycy9kb3ducmV2LnhtbESPwW7CMBBE70j8g7WVuIHTHkhIMaiiIKreoJV63caL&#10;EyVeh9iE8Pd1JSSOo9l5s7NcD7YRPXW+cqzgeZaAIC6crtgo+P7aTTMQPiBrbByTght5WK/GoyXm&#10;2l35QP0xGBEh7HNUUIbQ5lL6oiSLfuZa4uidXGcxRNkZqTu8Rrht5EuSzKXFimNDiS1tSirq48XG&#10;N/a6N6d6c/79cZdq+16n5nNIlZo8DW+vIAIN4XF8T39oBVm2SBfwPycy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1NYEMYAAADeAAAADwAAAAAAAAAAAAAAAACYAgAAZHJz&#10;L2Rvd25yZXYueG1sUEsFBgAAAAAEAAQA9QAAAIsDAAAAAA==&#10;" path="m,l6718051,r,245145l,245145,,e" fillcolor="#ee6b61" stroked="f" strokeweight="0">
                <v:stroke miterlimit="83231f" joinstyle="miter"/>
                <v:path arrowok="t" textboxrect="0,0,6718051,245145"/>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F3444"/>
    <w:multiLevelType w:val="hybridMultilevel"/>
    <w:tmpl w:val="A2B47EA0"/>
    <w:lvl w:ilvl="0" w:tplc="21BC9BB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56509B5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E96099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772A10F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34CC6F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D2E9F5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AE27D2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50ACB7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D686918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F167E57"/>
    <w:multiLevelType w:val="hybridMultilevel"/>
    <w:tmpl w:val="48067112"/>
    <w:lvl w:ilvl="0" w:tplc="3DE03234">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3AD6B67E">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F7A4EB4">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4C85064">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7E004D3C">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8E26EEE">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3964298C">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BCEE5A6">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FDC17B4">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17973F67"/>
    <w:multiLevelType w:val="hybridMultilevel"/>
    <w:tmpl w:val="1780C7CE"/>
    <w:lvl w:ilvl="0" w:tplc="CA628E8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A50A03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6B6F91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7625E9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B8AB73C">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764970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DB05DB2">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0B9A8BE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8F0AF9C">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15:restartNumberingAfterBreak="0">
    <w:nsid w:val="182460C0"/>
    <w:multiLevelType w:val="hybridMultilevel"/>
    <w:tmpl w:val="EE469FE4"/>
    <w:lvl w:ilvl="0" w:tplc="6F242EC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4DAE77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84F4EB4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7E4B23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486EDB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1D4C6104">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48CC38B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D0EA599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DEE3DB8">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15:restartNumberingAfterBreak="0">
    <w:nsid w:val="1F652D94"/>
    <w:multiLevelType w:val="hybridMultilevel"/>
    <w:tmpl w:val="81C28E5E"/>
    <w:lvl w:ilvl="0" w:tplc="4CF22DF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B4CFCF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F265CF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924C76E">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0E4124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EBCD38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B6C2C74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17CE8A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A48368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4E6B216D"/>
    <w:multiLevelType w:val="hybridMultilevel"/>
    <w:tmpl w:val="F654BB88"/>
    <w:lvl w:ilvl="0" w:tplc="F29A994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DF3A66F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A75282C0">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54ABE5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F8263E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32884A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2882F0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0F0DA8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8B67C2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4F1231D3"/>
    <w:multiLevelType w:val="hybridMultilevel"/>
    <w:tmpl w:val="447CBCD0"/>
    <w:lvl w:ilvl="0" w:tplc="F7341FE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2BED24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693EE49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9006DA5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FF1A436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B7E787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1A6E41A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780A5E8">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A249B1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50BD16B4"/>
    <w:multiLevelType w:val="hybridMultilevel"/>
    <w:tmpl w:val="7486AA7A"/>
    <w:lvl w:ilvl="0" w:tplc="B178E75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C5A00640">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49BC1BA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A44EEA7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EAA1C9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46D0259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2088EA4">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CC8568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168D62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8" w15:restartNumberingAfterBreak="0">
    <w:nsid w:val="5C7B3500"/>
    <w:multiLevelType w:val="hybridMultilevel"/>
    <w:tmpl w:val="11F649C6"/>
    <w:lvl w:ilvl="0" w:tplc="84367EC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FF4321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762839E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F274F698">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DFAD428">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7E0628D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868CCA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895C2850">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CE62453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65801D76"/>
    <w:multiLevelType w:val="hybridMultilevel"/>
    <w:tmpl w:val="CDDAC332"/>
    <w:lvl w:ilvl="0" w:tplc="0E1219F8">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9488952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D50974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578D8C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06CFB5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DCEA338">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113A321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FBCEA29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40101D9E">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9"/>
  </w:num>
  <w:num w:numId="2">
    <w:abstractNumId w:val="5"/>
  </w:num>
  <w:num w:numId="3">
    <w:abstractNumId w:val="2"/>
  </w:num>
  <w:num w:numId="4">
    <w:abstractNumId w:val="7"/>
  </w:num>
  <w:num w:numId="5">
    <w:abstractNumId w:val="3"/>
  </w:num>
  <w:num w:numId="6">
    <w:abstractNumId w:val="1"/>
  </w:num>
  <w:num w:numId="7">
    <w:abstractNumId w:val="8"/>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B6"/>
    <w:rsid w:val="006F3BB6"/>
    <w:rsid w:val="0097510A"/>
    <w:rsid w:val="00FE3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41177F-6515-4776-9BFC-6A83B9A2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 w:line="264"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ind w:left="10" w:hanging="10"/>
      <w:outlineLvl w:val="0"/>
    </w:pPr>
    <w:rPr>
      <w:rFonts w:ascii="Calibri" w:eastAsia="Calibri" w:hAnsi="Calibri" w:cs="Calibri"/>
      <w:b/>
      <w:color w:val="000000"/>
      <w:sz w:val="35"/>
    </w:rPr>
  </w:style>
  <w:style w:type="paragraph" w:styleId="Nadpis2">
    <w:name w:val="heading 2"/>
    <w:next w:val="Normln"/>
    <w:link w:val="Nadpis2Char"/>
    <w:uiPriority w:val="9"/>
    <w:unhideWhenUsed/>
    <w:qFormat/>
    <w:pPr>
      <w:keepNext/>
      <w:keepLines/>
      <w:shd w:val="clear" w:color="auto" w:fill="EE6B61"/>
      <w:spacing w:after="0"/>
      <w:ind w:left="166" w:hanging="10"/>
      <w:outlineLvl w:val="1"/>
    </w:pPr>
    <w:rPr>
      <w:rFonts w:ascii="Calibri" w:eastAsia="Calibri" w:hAnsi="Calibri" w:cs="Calibri"/>
      <w:b/>
      <w:color w:val="F5F5F5"/>
      <w:sz w:val="26"/>
    </w:rPr>
  </w:style>
  <w:style w:type="paragraph" w:styleId="Nadpis3">
    <w:name w:val="heading 3"/>
    <w:next w:val="Normln"/>
    <w:link w:val="Nadpis3Char"/>
    <w:uiPriority w:val="9"/>
    <w:unhideWhenUsed/>
    <w:qFormat/>
    <w:pPr>
      <w:keepNext/>
      <w:keepLines/>
      <w:shd w:val="clear" w:color="auto" w:fill="C8C8C8"/>
      <w:spacing w:after="0"/>
      <w:ind w:left="108" w:hanging="10"/>
      <w:outlineLvl w:val="2"/>
    </w:pPr>
    <w:rPr>
      <w:rFonts w:ascii="Calibri" w:eastAsia="Calibri" w:hAnsi="Calibri" w:cs="Calibri"/>
      <w:b/>
      <w:color w:val="000000"/>
      <w:sz w:val="24"/>
    </w:rPr>
  </w:style>
  <w:style w:type="paragraph" w:styleId="Nadpis4">
    <w:name w:val="heading 4"/>
    <w:next w:val="Normln"/>
    <w:link w:val="Nadpis4Char"/>
    <w:uiPriority w:val="9"/>
    <w:unhideWhenUsed/>
    <w:qFormat/>
    <w:pPr>
      <w:keepNext/>
      <w:keepLines/>
      <w:spacing w:after="0"/>
      <w:ind w:left="156"/>
      <w:outlineLvl w:val="3"/>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Pr>
      <w:rFonts w:ascii="Calibri" w:eastAsia="Calibri" w:hAnsi="Calibri" w:cs="Calibri"/>
      <w:b/>
      <w:color w:val="000000"/>
      <w:sz w:val="22"/>
    </w:rPr>
  </w:style>
  <w:style w:type="character" w:customStyle="1" w:styleId="Nadpis3Char">
    <w:name w:val="Nadpis 3 Char"/>
    <w:link w:val="Nadpis3"/>
    <w:rPr>
      <w:rFonts w:ascii="Calibri" w:eastAsia="Calibri" w:hAnsi="Calibri" w:cs="Calibri"/>
      <w:b/>
      <w:color w:val="000000"/>
      <w:sz w:val="24"/>
    </w:rPr>
  </w:style>
  <w:style w:type="character" w:customStyle="1" w:styleId="Nadpis2Char">
    <w:name w:val="Nadpis 2 Char"/>
    <w:link w:val="Nadpis2"/>
    <w:rPr>
      <w:rFonts w:ascii="Calibri" w:eastAsia="Calibri" w:hAnsi="Calibri" w:cs="Calibri"/>
      <w:b/>
      <w:color w:val="F5F5F5"/>
      <w:sz w:val="26"/>
    </w:rPr>
  </w:style>
  <w:style w:type="character" w:customStyle="1" w:styleId="Nadpis1Char">
    <w:name w:val="Nadpis 1 Char"/>
    <w:link w:val="Nadpis1"/>
    <w:rPr>
      <w:rFonts w:ascii="Calibri" w:eastAsia="Calibri" w:hAnsi="Calibri" w:cs="Calibri"/>
      <w:b/>
      <w:color w:val="000000"/>
      <w:sz w:val="35"/>
    </w:rPr>
  </w:style>
  <w:style w:type="paragraph" w:customStyle="1" w:styleId="footnotedescription">
    <w:name w:val="footnote description"/>
    <w:next w:val="Normln"/>
    <w:link w:val="footnotedescriptionChar"/>
    <w:hidden/>
    <w:pPr>
      <w:spacing w:after="41"/>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5" Type="http://schemas.openxmlformats.org/officeDocument/2006/relationships/hyperlink" Target="http://www.prioritypass.com" TargetMode="External"/><Relationship Id="rId23" Type="http://schemas.openxmlformats.org/officeDocument/2006/relationships/header" Target="header8.xml"/><Relationship Id="rId28" Type="http://schemas.openxmlformats.org/officeDocument/2006/relationships/hyperlink" Target="https://www.kb.cz/getmedia/96963661-24db-4d7d-8f62-a96a3a43576a/kb-lhuty-platebniho-styku.aspx" TargetMode="Externa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hyperlink" Target="https://www.kb.cz/cs/o-bance/vse-o-kb/vyhody-a-hodnoty" TargetMode="External"/><Relationship Id="rId51" Type="http://schemas.openxmlformats.org/officeDocument/2006/relationships/header" Target="header21.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9755</Words>
  <Characters>57555</Characters>
  <Application>Microsoft Office Word</Application>
  <DocSecurity>4</DocSecurity>
  <Lines>479</Lines>
  <Paragraphs>134</Paragraphs>
  <ScaleCrop>false</ScaleCrop>
  <HeadingPairs>
    <vt:vector size="2" baseType="variant">
      <vt:variant>
        <vt:lpstr>Název</vt:lpstr>
      </vt:variant>
      <vt:variant>
        <vt:i4>1</vt:i4>
      </vt:variant>
    </vt:vector>
  </HeadingPairs>
  <TitlesOfParts>
    <vt:vector size="1" baseType="lpstr">
      <vt:lpstr>Sazebník KB</vt:lpstr>
    </vt:vector>
  </TitlesOfParts>
  <Company>Komerční banka, a.s.</Company>
  <LinksUpToDate>false</LinksUpToDate>
  <CharactersWithSpaces>67176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subject/>
  <dc:creator>Jonakova Milena</dc:creator>
  <cp:keywords/>
  <cp:lastModifiedBy>Jonakova Milena</cp:lastModifiedBy>
  <cp:revision>2</cp:revision>
  <dcterms:created xsi:type="dcterms:W3CDTF">2019-04-04T08:04:00Z</dcterms:created>
  <dcterms:modified xsi:type="dcterms:W3CDTF">2019-04-04T08:04:00Z</dcterms:modified>
</cp:coreProperties>
</file>