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9EA" w:rsidRDefault="004D222E">
      <w:pPr>
        <w:spacing w:before="77"/>
        <w:ind w:left="1030"/>
        <w:rPr>
          <w:sz w:val="20"/>
        </w:rPr>
      </w:pPr>
      <w:r>
        <w:rPr>
          <w:w w:val="105"/>
          <w:sz w:val="19"/>
        </w:rPr>
        <w:t xml:space="preserve">S T Á T N </w:t>
      </w:r>
      <w:proofErr w:type="gramStart"/>
      <w:r>
        <w:rPr>
          <w:w w:val="105"/>
          <w:sz w:val="20"/>
        </w:rPr>
        <w:t xml:space="preserve">Í  </w:t>
      </w:r>
      <w:r>
        <w:rPr>
          <w:w w:val="105"/>
          <w:sz w:val="18"/>
        </w:rPr>
        <w:t>F</w:t>
      </w:r>
      <w:proofErr w:type="gramEnd"/>
      <w:r>
        <w:rPr>
          <w:w w:val="105"/>
          <w:sz w:val="18"/>
        </w:rPr>
        <w:t xml:space="preserve"> O N D  </w:t>
      </w:r>
      <w:r>
        <w:rPr>
          <w:w w:val="105"/>
          <w:sz w:val="19"/>
        </w:rPr>
        <w:t xml:space="preserve">Ž </w:t>
      </w:r>
      <w:r>
        <w:rPr>
          <w:w w:val="105"/>
          <w:sz w:val="18"/>
        </w:rPr>
        <w:t xml:space="preserve">I V O T N </w:t>
      </w:r>
      <w:r>
        <w:rPr>
          <w:w w:val="105"/>
          <w:sz w:val="19"/>
        </w:rPr>
        <w:t xml:space="preserve">Í H O  P R O S T Ř E D </w:t>
      </w:r>
      <w:r>
        <w:rPr>
          <w:w w:val="105"/>
          <w:sz w:val="20"/>
        </w:rPr>
        <w:t>Í</w:t>
      </w:r>
    </w:p>
    <w:p w:rsidR="00F439EA" w:rsidRDefault="004D222E">
      <w:pPr>
        <w:spacing w:before="58"/>
        <w:ind w:left="1030"/>
        <w:rPr>
          <w:sz w:val="19"/>
        </w:rPr>
      </w:pPr>
      <w:r>
        <w:rPr>
          <w:sz w:val="19"/>
        </w:rPr>
        <w:t xml:space="preserve">Č </w:t>
      </w:r>
      <w:r>
        <w:rPr>
          <w:sz w:val="20"/>
        </w:rPr>
        <w:t xml:space="preserve">E S K </w:t>
      </w:r>
      <w:proofErr w:type="gramStart"/>
      <w:r>
        <w:rPr>
          <w:sz w:val="20"/>
        </w:rPr>
        <w:t xml:space="preserve">É  </w:t>
      </w:r>
      <w:r>
        <w:rPr>
          <w:sz w:val="19"/>
        </w:rPr>
        <w:t>R</w:t>
      </w:r>
      <w:proofErr w:type="gramEnd"/>
      <w:r>
        <w:rPr>
          <w:sz w:val="19"/>
        </w:rPr>
        <w:t xml:space="preserve"> E P U B L I K Y</w:t>
      </w:r>
    </w:p>
    <w:p w:rsidR="00F439EA" w:rsidRDefault="00F439EA">
      <w:pPr>
        <w:pStyle w:val="Zkladntext"/>
        <w:spacing w:before="5"/>
        <w:rPr>
          <w:sz w:val="13"/>
        </w:rPr>
      </w:pPr>
    </w:p>
    <w:p w:rsidR="00F439EA" w:rsidRDefault="004D222E">
      <w:pPr>
        <w:spacing w:before="92"/>
        <w:ind w:left="1966" w:right="1997"/>
        <w:jc w:val="center"/>
        <w:rPr>
          <w:b/>
          <w:sz w:val="20"/>
        </w:rPr>
      </w:pPr>
      <w:r>
        <w:rPr>
          <w:b/>
          <w:sz w:val="20"/>
        </w:rPr>
        <w:t>Smlouva č. S-14426717 o poskytnutí podpory z programu Zelená úsporám</w:t>
      </w:r>
    </w:p>
    <w:p w:rsidR="00F439EA" w:rsidRDefault="004D222E">
      <w:pPr>
        <w:pStyle w:val="Nadpis3"/>
        <w:ind w:left="1965" w:right="1997"/>
        <w:jc w:val="center"/>
      </w:pPr>
      <w:bookmarkStart w:id="0" w:name="(dále_jen_&quot;smlouva&quot;)"/>
      <w:bookmarkEnd w:id="0"/>
      <w:r>
        <w:t>(</w:t>
      </w:r>
      <w:proofErr w:type="gramStart"/>
      <w:r>
        <w:t>dále</w:t>
      </w:r>
      <w:proofErr w:type="gramEnd"/>
      <w:r>
        <w:t xml:space="preserve"> jen "smlouva")</w:t>
      </w:r>
    </w:p>
    <w:p w:rsidR="00F439EA" w:rsidRDefault="00F439EA">
      <w:pPr>
        <w:pStyle w:val="Zkladntext"/>
        <w:spacing w:before="4"/>
        <w:rPr>
          <w:b/>
          <w:sz w:val="15"/>
        </w:rPr>
      </w:pPr>
    </w:p>
    <w:p w:rsidR="00F439EA" w:rsidRDefault="004D222E">
      <w:pPr>
        <w:pStyle w:val="Zkladntext"/>
        <w:spacing w:before="1"/>
        <w:ind w:left="111"/>
      </w:pPr>
      <w:r>
        <w:t>Smluvní strany</w:t>
      </w:r>
    </w:p>
    <w:p w:rsidR="00F439EA" w:rsidRDefault="00F439EA">
      <w:pPr>
        <w:pStyle w:val="Zkladntext"/>
        <w:spacing w:before="3"/>
        <w:rPr>
          <w:sz w:val="9"/>
        </w:rPr>
      </w:pPr>
    </w:p>
    <w:p w:rsidR="00F439EA" w:rsidRDefault="00F439EA">
      <w:pPr>
        <w:rPr>
          <w:sz w:val="9"/>
        </w:rPr>
        <w:sectPr w:rsidR="00F439EA">
          <w:type w:val="continuous"/>
          <w:pgSz w:w="11920" w:h="16850"/>
          <w:pgMar w:top="260" w:right="420" w:bottom="280" w:left="460" w:header="708" w:footer="708" w:gutter="0"/>
          <w:cols w:space="708"/>
        </w:sectPr>
      </w:pPr>
    </w:p>
    <w:p w:rsidR="00F439EA" w:rsidRDefault="004D222E">
      <w:pPr>
        <w:pStyle w:val="Nadpis3"/>
        <w:spacing w:before="95"/>
        <w:ind w:left="641"/>
      </w:pPr>
      <w:bookmarkStart w:id="1" w:name="Státní_fond_životního_prostředí_České_re"/>
      <w:bookmarkEnd w:id="1"/>
      <w:r>
        <w:t>Státní fond životního prostředí České republiky</w:t>
      </w:r>
    </w:p>
    <w:p w:rsidR="00F439EA" w:rsidRDefault="004D222E">
      <w:pPr>
        <w:pStyle w:val="Zkladntext"/>
        <w:spacing w:before="57" w:line="292" w:lineRule="auto"/>
        <w:ind w:left="660" w:right="35" w:hanging="1"/>
      </w:pPr>
      <w:r>
        <w:t>Se sídlem Kaplanova 1931/1, 148 00 Praha 11 - Chodov Korespondenční adresa: Olbrachtova 2006/9, 140 00 Praha 4</w:t>
      </w:r>
    </w:p>
    <w:p w:rsidR="00F439EA" w:rsidRDefault="004D222E">
      <w:pPr>
        <w:pStyle w:val="Zkladntext"/>
        <w:spacing w:line="160" w:lineRule="exact"/>
        <w:ind w:left="660"/>
      </w:pPr>
      <w:r>
        <w:t>IČ: 00020729</w:t>
      </w:r>
    </w:p>
    <w:p w:rsidR="00F439EA" w:rsidRDefault="004D222E">
      <w:pPr>
        <w:pStyle w:val="Zkladntext"/>
        <w:spacing w:before="36" w:line="292" w:lineRule="auto"/>
        <w:ind w:left="660"/>
      </w:pPr>
      <w:r>
        <w:t>Zastoupený:</w:t>
      </w:r>
      <w:r>
        <w:rPr>
          <w:spacing w:val="-11"/>
        </w:rPr>
        <w:t xml:space="preserve"> </w:t>
      </w:r>
      <w:r>
        <w:t>Ing.</w:t>
      </w:r>
      <w:r>
        <w:rPr>
          <w:spacing w:val="-11"/>
        </w:rPr>
        <w:t xml:space="preserve"> </w:t>
      </w:r>
      <w:r>
        <w:t>Petrem</w:t>
      </w:r>
      <w:r>
        <w:rPr>
          <w:spacing w:val="-12"/>
        </w:rPr>
        <w:t xml:space="preserve"> </w:t>
      </w:r>
      <w:r>
        <w:t>Valdmanem,</w:t>
      </w:r>
      <w:r>
        <w:rPr>
          <w:spacing w:val="-14"/>
        </w:rPr>
        <w:t xml:space="preserve"> </w:t>
      </w:r>
      <w:r>
        <w:t>ředitelem</w:t>
      </w:r>
      <w:r>
        <w:rPr>
          <w:spacing w:val="-12"/>
        </w:rPr>
        <w:t xml:space="preserve"> </w:t>
      </w:r>
      <w:r>
        <w:t>Státního</w:t>
      </w:r>
      <w:r>
        <w:rPr>
          <w:spacing w:val="-12"/>
        </w:rPr>
        <w:t xml:space="preserve"> </w:t>
      </w:r>
      <w:r>
        <w:t>fondu životního</w:t>
      </w:r>
      <w:r>
        <w:rPr>
          <w:spacing w:val="-8"/>
        </w:rPr>
        <w:t xml:space="preserve"> </w:t>
      </w:r>
      <w:r>
        <w:t>prostředí</w:t>
      </w:r>
      <w:r>
        <w:rPr>
          <w:spacing w:val="-10"/>
        </w:rPr>
        <w:t xml:space="preserve"> </w:t>
      </w:r>
      <w:r>
        <w:t>ČR</w:t>
      </w:r>
      <w:r>
        <w:rPr>
          <w:spacing w:val="-7"/>
        </w:rPr>
        <w:t xml:space="preserve"> </w:t>
      </w:r>
      <w:r>
        <w:t>(</w:t>
      </w:r>
      <w:r>
        <w:t>dále</w:t>
      </w:r>
      <w:r>
        <w:rPr>
          <w:spacing w:val="-10"/>
        </w:rPr>
        <w:t xml:space="preserve"> </w:t>
      </w:r>
      <w:r>
        <w:t>jen</w:t>
      </w:r>
      <w:r>
        <w:rPr>
          <w:spacing w:val="-8"/>
        </w:rPr>
        <w:t xml:space="preserve"> </w:t>
      </w:r>
      <w:r>
        <w:t>„Fond“)</w:t>
      </w:r>
    </w:p>
    <w:p w:rsidR="00F439EA" w:rsidRDefault="004D222E">
      <w:pPr>
        <w:pStyle w:val="Nadpis1"/>
        <w:spacing w:before="71"/>
        <w:ind w:firstLine="0"/>
      </w:pPr>
      <w:bookmarkStart w:id="2" w:name="se_dohodly_takto:"/>
      <w:bookmarkEnd w:id="2"/>
      <w:proofErr w:type="gramStart"/>
      <w:r>
        <w:t>se</w:t>
      </w:r>
      <w:proofErr w:type="gramEnd"/>
      <w:r>
        <w:t xml:space="preserve"> dohodly takto:</w:t>
      </w:r>
    </w:p>
    <w:p w:rsidR="00F439EA" w:rsidRDefault="004D222E">
      <w:pPr>
        <w:pStyle w:val="Nadpis3"/>
        <w:tabs>
          <w:tab w:val="left" w:pos="888"/>
        </w:tabs>
        <w:spacing w:before="96"/>
      </w:pPr>
      <w:r>
        <w:rPr>
          <w:b w:val="0"/>
        </w:rPr>
        <w:br w:type="column"/>
      </w:r>
      <w:bookmarkStart w:id="3" w:name="a_Společenství_vlastníků_jednotek_domu_č"/>
      <w:bookmarkEnd w:id="3"/>
      <w:proofErr w:type="gramStart"/>
      <w:r>
        <w:rPr>
          <w:b w:val="0"/>
          <w:position w:val="2"/>
        </w:rPr>
        <w:t>a</w:t>
      </w:r>
      <w:proofErr w:type="gramEnd"/>
      <w:r>
        <w:rPr>
          <w:b w:val="0"/>
          <w:position w:val="2"/>
        </w:rPr>
        <w:tab/>
      </w:r>
      <w:r>
        <w:t>Společenství</w:t>
      </w:r>
      <w:r>
        <w:rPr>
          <w:spacing w:val="-11"/>
        </w:rPr>
        <w:t xml:space="preserve"> </w:t>
      </w:r>
      <w:r>
        <w:t>vlastníků</w:t>
      </w:r>
      <w:r>
        <w:rPr>
          <w:spacing w:val="-12"/>
        </w:rPr>
        <w:t xml:space="preserve"> </w:t>
      </w:r>
      <w:r>
        <w:t>jednotek</w:t>
      </w:r>
      <w:r>
        <w:rPr>
          <w:spacing w:val="-11"/>
        </w:rPr>
        <w:t xml:space="preserve"> </w:t>
      </w:r>
      <w:r>
        <w:t>domu</w:t>
      </w:r>
      <w:r>
        <w:rPr>
          <w:spacing w:val="-12"/>
        </w:rPr>
        <w:t xml:space="preserve"> </w:t>
      </w:r>
      <w:r>
        <w:t>č.p.</w:t>
      </w:r>
      <w:r>
        <w:rPr>
          <w:spacing w:val="-11"/>
        </w:rPr>
        <w:t xml:space="preserve"> </w:t>
      </w:r>
      <w:r>
        <w:t>3045,</w:t>
      </w:r>
      <w:r>
        <w:rPr>
          <w:spacing w:val="-11"/>
        </w:rPr>
        <w:t xml:space="preserve"> </w:t>
      </w:r>
      <w:r>
        <w:t>Praha</w:t>
      </w:r>
      <w:r>
        <w:rPr>
          <w:spacing w:val="-11"/>
        </w:rPr>
        <w:t xml:space="preserve"> </w:t>
      </w:r>
      <w:r>
        <w:t>4,</w:t>
      </w:r>
      <w:r>
        <w:rPr>
          <w:spacing w:val="-9"/>
        </w:rPr>
        <w:t xml:space="preserve"> </w:t>
      </w:r>
      <w:r>
        <w:t>Záběhlice</w:t>
      </w:r>
    </w:p>
    <w:p w:rsidR="00F439EA" w:rsidRDefault="004D222E">
      <w:pPr>
        <w:pStyle w:val="Zkladntext"/>
        <w:spacing w:before="36"/>
        <w:ind w:left="888"/>
      </w:pPr>
      <w:r>
        <w:t>Se sídlem Choceradská 3045, Praha, 14100</w:t>
      </w:r>
    </w:p>
    <w:p w:rsidR="00F439EA" w:rsidRDefault="004D222E">
      <w:pPr>
        <w:pStyle w:val="Zkladntext"/>
        <w:spacing w:before="36"/>
        <w:ind w:left="888"/>
      </w:pPr>
      <w:r>
        <w:t>IČ: 28379314</w:t>
      </w:r>
    </w:p>
    <w:p w:rsidR="004D222E" w:rsidRDefault="004D222E">
      <w:pPr>
        <w:pStyle w:val="Zkladntext"/>
        <w:spacing w:before="33" w:line="292" w:lineRule="auto"/>
        <w:ind w:left="888" w:right="947" w:hanging="1"/>
      </w:pPr>
      <w:r>
        <w:t xml:space="preserve">Bankovní spojení (číslo účtu příjemce podpory): </w:t>
      </w:r>
    </w:p>
    <w:p w:rsidR="004D222E" w:rsidRDefault="004D222E">
      <w:pPr>
        <w:pStyle w:val="Zkladntext"/>
        <w:spacing w:before="33" w:line="292" w:lineRule="auto"/>
        <w:ind w:left="888" w:right="947" w:hanging="1"/>
      </w:pPr>
      <w:proofErr w:type="gramStart"/>
      <w:r w:rsidRPr="004D222E">
        <w:rPr>
          <w:highlight w:val="yellow"/>
        </w:rPr>
        <w:t>xxxxx</w:t>
      </w:r>
      <w:proofErr w:type="gramEnd"/>
    </w:p>
    <w:p w:rsidR="00F439EA" w:rsidRDefault="004D222E">
      <w:pPr>
        <w:pStyle w:val="Zkladntext"/>
        <w:spacing w:before="1"/>
        <w:ind w:left="888"/>
      </w:pPr>
      <w:r>
        <w:t>(</w:t>
      </w:r>
      <w:proofErr w:type="gramStart"/>
      <w:r>
        <w:t>dále</w:t>
      </w:r>
      <w:proofErr w:type="gramEnd"/>
      <w:r>
        <w:t xml:space="preserve"> jen "příjemce podpory")</w:t>
      </w:r>
    </w:p>
    <w:p w:rsidR="00F439EA" w:rsidRDefault="00F439EA">
      <w:pPr>
        <w:sectPr w:rsidR="00F439EA">
          <w:type w:val="continuous"/>
          <w:pgSz w:w="11920" w:h="16850"/>
          <w:pgMar w:top="260" w:right="420" w:bottom="280" w:left="460" w:header="708" w:footer="708" w:gutter="0"/>
          <w:cols w:num="2" w:space="708" w:equalWidth="0">
            <w:col w:w="4537" w:space="680"/>
            <w:col w:w="5823"/>
          </w:cols>
        </w:sectPr>
      </w:pPr>
    </w:p>
    <w:p w:rsidR="00F439EA" w:rsidRDefault="004D222E">
      <w:pPr>
        <w:pStyle w:val="Zkladntext"/>
        <w:spacing w:before="1"/>
        <w:rPr>
          <w:sz w:val="9"/>
        </w:rPr>
      </w:pPr>
      <w:r>
        <w:rPr>
          <w:noProof/>
          <w:lang w:val="cs-CZ" w:eastAsia="cs-CZ"/>
        </w:rPr>
        <w:drawing>
          <wp:anchor distT="0" distB="0" distL="0" distR="0" simplePos="0" relativeHeight="268430711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3611" cy="10693907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3611" cy="106939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439EA" w:rsidRDefault="004D222E">
      <w:pPr>
        <w:pStyle w:val="Nadpis1"/>
        <w:numPr>
          <w:ilvl w:val="0"/>
          <w:numId w:val="1"/>
        </w:numPr>
        <w:tabs>
          <w:tab w:val="left" w:pos="1787"/>
        </w:tabs>
        <w:spacing w:before="95"/>
        <w:jc w:val="left"/>
      </w:pPr>
      <w:bookmarkStart w:id="4" w:name="1._Rozhodnutí_o_poskytnutí_finančních_pr"/>
      <w:bookmarkEnd w:id="4"/>
      <w:r>
        <w:t>Rozhodnutí</w:t>
      </w:r>
      <w:r>
        <w:rPr>
          <w:spacing w:val="-10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poskytnutí</w:t>
      </w:r>
      <w:r>
        <w:rPr>
          <w:spacing w:val="-8"/>
        </w:rPr>
        <w:t xml:space="preserve"> </w:t>
      </w:r>
      <w:r>
        <w:t>finančních</w:t>
      </w:r>
      <w:r>
        <w:rPr>
          <w:spacing w:val="-11"/>
        </w:rPr>
        <w:t xml:space="preserve"> </w:t>
      </w:r>
      <w:r>
        <w:t>prostředků</w:t>
      </w:r>
      <w:r>
        <w:rPr>
          <w:spacing w:val="-11"/>
        </w:rPr>
        <w:t xml:space="preserve"> </w:t>
      </w:r>
      <w:r>
        <w:t>ze</w:t>
      </w:r>
      <w:r>
        <w:rPr>
          <w:spacing w:val="-11"/>
        </w:rPr>
        <w:t xml:space="preserve"> </w:t>
      </w:r>
      <w:r>
        <w:t>Státního</w:t>
      </w:r>
      <w:r>
        <w:rPr>
          <w:spacing w:val="-8"/>
        </w:rPr>
        <w:t xml:space="preserve"> </w:t>
      </w:r>
      <w:r>
        <w:t>fondu</w:t>
      </w:r>
      <w:r>
        <w:rPr>
          <w:spacing w:val="-11"/>
        </w:rPr>
        <w:t xml:space="preserve"> </w:t>
      </w:r>
      <w:r>
        <w:t>životního</w:t>
      </w:r>
      <w:r>
        <w:rPr>
          <w:spacing w:val="-11"/>
        </w:rPr>
        <w:t xml:space="preserve"> </w:t>
      </w:r>
      <w:r>
        <w:t>prostředí</w:t>
      </w:r>
      <w:r>
        <w:rPr>
          <w:spacing w:val="-8"/>
        </w:rPr>
        <w:t xml:space="preserve"> </w:t>
      </w:r>
      <w:r>
        <w:t>České</w:t>
      </w:r>
      <w:r>
        <w:rPr>
          <w:spacing w:val="-9"/>
        </w:rPr>
        <w:t xml:space="preserve"> </w:t>
      </w:r>
      <w:r>
        <w:t>republiky</w:t>
      </w:r>
    </w:p>
    <w:p w:rsidR="00F439EA" w:rsidRDefault="004D222E">
      <w:pPr>
        <w:spacing w:before="58" w:line="292" w:lineRule="auto"/>
        <w:ind w:left="132" w:right="196"/>
        <w:jc w:val="both"/>
        <w:rPr>
          <w:sz w:val="14"/>
        </w:rPr>
      </w:pPr>
      <w:r>
        <w:rPr>
          <w:sz w:val="14"/>
        </w:rPr>
        <w:t>Tato smlouva se uzavírá na základě Rozhodnutí ministra životního prostředí ČR (č. j. SFZP 050507/2018) ze dne 23.7.2018 o posk</w:t>
      </w:r>
      <w:r>
        <w:rPr>
          <w:sz w:val="14"/>
        </w:rPr>
        <w:t xml:space="preserve">ytnutí finančních prostředků ze Státního fondu životního  prostředí České  republiky, které bylo vydáno podle  podmínek  Směrnice </w:t>
      </w:r>
      <w:r>
        <w:rPr>
          <w:i/>
          <w:sz w:val="14"/>
        </w:rPr>
        <w:t xml:space="preserve">Ministerstva  životního  prostředí č.  9/2009 o </w:t>
      </w:r>
      <w:proofErr w:type="gramStart"/>
      <w:r>
        <w:rPr>
          <w:i/>
          <w:sz w:val="14"/>
        </w:rPr>
        <w:t>poskytování  finančních</w:t>
      </w:r>
      <w:proofErr w:type="gramEnd"/>
      <w:r>
        <w:rPr>
          <w:i/>
          <w:sz w:val="14"/>
        </w:rPr>
        <w:t xml:space="preserve"> prostředků ze Státního fondu životního prostředí ČR v </w:t>
      </w:r>
      <w:r>
        <w:rPr>
          <w:i/>
          <w:sz w:val="14"/>
        </w:rPr>
        <w:t xml:space="preserve">rámci Programu Zelená úsporám včetně veškerých jejích příloh v platném znění </w:t>
      </w:r>
      <w:r>
        <w:rPr>
          <w:sz w:val="14"/>
        </w:rPr>
        <w:t>(dále jen "Směrnice").</w:t>
      </w:r>
    </w:p>
    <w:p w:rsidR="00F439EA" w:rsidRDefault="00F439EA">
      <w:pPr>
        <w:pStyle w:val="Zkladntext"/>
        <w:spacing w:before="9"/>
        <w:rPr>
          <w:sz w:val="15"/>
        </w:rPr>
      </w:pPr>
    </w:p>
    <w:p w:rsidR="00F439EA" w:rsidRDefault="004D222E">
      <w:pPr>
        <w:pStyle w:val="Nadpis1"/>
        <w:numPr>
          <w:ilvl w:val="0"/>
          <w:numId w:val="1"/>
        </w:numPr>
        <w:tabs>
          <w:tab w:val="left" w:pos="4876"/>
        </w:tabs>
        <w:ind w:left="4875"/>
        <w:jc w:val="left"/>
      </w:pPr>
      <w:bookmarkStart w:id="5" w:name="2._Účel_a_výše_podpory"/>
      <w:bookmarkEnd w:id="5"/>
      <w:r>
        <w:t>Účel a výše</w:t>
      </w:r>
      <w:r>
        <w:rPr>
          <w:spacing w:val="-13"/>
        </w:rPr>
        <w:t xml:space="preserve"> </w:t>
      </w:r>
      <w:r>
        <w:t>podpory</w:t>
      </w:r>
    </w:p>
    <w:p w:rsidR="00F439EA" w:rsidRDefault="004D222E">
      <w:pPr>
        <w:pStyle w:val="Odstavecseseznamem"/>
        <w:numPr>
          <w:ilvl w:val="1"/>
          <w:numId w:val="5"/>
        </w:numPr>
        <w:tabs>
          <w:tab w:val="left" w:pos="666"/>
        </w:tabs>
        <w:spacing w:before="131" w:line="160" w:lineRule="exact"/>
        <w:ind w:right="232"/>
        <w:jc w:val="both"/>
        <w:rPr>
          <w:sz w:val="14"/>
        </w:rPr>
      </w:pPr>
      <w:r>
        <w:rPr>
          <w:position w:val="1"/>
          <w:sz w:val="14"/>
        </w:rPr>
        <w:t>Fond se zavazuje poskytnout příjemci podpory s unikátním číslem žádosti 14426717 jednorázovou celkovou dotaci ve výši: 1 597 050 Kč (sl</w:t>
      </w:r>
      <w:r>
        <w:rPr>
          <w:position w:val="1"/>
          <w:sz w:val="14"/>
        </w:rPr>
        <w:t xml:space="preserve">ovy: </w:t>
      </w:r>
      <w:r>
        <w:rPr>
          <w:sz w:val="14"/>
        </w:rPr>
        <w:t>jedenmilionpětsetdevadesátsedmtisícpadesát).</w:t>
      </w:r>
      <w:r>
        <w:rPr>
          <w:spacing w:val="-14"/>
          <w:sz w:val="14"/>
        </w:rPr>
        <w:t xml:space="preserve"> </w:t>
      </w:r>
      <w:r>
        <w:rPr>
          <w:sz w:val="14"/>
        </w:rPr>
        <w:t>Výše</w:t>
      </w:r>
      <w:r>
        <w:rPr>
          <w:spacing w:val="-12"/>
          <w:sz w:val="14"/>
        </w:rPr>
        <w:t xml:space="preserve"> </w:t>
      </w:r>
      <w:r>
        <w:rPr>
          <w:sz w:val="14"/>
        </w:rPr>
        <w:t>dotace</w:t>
      </w:r>
      <w:r>
        <w:rPr>
          <w:spacing w:val="-11"/>
          <w:sz w:val="14"/>
        </w:rPr>
        <w:t xml:space="preserve"> </w:t>
      </w:r>
      <w:r>
        <w:rPr>
          <w:sz w:val="14"/>
        </w:rPr>
        <w:t>byla</w:t>
      </w:r>
      <w:r>
        <w:rPr>
          <w:spacing w:val="-11"/>
          <w:sz w:val="14"/>
        </w:rPr>
        <w:t xml:space="preserve"> </w:t>
      </w:r>
      <w:r>
        <w:rPr>
          <w:sz w:val="14"/>
        </w:rPr>
        <w:t>stanovena</w:t>
      </w:r>
      <w:r>
        <w:rPr>
          <w:spacing w:val="-12"/>
          <w:sz w:val="14"/>
        </w:rPr>
        <w:t xml:space="preserve"> </w:t>
      </w:r>
      <w:r>
        <w:rPr>
          <w:sz w:val="14"/>
        </w:rPr>
        <w:t>dle</w:t>
      </w:r>
      <w:r>
        <w:rPr>
          <w:spacing w:val="-11"/>
          <w:sz w:val="14"/>
        </w:rPr>
        <w:t xml:space="preserve"> </w:t>
      </w:r>
      <w:r>
        <w:rPr>
          <w:sz w:val="14"/>
        </w:rPr>
        <w:t>podmínek</w:t>
      </w:r>
      <w:r>
        <w:rPr>
          <w:spacing w:val="-9"/>
          <w:sz w:val="14"/>
        </w:rPr>
        <w:t xml:space="preserve"> </w:t>
      </w:r>
      <w:r>
        <w:rPr>
          <w:sz w:val="14"/>
        </w:rPr>
        <w:t>programu</w:t>
      </w:r>
      <w:r>
        <w:rPr>
          <w:spacing w:val="-12"/>
          <w:sz w:val="14"/>
        </w:rPr>
        <w:t xml:space="preserve"> </w:t>
      </w:r>
      <w:r>
        <w:rPr>
          <w:sz w:val="14"/>
        </w:rPr>
        <w:t>Zelená</w:t>
      </w:r>
      <w:r>
        <w:rPr>
          <w:spacing w:val="-11"/>
          <w:sz w:val="14"/>
        </w:rPr>
        <w:t xml:space="preserve"> </w:t>
      </w:r>
      <w:r>
        <w:rPr>
          <w:sz w:val="14"/>
        </w:rPr>
        <w:t>úsporám</w:t>
      </w:r>
      <w:r>
        <w:rPr>
          <w:spacing w:val="-9"/>
          <w:sz w:val="14"/>
        </w:rPr>
        <w:t xml:space="preserve"> </w:t>
      </w:r>
      <w:r>
        <w:rPr>
          <w:sz w:val="14"/>
        </w:rPr>
        <w:t>(dále</w:t>
      </w:r>
      <w:r>
        <w:rPr>
          <w:spacing w:val="-14"/>
          <w:sz w:val="14"/>
        </w:rPr>
        <w:t xml:space="preserve"> </w:t>
      </w:r>
      <w:r>
        <w:rPr>
          <w:sz w:val="14"/>
        </w:rPr>
        <w:t>jen</w:t>
      </w:r>
      <w:r>
        <w:rPr>
          <w:spacing w:val="-11"/>
          <w:sz w:val="14"/>
        </w:rPr>
        <w:t xml:space="preserve"> </w:t>
      </w:r>
      <w:r>
        <w:rPr>
          <w:sz w:val="14"/>
        </w:rPr>
        <w:t>"Program").</w:t>
      </w:r>
    </w:p>
    <w:p w:rsidR="00F439EA" w:rsidRDefault="004D222E">
      <w:pPr>
        <w:pStyle w:val="Odstavecseseznamem"/>
        <w:numPr>
          <w:ilvl w:val="1"/>
          <w:numId w:val="5"/>
        </w:numPr>
        <w:tabs>
          <w:tab w:val="left" w:pos="666"/>
        </w:tabs>
        <w:spacing w:before="125" w:line="283" w:lineRule="auto"/>
        <w:ind w:right="225"/>
        <w:jc w:val="both"/>
        <w:rPr>
          <w:sz w:val="14"/>
        </w:rPr>
      </w:pPr>
      <w:r>
        <w:rPr>
          <w:position w:val="1"/>
          <w:sz w:val="14"/>
        </w:rPr>
        <w:t xml:space="preserve">Účelem této dotace je podpora následujících opatření vedoucích ke snižování emisí skleníkových plynů: Celkové zateplení nemovitosti uvedené v žádosti číslo </w:t>
      </w:r>
      <w:r>
        <w:rPr>
          <w:sz w:val="14"/>
        </w:rPr>
        <w:t xml:space="preserve">14426717. Identifikační údaje a vlastnosti nemovitosti jsou následující: adresa: </w:t>
      </w:r>
      <w:proofErr w:type="gramStart"/>
      <w:r w:rsidRPr="004D222E">
        <w:rPr>
          <w:sz w:val="14"/>
          <w:highlight w:val="yellow"/>
        </w:rPr>
        <w:t>xxxx</w:t>
      </w:r>
      <w:r>
        <w:rPr>
          <w:sz w:val="14"/>
        </w:rPr>
        <w:t xml:space="preserve">  </w:t>
      </w:r>
      <w:r>
        <w:rPr>
          <w:sz w:val="14"/>
        </w:rPr>
        <w:t>;</w:t>
      </w:r>
      <w:proofErr w:type="gramEnd"/>
      <w:r>
        <w:rPr>
          <w:sz w:val="14"/>
        </w:rPr>
        <w:t xml:space="preserve"> </w:t>
      </w:r>
      <w:r>
        <w:rPr>
          <w:sz w:val="14"/>
        </w:rPr>
        <w:t xml:space="preserve"> číslo listu vlastnictví: </w:t>
      </w:r>
      <w:r w:rsidRPr="004D222E">
        <w:rPr>
          <w:sz w:val="14"/>
          <w:highlight w:val="yellow"/>
        </w:rPr>
        <w:t>xxxx</w:t>
      </w:r>
      <w:r>
        <w:rPr>
          <w:sz w:val="14"/>
        </w:rPr>
        <w:t xml:space="preserve">  </w:t>
      </w:r>
      <w:r>
        <w:rPr>
          <w:sz w:val="14"/>
        </w:rPr>
        <w:t xml:space="preserve">; </w:t>
      </w:r>
      <w:r>
        <w:rPr>
          <w:sz w:val="14"/>
        </w:rPr>
        <w:t xml:space="preserve"> číslo katastrálního území  </w:t>
      </w:r>
      <w:r w:rsidRPr="004D222E">
        <w:rPr>
          <w:sz w:val="14"/>
          <w:highlight w:val="yellow"/>
        </w:rPr>
        <w:t>xxxx</w:t>
      </w:r>
      <w:r>
        <w:rPr>
          <w:sz w:val="14"/>
        </w:rPr>
        <w:t xml:space="preserve">  </w:t>
      </w:r>
      <w:r>
        <w:rPr>
          <w:sz w:val="14"/>
        </w:rPr>
        <w:t xml:space="preserve">; číslo parcely: </w:t>
      </w:r>
      <w:r w:rsidRPr="004D222E">
        <w:rPr>
          <w:sz w:val="14"/>
          <w:highlight w:val="yellow"/>
        </w:rPr>
        <w:t>xxxx</w:t>
      </w:r>
      <w:bookmarkStart w:id="6" w:name="_GoBack"/>
      <w:bookmarkEnd w:id="6"/>
      <w:r>
        <w:rPr>
          <w:sz w:val="14"/>
        </w:rPr>
        <w:t xml:space="preserve"> </w:t>
      </w:r>
      <w:r>
        <w:rPr>
          <w:sz w:val="14"/>
        </w:rPr>
        <w:t xml:space="preserve">; </w:t>
      </w:r>
      <w:r>
        <w:rPr>
          <w:sz w:val="14"/>
        </w:rPr>
        <w:t xml:space="preserve"> typ nemovitosti: bytový dům s počtem bytových jednotek: 19; podlahová plocha, tj. celková vnitřní plocha všech podlaží budovy vymezená vnitřní stranou v</w:t>
      </w:r>
      <w:r>
        <w:rPr>
          <w:sz w:val="14"/>
        </w:rPr>
        <w:t>nějších stěn, bez neobývaných sklepů a oddělených nevytápěných prostor je 1521 m</w:t>
      </w:r>
      <w:r>
        <w:rPr>
          <w:position w:val="4"/>
          <w:sz w:val="10"/>
        </w:rPr>
        <w:t>2</w:t>
      </w:r>
      <w:r>
        <w:rPr>
          <w:sz w:val="14"/>
        </w:rPr>
        <w:t>; měrná roční potřeba tepla na vytápění před</w:t>
      </w:r>
      <w:r>
        <w:rPr>
          <w:spacing w:val="-6"/>
          <w:sz w:val="14"/>
        </w:rPr>
        <w:t xml:space="preserve"> </w:t>
      </w:r>
      <w:r>
        <w:rPr>
          <w:sz w:val="14"/>
        </w:rPr>
        <w:t>realizací</w:t>
      </w:r>
      <w:r>
        <w:rPr>
          <w:spacing w:val="-8"/>
          <w:sz w:val="14"/>
        </w:rPr>
        <w:t xml:space="preserve"> </w:t>
      </w:r>
      <w:r>
        <w:rPr>
          <w:sz w:val="14"/>
        </w:rPr>
        <w:t>opatření</w:t>
      </w:r>
      <w:r>
        <w:rPr>
          <w:spacing w:val="-8"/>
          <w:sz w:val="14"/>
        </w:rPr>
        <w:t xml:space="preserve"> </w:t>
      </w:r>
      <w:r>
        <w:rPr>
          <w:sz w:val="14"/>
        </w:rPr>
        <w:t>činí</w:t>
      </w:r>
      <w:r>
        <w:rPr>
          <w:spacing w:val="-8"/>
          <w:sz w:val="14"/>
        </w:rPr>
        <w:t xml:space="preserve"> </w:t>
      </w:r>
      <w:r>
        <w:rPr>
          <w:sz w:val="14"/>
        </w:rPr>
        <w:t>94</w:t>
      </w:r>
      <w:r>
        <w:rPr>
          <w:spacing w:val="-6"/>
          <w:sz w:val="14"/>
        </w:rPr>
        <w:t xml:space="preserve"> </w:t>
      </w:r>
      <w:r>
        <w:rPr>
          <w:sz w:val="14"/>
        </w:rPr>
        <w:t>kWh/m</w:t>
      </w:r>
      <w:r>
        <w:rPr>
          <w:position w:val="4"/>
          <w:sz w:val="10"/>
        </w:rPr>
        <w:t>2</w:t>
      </w:r>
      <w:r>
        <w:rPr>
          <w:spacing w:val="-5"/>
          <w:position w:val="4"/>
          <w:sz w:val="10"/>
        </w:rPr>
        <w:t xml:space="preserve"> </w:t>
      </w:r>
      <w:r>
        <w:rPr>
          <w:sz w:val="14"/>
        </w:rPr>
        <w:t>a</w:t>
      </w:r>
      <w:r>
        <w:rPr>
          <w:spacing w:val="-6"/>
          <w:sz w:val="14"/>
        </w:rPr>
        <w:t xml:space="preserve"> </w:t>
      </w:r>
      <w:r>
        <w:rPr>
          <w:sz w:val="14"/>
        </w:rPr>
        <w:t>po</w:t>
      </w:r>
      <w:r>
        <w:rPr>
          <w:spacing w:val="-4"/>
          <w:sz w:val="14"/>
        </w:rPr>
        <w:t xml:space="preserve"> </w:t>
      </w:r>
      <w:r>
        <w:rPr>
          <w:sz w:val="14"/>
        </w:rPr>
        <w:t>realizaci</w:t>
      </w:r>
      <w:r>
        <w:rPr>
          <w:spacing w:val="-3"/>
          <w:sz w:val="14"/>
        </w:rPr>
        <w:t xml:space="preserve"> </w:t>
      </w:r>
      <w:r>
        <w:rPr>
          <w:sz w:val="14"/>
        </w:rPr>
        <w:t>opatření</w:t>
      </w:r>
      <w:r>
        <w:rPr>
          <w:spacing w:val="-6"/>
          <w:sz w:val="14"/>
        </w:rPr>
        <w:t xml:space="preserve"> </w:t>
      </w:r>
      <w:r>
        <w:rPr>
          <w:sz w:val="14"/>
        </w:rPr>
        <w:t>činí</w:t>
      </w:r>
      <w:r>
        <w:rPr>
          <w:spacing w:val="-6"/>
          <w:sz w:val="14"/>
        </w:rPr>
        <w:t xml:space="preserve"> </w:t>
      </w:r>
      <w:r>
        <w:rPr>
          <w:sz w:val="14"/>
        </w:rPr>
        <w:t>43</w:t>
      </w:r>
      <w:r>
        <w:rPr>
          <w:spacing w:val="-6"/>
          <w:sz w:val="14"/>
        </w:rPr>
        <w:t xml:space="preserve"> </w:t>
      </w:r>
      <w:r>
        <w:rPr>
          <w:sz w:val="14"/>
        </w:rPr>
        <w:t>kWh/m</w:t>
      </w:r>
      <w:r>
        <w:rPr>
          <w:position w:val="4"/>
          <w:sz w:val="10"/>
        </w:rPr>
        <w:t>2</w:t>
      </w:r>
      <w:r>
        <w:rPr>
          <w:sz w:val="14"/>
        </w:rPr>
        <w:t>,</w:t>
      </w:r>
      <w:r>
        <w:rPr>
          <w:spacing w:val="-8"/>
          <w:sz w:val="14"/>
        </w:rPr>
        <w:t xml:space="preserve"> </w:t>
      </w:r>
      <w:r>
        <w:rPr>
          <w:sz w:val="14"/>
        </w:rPr>
        <w:t>přičemž</w:t>
      </w:r>
      <w:r>
        <w:rPr>
          <w:spacing w:val="-5"/>
          <w:sz w:val="14"/>
        </w:rPr>
        <w:t xml:space="preserve"> </w:t>
      </w:r>
      <w:r>
        <w:rPr>
          <w:sz w:val="14"/>
        </w:rPr>
        <w:t>úspora</w:t>
      </w:r>
      <w:r>
        <w:rPr>
          <w:spacing w:val="-6"/>
          <w:sz w:val="14"/>
        </w:rPr>
        <w:t xml:space="preserve"> </w:t>
      </w:r>
      <w:r>
        <w:rPr>
          <w:sz w:val="14"/>
        </w:rPr>
        <w:t>činí</w:t>
      </w:r>
      <w:r>
        <w:rPr>
          <w:spacing w:val="-6"/>
          <w:sz w:val="14"/>
        </w:rPr>
        <w:t xml:space="preserve"> </w:t>
      </w:r>
      <w:r>
        <w:rPr>
          <w:sz w:val="14"/>
        </w:rPr>
        <w:t>54%.</w:t>
      </w:r>
    </w:p>
    <w:p w:rsidR="00F439EA" w:rsidRDefault="004D222E">
      <w:pPr>
        <w:pStyle w:val="Zkladntext"/>
        <w:spacing w:before="2"/>
        <w:ind w:left="665"/>
      </w:pPr>
      <w:r>
        <w:t>Na výše uvedené nemovitosti byl</w:t>
      </w:r>
      <w:r>
        <w:t>a provedena následující opatření:</w:t>
      </w:r>
    </w:p>
    <w:p w:rsidR="00F439EA" w:rsidRDefault="00F439EA">
      <w:pPr>
        <w:pStyle w:val="Zkladntext"/>
        <w:spacing w:before="9"/>
        <w:rPr>
          <w:sz w:val="19"/>
        </w:rPr>
      </w:pPr>
    </w:p>
    <w:p w:rsidR="00F439EA" w:rsidRDefault="004D222E">
      <w:pPr>
        <w:pStyle w:val="Odstavecseseznamem"/>
        <w:numPr>
          <w:ilvl w:val="2"/>
          <w:numId w:val="5"/>
        </w:numPr>
        <w:tabs>
          <w:tab w:val="left" w:pos="946"/>
          <w:tab w:val="left" w:pos="947"/>
        </w:tabs>
        <w:ind w:firstLine="0"/>
        <w:rPr>
          <w:sz w:val="14"/>
        </w:rPr>
      </w:pPr>
      <w:r>
        <w:rPr>
          <w:sz w:val="14"/>
        </w:rPr>
        <w:t>Výměna</w:t>
      </w:r>
      <w:r>
        <w:rPr>
          <w:spacing w:val="-7"/>
          <w:sz w:val="14"/>
        </w:rPr>
        <w:t xml:space="preserve"> </w:t>
      </w:r>
      <w:r>
        <w:rPr>
          <w:sz w:val="14"/>
        </w:rPr>
        <w:t>nebo</w:t>
      </w:r>
      <w:r>
        <w:rPr>
          <w:spacing w:val="-5"/>
          <w:sz w:val="14"/>
        </w:rPr>
        <w:t xml:space="preserve"> </w:t>
      </w:r>
      <w:r>
        <w:rPr>
          <w:sz w:val="14"/>
        </w:rPr>
        <w:t>úprava</w:t>
      </w:r>
      <w:r>
        <w:rPr>
          <w:spacing w:val="-7"/>
          <w:sz w:val="14"/>
        </w:rPr>
        <w:t xml:space="preserve"> </w:t>
      </w:r>
      <w:r>
        <w:rPr>
          <w:sz w:val="14"/>
        </w:rPr>
        <w:t>oken</w:t>
      </w:r>
      <w:r>
        <w:rPr>
          <w:spacing w:val="-5"/>
          <w:sz w:val="14"/>
        </w:rPr>
        <w:t xml:space="preserve"> </w:t>
      </w:r>
      <w:r>
        <w:rPr>
          <w:sz w:val="14"/>
        </w:rPr>
        <w:t>(typové</w:t>
      </w:r>
      <w:r>
        <w:rPr>
          <w:spacing w:val="-7"/>
          <w:sz w:val="14"/>
        </w:rPr>
        <w:t xml:space="preserve"> </w:t>
      </w:r>
      <w:r>
        <w:rPr>
          <w:sz w:val="14"/>
        </w:rPr>
        <w:t>označení</w:t>
      </w:r>
      <w:r>
        <w:rPr>
          <w:spacing w:val="-9"/>
          <w:sz w:val="14"/>
        </w:rPr>
        <w:t xml:space="preserve"> </w:t>
      </w:r>
      <w:r>
        <w:rPr>
          <w:sz w:val="14"/>
        </w:rPr>
        <w:t>výrobku:</w:t>
      </w:r>
      <w:r>
        <w:rPr>
          <w:spacing w:val="-7"/>
          <w:sz w:val="14"/>
        </w:rPr>
        <w:t xml:space="preserve"> </w:t>
      </w:r>
      <w:r>
        <w:rPr>
          <w:sz w:val="14"/>
        </w:rPr>
        <w:t>Plastová</w:t>
      </w:r>
      <w:r>
        <w:rPr>
          <w:spacing w:val="-7"/>
          <w:sz w:val="14"/>
        </w:rPr>
        <w:t xml:space="preserve"> </w:t>
      </w:r>
      <w:r>
        <w:rPr>
          <w:sz w:val="14"/>
        </w:rPr>
        <w:t>okna</w:t>
      </w:r>
      <w:r>
        <w:rPr>
          <w:spacing w:val="-5"/>
          <w:sz w:val="14"/>
        </w:rPr>
        <w:t xml:space="preserve"> </w:t>
      </w:r>
      <w:r>
        <w:rPr>
          <w:sz w:val="14"/>
        </w:rPr>
        <w:t>a</w:t>
      </w:r>
      <w:r>
        <w:rPr>
          <w:spacing w:val="-7"/>
          <w:sz w:val="14"/>
        </w:rPr>
        <w:t xml:space="preserve"> </w:t>
      </w:r>
      <w:r>
        <w:rPr>
          <w:sz w:val="14"/>
        </w:rPr>
        <w:t>balkónové</w:t>
      </w:r>
      <w:r>
        <w:rPr>
          <w:spacing w:val="-7"/>
          <w:sz w:val="14"/>
        </w:rPr>
        <w:t xml:space="preserve"> </w:t>
      </w:r>
      <w:r>
        <w:rPr>
          <w:sz w:val="14"/>
        </w:rPr>
        <w:t>dveře</w:t>
      </w:r>
      <w:r>
        <w:rPr>
          <w:spacing w:val="-7"/>
          <w:sz w:val="14"/>
        </w:rPr>
        <w:t xml:space="preserve"> </w:t>
      </w:r>
      <w:r>
        <w:rPr>
          <w:sz w:val="14"/>
        </w:rPr>
        <w:t>systém</w:t>
      </w:r>
      <w:r>
        <w:rPr>
          <w:spacing w:val="-5"/>
          <w:sz w:val="14"/>
        </w:rPr>
        <w:t xml:space="preserve"> </w:t>
      </w:r>
      <w:r>
        <w:rPr>
          <w:sz w:val="14"/>
        </w:rPr>
        <w:t>Gealan</w:t>
      </w:r>
      <w:r>
        <w:rPr>
          <w:spacing w:val="-9"/>
          <w:sz w:val="14"/>
        </w:rPr>
        <w:t xml:space="preserve"> </w:t>
      </w:r>
      <w:r>
        <w:rPr>
          <w:sz w:val="14"/>
        </w:rPr>
        <w:t>S</w:t>
      </w:r>
      <w:r>
        <w:rPr>
          <w:spacing w:val="-3"/>
          <w:sz w:val="14"/>
        </w:rPr>
        <w:t xml:space="preserve"> </w:t>
      </w:r>
      <w:r>
        <w:rPr>
          <w:sz w:val="14"/>
        </w:rPr>
        <w:t>8000</w:t>
      </w:r>
      <w:r>
        <w:rPr>
          <w:spacing w:val="-5"/>
          <w:sz w:val="14"/>
        </w:rPr>
        <w:t xml:space="preserve"> </w:t>
      </w:r>
      <w:r>
        <w:rPr>
          <w:sz w:val="14"/>
        </w:rPr>
        <w:t>IQ,</w:t>
      </w:r>
      <w:r>
        <w:rPr>
          <w:spacing w:val="-7"/>
          <w:sz w:val="14"/>
        </w:rPr>
        <w:t xml:space="preserve"> </w:t>
      </w:r>
      <w:r>
        <w:rPr>
          <w:sz w:val="14"/>
        </w:rPr>
        <w:t>U</w:t>
      </w:r>
      <w:r>
        <w:rPr>
          <w:spacing w:val="-4"/>
          <w:sz w:val="14"/>
        </w:rPr>
        <w:t xml:space="preserve"> </w:t>
      </w:r>
      <w:r>
        <w:rPr>
          <w:sz w:val="14"/>
        </w:rPr>
        <w:t>=</w:t>
      </w:r>
      <w:r>
        <w:rPr>
          <w:spacing w:val="-9"/>
          <w:sz w:val="14"/>
        </w:rPr>
        <w:t xml:space="preserve"> </w:t>
      </w:r>
      <w:r>
        <w:rPr>
          <w:sz w:val="14"/>
        </w:rPr>
        <w:t>1.2</w:t>
      </w:r>
      <w:r>
        <w:rPr>
          <w:spacing w:val="-9"/>
          <w:sz w:val="14"/>
        </w:rPr>
        <w:t xml:space="preserve"> </w:t>
      </w:r>
      <w:r>
        <w:rPr>
          <w:sz w:val="14"/>
        </w:rPr>
        <w:t>W/(m</w:t>
      </w:r>
      <w:r>
        <w:rPr>
          <w:position w:val="4"/>
          <w:sz w:val="10"/>
        </w:rPr>
        <w:t>2</w:t>
      </w:r>
      <w:r>
        <w:rPr>
          <w:sz w:val="14"/>
        </w:rPr>
        <w:t>.K));</w:t>
      </w:r>
    </w:p>
    <w:p w:rsidR="00F439EA" w:rsidRDefault="004D222E">
      <w:pPr>
        <w:pStyle w:val="Odstavecseseznamem"/>
        <w:numPr>
          <w:ilvl w:val="2"/>
          <w:numId w:val="5"/>
        </w:numPr>
        <w:tabs>
          <w:tab w:val="left" w:pos="946"/>
          <w:tab w:val="left" w:pos="947"/>
        </w:tabs>
        <w:spacing w:before="31"/>
        <w:ind w:left="946"/>
        <w:rPr>
          <w:sz w:val="14"/>
        </w:rPr>
      </w:pPr>
      <w:r>
        <w:rPr>
          <w:sz w:val="14"/>
        </w:rPr>
        <w:t>Zateplení</w:t>
      </w:r>
      <w:r>
        <w:rPr>
          <w:spacing w:val="-10"/>
          <w:sz w:val="14"/>
        </w:rPr>
        <w:t xml:space="preserve"> </w:t>
      </w:r>
      <w:r>
        <w:rPr>
          <w:sz w:val="14"/>
        </w:rPr>
        <w:t>střechy</w:t>
      </w:r>
      <w:r>
        <w:rPr>
          <w:spacing w:val="-10"/>
          <w:sz w:val="14"/>
        </w:rPr>
        <w:t xml:space="preserve"> </w:t>
      </w:r>
      <w:r>
        <w:rPr>
          <w:sz w:val="14"/>
        </w:rPr>
        <w:t>nebo</w:t>
      </w:r>
      <w:r>
        <w:rPr>
          <w:spacing w:val="-10"/>
          <w:sz w:val="14"/>
        </w:rPr>
        <w:t xml:space="preserve"> </w:t>
      </w:r>
      <w:r>
        <w:rPr>
          <w:sz w:val="14"/>
        </w:rPr>
        <w:t>nejvyššího</w:t>
      </w:r>
      <w:r>
        <w:rPr>
          <w:spacing w:val="-8"/>
          <w:sz w:val="14"/>
        </w:rPr>
        <w:t xml:space="preserve"> </w:t>
      </w:r>
      <w:r>
        <w:rPr>
          <w:sz w:val="14"/>
        </w:rPr>
        <w:t>stropu</w:t>
      </w:r>
      <w:r>
        <w:rPr>
          <w:spacing w:val="-10"/>
          <w:sz w:val="14"/>
        </w:rPr>
        <w:t xml:space="preserve"> </w:t>
      </w:r>
      <w:r>
        <w:rPr>
          <w:sz w:val="14"/>
        </w:rPr>
        <w:t>(typové</w:t>
      </w:r>
      <w:r>
        <w:rPr>
          <w:spacing w:val="-8"/>
          <w:sz w:val="14"/>
        </w:rPr>
        <w:t xml:space="preserve"> </w:t>
      </w:r>
      <w:r>
        <w:rPr>
          <w:sz w:val="14"/>
        </w:rPr>
        <w:t>označení</w:t>
      </w:r>
      <w:r>
        <w:rPr>
          <w:spacing w:val="-10"/>
          <w:sz w:val="14"/>
        </w:rPr>
        <w:t xml:space="preserve"> </w:t>
      </w:r>
      <w:r>
        <w:rPr>
          <w:sz w:val="14"/>
        </w:rPr>
        <w:t>výrobku:</w:t>
      </w:r>
      <w:r>
        <w:rPr>
          <w:spacing w:val="-5"/>
          <w:sz w:val="14"/>
        </w:rPr>
        <w:t xml:space="preserve"> </w:t>
      </w:r>
      <w:r>
        <w:rPr>
          <w:sz w:val="14"/>
        </w:rPr>
        <w:t>Izolační</w:t>
      </w:r>
      <w:r>
        <w:rPr>
          <w:spacing w:val="-13"/>
          <w:sz w:val="14"/>
        </w:rPr>
        <w:t xml:space="preserve"> </w:t>
      </w:r>
      <w:r>
        <w:rPr>
          <w:sz w:val="14"/>
        </w:rPr>
        <w:t>deska</w:t>
      </w:r>
      <w:r>
        <w:rPr>
          <w:spacing w:val="-8"/>
          <w:sz w:val="14"/>
        </w:rPr>
        <w:t xml:space="preserve"> </w:t>
      </w:r>
      <w:r>
        <w:rPr>
          <w:sz w:val="14"/>
        </w:rPr>
        <w:t>z</w:t>
      </w:r>
      <w:r>
        <w:rPr>
          <w:spacing w:val="-10"/>
          <w:sz w:val="14"/>
        </w:rPr>
        <w:t xml:space="preserve"> </w:t>
      </w:r>
      <w:r>
        <w:rPr>
          <w:sz w:val="14"/>
        </w:rPr>
        <w:t>pěnového</w:t>
      </w:r>
      <w:r>
        <w:rPr>
          <w:spacing w:val="-8"/>
          <w:sz w:val="14"/>
        </w:rPr>
        <w:t xml:space="preserve"> </w:t>
      </w:r>
      <w:r>
        <w:rPr>
          <w:sz w:val="14"/>
        </w:rPr>
        <w:t>polystyrenu,</w:t>
      </w:r>
      <w:r>
        <w:rPr>
          <w:spacing w:val="-8"/>
          <w:sz w:val="14"/>
        </w:rPr>
        <w:t xml:space="preserve"> </w:t>
      </w:r>
      <w:r>
        <w:rPr>
          <w:sz w:val="14"/>
        </w:rPr>
        <w:t>U</w:t>
      </w:r>
      <w:r>
        <w:rPr>
          <w:spacing w:val="-10"/>
          <w:sz w:val="14"/>
        </w:rPr>
        <w:t xml:space="preserve"> </w:t>
      </w:r>
      <w:r>
        <w:rPr>
          <w:sz w:val="14"/>
        </w:rPr>
        <w:t>=</w:t>
      </w:r>
      <w:r>
        <w:rPr>
          <w:spacing w:val="-7"/>
          <w:sz w:val="14"/>
        </w:rPr>
        <w:t xml:space="preserve"> </w:t>
      </w:r>
      <w:r>
        <w:rPr>
          <w:sz w:val="14"/>
        </w:rPr>
        <w:t>0.22</w:t>
      </w:r>
      <w:r>
        <w:rPr>
          <w:spacing w:val="-8"/>
          <w:sz w:val="14"/>
        </w:rPr>
        <w:t xml:space="preserve"> </w:t>
      </w:r>
      <w:r>
        <w:rPr>
          <w:sz w:val="14"/>
        </w:rPr>
        <w:t>W/(m</w:t>
      </w:r>
      <w:r>
        <w:rPr>
          <w:position w:val="4"/>
          <w:sz w:val="10"/>
        </w:rPr>
        <w:t>2</w:t>
      </w:r>
      <w:r>
        <w:rPr>
          <w:sz w:val="14"/>
        </w:rPr>
        <w:t>.K));</w:t>
      </w:r>
    </w:p>
    <w:p w:rsidR="00F439EA" w:rsidRDefault="004D222E">
      <w:pPr>
        <w:pStyle w:val="Odstavecseseznamem"/>
        <w:numPr>
          <w:ilvl w:val="2"/>
          <w:numId w:val="5"/>
        </w:numPr>
        <w:tabs>
          <w:tab w:val="left" w:pos="946"/>
          <w:tab w:val="left" w:pos="947"/>
        </w:tabs>
        <w:spacing w:before="33"/>
        <w:ind w:left="946"/>
        <w:rPr>
          <w:sz w:val="14"/>
        </w:rPr>
      </w:pPr>
      <w:r>
        <w:rPr>
          <w:sz w:val="14"/>
        </w:rPr>
        <w:t>Zateplení</w:t>
      </w:r>
      <w:r>
        <w:rPr>
          <w:spacing w:val="-9"/>
          <w:sz w:val="14"/>
        </w:rPr>
        <w:t xml:space="preserve"> </w:t>
      </w:r>
      <w:r>
        <w:rPr>
          <w:sz w:val="14"/>
        </w:rPr>
        <w:t>vnějších</w:t>
      </w:r>
      <w:r>
        <w:rPr>
          <w:spacing w:val="-8"/>
          <w:sz w:val="14"/>
        </w:rPr>
        <w:t xml:space="preserve"> </w:t>
      </w:r>
      <w:r>
        <w:rPr>
          <w:sz w:val="14"/>
        </w:rPr>
        <w:t>stěn</w:t>
      </w:r>
      <w:r>
        <w:rPr>
          <w:spacing w:val="-9"/>
          <w:sz w:val="14"/>
        </w:rPr>
        <w:t xml:space="preserve"> </w:t>
      </w:r>
      <w:r>
        <w:rPr>
          <w:sz w:val="14"/>
        </w:rPr>
        <w:t>(typové</w:t>
      </w:r>
      <w:r>
        <w:rPr>
          <w:spacing w:val="-8"/>
          <w:sz w:val="14"/>
        </w:rPr>
        <w:t xml:space="preserve"> </w:t>
      </w:r>
      <w:r>
        <w:rPr>
          <w:sz w:val="14"/>
        </w:rPr>
        <w:t>označení</w:t>
      </w:r>
      <w:r>
        <w:rPr>
          <w:spacing w:val="-12"/>
          <w:sz w:val="14"/>
        </w:rPr>
        <w:t xml:space="preserve"> </w:t>
      </w:r>
      <w:r>
        <w:rPr>
          <w:sz w:val="14"/>
        </w:rPr>
        <w:t>výrobku:</w:t>
      </w:r>
      <w:r>
        <w:rPr>
          <w:spacing w:val="-9"/>
          <w:sz w:val="14"/>
        </w:rPr>
        <w:t xml:space="preserve"> </w:t>
      </w:r>
      <w:r>
        <w:rPr>
          <w:sz w:val="14"/>
        </w:rPr>
        <w:t>Baumit</w:t>
      </w:r>
      <w:r>
        <w:rPr>
          <w:spacing w:val="-9"/>
          <w:sz w:val="14"/>
        </w:rPr>
        <w:t xml:space="preserve"> </w:t>
      </w:r>
      <w:r>
        <w:rPr>
          <w:sz w:val="14"/>
        </w:rPr>
        <w:t>EPS,</w:t>
      </w:r>
      <w:r>
        <w:rPr>
          <w:spacing w:val="-9"/>
          <w:sz w:val="14"/>
        </w:rPr>
        <w:t xml:space="preserve"> </w:t>
      </w:r>
      <w:r>
        <w:rPr>
          <w:sz w:val="14"/>
        </w:rPr>
        <w:t>U</w:t>
      </w:r>
      <w:r>
        <w:rPr>
          <w:spacing w:val="-9"/>
          <w:sz w:val="14"/>
        </w:rPr>
        <w:t xml:space="preserve"> </w:t>
      </w:r>
      <w:r>
        <w:rPr>
          <w:sz w:val="14"/>
        </w:rPr>
        <w:t>=</w:t>
      </w:r>
      <w:r>
        <w:rPr>
          <w:spacing w:val="-7"/>
          <w:sz w:val="14"/>
        </w:rPr>
        <w:t xml:space="preserve"> </w:t>
      </w:r>
      <w:r>
        <w:rPr>
          <w:sz w:val="14"/>
        </w:rPr>
        <w:t>0.25</w:t>
      </w:r>
      <w:r>
        <w:rPr>
          <w:spacing w:val="-12"/>
          <w:sz w:val="14"/>
        </w:rPr>
        <w:t xml:space="preserve"> </w:t>
      </w:r>
      <w:r>
        <w:rPr>
          <w:sz w:val="14"/>
        </w:rPr>
        <w:t>W/(m</w:t>
      </w:r>
      <w:r>
        <w:rPr>
          <w:position w:val="4"/>
          <w:sz w:val="10"/>
        </w:rPr>
        <w:t>2</w:t>
      </w:r>
      <w:r>
        <w:rPr>
          <w:sz w:val="14"/>
        </w:rPr>
        <w:t>.K));</w:t>
      </w:r>
    </w:p>
    <w:p w:rsidR="00F439EA" w:rsidRDefault="004D222E">
      <w:pPr>
        <w:pStyle w:val="Odstavecseseznamem"/>
        <w:numPr>
          <w:ilvl w:val="2"/>
          <w:numId w:val="5"/>
        </w:numPr>
        <w:tabs>
          <w:tab w:val="left" w:pos="946"/>
          <w:tab w:val="left" w:pos="947"/>
        </w:tabs>
        <w:spacing w:before="31"/>
        <w:ind w:left="946"/>
        <w:rPr>
          <w:sz w:val="14"/>
        </w:rPr>
      </w:pPr>
      <w:r>
        <w:rPr>
          <w:sz w:val="14"/>
        </w:rPr>
        <w:t>Zateplení</w:t>
      </w:r>
      <w:r>
        <w:rPr>
          <w:spacing w:val="-10"/>
          <w:sz w:val="14"/>
        </w:rPr>
        <w:t xml:space="preserve"> </w:t>
      </w:r>
      <w:r>
        <w:rPr>
          <w:sz w:val="14"/>
        </w:rPr>
        <w:t>vnějších</w:t>
      </w:r>
      <w:r>
        <w:rPr>
          <w:spacing w:val="-8"/>
          <w:sz w:val="14"/>
        </w:rPr>
        <w:t xml:space="preserve"> </w:t>
      </w:r>
      <w:r>
        <w:rPr>
          <w:sz w:val="14"/>
        </w:rPr>
        <w:t>stěn</w:t>
      </w:r>
      <w:r>
        <w:rPr>
          <w:spacing w:val="-10"/>
          <w:sz w:val="14"/>
        </w:rPr>
        <w:t xml:space="preserve"> </w:t>
      </w:r>
      <w:r>
        <w:rPr>
          <w:sz w:val="14"/>
        </w:rPr>
        <w:t>(typové</w:t>
      </w:r>
      <w:r>
        <w:rPr>
          <w:spacing w:val="-8"/>
          <w:sz w:val="14"/>
        </w:rPr>
        <w:t xml:space="preserve"> </w:t>
      </w:r>
      <w:r>
        <w:rPr>
          <w:sz w:val="14"/>
        </w:rPr>
        <w:t>označení</w:t>
      </w:r>
      <w:r>
        <w:rPr>
          <w:spacing w:val="-12"/>
          <w:sz w:val="14"/>
        </w:rPr>
        <w:t xml:space="preserve"> </w:t>
      </w:r>
      <w:r>
        <w:rPr>
          <w:sz w:val="14"/>
        </w:rPr>
        <w:t>výrobku:</w:t>
      </w:r>
      <w:r>
        <w:rPr>
          <w:spacing w:val="-10"/>
          <w:sz w:val="14"/>
        </w:rPr>
        <w:t xml:space="preserve"> </w:t>
      </w:r>
      <w:r>
        <w:rPr>
          <w:sz w:val="14"/>
        </w:rPr>
        <w:t>Tepelná</w:t>
      </w:r>
      <w:r>
        <w:rPr>
          <w:spacing w:val="-11"/>
          <w:sz w:val="14"/>
        </w:rPr>
        <w:t xml:space="preserve"> </w:t>
      </w:r>
      <w:r>
        <w:rPr>
          <w:sz w:val="14"/>
        </w:rPr>
        <w:t>izolace</w:t>
      </w:r>
      <w:r>
        <w:rPr>
          <w:spacing w:val="-10"/>
          <w:sz w:val="14"/>
        </w:rPr>
        <w:t xml:space="preserve"> </w:t>
      </w:r>
      <w:r>
        <w:rPr>
          <w:sz w:val="14"/>
        </w:rPr>
        <w:t>BAUMIT</w:t>
      </w:r>
      <w:r>
        <w:rPr>
          <w:spacing w:val="-4"/>
          <w:sz w:val="14"/>
        </w:rPr>
        <w:t xml:space="preserve"> </w:t>
      </w:r>
      <w:r>
        <w:rPr>
          <w:sz w:val="14"/>
        </w:rPr>
        <w:t>Mineral,</w:t>
      </w:r>
      <w:r>
        <w:rPr>
          <w:spacing w:val="-10"/>
          <w:sz w:val="14"/>
        </w:rPr>
        <w:t xml:space="preserve"> </w:t>
      </w:r>
      <w:r>
        <w:rPr>
          <w:sz w:val="14"/>
        </w:rPr>
        <w:t>U</w:t>
      </w:r>
      <w:r>
        <w:rPr>
          <w:spacing w:val="-10"/>
          <w:sz w:val="14"/>
        </w:rPr>
        <w:t xml:space="preserve"> </w:t>
      </w:r>
      <w:r>
        <w:rPr>
          <w:sz w:val="14"/>
        </w:rPr>
        <w:t>=</w:t>
      </w:r>
      <w:r>
        <w:rPr>
          <w:spacing w:val="-7"/>
          <w:sz w:val="14"/>
        </w:rPr>
        <w:t xml:space="preserve"> </w:t>
      </w:r>
      <w:r>
        <w:rPr>
          <w:sz w:val="14"/>
        </w:rPr>
        <w:t>0.26</w:t>
      </w:r>
      <w:r>
        <w:rPr>
          <w:spacing w:val="-12"/>
          <w:sz w:val="14"/>
        </w:rPr>
        <w:t xml:space="preserve"> </w:t>
      </w:r>
      <w:r>
        <w:rPr>
          <w:sz w:val="14"/>
        </w:rPr>
        <w:t>W/(m</w:t>
      </w:r>
      <w:r>
        <w:rPr>
          <w:position w:val="4"/>
          <w:sz w:val="10"/>
        </w:rPr>
        <w:t>2</w:t>
      </w:r>
      <w:r>
        <w:rPr>
          <w:sz w:val="14"/>
        </w:rPr>
        <w:t>.K));</w:t>
      </w:r>
    </w:p>
    <w:p w:rsidR="00F439EA" w:rsidRDefault="004D222E">
      <w:pPr>
        <w:pStyle w:val="Odstavecseseznamem"/>
        <w:numPr>
          <w:ilvl w:val="2"/>
          <w:numId w:val="5"/>
        </w:numPr>
        <w:tabs>
          <w:tab w:val="left" w:pos="946"/>
          <w:tab w:val="left" w:pos="947"/>
        </w:tabs>
        <w:spacing w:before="33"/>
        <w:ind w:left="946"/>
        <w:rPr>
          <w:sz w:val="14"/>
        </w:rPr>
      </w:pPr>
      <w:r>
        <w:rPr>
          <w:sz w:val="14"/>
        </w:rPr>
        <w:t>Zateplení</w:t>
      </w:r>
      <w:r>
        <w:rPr>
          <w:spacing w:val="-10"/>
          <w:sz w:val="14"/>
        </w:rPr>
        <w:t xml:space="preserve"> </w:t>
      </w:r>
      <w:r>
        <w:rPr>
          <w:sz w:val="14"/>
        </w:rPr>
        <w:t>vnějších</w:t>
      </w:r>
      <w:r>
        <w:rPr>
          <w:spacing w:val="-8"/>
          <w:sz w:val="14"/>
        </w:rPr>
        <w:t xml:space="preserve"> </w:t>
      </w:r>
      <w:r>
        <w:rPr>
          <w:sz w:val="14"/>
        </w:rPr>
        <w:t>stěn</w:t>
      </w:r>
      <w:r>
        <w:rPr>
          <w:spacing w:val="-10"/>
          <w:sz w:val="14"/>
        </w:rPr>
        <w:t xml:space="preserve"> </w:t>
      </w:r>
      <w:r>
        <w:rPr>
          <w:sz w:val="14"/>
        </w:rPr>
        <w:t>(typové</w:t>
      </w:r>
      <w:r>
        <w:rPr>
          <w:spacing w:val="-8"/>
          <w:sz w:val="14"/>
        </w:rPr>
        <w:t xml:space="preserve"> </w:t>
      </w:r>
      <w:r>
        <w:rPr>
          <w:sz w:val="14"/>
        </w:rPr>
        <w:t>označení</w:t>
      </w:r>
      <w:r>
        <w:rPr>
          <w:spacing w:val="-12"/>
          <w:sz w:val="14"/>
        </w:rPr>
        <w:t xml:space="preserve"> </w:t>
      </w:r>
      <w:r>
        <w:rPr>
          <w:sz w:val="14"/>
        </w:rPr>
        <w:t>výrobku:</w:t>
      </w:r>
      <w:r>
        <w:rPr>
          <w:spacing w:val="-10"/>
          <w:sz w:val="14"/>
        </w:rPr>
        <w:t xml:space="preserve"> </w:t>
      </w:r>
      <w:r>
        <w:rPr>
          <w:sz w:val="14"/>
        </w:rPr>
        <w:t>Tepelná</w:t>
      </w:r>
      <w:r>
        <w:rPr>
          <w:spacing w:val="-11"/>
          <w:sz w:val="14"/>
        </w:rPr>
        <w:t xml:space="preserve"> </w:t>
      </w:r>
      <w:r>
        <w:rPr>
          <w:sz w:val="14"/>
        </w:rPr>
        <w:t>izolace</w:t>
      </w:r>
      <w:r>
        <w:rPr>
          <w:spacing w:val="-10"/>
          <w:sz w:val="14"/>
        </w:rPr>
        <w:t xml:space="preserve"> </w:t>
      </w:r>
      <w:r>
        <w:rPr>
          <w:sz w:val="14"/>
        </w:rPr>
        <w:t>BAUMIT</w:t>
      </w:r>
      <w:r>
        <w:rPr>
          <w:spacing w:val="-4"/>
          <w:sz w:val="14"/>
        </w:rPr>
        <w:t xml:space="preserve"> </w:t>
      </w:r>
      <w:r>
        <w:rPr>
          <w:sz w:val="14"/>
        </w:rPr>
        <w:t>Mineral,</w:t>
      </w:r>
      <w:r>
        <w:rPr>
          <w:spacing w:val="-10"/>
          <w:sz w:val="14"/>
        </w:rPr>
        <w:t xml:space="preserve"> </w:t>
      </w:r>
      <w:r>
        <w:rPr>
          <w:sz w:val="14"/>
        </w:rPr>
        <w:t>U</w:t>
      </w:r>
      <w:r>
        <w:rPr>
          <w:spacing w:val="-10"/>
          <w:sz w:val="14"/>
        </w:rPr>
        <w:t xml:space="preserve"> </w:t>
      </w:r>
      <w:r>
        <w:rPr>
          <w:sz w:val="14"/>
        </w:rPr>
        <w:t>=</w:t>
      </w:r>
      <w:r>
        <w:rPr>
          <w:spacing w:val="-7"/>
          <w:sz w:val="14"/>
        </w:rPr>
        <w:t xml:space="preserve"> </w:t>
      </w:r>
      <w:r>
        <w:rPr>
          <w:sz w:val="14"/>
        </w:rPr>
        <w:t>0.29</w:t>
      </w:r>
      <w:r>
        <w:rPr>
          <w:spacing w:val="-12"/>
          <w:sz w:val="14"/>
        </w:rPr>
        <w:t xml:space="preserve"> </w:t>
      </w:r>
      <w:r>
        <w:rPr>
          <w:sz w:val="14"/>
        </w:rPr>
        <w:t>W/(m</w:t>
      </w:r>
      <w:r>
        <w:rPr>
          <w:position w:val="4"/>
          <w:sz w:val="10"/>
        </w:rPr>
        <w:t>2</w:t>
      </w:r>
      <w:r>
        <w:rPr>
          <w:sz w:val="14"/>
        </w:rPr>
        <w:t>.K));</w:t>
      </w:r>
    </w:p>
    <w:p w:rsidR="00F439EA" w:rsidRDefault="004D222E">
      <w:pPr>
        <w:pStyle w:val="Odstavecseseznamem"/>
        <w:numPr>
          <w:ilvl w:val="2"/>
          <w:numId w:val="5"/>
        </w:numPr>
        <w:tabs>
          <w:tab w:val="left" w:pos="946"/>
          <w:tab w:val="left" w:pos="947"/>
        </w:tabs>
        <w:spacing w:before="31"/>
        <w:ind w:left="946"/>
        <w:rPr>
          <w:sz w:val="14"/>
        </w:rPr>
      </w:pPr>
      <w:r>
        <w:rPr>
          <w:sz w:val="14"/>
        </w:rPr>
        <w:t>Zateplení</w:t>
      </w:r>
      <w:r>
        <w:rPr>
          <w:spacing w:val="-10"/>
          <w:sz w:val="14"/>
        </w:rPr>
        <w:t xml:space="preserve"> </w:t>
      </w:r>
      <w:r>
        <w:rPr>
          <w:sz w:val="14"/>
        </w:rPr>
        <w:t>vnějších</w:t>
      </w:r>
      <w:r>
        <w:rPr>
          <w:spacing w:val="-8"/>
          <w:sz w:val="14"/>
        </w:rPr>
        <w:t xml:space="preserve"> </w:t>
      </w:r>
      <w:r>
        <w:rPr>
          <w:sz w:val="14"/>
        </w:rPr>
        <w:t>stěn</w:t>
      </w:r>
      <w:r>
        <w:rPr>
          <w:spacing w:val="-10"/>
          <w:sz w:val="14"/>
        </w:rPr>
        <w:t xml:space="preserve"> </w:t>
      </w:r>
      <w:r>
        <w:rPr>
          <w:sz w:val="14"/>
        </w:rPr>
        <w:t>(typové</w:t>
      </w:r>
      <w:r>
        <w:rPr>
          <w:spacing w:val="-8"/>
          <w:sz w:val="14"/>
        </w:rPr>
        <w:t xml:space="preserve"> </w:t>
      </w:r>
      <w:r>
        <w:rPr>
          <w:sz w:val="14"/>
        </w:rPr>
        <w:t>označení</w:t>
      </w:r>
      <w:r>
        <w:rPr>
          <w:spacing w:val="-12"/>
          <w:sz w:val="14"/>
        </w:rPr>
        <w:t xml:space="preserve"> </w:t>
      </w:r>
      <w:r>
        <w:rPr>
          <w:sz w:val="14"/>
        </w:rPr>
        <w:t>výrobku:</w:t>
      </w:r>
      <w:r>
        <w:rPr>
          <w:spacing w:val="-10"/>
          <w:sz w:val="14"/>
        </w:rPr>
        <w:t xml:space="preserve"> </w:t>
      </w:r>
      <w:r>
        <w:rPr>
          <w:sz w:val="14"/>
        </w:rPr>
        <w:t>Baumit</w:t>
      </w:r>
      <w:r>
        <w:rPr>
          <w:spacing w:val="-10"/>
          <w:sz w:val="14"/>
        </w:rPr>
        <w:t xml:space="preserve"> </w:t>
      </w:r>
      <w:r>
        <w:rPr>
          <w:sz w:val="14"/>
        </w:rPr>
        <w:t>EPS,</w:t>
      </w:r>
      <w:r>
        <w:rPr>
          <w:spacing w:val="-10"/>
          <w:sz w:val="14"/>
        </w:rPr>
        <w:t xml:space="preserve"> </w:t>
      </w:r>
      <w:r>
        <w:rPr>
          <w:sz w:val="14"/>
        </w:rPr>
        <w:t>U</w:t>
      </w:r>
      <w:r>
        <w:rPr>
          <w:spacing w:val="-10"/>
          <w:sz w:val="14"/>
        </w:rPr>
        <w:t xml:space="preserve"> </w:t>
      </w:r>
      <w:r>
        <w:rPr>
          <w:sz w:val="14"/>
        </w:rPr>
        <w:t>=</w:t>
      </w:r>
      <w:r>
        <w:rPr>
          <w:spacing w:val="-7"/>
          <w:sz w:val="14"/>
        </w:rPr>
        <w:t xml:space="preserve"> </w:t>
      </w:r>
      <w:r>
        <w:rPr>
          <w:sz w:val="14"/>
        </w:rPr>
        <w:t>0.29</w:t>
      </w:r>
      <w:r>
        <w:rPr>
          <w:spacing w:val="-12"/>
          <w:sz w:val="14"/>
        </w:rPr>
        <w:t xml:space="preserve"> </w:t>
      </w:r>
      <w:r>
        <w:rPr>
          <w:sz w:val="14"/>
        </w:rPr>
        <w:t>W/(m</w:t>
      </w:r>
      <w:r>
        <w:rPr>
          <w:position w:val="4"/>
          <w:sz w:val="10"/>
        </w:rPr>
        <w:t>2</w:t>
      </w:r>
      <w:r>
        <w:rPr>
          <w:sz w:val="14"/>
        </w:rPr>
        <w:t>.K));</w:t>
      </w:r>
    </w:p>
    <w:p w:rsidR="00F439EA" w:rsidRDefault="004D222E">
      <w:pPr>
        <w:pStyle w:val="Odstavecseseznamem"/>
        <w:numPr>
          <w:ilvl w:val="2"/>
          <w:numId w:val="5"/>
        </w:numPr>
        <w:tabs>
          <w:tab w:val="left" w:pos="946"/>
          <w:tab w:val="left" w:pos="947"/>
        </w:tabs>
        <w:spacing w:before="33"/>
        <w:ind w:left="946"/>
        <w:rPr>
          <w:sz w:val="14"/>
        </w:rPr>
      </w:pPr>
      <w:r>
        <w:rPr>
          <w:sz w:val="14"/>
        </w:rPr>
        <w:t>Zateplení</w:t>
      </w:r>
      <w:r>
        <w:rPr>
          <w:spacing w:val="-9"/>
          <w:sz w:val="14"/>
        </w:rPr>
        <w:t xml:space="preserve"> </w:t>
      </w:r>
      <w:r>
        <w:rPr>
          <w:sz w:val="14"/>
        </w:rPr>
        <w:t>vnějších</w:t>
      </w:r>
      <w:r>
        <w:rPr>
          <w:spacing w:val="-8"/>
          <w:sz w:val="14"/>
        </w:rPr>
        <w:t xml:space="preserve"> </w:t>
      </w:r>
      <w:r>
        <w:rPr>
          <w:sz w:val="14"/>
        </w:rPr>
        <w:t>stěn</w:t>
      </w:r>
      <w:r>
        <w:rPr>
          <w:spacing w:val="-9"/>
          <w:sz w:val="14"/>
        </w:rPr>
        <w:t xml:space="preserve"> </w:t>
      </w:r>
      <w:r>
        <w:rPr>
          <w:sz w:val="14"/>
        </w:rPr>
        <w:t>(typové</w:t>
      </w:r>
      <w:r>
        <w:rPr>
          <w:spacing w:val="-8"/>
          <w:sz w:val="14"/>
        </w:rPr>
        <w:t xml:space="preserve"> </w:t>
      </w:r>
      <w:r>
        <w:rPr>
          <w:sz w:val="14"/>
        </w:rPr>
        <w:t>označení</w:t>
      </w:r>
      <w:r>
        <w:rPr>
          <w:spacing w:val="-12"/>
          <w:sz w:val="14"/>
        </w:rPr>
        <w:t xml:space="preserve"> </w:t>
      </w:r>
      <w:r>
        <w:rPr>
          <w:sz w:val="14"/>
        </w:rPr>
        <w:t>výrobku:</w:t>
      </w:r>
      <w:r>
        <w:rPr>
          <w:spacing w:val="-9"/>
          <w:sz w:val="14"/>
        </w:rPr>
        <w:t xml:space="preserve"> </w:t>
      </w:r>
      <w:r>
        <w:rPr>
          <w:sz w:val="14"/>
        </w:rPr>
        <w:t>Baumit</w:t>
      </w:r>
      <w:r>
        <w:rPr>
          <w:spacing w:val="-9"/>
          <w:sz w:val="14"/>
        </w:rPr>
        <w:t xml:space="preserve"> </w:t>
      </w:r>
      <w:r>
        <w:rPr>
          <w:sz w:val="14"/>
        </w:rPr>
        <w:t>EPS,</w:t>
      </w:r>
      <w:r>
        <w:rPr>
          <w:spacing w:val="-9"/>
          <w:sz w:val="14"/>
        </w:rPr>
        <w:t xml:space="preserve"> </w:t>
      </w:r>
      <w:r>
        <w:rPr>
          <w:sz w:val="14"/>
        </w:rPr>
        <w:t>U</w:t>
      </w:r>
      <w:r>
        <w:rPr>
          <w:spacing w:val="-7"/>
          <w:sz w:val="14"/>
        </w:rPr>
        <w:t xml:space="preserve"> </w:t>
      </w:r>
      <w:r>
        <w:rPr>
          <w:sz w:val="14"/>
        </w:rPr>
        <w:t>=</w:t>
      </w:r>
      <w:r>
        <w:rPr>
          <w:spacing w:val="-9"/>
          <w:sz w:val="14"/>
        </w:rPr>
        <w:t xml:space="preserve"> </w:t>
      </w:r>
      <w:r>
        <w:rPr>
          <w:sz w:val="14"/>
        </w:rPr>
        <w:t>0.3</w:t>
      </w:r>
      <w:r>
        <w:rPr>
          <w:spacing w:val="-12"/>
          <w:sz w:val="14"/>
        </w:rPr>
        <w:t xml:space="preserve"> </w:t>
      </w:r>
      <w:r>
        <w:rPr>
          <w:sz w:val="14"/>
        </w:rPr>
        <w:t>W/(m</w:t>
      </w:r>
      <w:r>
        <w:rPr>
          <w:position w:val="4"/>
          <w:sz w:val="10"/>
        </w:rPr>
        <w:t>2</w:t>
      </w:r>
      <w:r>
        <w:rPr>
          <w:sz w:val="14"/>
        </w:rPr>
        <w:t>.K));</w:t>
      </w:r>
    </w:p>
    <w:p w:rsidR="00F439EA" w:rsidRDefault="004D222E">
      <w:pPr>
        <w:pStyle w:val="Odstavecseseznamem"/>
        <w:numPr>
          <w:ilvl w:val="2"/>
          <w:numId w:val="5"/>
        </w:numPr>
        <w:tabs>
          <w:tab w:val="left" w:pos="946"/>
          <w:tab w:val="left" w:pos="947"/>
        </w:tabs>
        <w:spacing w:before="31" w:line="580" w:lineRule="auto"/>
        <w:ind w:right="4935" w:firstLine="0"/>
        <w:rPr>
          <w:sz w:val="14"/>
        </w:rPr>
      </w:pPr>
      <w:r>
        <w:rPr>
          <w:sz w:val="14"/>
        </w:rPr>
        <w:t>Zateplení</w:t>
      </w:r>
      <w:r>
        <w:rPr>
          <w:spacing w:val="-9"/>
          <w:sz w:val="14"/>
        </w:rPr>
        <w:t xml:space="preserve"> </w:t>
      </w:r>
      <w:r>
        <w:rPr>
          <w:sz w:val="14"/>
        </w:rPr>
        <w:t>vnějších</w:t>
      </w:r>
      <w:r>
        <w:rPr>
          <w:spacing w:val="-7"/>
          <w:sz w:val="14"/>
        </w:rPr>
        <w:t xml:space="preserve"> </w:t>
      </w:r>
      <w:r>
        <w:rPr>
          <w:sz w:val="14"/>
        </w:rPr>
        <w:t>stěn</w:t>
      </w:r>
      <w:r>
        <w:rPr>
          <w:spacing w:val="-9"/>
          <w:sz w:val="14"/>
        </w:rPr>
        <w:t xml:space="preserve"> </w:t>
      </w:r>
      <w:r>
        <w:rPr>
          <w:sz w:val="14"/>
        </w:rPr>
        <w:t>(typové</w:t>
      </w:r>
      <w:r>
        <w:rPr>
          <w:spacing w:val="-7"/>
          <w:sz w:val="14"/>
        </w:rPr>
        <w:t xml:space="preserve"> </w:t>
      </w:r>
      <w:r>
        <w:rPr>
          <w:sz w:val="14"/>
        </w:rPr>
        <w:t>označení</w:t>
      </w:r>
      <w:r>
        <w:rPr>
          <w:spacing w:val="-12"/>
          <w:sz w:val="14"/>
        </w:rPr>
        <w:t xml:space="preserve"> </w:t>
      </w:r>
      <w:r>
        <w:rPr>
          <w:sz w:val="14"/>
        </w:rPr>
        <w:t>výrobku:</w:t>
      </w:r>
      <w:r>
        <w:rPr>
          <w:spacing w:val="-9"/>
          <w:sz w:val="14"/>
        </w:rPr>
        <w:t xml:space="preserve"> </w:t>
      </w:r>
      <w:r>
        <w:rPr>
          <w:sz w:val="14"/>
        </w:rPr>
        <w:t>Baumit</w:t>
      </w:r>
      <w:r>
        <w:rPr>
          <w:spacing w:val="-9"/>
          <w:sz w:val="14"/>
        </w:rPr>
        <w:t xml:space="preserve"> </w:t>
      </w:r>
      <w:r>
        <w:rPr>
          <w:sz w:val="14"/>
        </w:rPr>
        <w:t>EPS,</w:t>
      </w:r>
      <w:r>
        <w:rPr>
          <w:spacing w:val="-9"/>
          <w:sz w:val="14"/>
        </w:rPr>
        <w:t xml:space="preserve"> </w:t>
      </w:r>
      <w:r>
        <w:rPr>
          <w:sz w:val="14"/>
        </w:rPr>
        <w:t>U</w:t>
      </w:r>
      <w:r>
        <w:rPr>
          <w:spacing w:val="-9"/>
          <w:sz w:val="14"/>
        </w:rPr>
        <w:t xml:space="preserve"> </w:t>
      </w:r>
      <w:r>
        <w:rPr>
          <w:sz w:val="14"/>
        </w:rPr>
        <w:t>=</w:t>
      </w:r>
      <w:r>
        <w:rPr>
          <w:spacing w:val="-6"/>
          <w:sz w:val="14"/>
        </w:rPr>
        <w:t xml:space="preserve"> </w:t>
      </w:r>
      <w:r>
        <w:rPr>
          <w:sz w:val="14"/>
        </w:rPr>
        <w:t>0.24</w:t>
      </w:r>
      <w:r>
        <w:rPr>
          <w:spacing w:val="-12"/>
          <w:sz w:val="14"/>
        </w:rPr>
        <w:t xml:space="preserve"> </w:t>
      </w:r>
      <w:r>
        <w:rPr>
          <w:sz w:val="14"/>
        </w:rPr>
        <w:t>W</w:t>
      </w:r>
      <w:proofErr w:type="gramStart"/>
      <w:r>
        <w:rPr>
          <w:sz w:val="14"/>
        </w:rPr>
        <w:t>/(</w:t>
      </w:r>
      <w:proofErr w:type="gramEnd"/>
      <w:r>
        <w:rPr>
          <w:sz w:val="14"/>
        </w:rPr>
        <w:t>m</w:t>
      </w:r>
      <w:r>
        <w:rPr>
          <w:position w:val="4"/>
          <w:sz w:val="10"/>
        </w:rPr>
        <w:t>2</w:t>
      </w:r>
      <w:r>
        <w:rPr>
          <w:sz w:val="14"/>
        </w:rPr>
        <w:t>.K)); Celkové</w:t>
      </w:r>
      <w:r>
        <w:rPr>
          <w:spacing w:val="-6"/>
          <w:sz w:val="14"/>
        </w:rPr>
        <w:t xml:space="preserve"> </w:t>
      </w:r>
      <w:r>
        <w:rPr>
          <w:sz w:val="14"/>
        </w:rPr>
        <w:t>investiční</w:t>
      </w:r>
      <w:r>
        <w:rPr>
          <w:spacing w:val="-8"/>
          <w:sz w:val="14"/>
        </w:rPr>
        <w:t xml:space="preserve"> </w:t>
      </w:r>
      <w:r>
        <w:rPr>
          <w:sz w:val="14"/>
        </w:rPr>
        <w:t>náklady</w:t>
      </w:r>
      <w:r>
        <w:rPr>
          <w:spacing w:val="-5"/>
          <w:sz w:val="14"/>
        </w:rPr>
        <w:t xml:space="preserve"> </w:t>
      </w:r>
      <w:r>
        <w:rPr>
          <w:sz w:val="14"/>
        </w:rPr>
        <w:t>na</w:t>
      </w:r>
      <w:r>
        <w:rPr>
          <w:spacing w:val="-4"/>
          <w:sz w:val="14"/>
        </w:rPr>
        <w:t xml:space="preserve"> </w:t>
      </w:r>
      <w:r>
        <w:rPr>
          <w:sz w:val="14"/>
        </w:rPr>
        <w:t>realizaci</w:t>
      </w:r>
      <w:r>
        <w:rPr>
          <w:spacing w:val="-1"/>
          <w:sz w:val="14"/>
        </w:rPr>
        <w:t xml:space="preserve"> </w:t>
      </w:r>
      <w:r>
        <w:rPr>
          <w:sz w:val="14"/>
        </w:rPr>
        <w:t>opatření</w:t>
      </w:r>
      <w:r>
        <w:rPr>
          <w:spacing w:val="-8"/>
          <w:sz w:val="14"/>
        </w:rPr>
        <w:t xml:space="preserve"> </w:t>
      </w:r>
      <w:r>
        <w:rPr>
          <w:sz w:val="14"/>
        </w:rPr>
        <w:t>činí</w:t>
      </w:r>
      <w:r>
        <w:rPr>
          <w:spacing w:val="-6"/>
          <w:sz w:val="14"/>
        </w:rPr>
        <w:t xml:space="preserve"> </w:t>
      </w:r>
      <w:r>
        <w:rPr>
          <w:sz w:val="14"/>
        </w:rPr>
        <w:t>1</w:t>
      </w:r>
      <w:r>
        <w:rPr>
          <w:spacing w:val="-6"/>
          <w:sz w:val="14"/>
        </w:rPr>
        <w:t xml:space="preserve"> </w:t>
      </w:r>
      <w:r>
        <w:rPr>
          <w:sz w:val="14"/>
        </w:rPr>
        <w:t>879</w:t>
      </w:r>
      <w:r>
        <w:rPr>
          <w:spacing w:val="-4"/>
          <w:sz w:val="14"/>
        </w:rPr>
        <w:t xml:space="preserve"> </w:t>
      </w:r>
      <w:r>
        <w:rPr>
          <w:sz w:val="14"/>
        </w:rPr>
        <w:t>739</w:t>
      </w:r>
      <w:r>
        <w:rPr>
          <w:spacing w:val="-6"/>
          <w:sz w:val="14"/>
        </w:rPr>
        <w:t xml:space="preserve"> </w:t>
      </w:r>
      <w:r>
        <w:rPr>
          <w:sz w:val="14"/>
        </w:rPr>
        <w:t>Kč.</w:t>
      </w:r>
    </w:p>
    <w:p w:rsidR="00F439EA" w:rsidRDefault="004D222E">
      <w:pPr>
        <w:pStyle w:val="Nadpis1"/>
        <w:numPr>
          <w:ilvl w:val="0"/>
          <w:numId w:val="1"/>
        </w:numPr>
        <w:tabs>
          <w:tab w:val="left" w:pos="4504"/>
        </w:tabs>
        <w:spacing w:before="30"/>
        <w:ind w:left="4503"/>
        <w:jc w:val="left"/>
      </w:pPr>
      <w:bookmarkStart w:id="7" w:name="3._Podmínky_poskytnutí_podpory"/>
      <w:bookmarkEnd w:id="7"/>
      <w:r>
        <w:t>Podmínky poskytnutí</w:t>
      </w:r>
      <w:r>
        <w:rPr>
          <w:spacing w:val="-27"/>
        </w:rPr>
        <w:t xml:space="preserve"> </w:t>
      </w:r>
      <w:r>
        <w:t>podpory</w:t>
      </w:r>
    </w:p>
    <w:p w:rsidR="00F439EA" w:rsidRDefault="004D222E">
      <w:pPr>
        <w:pStyle w:val="Odstavecseseznamem"/>
        <w:numPr>
          <w:ilvl w:val="1"/>
          <w:numId w:val="4"/>
        </w:numPr>
        <w:tabs>
          <w:tab w:val="left" w:pos="647"/>
        </w:tabs>
        <w:spacing w:before="109"/>
        <w:jc w:val="both"/>
        <w:rPr>
          <w:sz w:val="14"/>
        </w:rPr>
      </w:pPr>
      <w:r>
        <w:rPr>
          <w:position w:val="1"/>
          <w:sz w:val="14"/>
        </w:rPr>
        <w:t>Podpora</w:t>
      </w:r>
      <w:r>
        <w:rPr>
          <w:spacing w:val="-10"/>
          <w:position w:val="1"/>
          <w:sz w:val="14"/>
        </w:rPr>
        <w:t xml:space="preserve"> </w:t>
      </w:r>
      <w:r>
        <w:rPr>
          <w:position w:val="1"/>
          <w:sz w:val="14"/>
        </w:rPr>
        <w:t>uvedená</w:t>
      </w:r>
      <w:r>
        <w:rPr>
          <w:spacing w:val="-10"/>
          <w:position w:val="1"/>
          <w:sz w:val="14"/>
        </w:rPr>
        <w:t xml:space="preserve"> </w:t>
      </w:r>
      <w:r>
        <w:rPr>
          <w:position w:val="1"/>
          <w:sz w:val="14"/>
        </w:rPr>
        <w:t>v</w:t>
      </w:r>
      <w:r>
        <w:rPr>
          <w:spacing w:val="-6"/>
          <w:position w:val="1"/>
          <w:sz w:val="14"/>
        </w:rPr>
        <w:t xml:space="preserve"> </w:t>
      </w:r>
      <w:r>
        <w:rPr>
          <w:position w:val="1"/>
          <w:sz w:val="14"/>
        </w:rPr>
        <w:t>této</w:t>
      </w:r>
      <w:r>
        <w:rPr>
          <w:spacing w:val="-7"/>
          <w:position w:val="1"/>
          <w:sz w:val="14"/>
        </w:rPr>
        <w:t xml:space="preserve"> </w:t>
      </w:r>
      <w:r>
        <w:rPr>
          <w:position w:val="1"/>
          <w:sz w:val="14"/>
        </w:rPr>
        <w:t>smlouvě</w:t>
      </w:r>
      <w:r>
        <w:rPr>
          <w:spacing w:val="-7"/>
          <w:position w:val="1"/>
          <w:sz w:val="14"/>
        </w:rPr>
        <w:t xml:space="preserve"> </w:t>
      </w:r>
      <w:r>
        <w:rPr>
          <w:position w:val="1"/>
          <w:sz w:val="14"/>
        </w:rPr>
        <w:t>se</w:t>
      </w:r>
      <w:r>
        <w:rPr>
          <w:spacing w:val="-7"/>
          <w:position w:val="1"/>
          <w:sz w:val="14"/>
        </w:rPr>
        <w:t xml:space="preserve"> </w:t>
      </w:r>
      <w:r>
        <w:rPr>
          <w:position w:val="1"/>
          <w:sz w:val="14"/>
        </w:rPr>
        <w:t>poskytuje</w:t>
      </w:r>
      <w:r>
        <w:rPr>
          <w:spacing w:val="-7"/>
          <w:position w:val="1"/>
          <w:sz w:val="14"/>
        </w:rPr>
        <w:t xml:space="preserve"> </w:t>
      </w:r>
      <w:r>
        <w:rPr>
          <w:position w:val="1"/>
          <w:sz w:val="14"/>
        </w:rPr>
        <w:t>za</w:t>
      </w:r>
      <w:r>
        <w:rPr>
          <w:spacing w:val="-9"/>
          <w:position w:val="1"/>
          <w:sz w:val="14"/>
        </w:rPr>
        <w:t xml:space="preserve"> </w:t>
      </w:r>
      <w:r>
        <w:rPr>
          <w:position w:val="1"/>
          <w:sz w:val="14"/>
        </w:rPr>
        <w:t>následujících</w:t>
      </w:r>
      <w:r>
        <w:rPr>
          <w:spacing w:val="-7"/>
          <w:position w:val="1"/>
          <w:sz w:val="14"/>
        </w:rPr>
        <w:t xml:space="preserve"> </w:t>
      </w:r>
      <w:r>
        <w:rPr>
          <w:position w:val="1"/>
          <w:sz w:val="14"/>
        </w:rPr>
        <w:t>podmínek:</w:t>
      </w:r>
    </w:p>
    <w:p w:rsidR="00F439EA" w:rsidRDefault="004D222E">
      <w:pPr>
        <w:pStyle w:val="Odstavecseseznamem"/>
        <w:numPr>
          <w:ilvl w:val="2"/>
          <w:numId w:val="4"/>
        </w:numPr>
        <w:tabs>
          <w:tab w:val="left" w:pos="1457"/>
          <w:tab w:val="left" w:pos="1458"/>
        </w:tabs>
        <w:spacing w:before="145" w:line="160" w:lineRule="exact"/>
        <w:ind w:right="282" w:hanging="793"/>
        <w:rPr>
          <w:sz w:val="14"/>
        </w:rPr>
      </w:pPr>
      <w:r>
        <w:rPr>
          <w:position w:val="1"/>
          <w:sz w:val="14"/>
        </w:rPr>
        <w:t xml:space="preserve">Příjemce podpory prohlašuje, že splnil všechny podmínky uložené mu Směrnicí tj. </w:t>
      </w:r>
      <w:proofErr w:type="gramStart"/>
      <w:r>
        <w:rPr>
          <w:position w:val="1"/>
          <w:sz w:val="14"/>
        </w:rPr>
        <w:t>podmínky</w:t>
      </w:r>
      <w:proofErr w:type="gramEnd"/>
      <w:r>
        <w:rPr>
          <w:position w:val="1"/>
          <w:sz w:val="14"/>
        </w:rPr>
        <w:t xml:space="preserve"> vztahující se na podporovaná opatření uvedená v čl. 2 </w:t>
      </w:r>
      <w:r>
        <w:rPr>
          <w:sz w:val="14"/>
        </w:rPr>
        <w:t>této</w:t>
      </w:r>
      <w:r>
        <w:rPr>
          <w:spacing w:val="-7"/>
          <w:sz w:val="14"/>
        </w:rPr>
        <w:t xml:space="preserve"> </w:t>
      </w:r>
      <w:r>
        <w:rPr>
          <w:sz w:val="14"/>
        </w:rPr>
        <w:t>smlouvy</w:t>
      </w:r>
      <w:r>
        <w:rPr>
          <w:spacing w:val="-9"/>
          <w:sz w:val="14"/>
        </w:rPr>
        <w:t xml:space="preserve"> </w:t>
      </w:r>
      <w:r>
        <w:rPr>
          <w:sz w:val="14"/>
        </w:rPr>
        <w:t>a</w:t>
      </w:r>
      <w:r>
        <w:rPr>
          <w:spacing w:val="-7"/>
          <w:sz w:val="14"/>
        </w:rPr>
        <w:t xml:space="preserve"> </w:t>
      </w:r>
      <w:r>
        <w:rPr>
          <w:sz w:val="14"/>
        </w:rPr>
        <w:t>další</w:t>
      </w:r>
      <w:r>
        <w:rPr>
          <w:spacing w:val="-9"/>
          <w:sz w:val="14"/>
        </w:rPr>
        <w:t xml:space="preserve"> </w:t>
      </w:r>
      <w:r>
        <w:rPr>
          <w:sz w:val="14"/>
        </w:rPr>
        <w:t>podmínky</w:t>
      </w:r>
      <w:r>
        <w:rPr>
          <w:spacing w:val="-11"/>
          <w:sz w:val="14"/>
        </w:rPr>
        <w:t xml:space="preserve"> </w:t>
      </w:r>
      <w:r>
        <w:rPr>
          <w:sz w:val="14"/>
        </w:rPr>
        <w:t>vyplývající</w:t>
      </w:r>
      <w:r>
        <w:rPr>
          <w:spacing w:val="-7"/>
          <w:sz w:val="14"/>
        </w:rPr>
        <w:t xml:space="preserve"> </w:t>
      </w:r>
      <w:r>
        <w:rPr>
          <w:sz w:val="14"/>
        </w:rPr>
        <w:t>ze</w:t>
      </w:r>
      <w:r>
        <w:rPr>
          <w:spacing w:val="-7"/>
          <w:sz w:val="14"/>
        </w:rPr>
        <w:t xml:space="preserve"> </w:t>
      </w:r>
      <w:r>
        <w:rPr>
          <w:sz w:val="14"/>
        </w:rPr>
        <w:t>Směrnice</w:t>
      </w:r>
    </w:p>
    <w:p w:rsidR="00F439EA" w:rsidRDefault="00F439EA">
      <w:pPr>
        <w:pStyle w:val="Zkladntext"/>
        <w:spacing w:before="2"/>
        <w:rPr>
          <w:sz w:val="13"/>
        </w:rPr>
      </w:pPr>
    </w:p>
    <w:p w:rsidR="00F439EA" w:rsidRDefault="004D222E">
      <w:pPr>
        <w:pStyle w:val="Odstavecseseznamem"/>
        <w:numPr>
          <w:ilvl w:val="2"/>
          <w:numId w:val="4"/>
        </w:numPr>
        <w:tabs>
          <w:tab w:val="left" w:pos="1457"/>
          <w:tab w:val="left" w:pos="1458"/>
        </w:tabs>
        <w:spacing w:line="160" w:lineRule="exact"/>
        <w:ind w:right="304" w:hanging="793"/>
        <w:rPr>
          <w:sz w:val="14"/>
        </w:rPr>
      </w:pPr>
      <w:r>
        <w:rPr>
          <w:position w:val="1"/>
          <w:sz w:val="14"/>
        </w:rPr>
        <w:t xml:space="preserve">Technické parametry opatření odpovídají údajům uvedeným v </w:t>
      </w:r>
      <w:r>
        <w:rPr>
          <w:position w:val="1"/>
          <w:sz w:val="14"/>
        </w:rPr>
        <w:t xml:space="preserve">Krycím listu technických parametrů, který je nedílnou přílohou žádosti o podporu z </w:t>
      </w:r>
      <w:r>
        <w:rPr>
          <w:sz w:val="14"/>
        </w:rPr>
        <w:t>Programu č.</w:t>
      </w:r>
      <w:r>
        <w:rPr>
          <w:spacing w:val="-29"/>
          <w:sz w:val="14"/>
        </w:rPr>
        <w:t xml:space="preserve"> </w:t>
      </w:r>
      <w:r>
        <w:rPr>
          <w:sz w:val="14"/>
        </w:rPr>
        <w:t>14426717.</w:t>
      </w:r>
    </w:p>
    <w:p w:rsidR="00F439EA" w:rsidRDefault="004D222E">
      <w:pPr>
        <w:pStyle w:val="Odstavecseseznamem"/>
        <w:numPr>
          <w:ilvl w:val="2"/>
          <w:numId w:val="4"/>
        </w:numPr>
        <w:tabs>
          <w:tab w:val="left" w:pos="1458"/>
        </w:tabs>
        <w:spacing w:before="132" w:line="261" w:lineRule="auto"/>
        <w:ind w:left="1457" w:right="226"/>
        <w:jc w:val="both"/>
        <w:rPr>
          <w:sz w:val="14"/>
        </w:rPr>
      </w:pPr>
      <w:r>
        <w:rPr>
          <w:position w:val="1"/>
          <w:sz w:val="14"/>
        </w:rPr>
        <w:t xml:space="preserve">Opatření byla zrealizována v souladu s projektem, který je rovněž přílohou žádosti o podporu z Programu č. 14426717. Realizace opatření, </w:t>
      </w:r>
      <w:proofErr w:type="gramStart"/>
      <w:r>
        <w:rPr>
          <w:position w:val="1"/>
          <w:sz w:val="14"/>
        </w:rPr>
        <w:t>na</w:t>
      </w:r>
      <w:proofErr w:type="gramEnd"/>
      <w:r>
        <w:rPr>
          <w:position w:val="1"/>
          <w:sz w:val="14"/>
        </w:rPr>
        <w:t xml:space="preserve"> která je </w:t>
      </w:r>
      <w:r>
        <w:rPr>
          <w:sz w:val="14"/>
        </w:rPr>
        <w:t>po</w:t>
      </w:r>
      <w:r>
        <w:rPr>
          <w:sz w:val="14"/>
        </w:rPr>
        <w:t xml:space="preserve">skytována podpora dle této smlouvy, byla dokončena po 1. </w:t>
      </w:r>
      <w:proofErr w:type="gramStart"/>
      <w:r>
        <w:rPr>
          <w:sz w:val="14"/>
        </w:rPr>
        <w:t>dubnu</w:t>
      </w:r>
      <w:proofErr w:type="gramEnd"/>
      <w:r>
        <w:rPr>
          <w:sz w:val="14"/>
        </w:rPr>
        <w:t xml:space="preserve"> 2009 a zároveň před datem doložení realizace, tj. 31.1.2019. Realizace opatření byla</w:t>
      </w:r>
      <w:r>
        <w:rPr>
          <w:spacing w:val="-8"/>
          <w:sz w:val="14"/>
        </w:rPr>
        <w:t xml:space="preserve"> </w:t>
      </w:r>
      <w:r>
        <w:rPr>
          <w:sz w:val="14"/>
        </w:rPr>
        <w:t>provedena</w:t>
      </w:r>
      <w:r>
        <w:rPr>
          <w:spacing w:val="-8"/>
          <w:sz w:val="14"/>
        </w:rPr>
        <w:t xml:space="preserve"> </w:t>
      </w:r>
      <w:r>
        <w:rPr>
          <w:sz w:val="14"/>
        </w:rPr>
        <w:t>osobou</w:t>
      </w:r>
      <w:r>
        <w:rPr>
          <w:spacing w:val="-8"/>
          <w:sz w:val="14"/>
        </w:rPr>
        <w:t xml:space="preserve"> </w:t>
      </w:r>
      <w:r>
        <w:rPr>
          <w:sz w:val="14"/>
        </w:rPr>
        <w:t>uvedenou</w:t>
      </w:r>
      <w:r>
        <w:rPr>
          <w:spacing w:val="-8"/>
          <w:sz w:val="14"/>
        </w:rPr>
        <w:t xml:space="preserve"> </w:t>
      </w:r>
      <w:r>
        <w:rPr>
          <w:sz w:val="14"/>
        </w:rPr>
        <w:t>v</w:t>
      </w:r>
      <w:r>
        <w:rPr>
          <w:spacing w:val="-7"/>
          <w:sz w:val="14"/>
        </w:rPr>
        <w:t xml:space="preserve"> </w:t>
      </w:r>
      <w:r>
        <w:rPr>
          <w:sz w:val="14"/>
        </w:rPr>
        <w:t>Seznamu</w:t>
      </w:r>
      <w:r>
        <w:rPr>
          <w:spacing w:val="-7"/>
          <w:sz w:val="14"/>
        </w:rPr>
        <w:t xml:space="preserve"> </w:t>
      </w:r>
      <w:r>
        <w:rPr>
          <w:sz w:val="14"/>
        </w:rPr>
        <w:t>odborných</w:t>
      </w:r>
      <w:r>
        <w:rPr>
          <w:spacing w:val="-7"/>
          <w:sz w:val="14"/>
        </w:rPr>
        <w:t xml:space="preserve"> </w:t>
      </w:r>
      <w:r>
        <w:rPr>
          <w:sz w:val="14"/>
        </w:rPr>
        <w:t>dodavatelů.</w:t>
      </w:r>
    </w:p>
    <w:p w:rsidR="00F439EA" w:rsidRDefault="004D222E">
      <w:pPr>
        <w:pStyle w:val="Odstavecseseznamem"/>
        <w:numPr>
          <w:ilvl w:val="2"/>
          <w:numId w:val="4"/>
        </w:numPr>
        <w:tabs>
          <w:tab w:val="left" w:pos="1457"/>
          <w:tab w:val="left" w:pos="1458"/>
        </w:tabs>
        <w:spacing w:before="120"/>
        <w:ind w:left="1457"/>
        <w:rPr>
          <w:sz w:val="14"/>
        </w:rPr>
      </w:pPr>
      <w:r>
        <w:rPr>
          <w:position w:val="1"/>
          <w:sz w:val="14"/>
        </w:rPr>
        <w:t>Dokončení</w:t>
      </w:r>
      <w:r>
        <w:rPr>
          <w:spacing w:val="-14"/>
          <w:position w:val="1"/>
          <w:sz w:val="14"/>
        </w:rPr>
        <w:t xml:space="preserve"> </w:t>
      </w:r>
      <w:r>
        <w:rPr>
          <w:position w:val="1"/>
          <w:sz w:val="14"/>
        </w:rPr>
        <w:t>realizace</w:t>
      </w:r>
      <w:r>
        <w:rPr>
          <w:spacing w:val="-10"/>
          <w:position w:val="1"/>
          <w:sz w:val="14"/>
        </w:rPr>
        <w:t xml:space="preserve"> </w:t>
      </w:r>
      <w:r>
        <w:rPr>
          <w:position w:val="1"/>
          <w:sz w:val="14"/>
        </w:rPr>
        <w:t>opatření</w:t>
      </w:r>
      <w:r>
        <w:rPr>
          <w:spacing w:val="-12"/>
          <w:position w:val="1"/>
          <w:sz w:val="14"/>
        </w:rPr>
        <w:t xml:space="preserve"> </w:t>
      </w:r>
      <w:r>
        <w:rPr>
          <w:position w:val="1"/>
          <w:sz w:val="14"/>
        </w:rPr>
        <w:t>bylo</w:t>
      </w:r>
      <w:r>
        <w:rPr>
          <w:spacing w:val="-10"/>
          <w:position w:val="1"/>
          <w:sz w:val="14"/>
        </w:rPr>
        <w:t xml:space="preserve"> </w:t>
      </w:r>
      <w:r>
        <w:rPr>
          <w:position w:val="1"/>
          <w:sz w:val="14"/>
        </w:rPr>
        <w:t>doloženo</w:t>
      </w:r>
      <w:r>
        <w:rPr>
          <w:spacing w:val="-10"/>
          <w:position w:val="1"/>
          <w:sz w:val="14"/>
        </w:rPr>
        <w:t xml:space="preserve"> </w:t>
      </w:r>
      <w:r>
        <w:rPr>
          <w:position w:val="1"/>
          <w:sz w:val="14"/>
        </w:rPr>
        <w:t>způsobem</w:t>
      </w:r>
      <w:r>
        <w:rPr>
          <w:spacing w:val="-10"/>
          <w:position w:val="1"/>
          <w:sz w:val="14"/>
        </w:rPr>
        <w:t xml:space="preserve"> </w:t>
      </w:r>
      <w:r>
        <w:rPr>
          <w:position w:val="1"/>
          <w:sz w:val="14"/>
        </w:rPr>
        <w:t>stanoveným</w:t>
      </w:r>
      <w:r>
        <w:rPr>
          <w:spacing w:val="-8"/>
          <w:position w:val="1"/>
          <w:sz w:val="14"/>
        </w:rPr>
        <w:t xml:space="preserve"> </w:t>
      </w:r>
      <w:r>
        <w:rPr>
          <w:position w:val="1"/>
          <w:sz w:val="14"/>
        </w:rPr>
        <w:t>podmínkami</w:t>
      </w:r>
      <w:r>
        <w:rPr>
          <w:spacing w:val="-12"/>
          <w:position w:val="1"/>
          <w:sz w:val="14"/>
        </w:rPr>
        <w:t xml:space="preserve"> </w:t>
      </w:r>
      <w:r>
        <w:rPr>
          <w:position w:val="1"/>
          <w:sz w:val="14"/>
        </w:rPr>
        <w:t>Programu.</w:t>
      </w:r>
    </w:p>
    <w:p w:rsidR="00F439EA" w:rsidRDefault="004D222E">
      <w:pPr>
        <w:pStyle w:val="Odstavecseseznamem"/>
        <w:numPr>
          <w:ilvl w:val="2"/>
          <w:numId w:val="4"/>
        </w:numPr>
        <w:tabs>
          <w:tab w:val="left" w:pos="1457"/>
          <w:tab w:val="left" w:pos="1458"/>
        </w:tabs>
        <w:spacing w:before="145" w:line="160" w:lineRule="exact"/>
        <w:ind w:left="1457" w:right="292"/>
        <w:rPr>
          <w:sz w:val="14"/>
        </w:rPr>
      </w:pPr>
      <w:r>
        <w:rPr>
          <w:position w:val="1"/>
          <w:sz w:val="14"/>
        </w:rPr>
        <w:t xml:space="preserve">Údaje uvedené v žádosti a všech jejích přílohách a veškeré další informace poskytnuté Fondu nebo subjektu pověřenému administrací žádosti v </w:t>
      </w:r>
      <w:r>
        <w:rPr>
          <w:sz w:val="14"/>
        </w:rPr>
        <w:t>souvislosti</w:t>
      </w:r>
      <w:r>
        <w:rPr>
          <w:spacing w:val="-9"/>
          <w:sz w:val="14"/>
        </w:rPr>
        <w:t xml:space="preserve"> </w:t>
      </w:r>
      <w:r>
        <w:rPr>
          <w:sz w:val="14"/>
        </w:rPr>
        <w:t>se</w:t>
      </w:r>
      <w:r>
        <w:rPr>
          <w:spacing w:val="-8"/>
          <w:sz w:val="14"/>
        </w:rPr>
        <w:t xml:space="preserve"> </w:t>
      </w:r>
      <w:r>
        <w:rPr>
          <w:sz w:val="14"/>
        </w:rPr>
        <w:t>zpracováním</w:t>
      </w:r>
      <w:r>
        <w:rPr>
          <w:spacing w:val="-6"/>
          <w:sz w:val="14"/>
        </w:rPr>
        <w:t xml:space="preserve"> </w:t>
      </w:r>
      <w:r>
        <w:rPr>
          <w:sz w:val="14"/>
        </w:rPr>
        <w:t>žádosti</w:t>
      </w:r>
      <w:r>
        <w:rPr>
          <w:spacing w:val="-10"/>
          <w:sz w:val="14"/>
        </w:rPr>
        <w:t xml:space="preserve"> </w:t>
      </w:r>
      <w:r>
        <w:rPr>
          <w:sz w:val="14"/>
        </w:rPr>
        <w:t>jsou</w:t>
      </w:r>
      <w:r>
        <w:rPr>
          <w:spacing w:val="-8"/>
          <w:sz w:val="14"/>
        </w:rPr>
        <w:t xml:space="preserve"> </w:t>
      </w:r>
      <w:r>
        <w:rPr>
          <w:sz w:val="14"/>
        </w:rPr>
        <w:t>pravdivé,</w:t>
      </w:r>
      <w:r>
        <w:rPr>
          <w:spacing w:val="-8"/>
          <w:sz w:val="14"/>
        </w:rPr>
        <w:t xml:space="preserve"> </w:t>
      </w:r>
      <w:r>
        <w:rPr>
          <w:sz w:val="14"/>
        </w:rPr>
        <w:t>správné</w:t>
      </w:r>
      <w:r>
        <w:rPr>
          <w:spacing w:val="-8"/>
          <w:sz w:val="14"/>
        </w:rPr>
        <w:t xml:space="preserve"> </w:t>
      </w:r>
      <w:proofErr w:type="gramStart"/>
      <w:r>
        <w:rPr>
          <w:sz w:val="14"/>
        </w:rPr>
        <w:t>a</w:t>
      </w:r>
      <w:proofErr w:type="gramEnd"/>
      <w:r>
        <w:rPr>
          <w:spacing w:val="-10"/>
          <w:sz w:val="14"/>
        </w:rPr>
        <w:t xml:space="preserve"> </w:t>
      </w:r>
      <w:r>
        <w:rPr>
          <w:sz w:val="14"/>
        </w:rPr>
        <w:t>úplné.</w:t>
      </w:r>
    </w:p>
    <w:p w:rsidR="00F439EA" w:rsidRDefault="004D222E">
      <w:pPr>
        <w:pStyle w:val="Odstavecseseznamem"/>
        <w:numPr>
          <w:ilvl w:val="2"/>
          <w:numId w:val="4"/>
        </w:numPr>
        <w:tabs>
          <w:tab w:val="left" w:pos="1457"/>
          <w:tab w:val="left" w:pos="1458"/>
        </w:tabs>
        <w:spacing w:before="127"/>
        <w:ind w:left="1457" w:right="296"/>
        <w:rPr>
          <w:sz w:val="14"/>
        </w:rPr>
      </w:pPr>
      <w:r>
        <w:rPr>
          <w:position w:val="1"/>
          <w:sz w:val="14"/>
        </w:rPr>
        <w:t>Příjemce</w:t>
      </w:r>
      <w:r>
        <w:rPr>
          <w:position w:val="1"/>
          <w:sz w:val="14"/>
        </w:rPr>
        <w:t xml:space="preserve"> podpory prohlašuje, že nemá žádné peněžité závazky po lhůtě splatnosti vůči České republice, Fondu, územním samosprávním celkům ani </w:t>
      </w:r>
      <w:r>
        <w:rPr>
          <w:sz w:val="14"/>
        </w:rPr>
        <w:t>zdravotním</w:t>
      </w:r>
      <w:r>
        <w:rPr>
          <w:spacing w:val="-27"/>
          <w:sz w:val="14"/>
        </w:rPr>
        <w:t xml:space="preserve"> </w:t>
      </w:r>
      <w:r>
        <w:rPr>
          <w:sz w:val="14"/>
        </w:rPr>
        <w:t>pojišťovnám.</w:t>
      </w:r>
    </w:p>
    <w:p w:rsidR="00F439EA" w:rsidRDefault="004D222E">
      <w:pPr>
        <w:pStyle w:val="Odstavecseseznamem"/>
        <w:numPr>
          <w:ilvl w:val="2"/>
          <w:numId w:val="4"/>
        </w:numPr>
        <w:tabs>
          <w:tab w:val="left" w:pos="1457"/>
          <w:tab w:val="left" w:pos="1458"/>
        </w:tabs>
        <w:spacing w:before="134"/>
        <w:ind w:left="1457"/>
        <w:rPr>
          <w:sz w:val="14"/>
        </w:rPr>
      </w:pPr>
      <w:r>
        <w:rPr>
          <w:position w:val="1"/>
          <w:sz w:val="14"/>
        </w:rPr>
        <w:t>Příjemce</w:t>
      </w:r>
      <w:r>
        <w:rPr>
          <w:spacing w:val="-5"/>
          <w:position w:val="1"/>
          <w:sz w:val="14"/>
        </w:rPr>
        <w:t xml:space="preserve"> </w:t>
      </w:r>
      <w:r>
        <w:rPr>
          <w:position w:val="1"/>
          <w:sz w:val="14"/>
        </w:rPr>
        <w:t>podpory</w:t>
      </w:r>
      <w:r>
        <w:rPr>
          <w:spacing w:val="-9"/>
          <w:position w:val="1"/>
          <w:sz w:val="14"/>
        </w:rPr>
        <w:t xml:space="preserve"> </w:t>
      </w:r>
      <w:r>
        <w:rPr>
          <w:position w:val="1"/>
          <w:sz w:val="14"/>
        </w:rPr>
        <w:t>prohlašuje,</w:t>
      </w:r>
      <w:r>
        <w:rPr>
          <w:spacing w:val="-2"/>
          <w:position w:val="1"/>
          <w:sz w:val="14"/>
        </w:rPr>
        <w:t xml:space="preserve"> </w:t>
      </w:r>
      <w:r>
        <w:rPr>
          <w:position w:val="1"/>
          <w:sz w:val="14"/>
        </w:rPr>
        <w:t>že</w:t>
      </w:r>
      <w:r>
        <w:rPr>
          <w:spacing w:val="-5"/>
          <w:position w:val="1"/>
          <w:sz w:val="14"/>
        </w:rPr>
        <w:t xml:space="preserve"> </w:t>
      </w:r>
      <w:proofErr w:type="gramStart"/>
      <w:r>
        <w:rPr>
          <w:position w:val="1"/>
          <w:sz w:val="14"/>
        </w:rPr>
        <w:t>na</w:t>
      </w:r>
      <w:proofErr w:type="gramEnd"/>
      <w:r>
        <w:rPr>
          <w:spacing w:val="-5"/>
          <w:position w:val="1"/>
          <w:sz w:val="14"/>
        </w:rPr>
        <w:t xml:space="preserve"> </w:t>
      </w:r>
      <w:r>
        <w:rPr>
          <w:position w:val="1"/>
          <w:sz w:val="14"/>
        </w:rPr>
        <w:t>podporovaná</w:t>
      </w:r>
      <w:r>
        <w:rPr>
          <w:spacing w:val="-7"/>
          <w:position w:val="1"/>
          <w:sz w:val="14"/>
        </w:rPr>
        <w:t xml:space="preserve"> </w:t>
      </w:r>
      <w:r>
        <w:rPr>
          <w:position w:val="1"/>
          <w:sz w:val="14"/>
        </w:rPr>
        <w:t>opatření</w:t>
      </w:r>
      <w:r>
        <w:rPr>
          <w:spacing w:val="-9"/>
          <w:position w:val="1"/>
          <w:sz w:val="14"/>
        </w:rPr>
        <w:t xml:space="preserve"> </w:t>
      </w:r>
      <w:r>
        <w:rPr>
          <w:position w:val="1"/>
          <w:sz w:val="14"/>
        </w:rPr>
        <w:t>uvedená</w:t>
      </w:r>
      <w:r>
        <w:rPr>
          <w:spacing w:val="-7"/>
          <w:position w:val="1"/>
          <w:sz w:val="14"/>
        </w:rPr>
        <w:t xml:space="preserve"> </w:t>
      </w:r>
      <w:r>
        <w:rPr>
          <w:position w:val="1"/>
          <w:sz w:val="14"/>
        </w:rPr>
        <w:t>v</w:t>
      </w:r>
      <w:r>
        <w:rPr>
          <w:spacing w:val="-6"/>
          <w:position w:val="1"/>
          <w:sz w:val="14"/>
        </w:rPr>
        <w:t xml:space="preserve"> </w:t>
      </w:r>
      <w:r>
        <w:rPr>
          <w:position w:val="1"/>
          <w:sz w:val="14"/>
        </w:rPr>
        <w:t>čl.</w:t>
      </w:r>
      <w:r>
        <w:rPr>
          <w:spacing w:val="-4"/>
          <w:position w:val="1"/>
          <w:sz w:val="14"/>
        </w:rPr>
        <w:t xml:space="preserve"> </w:t>
      </w:r>
      <w:r>
        <w:rPr>
          <w:position w:val="1"/>
          <w:sz w:val="14"/>
        </w:rPr>
        <w:t>2</w:t>
      </w:r>
      <w:r>
        <w:rPr>
          <w:spacing w:val="-7"/>
          <w:position w:val="1"/>
          <w:sz w:val="14"/>
        </w:rPr>
        <w:t xml:space="preserve"> </w:t>
      </w:r>
      <w:r>
        <w:rPr>
          <w:position w:val="1"/>
          <w:sz w:val="14"/>
        </w:rPr>
        <w:t>této</w:t>
      </w:r>
      <w:r>
        <w:rPr>
          <w:spacing w:val="-5"/>
          <w:position w:val="1"/>
          <w:sz w:val="14"/>
        </w:rPr>
        <w:t xml:space="preserve"> </w:t>
      </w:r>
      <w:r>
        <w:rPr>
          <w:position w:val="1"/>
          <w:sz w:val="14"/>
        </w:rPr>
        <w:t>smlouvy</w:t>
      </w:r>
      <w:r>
        <w:rPr>
          <w:spacing w:val="-6"/>
          <w:position w:val="1"/>
          <w:sz w:val="14"/>
        </w:rPr>
        <w:t xml:space="preserve"> </w:t>
      </w:r>
      <w:r>
        <w:rPr>
          <w:position w:val="1"/>
          <w:sz w:val="14"/>
        </w:rPr>
        <w:t>nečerpá</w:t>
      </w:r>
      <w:r>
        <w:rPr>
          <w:spacing w:val="-7"/>
          <w:position w:val="1"/>
          <w:sz w:val="14"/>
        </w:rPr>
        <w:t xml:space="preserve"> </w:t>
      </w:r>
      <w:r>
        <w:rPr>
          <w:position w:val="1"/>
          <w:sz w:val="14"/>
        </w:rPr>
        <w:t>jinou</w:t>
      </w:r>
      <w:r>
        <w:rPr>
          <w:spacing w:val="-4"/>
          <w:position w:val="1"/>
          <w:sz w:val="14"/>
        </w:rPr>
        <w:t xml:space="preserve"> </w:t>
      </w:r>
      <w:r>
        <w:rPr>
          <w:position w:val="1"/>
          <w:sz w:val="14"/>
        </w:rPr>
        <w:t>podporu</w:t>
      </w:r>
      <w:r>
        <w:rPr>
          <w:spacing w:val="-5"/>
          <w:position w:val="1"/>
          <w:sz w:val="14"/>
        </w:rPr>
        <w:t xml:space="preserve"> </w:t>
      </w:r>
      <w:r>
        <w:rPr>
          <w:position w:val="1"/>
          <w:sz w:val="14"/>
        </w:rPr>
        <w:t>z</w:t>
      </w:r>
      <w:r>
        <w:rPr>
          <w:spacing w:val="-6"/>
          <w:position w:val="1"/>
          <w:sz w:val="14"/>
        </w:rPr>
        <w:t xml:space="preserve"> </w:t>
      </w:r>
      <w:r>
        <w:rPr>
          <w:position w:val="1"/>
          <w:sz w:val="14"/>
        </w:rPr>
        <w:t>dalšího</w:t>
      </w:r>
      <w:r>
        <w:rPr>
          <w:spacing w:val="-7"/>
          <w:position w:val="1"/>
          <w:sz w:val="14"/>
        </w:rPr>
        <w:t xml:space="preserve"> </w:t>
      </w:r>
      <w:r>
        <w:rPr>
          <w:position w:val="1"/>
          <w:sz w:val="14"/>
        </w:rPr>
        <w:t>veřejného</w:t>
      </w:r>
      <w:r>
        <w:rPr>
          <w:spacing w:val="-5"/>
          <w:position w:val="1"/>
          <w:sz w:val="14"/>
        </w:rPr>
        <w:t xml:space="preserve"> </w:t>
      </w:r>
      <w:r>
        <w:rPr>
          <w:position w:val="1"/>
          <w:sz w:val="14"/>
        </w:rPr>
        <w:t>zdroje.</w:t>
      </w:r>
    </w:p>
    <w:p w:rsidR="00F439EA" w:rsidRDefault="004D222E">
      <w:pPr>
        <w:pStyle w:val="Odstavecseseznamem"/>
        <w:numPr>
          <w:ilvl w:val="2"/>
          <w:numId w:val="4"/>
        </w:numPr>
        <w:tabs>
          <w:tab w:val="left" w:pos="1457"/>
          <w:tab w:val="left" w:pos="1458"/>
        </w:tabs>
        <w:spacing w:before="114" w:line="235" w:lineRule="auto"/>
        <w:ind w:left="1457" w:right="112"/>
        <w:rPr>
          <w:sz w:val="14"/>
        </w:rPr>
      </w:pPr>
      <w:r>
        <w:rPr>
          <w:position w:val="1"/>
          <w:sz w:val="14"/>
        </w:rPr>
        <w:t xml:space="preserve">Podpora, která je Příjemci podpory poskytována </w:t>
      </w:r>
      <w:proofErr w:type="gramStart"/>
      <w:r>
        <w:rPr>
          <w:position w:val="1"/>
          <w:sz w:val="14"/>
        </w:rPr>
        <w:t>na</w:t>
      </w:r>
      <w:proofErr w:type="gramEnd"/>
      <w:r>
        <w:rPr>
          <w:position w:val="1"/>
          <w:sz w:val="14"/>
        </w:rPr>
        <w:t xml:space="preserve"> základě této smlouvy, je poskytována v režimu de minimis dle nařízení Komise (ES) č. 1407/2013 ze </w:t>
      </w:r>
      <w:r>
        <w:rPr>
          <w:sz w:val="14"/>
        </w:rPr>
        <w:t xml:space="preserve">dne 18. </w:t>
      </w:r>
      <w:proofErr w:type="gramStart"/>
      <w:r>
        <w:rPr>
          <w:sz w:val="14"/>
        </w:rPr>
        <w:t>prosince</w:t>
      </w:r>
      <w:proofErr w:type="gramEnd"/>
      <w:r>
        <w:rPr>
          <w:sz w:val="14"/>
        </w:rPr>
        <w:t xml:space="preserve"> 2013 o použití článků 107 a 108 Smlouvy o fungování Evropské unie na podporu de minimis (Úř. věst. L 352, 24. 12. 2013, s. 1). Příjemce podpory prohlašuje, že celková výše podpory, která mu byla během období posledních dvou uzavřených ročn</w:t>
      </w:r>
      <w:r>
        <w:rPr>
          <w:sz w:val="14"/>
        </w:rPr>
        <w:t xml:space="preserve">ích účetních období a v aktuálním ročním účetním období poskytnuta v režimu de minimis včetně podpory poskytnuté </w:t>
      </w:r>
      <w:proofErr w:type="gramStart"/>
      <w:r>
        <w:rPr>
          <w:sz w:val="14"/>
        </w:rPr>
        <w:t>na</w:t>
      </w:r>
      <w:proofErr w:type="gramEnd"/>
      <w:r>
        <w:rPr>
          <w:sz w:val="14"/>
        </w:rPr>
        <w:t xml:space="preserve"> základě této Smlouvy nepřekračuje 200 000 EUR. Pro přepočet byl použit kurz CZK/EUR stanovený Evropskou centrální bankou pro den, kdy byla j</w:t>
      </w:r>
      <w:r>
        <w:rPr>
          <w:sz w:val="14"/>
        </w:rPr>
        <w:t>ednotlivá podpora poskytnuta. Za den poskytnutí podpory se považuje den, kdy bylo vydáno</w:t>
      </w:r>
      <w:r>
        <w:rPr>
          <w:spacing w:val="-21"/>
          <w:sz w:val="14"/>
        </w:rPr>
        <w:t xml:space="preserve"> </w:t>
      </w:r>
      <w:r>
        <w:rPr>
          <w:sz w:val="14"/>
        </w:rPr>
        <w:t>Rozhodnutí.</w:t>
      </w:r>
    </w:p>
    <w:p w:rsidR="00F439EA" w:rsidRDefault="00F439EA">
      <w:pPr>
        <w:pStyle w:val="Zkladntext"/>
        <w:rPr>
          <w:sz w:val="16"/>
        </w:rPr>
      </w:pPr>
    </w:p>
    <w:p w:rsidR="00F439EA" w:rsidRDefault="004D222E">
      <w:pPr>
        <w:pStyle w:val="Zkladntext"/>
        <w:spacing w:before="104"/>
        <w:ind w:left="1457" w:right="223"/>
      </w:pPr>
      <w:r>
        <w:t>V případě rozdělení příjemce podpory na dva či více samostatné podniky v období 3 let od vydání Rozhodnutí je příjemce podpory povinen neprodleně po rozdě</w:t>
      </w:r>
      <w:r>
        <w:t>lení kontaktovat Fond a kompetentní koordinační orgán v oblasti veřejné podpory za účelem sdělení informace, jak podporu de minimis poskytnutou dle Rozhodnutí rozdělí v Centrálním registru podpor malého rozsahu.</w:t>
      </w:r>
    </w:p>
    <w:p w:rsidR="00F439EA" w:rsidRDefault="00F439EA">
      <w:pPr>
        <w:pStyle w:val="Zkladntext"/>
        <w:rPr>
          <w:sz w:val="19"/>
        </w:rPr>
      </w:pPr>
    </w:p>
    <w:p w:rsidR="00F439EA" w:rsidRDefault="004D222E">
      <w:pPr>
        <w:pStyle w:val="Odstavecseseznamem"/>
        <w:numPr>
          <w:ilvl w:val="1"/>
          <w:numId w:val="4"/>
        </w:numPr>
        <w:tabs>
          <w:tab w:val="left" w:pos="647"/>
        </w:tabs>
        <w:spacing w:line="280" w:lineRule="auto"/>
        <w:ind w:right="169"/>
        <w:jc w:val="both"/>
        <w:rPr>
          <w:sz w:val="14"/>
        </w:rPr>
      </w:pPr>
      <w:r>
        <w:rPr>
          <w:position w:val="1"/>
          <w:sz w:val="14"/>
        </w:rPr>
        <w:t>Příjemce podpory prohlašuje, že všechny pod</w:t>
      </w:r>
      <w:r>
        <w:rPr>
          <w:position w:val="1"/>
          <w:sz w:val="14"/>
        </w:rPr>
        <w:t xml:space="preserve">mínky uvedené v této smlouvě a v čestných prohlášeních, která podepsal v souvislosti s žádostí č. 14426717, budou </w:t>
      </w:r>
      <w:r>
        <w:rPr>
          <w:sz w:val="14"/>
        </w:rPr>
        <w:t xml:space="preserve">dodrženy. Bere přitom </w:t>
      </w:r>
      <w:proofErr w:type="gramStart"/>
      <w:r>
        <w:rPr>
          <w:sz w:val="14"/>
        </w:rPr>
        <w:t>na</w:t>
      </w:r>
      <w:proofErr w:type="gramEnd"/>
      <w:r>
        <w:rPr>
          <w:sz w:val="14"/>
        </w:rPr>
        <w:t xml:space="preserve"> vědomí, že pokud toto prohlášení není pravdivé, bude Fond proti němu postupovat v souladu s příslušnými ustanoveními </w:t>
      </w:r>
      <w:r>
        <w:rPr>
          <w:sz w:val="14"/>
        </w:rPr>
        <w:t>zákona č. 218/ 2000</w:t>
      </w:r>
      <w:r>
        <w:rPr>
          <w:spacing w:val="-9"/>
          <w:sz w:val="14"/>
        </w:rPr>
        <w:t xml:space="preserve"> </w:t>
      </w:r>
      <w:r>
        <w:rPr>
          <w:sz w:val="14"/>
        </w:rPr>
        <w:t>Sb.,</w:t>
      </w:r>
      <w:r>
        <w:rPr>
          <w:spacing w:val="-7"/>
          <w:sz w:val="14"/>
        </w:rPr>
        <w:t xml:space="preserve"> </w:t>
      </w:r>
      <w:r>
        <w:rPr>
          <w:sz w:val="14"/>
        </w:rPr>
        <w:t>o</w:t>
      </w:r>
      <w:r>
        <w:rPr>
          <w:spacing w:val="-7"/>
          <w:sz w:val="14"/>
        </w:rPr>
        <w:t xml:space="preserve"> </w:t>
      </w:r>
      <w:r>
        <w:rPr>
          <w:sz w:val="14"/>
        </w:rPr>
        <w:t>rozpočtových</w:t>
      </w:r>
      <w:r>
        <w:rPr>
          <w:spacing w:val="-7"/>
          <w:sz w:val="14"/>
        </w:rPr>
        <w:t xml:space="preserve"> </w:t>
      </w:r>
      <w:r>
        <w:rPr>
          <w:sz w:val="14"/>
        </w:rPr>
        <w:t>pravidlech,</w:t>
      </w:r>
      <w:r>
        <w:rPr>
          <w:spacing w:val="-4"/>
          <w:sz w:val="14"/>
        </w:rPr>
        <w:t xml:space="preserve"> </w:t>
      </w:r>
      <w:r>
        <w:rPr>
          <w:sz w:val="14"/>
        </w:rPr>
        <w:t>ve</w:t>
      </w:r>
      <w:r>
        <w:rPr>
          <w:spacing w:val="-7"/>
          <w:sz w:val="14"/>
        </w:rPr>
        <w:t xml:space="preserve"> </w:t>
      </w:r>
      <w:r>
        <w:rPr>
          <w:sz w:val="14"/>
        </w:rPr>
        <w:t>znění</w:t>
      </w:r>
      <w:r>
        <w:rPr>
          <w:spacing w:val="-7"/>
          <w:sz w:val="14"/>
        </w:rPr>
        <w:t xml:space="preserve"> </w:t>
      </w:r>
      <w:r>
        <w:rPr>
          <w:sz w:val="14"/>
        </w:rPr>
        <w:t>pozdějších</w:t>
      </w:r>
      <w:r>
        <w:rPr>
          <w:spacing w:val="-7"/>
          <w:sz w:val="14"/>
        </w:rPr>
        <w:t xml:space="preserve"> </w:t>
      </w:r>
      <w:r>
        <w:rPr>
          <w:sz w:val="14"/>
        </w:rPr>
        <w:t>předpisů</w:t>
      </w:r>
      <w:r>
        <w:rPr>
          <w:spacing w:val="-7"/>
          <w:sz w:val="14"/>
        </w:rPr>
        <w:t xml:space="preserve"> </w:t>
      </w:r>
      <w:r>
        <w:rPr>
          <w:sz w:val="14"/>
        </w:rPr>
        <w:t>(dále</w:t>
      </w:r>
      <w:r>
        <w:rPr>
          <w:spacing w:val="-9"/>
          <w:sz w:val="14"/>
        </w:rPr>
        <w:t xml:space="preserve"> </w:t>
      </w:r>
      <w:r>
        <w:rPr>
          <w:sz w:val="14"/>
        </w:rPr>
        <w:t>jen</w:t>
      </w:r>
      <w:r>
        <w:rPr>
          <w:spacing w:val="-7"/>
          <w:sz w:val="14"/>
        </w:rPr>
        <w:t xml:space="preserve"> </w:t>
      </w:r>
      <w:r>
        <w:rPr>
          <w:sz w:val="14"/>
        </w:rPr>
        <w:t>„rozpočtová</w:t>
      </w:r>
      <w:r>
        <w:rPr>
          <w:spacing w:val="-7"/>
          <w:sz w:val="14"/>
        </w:rPr>
        <w:t xml:space="preserve"> </w:t>
      </w:r>
      <w:r>
        <w:rPr>
          <w:sz w:val="14"/>
        </w:rPr>
        <w:t>pravidla“),</w:t>
      </w:r>
      <w:r>
        <w:rPr>
          <w:spacing w:val="-7"/>
          <w:sz w:val="14"/>
        </w:rPr>
        <w:t xml:space="preserve"> </w:t>
      </w:r>
      <w:r>
        <w:rPr>
          <w:sz w:val="14"/>
        </w:rPr>
        <w:t>a</w:t>
      </w:r>
      <w:r>
        <w:rPr>
          <w:spacing w:val="-5"/>
          <w:sz w:val="14"/>
        </w:rPr>
        <w:t xml:space="preserve"> </w:t>
      </w:r>
      <w:r>
        <w:rPr>
          <w:sz w:val="14"/>
        </w:rPr>
        <w:t>že</w:t>
      </w:r>
      <w:r>
        <w:rPr>
          <w:spacing w:val="-5"/>
          <w:sz w:val="14"/>
        </w:rPr>
        <w:t xml:space="preserve"> </w:t>
      </w:r>
      <w:r>
        <w:rPr>
          <w:sz w:val="14"/>
        </w:rPr>
        <w:t>vůči</w:t>
      </w:r>
      <w:r>
        <w:rPr>
          <w:spacing w:val="-6"/>
          <w:sz w:val="14"/>
        </w:rPr>
        <w:t xml:space="preserve"> </w:t>
      </w:r>
      <w:r>
        <w:rPr>
          <w:sz w:val="14"/>
        </w:rPr>
        <w:t>němu</w:t>
      </w:r>
      <w:r>
        <w:rPr>
          <w:spacing w:val="-7"/>
          <w:sz w:val="14"/>
        </w:rPr>
        <w:t xml:space="preserve"> </w:t>
      </w:r>
      <w:r>
        <w:rPr>
          <w:sz w:val="14"/>
        </w:rPr>
        <w:t>mohou</w:t>
      </w:r>
      <w:r>
        <w:rPr>
          <w:spacing w:val="-7"/>
          <w:sz w:val="14"/>
        </w:rPr>
        <w:t xml:space="preserve"> </w:t>
      </w:r>
      <w:r>
        <w:rPr>
          <w:sz w:val="14"/>
        </w:rPr>
        <w:t>být</w:t>
      </w:r>
      <w:r>
        <w:rPr>
          <w:spacing w:val="-4"/>
          <w:sz w:val="14"/>
        </w:rPr>
        <w:t xml:space="preserve"> </w:t>
      </w:r>
      <w:r>
        <w:rPr>
          <w:sz w:val="14"/>
        </w:rPr>
        <w:t>uplatněny</w:t>
      </w:r>
      <w:r>
        <w:rPr>
          <w:spacing w:val="-9"/>
          <w:sz w:val="14"/>
        </w:rPr>
        <w:t xml:space="preserve"> </w:t>
      </w:r>
      <w:r>
        <w:rPr>
          <w:sz w:val="14"/>
        </w:rPr>
        <w:t>sankce</w:t>
      </w:r>
      <w:r>
        <w:rPr>
          <w:spacing w:val="-7"/>
          <w:sz w:val="14"/>
        </w:rPr>
        <w:t xml:space="preserve"> </w:t>
      </w:r>
      <w:r>
        <w:rPr>
          <w:sz w:val="14"/>
        </w:rPr>
        <w:t>dle</w:t>
      </w:r>
      <w:r>
        <w:rPr>
          <w:spacing w:val="-7"/>
          <w:sz w:val="14"/>
        </w:rPr>
        <w:t xml:space="preserve"> </w:t>
      </w:r>
      <w:r>
        <w:rPr>
          <w:sz w:val="14"/>
        </w:rPr>
        <w:t>tohoto</w:t>
      </w:r>
      <w:r>
        <w:rPr>
          <w:spacing w:val="-5"/>
          <w:sz w:val="14"/>
        </w:rPr>
        <w:t xml:space="preserve"> </w:t>
      </w:r>
      <w:r>
        <w:rPr>
          <w:sz w:val="14"/>
        </w:rPr>
        <w:t>zákona.</w:t>
      </w:r>
    </w:p>
    <w:p w:rsidR="00F439EA" w:rsidRDefault="00F439EA">
      <w:pPr>
        <w:spacing w:line="280" w:lineRule="auto"/>
        <w:jc w:val="both"/>
        <w:rPr>
          <w:sz w:val="14"/>
        </w:rPr>
        <w:sectPr w:rsidR="00F439EA">
          <w:type w:val="continuous"/>
          <w:pgSz w:w="11920" w:h="16850"/>
          <w:pgMar w:top="260" w:right="420" w:bottom="280" w:left="460" w:header="708" w:footer="708" w:gutter="0"/>
          <w:cols w:space="708"/>
        </w:sectPr>
      </w:pPr>
    </w:p>
    <w:p w:rsidR="00F439EA" w:rsidRDefault="004D222E">
      <w:pPr>
        <w:spacing w:before="77"/>
        <w:ind w:left="990"/>
        <w:rPr>
          <w:sz w:val="20"/>
        </w:rPr>
      </w:pPr>
      <w:r>
        <w:rPr>
          <w:w w:val="105"/>
          <w:sz w:val="19"/>
        </w:rPr>
        <w:lastRenderedPageBreak/>
        <w:t xml:space="preserve">S T Á T N </w:t>
      </w:r>
      <w:proofErr w:type="gramStart"/>
      <w:r>
        <w:rPr>
          <w:w w:val="105"/>
          <w:sz w:val="20"/>
        </w:rPr>
        <w:t xml:space="preserve">Í  </w:t>
      </w:r>
      <w:r>
        <w:rPr>
          <w:w w:val="105"/>
          <w:sz w:val="18"/>
        </w:rPr>
        <w:t>F</w:t>
      </w:r>
      <w:proofErr w:type="gramEnd"/>
      <w:r>
        <w:rPr>
          <w:w w:val="105"/>
          <w:sz w:val="18"/>
        </w:rPr>
        <w:t xml:space="preserve"> O N D  </w:t>
      </w:r>
      <w:r>
        <w:rPr>
          <w:w w:val="105"/>
          <w:sz w:val="19"/>
        </w:rPr>
        <w:t xml:space="preserve">Ž </w:t>
      </w:r>
      <w:r>
        <w:rPr>
          <w:w w:val="105"/>
          <w:sz w:val="18"/>
        </w:rPr>
        <w:t xml:space="preserve">I V O T N </w:t>
      </w:r>
      <w:r>
        <w:rPr>
          <w:w w:val="105"/>
          <w:sz w:val="19"/>
        </w:rPr>
        <w:t xml:space="preserve">Í H O  P R O S T Ř E D </w:t>
      </w:r>
      <w:r>
        <w:rPr>
          <w:w w:val="105"/>
          <w:sz w:val="20"/>
        </w:rPr>
        <w:t>Í</w:t>
      </w:r>
    </w:p>
    <w:p w:rsidR="00F439EA" w:rsidRDefault="004D222E">
      <w:pPr>
        <w:spacing w:before="58"/>
        <w:ind w:left="990"/>
        <w:rPr>
          <w:sz w:val="19"/>
        </w:rPr>
      </w:pPr>
      <w:r>
        <w:rPr>
          <w:sz w:val="19"/>
        </w:rPr>
        <w:t xml:space="preserve">Č </w:t>
      </w:r>
      <w:r>
        <w:rPr>
          <w:sz w:val="20"/>
        </w:rPr>
        <w:t xml:space="preserve">E S K </w:t>
      </w:r>
      <w:proofErr w:type="gramStart"/>
      <w:r>
        <w:rPr>
          <w:sz w:val="20"/>
        </w:rPr>
        <w:t xml:space="preserve">É  </w:t>
      </w:r>
      <w:r>
        <w:rPr>
          <w:sz w:val="19"/>
        </w:rPr>
        <w:t>R</w:t>
      </w:r>
      <w:proofErr w:type="gramEnd"/>
      <w:r>
        <w:rPr>
          <w:sz w:val="19"/>
        </w:rPr>
        <w:t xml:space="preserve"> E P U B L I K Y</w:t>
      </w:r>
    </w:p>
    <w:p w:rsidR="00F439EA" w:rsidRDefault="00F439EA">
      <w:pPr>
        <w:pStyle w:val="Zkladntext"/>
        <w:spacing w:before="4"/>
      </w:pPr>
    </w:p>
    <w:p w:rsidR="00F439EA" w:rsidRDefault="004D222E">
      <w:pPr>
        <w:pStyle w:val="Odstavecseseznamem"/>
        <w:numPr>
          <w:ilvl w:val="1"/>
          <w:numId w:val="4"/>
        </w:numPr>
        <w:tabs>
          <w:tab w:val="left" w:pos="607"/>
        </w:tabs>
        <w:spacing w:before="95" w:line="268" w:lineRule="auto"/>
        <w:ind w:left="606" w:right="206"/>
        <w:jc w:val="both"/>
        <w:rPr>
          <w:sz w:val="14"/>
        </w:rPr>
      </w:pPr>
      <w:r>
        <w:rPr>
          <w:position w:val="1"/>
          <w:sz w:val="14"/>
        </w:rPr>
        <w:t xml:space="preserve">Příjemce podpory prohlašuje, že se seznámil s obsahem Směrnice. Smluvní strany se dohodly, že podmínky pro poskytnutí podpory uvedené ve Směrnici jsou </w:t>
      </w:r>
      <w:r>
        <w:rPr>
          <w:sz w:val="14"/>
        </w:rPr>
        <w:t>obsahem</w:t>
      </w:r>
      <w:r>
        <w:rPr>
          <w:spacing w:val="-5"/>
          <w:sz w:val="14"/>
        </w:rPr>
        <w:t xml:space="preserve"> </w:t>
      </w:r>
      <w:r>
        <w:rPr>
          <w:sz w:val="14"/>
        </w:rPr>
        <w:t>této</w:t>
      </w:r>
      <w:r>
        <w:rPr>
          <w:spacing w:val="-7"/>
          <w:sz w:val="14"/>
        </w:rPr>
        <w:t xml:space="preserve"> </w:t>
      </w:r>
      <w:r>
        <w:rPr>
          <w:sz w:val="14"/>
        </w:rPr>
        <w:t>smlouvy</w:t>
      </w:r>
      <w:r>
        <w:rPr>
          <w:spacing w:val="-11"/>
          <w:sz w:val="14"/>
        </w:rPr>
        <w:t xml:space="preserve"> </w:t>
      </w:r>
      <w:r>
        <w:rPr>
          <w:sz w:val="14"/>
        </w:rPr>
        <w:t>ve</w:t>
      </w:r>
      <w:r>
        <w:rPr>
          <w:spacing w:val="-5"/>
          <w:sz w:val="14"/>
        </w:rPr>
        <w:t xml:space="preserve"> </w:t>
      </w:r>
      <w:r>
        <w:rPr>
          <w:sz w:val="14"/>
        </w:rPr>
        <w:t>znění</w:t>
      </w:r>
      <w:r>
        <w:rPr>
          <w:spacing w:val="-7"/>
          <w:sz w:val="14"/>
        </w:rPr>
        <w:t xml:space="preserve"> </w:t>
      </w:r>
      <w:r>
        <w:rPr>
          <w:sz w:val="14"/>
        </w:rPr>
        <w:t>platném</w:t>
      </w:r>
      <w:r>
        <w:rPr>
          <w:spacing w:val="-7"/>
          <w:sz w:val="14"/>
        </w:rPr>
        <w:t xml:space="preserve"> </w:t>
      </w:r>
      <w:r>
        <w:rPr>
          <w:sz w:val="14"/>
        </w:rPr>
        <w:t>ke</w:t>
      </w:r>
      <w:r>
        <w:rPr>
          <w:spacing w:val="-7"/>
          <w:sz w:val="14"/>
        </w:rPr>
        <w:t xml:space="preserve"> </w:t>
      </w:r>
      <w:r>
        <w:rPr>
          <w:sz w:val="14"/>
        </w:rPr>
        <w:t>dni</w:t>
      </w:r>
      <w:r>
        <w:rPr>
          <w:spacing w:val="-6"/>
          <w:sz w:val="14"/>
        </w:rPr>
        <w:t xml:space="preserve"> </w:t>
      </w:r>
      <w:r>
        <w:rPr>
          <w:sz w:val="14"/>
        </w:rPr>
        <w:t>uzavření</w:t>
      </w:r>
      <w:r>
        <w:rPr>
          <w:spacing w:val="-9"/>
          <w:sz w:val="14"/>
        </w:rPr>
        <w:t xml:space="preserve"> </w:t>
      </w:r>
      <w:r>
        <w:rPr>
          <w:sz w:val="14"/>
        </w:rPr>
        <w:t>této</w:t>
      </w:r>
      <w:r>
        <w:rPr>
          <w:spacing w:val="-7"/>
          <w:sz w:val="14"/>
        </w:rPr>
        <w:t xml:space="preserve"> </w:t>
      </w:r>
      <w:r>
        <w:rPr>
          <w:sz w:val="14"/>
        </w:rPr>
        <w:t>smlouvy.</w:t>
      </w:r>
    </w:p>
    <w:p w:rsidR="00F439EA" w:rsidRDefault="004D222E">
      <w:pPr>
        <w:pStyle w:val="Odstavecseseznamem"/>
        <w:numPr>
          <w:ilvl w:val="1"/>
          <w:numId w:val="4"/>
        </w:numPr>
        <w:tabs>
          <w:tab w:val="left" w:pos="607"/>
        </w:tabs>
        <w:spacing w:before="67" w:line="266" w:lineRule="auto"/>
        <w:ind w:left="606" w:right="206"/>
        <w:jc w:val="both"/>
        <w:rPr>
          <w:sz w:val="14"/>
        </w:rPr>
      </w:pPr>
      <w:r>
        <w:rPr>
          <w:position w:val="1"/>
          <w:sz w:val="14"/>
        </w:rPr>
        <w:t xml:space="preserve">Příjemce </w:t>
      </w:r>
      <w:r>
        <w:rPr>
          <w:position w:val="1"/>
          <w:sz w:val="14"/>
        </w:rPr>
        <w:t xml:space="preserve">prohlašuje, že všechna jeho prohlášení učiněná v této smlouvě a v žádosti č. 14426717 jsou platná, pravdivá, správná a úplná ke dni účinnosti této </w:t>
      </w:r>
      <w:r>
        <w:rPr>
          <w:sz w:val="14"/>
        </w:rPr>
        <w:t>smlouvy.</w:t>
      </w:r>
      <w:r>
        <w:rPr>
          <w:spacing w:val="-13"/>
          <w:sz w:val="14"/>
        </w:rPr>
        <w:t xml:space="preserve"> </w:t>
      </w:r>
      <w:r>
        <w:rPr>
          <w:sz w:val="14"/>
        </w:rPr>
        <w:t>Platnost,</w:t>
      </w:r>
      <w:r>
        <w:rPr>
          <w:spacing w:val="-8"/>
          <w:sz w:val="14"/>
        </w:rPr>
        <w:t xml:space="preserve"> </w:t>
      </w:r>
      <w:r>
        <w:rPr>
          <w:sz w:val="14"/>
        </w:rPr>
        <w:t>pravdivost,</w:t>
      </w:r>
      <w:r>
        <w:rPr>
          <w:spacing w:val="-10"/>
          <w:sz w:val="14"/>
        </w:rPr>
        <w:t xml:space="preserve"> </w:t>
      </w:r>
      <w:r>
        <w:rPr>
          <w:sz w:val="14"/>
        </w:rPr>
        <w:t>správnost</w:t>
      </w:r>
      <w:r>
        <w:rPr>
          <w:spacing w:val="-13"/>
          <w:sz w:val="14"/>
        </w:rPr>
        <w:t xml:space="preserve"> </w:t>
      </w:r>
      <w:proofErr w:type="gramStart"/>
      <w:r>
        <w:rPr>
          <w:sz w:val="14"/>
        </w:rPr>
        <w:t>a</w:t>
      </w:r>
      <w:proofErr w:type="gramEnd"/>
      <w:r>
        <w:rPr>
          <w:spacing w:val="-10"/>
          <w:sz w:val="14"/>
        </w:rPr>
        <w:t xml:space="preserve"> </w:t>
      </w:r>
      <w:r>
        <w:rPr>
          <w:sz w:val="14"/>
        </w:rPr>
        <w:t>úplnost</w:t>
      </w:r>
      <w:r>
        <w:rPr>
          <w:spacing w:val="-10"/>
          <w:sz w:val="14"/>
        </w:rPr>
        <w:t xml:space="preserve"> </w:t>
      </w:r>
      <w:r>
        <w:rPr>
          <w:sz w:val="14"/>
        </w:rPr>
        <w:t>těchto</w:t>
      </w:r>
      <w:r>
        <w:rPr>
          <w:spacing w:val="-8"/>
          <w:sz w:val="14"/>
        </w:rPr>
        <w:t xml:space="preserve"> </w:t>
      </w:r>
      <w:r>
        <w:rPr>
          <w:sz w:val="14"/>
        </w:rPr>
        <w:t>prohlášení</w:t>
      </w:r>
      <w:r>
        <w:rPr>
          <w:spacing w:val="-13"/>
          <w:sz w:val="14"/>
        </w:rPr>
        <w:t xml:space="preserve"> </w:t>
      </w:r>
      <w:r>
        <w:rPr>
          <w:sz w:val="14"/>
        </w:rPr>
        <w:t>jsou</w:t>
      </w:r>
      <w:r>
        <w:rPr>
          <w:spacing w:val="-10"/>
          <w:sz w:val="14"/>
        </w:rPr>
        <w:t xml:space="preserve"> </w:t>
      </w:r>
      <w:r>
        <w:rPr>
          <w:sz w:val="14"/>
        </w:rPr>
        <w:t>podmínkou</w:t>
      </w:r>
      <w:r>
        <w:rPr>
          <w:spacing w:val="-13"/>
          <w:sz w:val="14"/>
        </w:rPr>
        <w:t xml:space="preserve"> </w:t>
      </w:r>
      <w:r>
        <w:rPr>
          <w:sz w:val="14"/>
        </w:rPr>
        <w:t>poskytnutí</w:t>
      </w:r>
      <w:r>
        <w:rPr>
          <w:spacing w:val="-10"/>
          <w:sz w:val="14"/>
        </w:rPr>
        <w:t xml:space="preserve"> </w:t>
      </w:r>
      <w:r>
        <w:rPr>
          <w:sz w:val="14"/>
        </w:rPr>
        <w:t>podpory.</w:t>
      </w:r>
    </w:p>
    <w:p w:rsidR="00F439EA" w:rsidRDefault="004D222E">
      <w:pPr>
        <w:pStyle w:val="Odstavecseseznamem"/>
        <w:numPr>
          <w:ilvl w:val="1"/>
          <w:numId w:val="4"/>
        </w:numPr>
        <w:tabs>
          <w:tab w:val="left" w:pos="607"/>
        </w:tabs>
        <w:spacing w:before="69" w:line="268" w:lineRule="auto"/>
        <w:ind w:left="606" w:right="208"/>
        <w:jc w:val="both"/>
        <w:rPr>
          <w:sz w:val="14"/>
        </w:rPr>
      </w:pPr>
      <w:r>
        <w:rPr>
          <w:position w:val="1"/>
          <w:sz w:val="14"/>
        </w:rPr>
        <w:t xml:space="preserve">Příjemce podpory se zavazuje bez prodlení informovat Fond nebo jím pověřený subjekt o všech změnách skutečností a podmínek, </w:t>
      </w:r>
      <w:proofErr w:type="gramStart"/>
      <w:r>
        <w:rPr>
          <w:position w:val="1"/>
          <w:sz w:val="14"/>
        </w:rPr>
        <w:t>na</w:t>
      </w:r>
      <w:proofErr w:type="gramEnd"/>
      <w:r>
        <w:rPr>
          <w:position w:val="1"/>
          <w:sz w:val="14"/>
        </w:rPr>
        <w:t xml:space="preserve"> základě kterých byla podpora </w:t>
      </w:r>
      <w:r>
        <w:rPr>
          <w:sz w:val="14"/>
        </w:rPr>
        <w:t>poskytnuta.</w:t>
      </w:r>
    </w:p>
    <w:p w:rsidR="00F439EA" w:rsidRDefault="004D222E">
      <w:pPr>
        <w:pStyle w:val="Odstavecseseznamem"/>
        <w:numPr>
          <w:ilvl w:val="1"/>
          <w:numId w:val="4"/>
        </w:numPr>
        <w:tabs>
          <w:tab w:val="left" w:pos="607"/>
        </w:tabs>
        <w:spacing w:before="65" w:line="283" w:lineRule="auto"/>
        <w:ind w:left="606" w:right="206"/>
        <w:jc w:val="both"/>
        <w:rPr>
          <w:sz w:val="14"/>
        </w:rPr>
      </w:pPr>
      <w:r>
        <w:rPr>
          <w:position w:val="1"/>
          <w:sz w:val="14"/>
        </w:rPr>
        <w:t>Příjemce podpory zajistí, že bude nemovitost, která je předmětem podpořených opatření dl</w:t>
      </w:r>
      <w:r>
        <w:rPr>
          <w:position w:val="1"/>
          <w:sz w:val="14"/>
        </w:rPr>
        <w:t xml:space="preserve">e čl. 2 této smlouvy, užívána k bydlení nejméně po dobu 15ti let.  </w:t>
      </w:r>
      <w:r>
        <w:rPr>
          <w:sz w:val="14"/>
        </w:rPr>
        <w:t>Příjemce podpory po tuto dobu nesmí zničit výše uvedenou nemovitost, ledaže by mu to ukládal zákon nebo závazný správní akt orgánu veřejné moci. Avšak v případě, že vydání takového správníh</w:t>
      </w:r>
      <w:r>
        <w:rPr>
          <w:sz w:val="14"/>
        </w:rPr>
        <w:t>o aktu zavinil, porušil tím podmínky poskytnutí podpory. Pokud ke zničení nemovitosti dojde bez zavinění příjemce podpory, nedošlo</w:t>
      </w:r>
      <w:r>
        <w:rPr>
          <w:spacing w:val="-10"/>
          <w:sz w:val="14"/>
        </w:rPr>
        <w:t xml:space="preserve"> </w:t>
      </w:r>
      <w:r>
        <w:rPr>
          <w:sz w:val="14"/>
        </w:rPr>
        <w:t>tímto</w:t>
      </w:r>
      <w:r>
        <w:rPr>
          <w:spacing w:val="-9"/>
          <w:sz w:val="14"/>
        </w:rPr>
        <w:t xml:space="preserve"> </w:t>
      </w:r>
      <w:r>
        <w:rPr>
          <w:sz w:val="14"/>
        </w:rPr>
        <w:t>k</w:t>
      </w:r>
      <w:r>
        <w:rPr>
          <w:spacing w:val="-9"/>
          <w:sz w:val="14"/>
        </w:rPr>
        <w:t xml:space="preserve"> </w:t>
      </w:r>
      <w:r>
        <w:rPr>
          <w:sz w:val="14"/>
        </w:rPr>
        <w:t>porušení</w:t>
      </w:r>
      <w:r>
        <w:rPr>
          <w:spacing w:val="-12"/>
          <w:sz w:val="14"/>
        </w:rPr>
        <w:t xml:space="preserve"> </w:t>
      </w:r>
      <w:r>
        <w:rPr>
          <w:sz w:val="14"/>
        </w:rPr>
        <w:t>podmínek</w:t>
      </w:r>
      <w:r>
        <w:rPr>
          <w:spacing w:val="-9"/>
          <w:sz w:val="14"/>
        </w:rPr>
        <w:t xml:space="preserve"> </w:t>
      </w:r>
      <w:r>
        <w:rPr>
          <w:sz w:val="14"/>
        </w:rPr>
        <w:t>poskytnutí</w:t>
      </w:r>
      <w:r>
        <w:rPr>
          <w:spacing w:val="-12"/>
          <w:sz w:val="14"/>
        </w:rPr>
        <w:t xml:space="preserve"> </w:t>
      </w:r>
      <w:r>
        <w:rPr>
          <w:sz w:val="14"/>
        </w:rPr>
        <w:t>podpory.</w:t>
      </w:r>
    </w:p>
    <w:p w:rsidR="00F439EA" w:rsidRDefault="004D222E">
      <w:pPr>
        <w:pStyle w:val="Odstavecseseznamem"/>
        <w:numPr>
          <w:ilvl w:val="1"/>
          <w:numId w:val="4"/>
        </w:numPr>
        <w:tabs>
          <w:tab w:val="left" w:pos="607"/>
        </w:tabs>
        <w:spacing w:before="58" w:line="268" w:lineRule="auto"/>
        <w:ind w:left="606" w:right="205"/>
        <w:jc w:val="both"/>
        <w:rPr>
          <w:sz w:val="14"/>
        </w:rPr>
      </w:pPr>
      <w:r>
        <w:rPr>
          <w:position w:val="1"/>
          <w:sz w:val="14"/>
        </w:rPr>
        <w:t xml:space="preserve">V případě, že dojde ke změně vlastnických práv k nemovitosti, </w:t>
      </w:r>
      <w:proofErr w:type="gramStart"/>
      <w:r>
        <w:rPr>
          <w:position w:val="1"/>
          <w:sz w:val="14"/>
        </w:rPr>
        <w:t>na</w:t>
      </w:r>
      <w:proofErr w:type="gramEnd"/>
      <w:r>
        <w:rPr>
          <w:position w:val="1"/>
          <w:sz w:val="14"/>
        </w:rPr>
        <w:t xml:space="preserve"> níž byla prove</w:t>
      </w:r>
      <w:r>
        <w:rPr>
          <w:position w:val="1"/>
          <w:sz w:val="14"/>
        </w:rPr>
        <w:t xml:space="preserve">dena opatření specifikována v čl. 2 odst. 2 této smlouvy a podpora podle této </w:t>
      </w:r>
      <w:r>
        <w:rPr>
          <w:sz w:val="14"/>
        </w:rPr>
        <w:t>smlouvy</w:t>
      </w:r>
      <w:r>
        <w:rPr>
          <w:spacing w:val="-11"/>
          <w:sz w:val="14"/>
        </w:rPr>
        <w:t xml:space="preserve"> </w:t>
      </w:r>
      <w:r>
        <w:rPr>
          <w:sz w:val="14"/>
        </w:rPr>
        <w:t>ještě</w:t>
      </w:r>
      <w:r>
        <w:rPr>
          <w:spacing w:val="-7"/>
          <w:sz w:val="14"/>
        </w:rPr>
        <w:t xml:space="preserve"> </w:t>
      </w:r>
      <w:r>
        <w:rPr>
          <w:sz w:val="14"/>
        </w:rPr>
        <w:t>nebyla</w:t>
      </w:r>
      <w:r>
        <w:rPr>
          <w:spacing w:val="-6"/>
          <w:sz w:val="14"/>
        </w:rPr>
        <w:t xml:space="preserve"> </w:t>
      </w:r>
      <w:r>
        <w:rPr>
          <w:sz w:val="14"/>
        </w:rPr>
        <w:t>poskytnuta,</w:t>
      </w:r>
      <w:r>
        <w:rPr>
          <w:spacing w:val="-7"/>
          <w:sz w:val="14"/>
        </w:rPr>
        <w:t xml:space="preserve"> </w:t>
      </w:r>
      <w:r>
        <w:rPr>
          <w:sz w:val="14"/>
        </w:rPr>
        <w:t>nejsou</w:t>
      </w:r>
      <w:r>
        <w:rPr>
          <w:spacing w:val="-9"/>
          <w:sz w:val="14"/>
        </w:rPr>
        <w:t xml:space="preserve"> </w:t>
      </w:r>
      <w:r>
        <w:rPr>
          <w:sz w:val="14"/>
        </w:rPr>
        <w:t>splněny</w:t>
      </w:r>
      <w:r>
        <w:rPr>
          <w:spacing w:val="-9"/>
          <w:sz w:val="14"/>
        </w:rPr>
        <w:t xml:space="preserve"> </w:t>
      </w:r>
      <w:r>
        <w:rPr>
          <w:sz w:val="14"/>
        </w:rPr>
        <w:t>podmínky</w:t>
      </w:r>
      <w:r>
        <w:rPr>
          <w:spacing w:val="-11"/>
          <w:sz w:val="14"/>
        </w:rPr>
        <w:t xml:space="preserve"> </w:t>
      </w:r>
      <w:r>
        <w:rPr>
          <w:sz w:val="14"/>
        </w:rPr>
        <w:t>pro</w:t>
      </w:r>
      <w:r>
        <w:rPr>
          <w:spacing w:val="-7"/>
          <w:sz w:val="14"/>
        </w:rPr>
        <w:t xml:space="preserve"> </w:t>
      </w:r>
      <w:r>
        <w:rPr>
          <w:sz w:val="14"/>
        </w:rPr>
        <w:t>poskytnutí</w:t>
      </w:r>
      <w:r>
        <w:rPr>
          <w:spacing w:val="-7"/>
          <w:sz w:val="14"/>
        </w:rPr>
        <w:t xml:space="preserve"> </w:t>
      </w:r>
      <w:r>
        <w:rPr>
          <w:sz w:val="14"/>
        </w:rPr>
        <w:t>podpory</w:t>
      </w:r>
      <w:r>
        <w:rPr>
          <w:spacing w:val="-9"/>
          <w:sz w:val="14"/>
        </w:rPr>
        <w:t xml:space="preserve"> </w:t>
      </w:r>
      <w:r>
        <w:rPr>
          <w:sz w:val="14"/>
        </w:rPr>
        <w:t>a</w:t>
      </w:r>
      <w:r>
        <w:rPr>
          <w:spacing w:val="-7"/>
          <w:sz w:val="14"/>
        </w:rPr>
        <w:t xml:space="preserve"> </w:t>
      </w:r>
      <w:r>
        <w:rPr>
          <w:sz w:val="14"/>
        </w:rPr>
        <w:t>podpora</w:t>
      </w:r>
      <w:r>
        <w:rPr>
          <w:spacing w:val="-6"/>
          <w:sz w:val="14"/>
        </w:rPr>
        <w:t xml:space="preserve"> </w:t>
      </w:r>
      <w:r>
        <w:rPr>
          <w:sz w:val="14"/>
        </w:rPr>
        <w:t>poskytnuta</w:t>
      </w:r>
      <w:r>
        <w:rPr>
          <w:spacing w:val="-7"/>
          <w:sz w:val="14"/>
        </w:rPr>
        <w:t xml:space="preserve"> </w:t>
      </w:r>
      <w:r>
        <w:rPr>
          <w:sz w:val="14"/>
        </w:rPr>
        <w:t>nebude.</w:t>
      </w:r>
    </w:p>
    <w:p w:rsidR="00F439EA" w:rsidRDefault="004D222E">
      <w:pPr>
        <w:pStyle w:val="Odstavecseseznamem"/>
        <w:numPr>
          <w:ilvl w:val="1"/>
          <w:numId w:val="4"/>
        </w:numPr>
        <w:tabs>
          <w:tab w:val="left" w:pos="607"/>
        </w:tabs>
        <w:spacing w:before="65" w:line="280" w:lineRule="auto"/>
        <w:ind w:left="606" w:right="205"/>
        <w:jc w:val="both"/>
        <w:rPr>
          <w:sz w:val="14"/>
        </w:rPr>
      </w:pPr>
      <w:r>
        <w:rPr>
          <w:position w:val="1"/>
          <w:sz w:val="14"/>
        </w:rPr>
        <w:t xml:space="preserve">V případě, že dojde ke změně vlastnických práv k nemovitosti, </w:t>
      </w:r>
      <w:proofErr w:type="gramStart"/>
      <w:r>
        <w:rPr>
          <w:position w:val="1"/>
          <w:sz w:val="14"/>
        </w:rPr>
        <w:t>na</w:t>
      </w:r>
      <w:proofErr w:type="gramEnd"/>
      <w:r>
        <w:rPr>
          <w:position w:val="1"/>
          <w:sz w:val="14"/>
        </w:rPr>
        <w:t xml:space="preserve"> níž </w:t>
      </w:r>
      <w:r>
        <w:rPr>
          <w:position w:val="1"/>
          <w:sz w:val="14"/>
        </w:rPr>
        <w:t xml:space="preserve">byla provedena opatření specifikována v čl. 2 odst. 2 této smlouvy a podpora podle této </w:t>
      </w:r>
      <w:r>
        <w:rPr>
          <w:sz w:val="14"/>
        </w:rPr>
        <w:t>smlouvy již byla poskytnuta, odpovídá za plnění závazků vyplývajících z této smlouvy a podmínek pro poskytnutí podpory příjemce podpory. Případná dohoda mezi novým</w:t>
      </w:r>
      <w:r>
        <w:rPr>
          <w:spacing w:val="-6"/>
          <w:sz w:val="14"/>
        </w:rPr>
        <w:t xml:space="preserve"> </w:t>
      </w:r>
      <w:r>
        <w:rPr>
          <w:sz w:val="14"/>
        </w:rPr>
        <w:t>vlas</w:t>
      </w:r>
      <w:r>
        <w:rPr>
          <w:sz w:val="14"/>
        </w:rPr>
        <w:t>tníkem</w:t>
      </w:r>
      <w:r>
        <w:rPr>
          <w:spacing w:val="-8"/>
          <w:sz w:val="14"/>
        </w:rPr>
        <w:t xml:space="preserve"> </w:t>
      </w:r>
      <w:r>
        <w:rPr>
          <w:sz w:val="14"/>
        </w:rPr>
        <w:t>nemovitosti</w:t>
      </w:r>
      <w:r>
        <w:rPr>
          <w:spacing w:val="-7"/>
          <w:sz w:val="14"/>
        </w:rPr>
        <w:t xml:space="preserve"> </w:t>
      </w:r>
      <w:r>
        <w:rPr>
          <w:sz w:val="14"/>
        </w:rPr>
        <w:t>a</w:t>
      </w:r>
      <w:r>
        <w:rPr>
          <w:spacing w:val="-8"/>
          <w:sz w:val="14"/>
        </w:rPr>
        <w:t xml:space="preserve"> </w:t>
      </w:r>
      <w:r>
        <w:rPr>
          <w:sz w:val="14"/>
        </w:rPr>
        <w:t>příjemcem</w:t>
      </w:r>
      <w:r>
        <w:rPr>
          <w:spacing w:val="-8"/>
          <w:sz w:val="14"/>
        </w:rPr>
        <w:t xml:space="preserve"> </w:t>
      </w:r>
      <w:r>
        <w:rPr>
          <w:sz w:val="14"/>
        </w:rPr>
        <w:t>podpory</w:t>
      </w:r>
      <w:r>
        <w:rPr>
          <w:spacing w:val="-9"/>
          <w:sz w:val="14"/>
        </w:rPr>
        <w:t xml:space="preserve"> </w:t>
      </w:r>
      <w:r>
        <w:rPr>
          <w:sz w:val="14"/>
        </w:rPr>
        <w:t>nemá</w:t>
      </w:r>
      <w:r>
        <w:rPr>
          <w:spacing w:val="-8"/>
          <w:sz w:val="14"/>
        </w:rPr>
        <w:t xml:space="preserve"> </w:t>
      </w:r>
      <w:proofErr w:type="gramStart"/>
      <w:r>
        <w:rPr>
          <w:sz w:val="14"/>
        </w:rPr>
        <w:t>na</w:t>
      </w:r>
      <w:proofErr w:type="gramEnd"/>
      <w:r>
        <w:rPr>
          <w:spacing w:val="-8"/>
          <w:sz w:val="14"/>
        </w:rPr>
        <w:t xml:space="preserve"> </w:t>
      </w:r>
      <w:r>
        <w:rPr>
          <w:sz w:val="14"/>
        </w:rPr>
        <w:t>toto</w:t>
      </w:r>
      <w:r>
        <w:rPr>
          <w:spacing w:val="-8"/>
          <w:sz w:val="14"/>
        </w:rPr>
        <w:t xml:space="preserve"> </w:t>
      </w:r>
      <w:r>
        <w:rPr>
          <w:sz w:val="14"/>
        </w:rPr>
        <w:t>ustanovení</w:t>
      </w:r>
      <w:r>
        <w:rPr>
          <w:spacing w:val="-8"/>
          <w:sz w:val="14"/>
        </w:rPr>
        <w:t xml:space="preserve"> </w:t>
      </w:r>
      <w:r>
        <w:rPr>
          <w:sz w:val="14"/>
        </w:rPr>
        <w:t>smlouvy</w:t>
      </w:r>
      <w:r>
        <w:rPr>
          <w:spacing w:val="-9"/>
          <w:sz w:val="14"/>
        </w:rPr>
        <w:t xml:space="preserve"> </w:t>
      </w:r>
      <w:r>
        <w:rPr>
          <w:sz w:val="14"/>
        </w:rPr>
        <w:t>vliv.</w:t>
      </w:r>
    </w:p>
    <w:p w:rsidR="00F439EA" w:rsidRDefault="00F439EA">
      <w:pPr>
        <w:pStyle w:val="Zkladntext"/>
        <w:spacing w:before="7"/>
        <w:rPr>
          <w:sz w:val="19"/>
        </w:rPr>
      </w:pPr>
    </w:p>
    <w:p w:rsidR="00F439EA" w:rsidRDefault="004D222E">
      <w:pPr>
        <w:pStyle w:val="Nadpis1"/>
        <w:numPr>
          <w:ilvl w:val="0"/>
          <w:numId w:val="1"/>
        </w:numPr>
        <w:tabs>
          <w:tab w:val="left" w:pos="4389"/>
        </w:tabs>
        <w:ind w:left="4388" w:hanging="312"/>
        <w:jc w:val="left"/>
      </w:pPr>
      <w:bookmarkStart w:id="8" w:name="4._Lhůta_a_způsob_výplaty_podpory"/>
      <w:bookmarkEnd w:id="8"/>
      <w:r>
        <w:t>Lhůta a způsob výplaty</w:t>
      </w:r>
      <w:r>
        <w:rPr>
          <w:spacing w:val="-30"/>
        </w:rPr>
        <w:t xml:space="preserve"> </w:t>
      </w:r>
      <w:r>
        <w:t>podpory</w:t>
      </w:r>
    </w:p>
    <w:p w:rsidR="00F439EA" w:rsidRDefault="004D222E">
      <w:pPr>
        <w:pStyle w:val="Zkladntext"/>
        <w:spacing w:before="58" w:line="292" w:lineRule="auto"/>
        <w:ind w:left="101" w:right="207"/>
        <w:jc w:val="both"/>
      </w:pPr>
      <w:r>
        <w:t xml:space="preserve">Podpora bude poskytnuta převodem peněžních prostředků z bankovního účtu Fondu nebo jím pověřené instituce na bankovní účet č    </w:t>
      </w:r>
      <w:proofErr w:type="gramStart"/>
      <w:r w:rsidRPr="004D222E">
        <w:rPr>
          <w:highlight w:val="yellow"/>
        </w:rPr>
        <w:t>xxxx</w:t>
      </w:r>
      <w:r>
        <w:t xml:space="preserve">  </w:t>
      </w:r>
      <w:r>
        <w:t>/</w:t>
      </w:r>
      <w:proofErr w:type="gramEnd"/>
      <w:r>
        <w:t xml:space="preserve"> </w:t>
      </w:r>
      <w:r w:rsidRPr="004D222E">
        <w:rPr>
          <w:highlight w:val="yellow"/>
        </w:rPr>
        <w:t>xxxx</w:t>
      </w:r>
      <w:r>
        <w:t xml:space="preserve">  </w:t>
      </w:r>
      <w:r>
        <w:t xml:space="preserve">,  </w:t>
      </w:r>
      <w:r>
        <w:t>který příjemce podpory uvedl v žádosti č. 14426717. Příjemce podpory zároveň prohlašuje, že je majitelem tohoto ba</w:t>
      </w:r>
      <w:r>
        <w:t xml:space="preserve">nkovního účtu. Peněžní prostředky budou </w:t>
      </w:r>
      <w:proofErr w:type="gramStart"/>
      <w:r>
        <w:t>na</w:t>
      </w:r>
      <w:proofErr w:type="gramEnd"/>
      <w:r>
        <w:t xml:space="preserve"> tento účet převedeny do 30 dnů ode dne, kdy budou na korespondenční adresu Fondu doručena dvě vyhotovení této smlouvy podepsaná příjemcem podpory, přičemž jedno z nich musí obsahovat úředně ověřený podpis příjemce</w:t>
      </w:r>
      <w:r>
        <w:t xml:space="preserve"> podpory.</w:t>
      </w:r>
    </w:p>
    <w:p w:rsidR="00F439EA" w:rsidRDefault="00F439EA">
      <w:pPr>
        <w:pStyle w:val="Zkladntext"/>
        <w:spacing w:before="4"/>
        <w:rPr>
          <w:sz w:val="19"/>
        </w:rPr>
      </w:pPr>
    </w:p>
    <w:p w:rsidR="00F439EA" w:rsidRDefault="004D222E">
      <w:pPr>
        <w:pStyle w:val="Nadpis1"/>
        <w:numPr>
          <w:ilvl w:val="0"/>
          <w:numId w:val="1"/>
        </w:numPr>
        <w:tabs>
          <w:tab w:val="left" w:pos="4183"/>
        </w:tabs>
        <w:ind w:left="4182"/>
        <w:jc w:val="left"/>
      </w:pPr>
      <w:bookmarkStart w:id="9" w:name="5._Kontrola_provedení_opatření_a_sankce"/>
      <w:bookmarkEnd w:id="9"/>
      <w:r>
        <w:t>Kontrola</w:t>
      </w:r>
      <w:r>
        <w:rPr>
          <w:spacing w:val="-12"/>
        </w:rPr>
        <w:t xml:space="preserve"> </w:t>
      </w:r>
      <w:r>
        <w:t>provedení</w:t>
      </w:r>
      <w:r>
        <w:rPr>
          <w:spacing w:val="-11"/>
        </w:rPr>
        <w:t xml:space="preserve"> </w:t>
      </w:r>
      <w:r>
        <w:t>opatření</w:t>
      </w:r>
      <w:r>
        <w:rPr>
          <w:spacing w:val="-9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sankce</w:t>
      </w:r>
    </w:p>
    <w:p w:rsidR="00F439EA" w:rsidRDefault="004D222E">
      <w:pPr>
        <w:pStyle w:val="Odstavecseseznamem"/>
        <w:numPr>
          <w:ilvl w:val="1"/>
          <w:numId w:val="3"/>
        </w:numPr>
        <w:tabs>
          <w:tab w:val="left" w:pos="607"/>
        </w:tabs>
        <w:spacing w:before="62"/>
        <w:ind w:right="208"/>
        <w:jc w:val="both"/>
        <w:rPr>
          <w:sz w:val="14"/>
        </w:rPr>
      </w:pPr>
      <w:r>
        <w:rPr>
          <w:sz w:val="14"/>
        </w:rPr>
        <w:t xml:space="preserve">Příjemce podpory je povinen umožnit osobám pověřeným Fondem provádět kontrolu provedení opatření na místě realizace včetně </w:t>
      </w:r>
      <w:proofErr w:type="gramStart"/>
      <w:r>
        <w:rPr>
          <w:sz w:val="14"/>
        </w:rPr>
        <w:t>kontroly  souvisejících</w:t>
      </w:r>
      <w:proofErr w:type="gramEnd"/>
      <w:r>
        <w:rPr>
          <w:sz w:val="14"/>
        </w:rPr>
        <w:t xml:space="preserve"> dokumentů,</w:t>
      </w:r>
      <w:r>
        <w:rPr>
          <w:spacing w:val="-7"/>
          <w:sz w:val="14"/>
        </w:rPr>
        <w:t xml:space="preserve"> </w:t>
      </w:r>
      <w:r>
        <w:rPr>
          <w:sz w:val="14"/>
        </w:rPr>
        <w:t>a</w:t>
      </w:r>
      <w:r>
        <w:rPr>
          <w:spacing w:val="-7"/>
          <w:sz w:val="14"/>
        </w:rPr>
        <w:t xml:space="preserve"> </w:t>
      </w:r>
      <w:r>
        <w:rPr>
          <w:sz w:val="14"/>
        </w:rPr>
        <w:t>to</w:t>
      </w:r>
      <w:r>
        <w:rPr>
          <w:spacing w:val="-7"/>
          <w:sz w:val="14"/>
        </w:rPr>
        <w:t xml:space="preserve"> </w:t>
      </w:r>
      <w:r>
        <w:rPr>
          <w:sz w:val="14"/>
        </w:rPr>
        <w:t>do</w:t>
      </w:r>
      <w:r>
        <w:rPr>
          <w:spacing w:val="-7"/>
          <w:sz w:val="14"/>
        </w:rPr>
        <w:t xml:space="preserve"> </w:t>
      </w:r>
      <w:r>
        <w:rPr>
          <w:sz w:val="14"/>
        </w:rPr>
        <w:t>uplynutí</w:t>
      </w:r>
      <w:r>
        <w:rPr>
          <w:spacing w:val="-8"/>
          <w:sz w:val="14"/>
        </w:rPr>
        <w:t xml:space="preserve"> </w:t>
      </w:r>
      <w:r>
        <w:rPr>
          <w:sz w:val="14"/>
        </w:rPr>
        <w:t>lhůty</w:t>
      </w:r>
      <w:r>
        <w:rPr>
          <w:spacing w:val="-6"/>
          <w:sz w:val="14"/>
        </w:rPr>
        <w:t xml:space="preserve"> </w:t>
      </w:r>
      <w:r>
        <w:rPr>
          <w:sz w:val="14"/>
        </w:rPr>
        <w:t>15</w:t>
      </w:r>
      <w:r>
        <w:rPr>
          <w:spacing w:val="-8"/>
          <w:sz w:val="14"/>
        </w:rPr>
        <w:t xml:space="preserve"> </w:t>
      </w:r>
      <w:r>
        <w:rPr>
          <w:sz w:val="14"/>
        </w:rPr>
        <w:t>let</w:t>
      </w:r>
      <w:r>
        <w:rPr>
          <w:spacing w:val="-4"/>
          <w:sz w:val="14"/>
        </w:rPr>
        <w:t xml:space="preserve"> </w:t>
      </w:r>
      <w:r>
        <w:rPr>
          <w:sz w:val="14"/>
        </w:rPr>
        <w:t>od</w:t>
      </w:r>
      <w:r>
        <w:rPr>
          <w:spacing w:val="-7"/>
          <w:sz w:val="14"/>
        </w:rPr>
        <w:t xml:space="preserve"> </w:t>
      </w:r>
      <w:r>
        <w:rPr>
          <w:sz w:val="14"/>
        </w:rPr>
        <w:t>uzavření</w:t>
      </w:r>
      <w:r>
        <w:rPr>
          <w:spacing w:val="-8"/>
          <w:sz w:val="14"/>
        </w:rPr>
        <w:t xml:space="preserve"> </w:t>
      </w:r>
      <w:r>
        <w:rPr>
          <w:sz w:val="14"/>
        </w:rPr>
        <w:t>této</w:t>
      </w:r>
      <w:r>
        <w:rPr>
          <w:spacing w:val="-7"/>
          <w:sz w:val="14"/>
        </w:rPr>
        <w:t xml:space="preserve"> </w:t>
      </w:r>
      <w:r>
        <w:rPr>
          <w:sz w:val="14"/>
        </w:rPr>
        <w:t>smlouvy.</w:t>
      </w:r>
    </w:p>
    <w:p w:rsidR="00F439EA" w:rsidRDefault="004D222E">
      <w:pPr>
        <w:pStyle w:val="Odstavecseseznamem"/>
        <w:numPr>
          <w:ilvl w:val="1"/>
          <w:numId w:val="3"/>
        </w:numPr>
        <w:tabs>
          <w:tab w:val="left" w:pos="607"/>
        </w:tabs>
        <w:spacing w:before="96"/>
        <w:jc w:val="both"/>
        <w:rPr>
          <w:sz w:val="14"/>
        </w:rPr>
      </w:pPr>
      <w:r>
        <w:rPr>
          <w:sz w:val="14"/>
        </w:rPr>
        <w:t>Pokud bude v průběhu kontroly zjištěno, že došlo k nesplnění kteréhokoliv ze závazků vyplývajících z této smlouvy nebo že byly porušeny podmínky pro</w:t>
      </w:r>
      <w:r>
        <w:rPr>
          <w:spacing w:val="5"/>
          <w:sz w:val="14"/>
        </w:rPr>
        <w:t xml:space="preserve"> </w:t>
      </w:r>
      <w:r>
        <w:rPr>
          <w:sz w:val="14"/>
        </w:rPr>
        <w:t>poskytnutí</w:t>
      </w:r>
    </w:p>
    <w:p w:rsidR="00F439EA" w:rsidRDefault="004D222E">
      <w:pPr>
        <w:pStyle w:val="Zkladntext"/>
        <w:spacing w:before="1" w:line="290" w:lineRule="auto"/>
        <w:ind w:left="606" w:right="230"/>
      </w:pPr>
      <w:proofErr w:type="gramStart"/>
      <w:r>
        <w:t>podpory</w:t>
      </w:r>
      <w:proofErr w:type="gramEnd"/>
      <w:r>
        <w:t>, vyjma změny vlastníka nemovitosti uvedené v čl. 2 odst. 2 této smlouvy, je pří</w:t>
      </w:r>
      <w:r>
        <w:t xml:space="preserve">jemce podpory povinen ve lhůtě 30ti dnů ode dne obdržení výzvy vrátit  Fondu </w:t>
      </w:r>
      <w:r>
        <w:rPr>
          <w:spacing w:val="20"/>
        </w:rPr>
        <w:t xml:space="preserve"> </w:t>
      </w:r>
      <w:r>
        <w:t xml:space="preserve">celou </w:t>
      </w:r>
      <w:r>
        <w:rPr>
          <w:spacing w:val="20"/>
        </w:rPr>
        <w:t xml:space="preserve"> </w:t>
      </w:r>
      <w:r>
        <w:t xml:space="preserve">poskytnutou </w:t>
      </w:r>
      <w:r>
        <w:rPr>
          <w:spacing w:val="23"/>
        </w:rPr>
        <w:t xml:space="preserve"> </w:t>
      </w:r>
      <w:r>
        <w:t xml:space="preserve">podporu </w:t>
      </w:r>
      <w:r>
        <w:rPr>
          <w:spacing w:val="23"/>
        </w:rPr>
        <w:t xml:space="preserve"> </w:t>
      </w:r>
      <w:r>
        <w:t xml:space="preserve">nebo </w:t>
      </w:r>
      <w:r>
        <w:rPr>
          <w:spacing w:val="20"/>
        </w:rPr>
        <w:t xml:space="preserve"> </w:t>
      </w:r>
      <w:r>
        <w:t xml:space="preserve">její </w:t>
      </w:r>
      <w:r>
        <w:rPr>
          <w:spacing w:val="18"/>
        </w:rPr>
        <w:t xml:space="preserve"> </w:t>
      </w:r>
      <w:r>
        <w:t xml:space="preserve">část, </w:t>
      </w:r>
      <w:r>
        <w:rPr>
          <w:spacing w:val="21"/>
        </w:rPr>
        <w:t xml:space="preserve"> </w:t>
      </w:r>
      <w:r>
        <w:t xml:space="preserve">která </w:t>
      </w:r>
      <w:r>
        <w:rPr>
          <w:spacing w:val="20"/>
        </w:rPr>
        <w:t xml:space="preserve"> </w:t>
      </w:r>
      <w:r>
        <w:t xml:space="preserve">bude </w:t>
      </w:r>
      <w:r>
        <w:rPr>
          <w:spacing w:val="20"/>
        </w:rPr>
        <w:t xml:space="preserve"> </w:t>
      </w:r>
      <w:r>
        <w:t xml:space="preserve">Fondem </w:t>
      </w:r>
      <w:r>
        <w:rPr>
          <w:spacing w:val="20"/>
        </w:rPr>
        <w:t xml:space="preserve"> </w:t>
      </w:r>
      <w:r>
        <w:t xml:space="preserve">vyčíslena </w:t>
      </w:r>
      <w:r>
        <w:rPr>
          <w:spacing w:val="20"/>
        </w:rPr>
        <w:t xml:space="preserve"> </w:t>
      </w:r>
      <w:r>
        <w:t xml:space="preserve">podle </w:t>
      </w:r>
      <w:r>
        <w:rPr>
          <w:spacing w:val="23"/>
        </w:rPr>
        <w:t xml:space="preserve"> </w:t>
      </w:r>
      <w:r>
        <w:t xml:space="preserve">závažnosti </w:t>
      </w:r>
      <w:r>
        <w:rPr>
          <w:spacing w:val="21"/>
        </w:rPr>
        <w:t xml:space="preserve"> </w:t>
      </w:r>
      <w:r>
        <w:t xml:space="preserve">porušení </w:t>
      </w:r>
      <w:r>
        <w:rPr>
          <w:spacing w:val="18"/>
        </w:rPr>
        <w:t xml:space="preserve"> </w:t>
      </w:r>
      <w:r>
        <w:t xml:space="preserve">podmínek </w:t>
      </w:r>
      <w:r>
        <w:rPr>
          <w:spacing w:val="21"/>
        </w:rPr>
        <w:t xml:space="preserve"> </w:t>
      </w:r>
      <w:r>
        <w:t xml:space="preserve">na </w:t>
      </w:r>
      <w:r>
        <w:rPr>
          <w:spacing w:val="20"/>
        </w:rPr>
        <w:t xml:space="preserve"> </w:t>
      </w:r>
      <w:r>
        <w:t xml:space="preserve">stanovený </w:t>
      </w:r>
      <w:r>
        <w:rPr>
          <w:spacing w:val="18"/>
        </w:rPr>
        <w:t xml:space="preserve"> </w:t>
      </w:r>
      <w:r>
        <w:t xml:space="preserve">bankovní </w:t>
      </w:r>
      <w:r>
        <w:rPr>
          <w:spacing w:val="18"/>
        </w:rPr>
        <w:t xml:space="preserve"> </w:t>
      </w:r>
      <w:r>
        <w:t>účet.</w:t>
      </w:r>
    </w:p>
    <w:p w:rsidR="00F439EA" w:rsidRDefault="00F439EA">
      <w:pPr>
        <w:pStyle w:val="Zkladntext"/>
        <w:spacing w:before="1"/>
        <w:rPr>
          <w:sz w:val="15"/>
        </w:rPr>
      </w:pPr>
    </w:p>
    <w:p w:rsidR="00F439EA" w:rsidRDefault="004D222E">
      <w:pPr>
        <w:pStyle w:val="Odstavecseseznamem"/>
        <w:numPr>
          <w:ilvl w:val="1"/>
          <w:numId w:val="3"/>
        </w:numPr>
        <w:tabs>
          <w:tab w:val="left" w:pos="607"/>
        </w:tabs>
        <w:spacing w:line="160" w:lineRule="exact"/>
        <w:ind w:right="117"/>
        <w:jc w:val="both"/>
        <w:rPr>
          <w:sz w:val="14"/>
        </w:rPr>
      </w:pPr>
      <w:r>
        <w:rPr>
          <w:sz w:val="14"/>
        </w:rPr>
        <w:t xml:space="preserve">Příjemce podpory bere </w:t>
      </w:r>
      <w:proofErr w:type="gramStart"/>
      <w:r>
        <w:rPr>
          <w:sz w:val="14"/>
        </w:rPr>
        <w:t>na</w:t>
      </w:r>
      <w:proofErr w:type="gramEnd"/>
      <w:r>
        <w:rPr>
          <w:sz w:val="14"/>
        </w:rPr>
        <w:t xml:space="preserve"> vědomí, že nevrácení poskytnuté dotace nebo její části bude považováno za zadržení prostředků fondu ve smyslu zákona č. 218/2000 Sb., o</w:t>
      </w:r>
      <w:r>
        <w:rPr>
          <w:spacing w:val="-5"/>
          <w:sz w:val="14"/>
        </w:rPr>
        <w:t xml:space="preserve"> </w:t>
      </w:r>
      <w:r>
        <w:rPr>
          <w:sz w:val="14"/>
        </w:rPr>
        <w:t>rozpočtových</w:t>
      </w:r>
      <w:r>
        <w:rPr>
          <w:spacing w:val="-2"/>
          <w:sz w:val="14"/>
        </w:rPr>
        <w:t xml:space="preserve"> </w:t>
      </w:r>
      <w:r>
        <w:rPr>
          <w:sz w:val="14"/>
        </w:rPr>
        <w:t>pravidlech,</w:t>
      </w:r>
      <w:r>
        <w:rPr>
          <w:spacing w:val="-4"/>
          <w:sz w:val="14"/>
        </w:rPr>
        <w:t xml:space="preserve"> </w:t>
      </w:r>
      <w:r>
        <w:rPr>
          <w:sz w:val="14"/>
        </w:rPr>
        <w:t>ve</w:t>
      </w:r>
      <w:r>
        <w:rPr>
          <w:spacing w:val="-2"/>
          <w:sz w:val="14"/>
        </w:rPr>
        <w:t xml:space="preserve"> </w:t>
      </w:r>
      <w:r>
        <w:rPr>
          <w:sz w:val="14"/>
        </w:rPr>
        <w:t>znění</w:t>
      </w:r>
      <w:r>
        <w:rPr>
          <w:spacing w:val="-4"/>
          <w:sz w:val="14"/>
        </w:rPr>
        <w:t xml:space="preserve"> </w:t>
      </w:r>
      <w:r>
        <w:rPr>
          <w:sz w:val="14"/>
        </w:rPr>
        <w:t>pozdějších</w:t>
      </w:r>
      <w:r>
        <w:rPr>
          <w:spacing w:val="-2"/>
          <w:sz w:val="14"/>
        </w:rPr>
        <w:t xml:space="preserve"> </w:t>
      </w:r>
      <w:r>
        <w:rPr>
          <w:sz w:val="14"/>
        </w:rPr>
        <w:t>předpisů,</w:t>
      </w:r>
      <w:r>
        <w:rPr>
          <w:spacing w:val="-2"/>
          <w:sz w:val="14"/>
        </w:rPr>
        <w:t xml:space="preserve"> </w:t>
      </w:r>
      <w:r>
        <w:rPr>
          <w:sz w:val="14"/>
        </w:rPr>
        <w:t>a</w:t>
      </w:r>
      <w:r>
        <w:rPr>
          <w:spacing w:val="-2"/>
          <w:sz w:val="14"/>
        </w:rPr>
        <w:t xml:space="preserve"> </w:t>
      </w:r>
      <w:r>
        <w:rPr>
          <w:sz w:val="14"/>
        </w:rPr>
        <w:t>že</w:t>
      </w:r>
      <w:r>
        <w:rPr>
          <w:spacing w:val="-5"/>
          <w:sz w:val="14"/>
        </w:rPr>
        <w:t xml:space="preserve"> </w:t>
      </w:r>
      <w:r>
        <w:rPr>
          <w:sz w:val="14"/>
        </w:rPr>
        <w:t>vůči</w:t>
      </w:r>
      <w:r>
        <w:rPr>
          <w:spacing w:val="-4"/>
          <w:sz w:val="14"/>
        </w:rPr>
        <w:t xml:space="preserve"> </w:t>
      </w:r>
      <w:r>
        <w:rPr>
          <w:sz w:val="14"/>
        </w:rPr>
        <w:t>němu</w:t>
      </w:r>
      <w:r>
        <w:rPr>
          <w:spacing w:val="-5"/>
          <w:sz w:val="14"/>
        </w:rPr>
        <w:t xml:space="preserve"> </w:t>
      </w:r>
      <w:r>
        <w:rPr>
          <w:sz w:val="14"/>
        </w:rPr>
        <w:t>mohou</w:t>
      </w:r>
      <w:r>
        <w:rPr>
          <w:spacing w:val="-2"/>
          <w:sz w:val="14"/>
        </w:rPr>
        <w:t xml:space="preserve"> </w:t>
      </w:r>
      <w:r>
        <w:rPr>
          <w:sz w:val="14"/>
        </w:rPr>
        <w:t>být</w:t>
      </w:r>
      <w:r>
        <w:rPr>
          <w:spacing w:val="-2"/>
          <w:sz w:val="14"/>
        </w:rPr>
        <w:t xml:space="preserve"> </w:t>
      </w:r>
      <w:r>
        <w:rPr>
          <w:sz w:val="14"/>
        </w:rPr>
        <w:t>uplatněny</w:t>
      </w:r>
      <w:r>
        <w:rPr>
          <w:spacing w:val="-4"/>
          <w:sz w:val="14"/>
        </w:rPr>
        <w:t xml:space="preserve"> </w:t>
      </w:r>
      <w:r>
        <w:rPr>
          <w:sz w:val="14"/>
        </w:rPr>
        <w:t>zákon</w:t>
      </w:r>
      <w:r>
        <w:rPr>
          <w:sz w:val="14"/>
        </w:rPr>
        <w:t>né</w:t>
      </w:r>
      <w:r>
        <w:rPr>
          <w:spacing w:val="-5"/>
          <w:sz w:val="14"/>
        </w:rPr>
        <w:t xml:space="preserve"> </w:t>
      </w:r>
      <w:r>
        <w:rPr>
          <w:sz w:val="14"/>
        </w:rPr>
        <w:t>sankce.</w:t>
      </w:r>
    </w:p>
    <w:p w:rsidR="00F439EA" w:rsidRDefault="00F439EA">
      <w:pPr>
        <w:pStyle w:val="Zkladntext"/>
        <w:rPr>
          <w:sz w:val="16"/>
        </w:rPr>
      </w:pPr>
    </w:p>
    <w:p w:rsidR="00F439EA" w:rsidRDefault="00F439EA">
      <w:pPr>
        <w:pStyle w:val="Zkladntext"/>
        <w:rPr>
          <w:sz w:val="16"/>
        </w:rPr>
      </w:pPr>
    </w:p>
    <w:p w:rsidR="00F439EA" w:rsidRDefault="004D222E">
      <w:pPr>
        <w:pStyle w:val="Nadpis1"/>
        <w:numPr>
          <w:ilvl w:val="0"/>
          <w:numId w:val="1"/>
        </w:numPr>
        <w:tabs>
          <w:tab w:val="left" w:pos="4796"/>
          <w:tab w:val="left" w:pos="4797"/>
        </w:tabs>
        <w:spacing w:before="103"/>
        <w:ind w:left="4796" w:hanging="355"/>
        <w:jc w:val="left"/>
      </w:pPr>
      <w:bookmarkStart w:id="10" w:name="6._Závěrečná_ustanovení"/>
      <w:bookmarkEnd w:id="10"/>
      <w:r>
        <w:t>Závěrečná</w:t>
      </w:r>
      <w:r>
        <w:rPr>
          <w:spacing w:val="-22"/>
        </w:rPr>
        <w:t xml:space="preserve"> </w:t>
      </w:r>
      <w:r>
        <w:t>ustanovení</w:t>
      </w:r>
    </w:p>
    <w:p w:rsidR="00F439EA" w:rsidRDefault="004D222E">
      <w:pPr>
        <w:pStyle w:val="Odstavecseseznamem"/>
        <w:numPr>
          <w:ilvl w:val="1"/>
          <w:numId w:val="2"/>
        </w:numPr>
        <w:tabs>
          <w:tab w:val="left" w:pos="607"/>
        </w:tabs>
        <w:spacing w:before="91"/>
        <w:ind w:right="209"/>
        <w:jc w:val="both"/>
        <w:rPr>
          <w:sz w:val="14"/>
        </w:rPr>
      </w:pPr>
      <w:r>
        <w:rPr>
          <w:sz w:val="14"/>
        </w:rPr>
        <w:t>Tato smlouva nabývá účinnosti dnem podpisu druhé smluvní strany. Tato smlouva byla vyhotovena a podepsána ve třech vyhotoveních, z nichž každé má platnost originálu.</w:t>
      </w:r>
      <w:r>
        <w:rPr>
          <w:spacing w:val="-10"/>
          <w:sz w:val="14"/>
        </w:rPr>
        <w:t xml:space="preserve"> </w:t>
      </w:r>
      <w:r>
        <w:rPr>
          <w:sz w:val="14"/>
        </w:rPr>
        <w:t>Příjemci</w:t>
      </w:r>
      <w:r>
        <w:rPr>
          <w:spacing w:val="-10"/>
          <w:sz w:val="14"/>
        </w:rPr>
        <w:t xml:space="preserve"> </w:t>
      </w:r>
      <w:r>
        <w:rPr>
          <w:sz w:val="14"/>
        </w:rPr>
        <w:t>podpory</w:t>
      </w:r>
      <w:r>
        <w:rPr>
          <w:spacing w:val="-10"/>
          <w:sz w:val="14"/>
        </w:rPr>
        <w:t xml:space="preserve"> </w:t>
      </w:r>
      <w:r>
        <w:rPr>
          <w:sz w:val="14"/>
        </w:rPr>
        <w:t>náleží</w:t>
      </w:r>
      <w:r>
        <w:rPr>
          <w:spacing w:val="-12"/>
          <w:sz w:val="14"/>
        </w:rPr>
        <w:t xml:space="preserve"> </w:t>
      </w:r>
      <w:r>
        <w:rPr>
          <w:sz w:val="14"/>
        </w:rPr>
        <w:t>jedno</w:t>
      </w:r>
      <w:r>
        <w:rPr>
          <w:spacing w:val="-8"/>
          <w:sz w:val="14"/>
        </w:rPr>
        <w:t xml:space="preserve"> </w:t>
      </w:r>
      <w:r>
        <w:rPr>
          <w:sz w:val="14"/>
        </w:rPr>
        <w:t>vyhotovení</w:t>
      </w:r>
      <w:r>
        <w:rPr>
          <w:spacing w:val="-10"/>
          <w:sz w:val="14"/>
        </w:rPr>
        <w:t xml:space="preserve"> </w:t>
      </w:r>
      <w:r>
        <w:rPr>
          <w:sz w:val="14"/>
        </w:rPr>
        <w:t>této</w:t>
      </w:r>
      <w:r>
        <w:rPr>
          <w:spacing w:val="-10"/>
          <w:sz w:val="14"/>
        </w:rPr>
        <w:t xml:space="preserve"> </w:t>
      </w:r>
      <w:r>
        <w:rPr>
          <w:sz w:val="14"/>
        </w:rPr>
        <w:t>smlouvy,</w:t>
      </w:r>
      <w:r>
        <w:rPr>
          <w:spacing w:val="-8"/>
          <w:sz w:val="14"/>
        </w:rPr>
        <w:t xml:space="preserve"> </w:t>
      </w:r>
      <w:r>
        <w:rPr>
          <w:sz w:val="14"/>
        </w:rPr>
        <w:t>Fondu</w:t>
      </w:r>
      <w:r>
        <w:rPr>
          <w:spacing w:val="-10"/>
          <w:sz w:val="14"/>
        </w:rPr>
        <w:t xml:space="preserve"> </w:t>
      </w:r>
      <w:r>
        <w:rPr>
          <w:sz w:val="14"/>
        </w:rPr>
        <w:t>náleží</w:t>
      </w:r>
      <w:r>
        <w:rPr>
          <w:spacing w:val="-10"/>
          <w:sz w:val="14"/>
        </w:rPr>
        <w:t xml:space="preserve"> </w:t>
      </w:r>
      <w:r>
        <w:rPr>
          <w:sz w:val="14"/>
        </w:rPr>
        <w:t>dvě.</w:t>
      </w:r>
    </w:p>
    <w:p w:rsidR="00F439EA" w:rsidRDefault="004D222E">
      <w:pPr>
        <w:pStyle w:val="Odstavecseseznamem"/>
        <w:numPr>
          <w:ilvl w:val="1"/>
          <w:numId w:val="2"/>
        </w:numPr>
        <w:tabs>
          <w:tab w:val="left" w:pos="607"/>
        </w:tabs>
        <w:spacing w:before="79" w:line="182" w:lineRule="exact"/>
        <w:ind w:right="202" w:hanging="504"/>
        <w:jc w:val="both"/>
        <w:rPr>
          <w:sz w:val="14"/>
        </w:rPr>
      </w:pPr>
      <w:r>
        <w:rPr>
          <w:sz w:val="14"/>
        </w:rPr>
        <w:t>Změny a doplňky této Smlouvy jsou možné pouze formou písemných dodatků, které musí být datovány a podepsány oběma smluvními stranami. Nedodržení písemné formy dodatku způsobuje jeho neplatnost. Dodatek musí být vyhotoven ve třech vyhotove</w:t>
      </w:r>
      <w:r>
        <w:rPr>
          <w:sz w:val="14"/>
        </w:rPr>
        <w:t>ních, z nichž každé má platnost originálu. Příjemci podpory náleží jedno</w:t>
      </w:r>
      <w:r>
        <w:rPr>
          <w:spacing w:val="-9"/>
          <w:sz w:val="14"/>
        </w:rPr>
        <w:t xml:space="preserve"> </w:t>
      </w:r>
      <w:r>
        <w:rPr>
          <w:sz w:val="14"/>
        </w:rPr>
        <w:t>vyhotovení</w:t>
      </w:r>
      <w:r>
        <w:rPr>
          <w:spacing w:val="-9"/>
          <w:sz w:val="14"/>
        </w:rPr>
        <w:t xml:space="preserve"> </w:t>
      </w:r>
      <w:r>
        <w:rPr>
          <w:sz w:val="14"/>
        </w:rPr>
        <w:t>dodatku,</w:t>
      </w:r>
      <w:r>
        <w:rPr>
          <w:spacing w:val="-7"/>
          <w:sz w:val="14"/>
        </w:rPr>
        <w:t xml:space="preserve"> </w:t>
      </w:r>
      <w:r>
        <w:rPr>
          <w:sz w:val="14"/>
        </w:rPr>
        <w:t>Fondu</w:t>
      </w:r>
      <w:r>
        <w:rPr>
          <w:spacing w:val="-7"/>
          <w:sz w:val="14"/>
        </w:rPr>
        <w:t xml:space="preserve"> </w:t>
      </w:r>
      <w:r>
        <w:rPr>
          <w:sz w:val="14"/>
        </w:rPr>
        <w:t>náleží</w:t>
      </w:r>
      <w:r>
        <w:rPr>
          <w:spacing w:val="-9"/>
          <w:sz w:val="14"/>
        </w:rPr>
        <w:t xml:space="preserve"> </w:t>
      </w:r>
      <w:r>
        <w:rPr>
          <w:sz w:val="14"/>
        </w:rPr>
        <w:t>dvě,</w:t>
      </w:r>
      <w:r>
        <w:rPr>
          <w:spacing w:val="-7"/>
          <w:sz w:val="14"/>
        </w:rPr>
        <w:t xml:space="preserve"> </w:t>
      </w:r>
      <w:r>
        <w:rPr>
          <w:sz w:val="14"/>
        </w:rPr>
        <w:t>přičemž</w:t>
      </w:r>
      <w:r>
        <w:rPr>
          <w:spacing w:val="-9"/>
          <w:sz w:val="14"/>
        </w:rPr>
        <w:t xml:space="preserve"> </w:t>
      </w:r>
      <w:r>
        <w:rPr>
          <w:sz w:val="14"/>
        </w:rPr>
        <w:t>jedno</w:t>
      </w:r>
      <w:r>
        <w:rPr>
          <w:spacing w:val="-5"/>
          <w:sz w:val="14"/>
        </w:rPr>
        <w:t xml:space="preserve"> </w:t>
      </w:r>
      <w:r>
        <w:rPr>
          <w:sz w:val="14"/>
        </w:rPr>
        <w:t>z</w:t>
      </w:r>
      <w:r>
        <w:rPr>
          <w:spacing w:val="-9"/>
          <w:sz w:val="14"/>
        </w:rPr>
        <w:t xml:space="preserve"> </w:t>
      </w:r>
      <w:r>
        <w:rPr>
          <w:sz w:val="14"/>
        </w:rPr>
        <w:t>nich</w:t>
      </w:r>
      <w:r>
        <w:rPr>
          <w:spacing w:val="-7"/>
          <w:sz w:val="14"/>
        </w:rPr>
        <w:t xml:space="preserve"> </w:t>
      </w:r>
      <w:r>
        <w:rPr>
          <w:sz w:val="14"/>
        </w:rPr>
        <w:t>musí</w:t>
      </w:r>
      <w:r>
        <w:rPr>
          <w:spacing w:val="-9"/>
          <w:sz w:val="14"/>
        </w:rPr>
        <w:t xml:space="preserve"> </w:t>
      </w:r>
      <w:r>
        <w:rPr>
          <w:sz w:val="14"/>
        </w:rPr>
        <w:t>obsahovat</w:t>
      </w:r>
      <w:r>
        <w:rPr>
          <w:spacing w:val="-7"/>
          <w:sz w:val="14"/>
        </w:rPr>
        <w:t xml:space="preserve"> </w:t>
      </w:r>
      <w:r>
        <w:rPr>
          <w:sz w:val="14"/>
        </w:rPr>
        <w:t>úředně</w:t>
      </w:r>
      <w:r>
        <w:rPr>
          <w:spacing w:val="-5"/>
          <w:sz w:val="14"/>
        </w:rPr>
        <w:t xml:space="preserve"> </w:t>
      </w:r>
      <w:r>
        <w:rPr>
          <w:sz w:val="14"/>
        </w:rPr>
        <w:t>ověřený</w:t>
      </w:r>
      <w:r>
        <w:rPr>
          <w:spacing w:val="-9"/>
          <w:sz w:val="14"/>
        </w:rPr>
        <w:t xml:space="preserve"> </w:t>
      </w:r>
      <w:r>
        <w:rPr>
          <w:sz w:val="14"/>
        </w:rPr>
        <w:t>podpis</w:t>
      </w:r>
      <w:r>
        <w:rPr>
          <w:spacing w:val="-6"/>
          <w:sz w:val="14"/>
        </w:rPr>
        <w:t xml:space="preserve"> </w:t>
      </w:r>
      <w:r>
        <w:rPr>
          <w:sz w:val="14"/>
        </w:rPr>
        <w:t>příjemce</w:t>
      </w:r>
      <w:r>
        <w:rPr>
          <w:spacing w:val="-7"/>
          <w:sz w:val="14"/>
        </w:rPr>
        <w:t xml:space="preserve"> </w:t>
      </w:r>
      <w:r>
        <w:rPr>
          <w:sz w:val="14"/>
        </w:rPr>
        <w:t>podpory.</w:t>
      </w:r>
    </w:p>
    <w:p w:rsidR="00F439EA" w:rsidRDefault="004D222E">
      <w:pPr>
        <w:pStyle w:val="Odstavecseseznamem"/>
        <w:numPr>
          <w:ilvl w:val="1"/>
          <w:numId w:val="2"/>
        </w:numPr>
        <w:tabs>
          <w:tab w:val="left" w:pos="607"/>
        </w:tabs>
        <w:spacing w:before="78" w:line="180" w:lineRule="exact"/>
        <w:ind w:right="205" w:hanging="504"/>
        <w:jc w:val="both"/>
        <w:rPr>
          <w:sz w:val="14"/>
        </w:rPr>
      </w:pPr>
      <w:r>
        <w:rPr>
          <w:sz w:val="14"/>
        </w:rPr>
        <w:t>Případná neplatnost nebo nevymahatelnost některého ustanovení této smlouvy, nezakládá neplatnost celé smlouvy. Smluvní strany v takovém případě uzavřou veškeré dodatečné dokumenty nutné k zajištění platnosti a účinnosti daného ustanovení nebo k tomu, aby b</w:t>
      </w:r>
      <w:r>
        <w:rPr>
          <w:sz w:val="14"/>
        </w:rPr>
        <w:t>ylo dosaženo v zákonem povoleném rozsahu co</w:t>
      </w:r>
      <w:r>
        <w:rPr>
          <w:spacing w:val="-19"/>
          <w:sz w:val="14"/>
        </w:rPr>
        <w:t xml:space="preserve"> </w:t>
      </w:r>
      <w:r>
        <w:rPr>
          <w:sz w:val="14"/>
        </w:rPr>
        <w:t>možná</w:t>
      </w:r>
    </w:p>
    <w:p w:rsidR="00F439EA" w:rsidRDefault="004D222E">
      <w:pPr>
        <w:pStyle w:val="Zkladntext"/>
        <w:spacing w:before="17"/>
        <w:ind w:left="606"/>
      </w:pPr>
      <w:proofErr w:type="gramStart"/>
      <w:r>
        <w:t>nejbližšího</w:t>
      </w:r>
      <w:proofErr w:type="gramEnd"/>
      <w:r>
        <w:t xml:space="preserve"> účinku takového ustanovení, které bylo shledáno jako neplatné nebo nevymahatelné.</w:t>
      </w:r>
    </w:p>
    <w:p w:rsidR="00F439EA" w:rsidRDefault="004D222E">
      <w:pPr>
        <w:pStyle w:val="Odstavecseseznamem"/>
        <w:numPr>
          <w:ilvl w:val="1"/>
          <w:numId w:val="2"/>
        </w:numPr>
        <w:tabs>
          <w:tab w:val="left" w:pos="607"/>
        </w:tabs>
        <w:spacing w:before="88" w:line="170" w:lineRule="exact"/>
        <w:ind w:right="206" w:hanging="504"/>
        <w:jc w:val="both"/>
        <w:rPr>
          <w:sz w:val="14"/>
        </w:rPr>
      </w:pPr>
      <w:r>
        <w:rPr>
          <w:sz w:val="14"/>
        </w:rPr>
        <w:t xml:space="preserve">Příjemce podpory souhlasí s podmínkami poskytnutí podpory stanovenými touto smlouvu </w:t>
      </w:r>
      <w:proofErr w:type="gramStart"/>
      <w:r>
        <w:rPr>
          <w:sz w:val="14"/>
        </w:rPr>
        <w:t>a</w:t>
      </w:r>
      <w:proofErr w:type="gramEnd"/>
      <w:r>
        <w:rPr>
          <w:sz w:val="14"/>
        </w:rPr>
        <w:t xml:space="preserve"> s tím, že nedodržení těcht</w:t>
      </w:r>
      <w:r>
        <w:rPr>
          <w:sz w:val="14"/>
        </w:rPr>
        <w:t>o podmínek, vyjma změny vlastníka nemovitosti</w:t>
      </w:r>
      <w:r>
        <w:rPr>
          <w:spacing w:val="-6"/>
          <w:sz w:val="14"/>
        </w:rPr>
        <w:t xml:space="preserve"> </w:t>
      </w:r>
      <w:r>
        <w:rPr>
          <w:sz w:val="14"/>
        </w:rPr>
        <w:t>uvedené</w:t>
      </w:r>
      <w:r>
        <w:rPr>
          <w:spacing w:val="-7"/>
          <w:sz w:val="14"/>
        </w:rPr>
        <w:t xml:space="preserve"> </w:t>
      </w:r>
      <w:r>
        <w:rPr>
          <w:sz w:val="14"/>
        </w:rPr>
        <w:t>v</w:t>
      </w:r>
      <w:r>
        <w:rPr>
          <w:spacing w:val="-6"/>
          <w:sz w:val="14"/>
        </w:rPr>
        <w:t xml:space="preserve"> </w:t>
      </w:r>
      <w:r>
        <w:rPr>
          <w:sz w:val="14"/>
        </w:rPr>
        <w:t>čl.</w:t>
      </w:r>
      <w:r>
        <w:rPr>
          <w:spacing w:val="-7"/>
          <w:sz w:val="14"/>
        </w:rPr>
        <w:t xml:space="preserve"> </w:t>
      </w:r>
      <w:r>
        <w:rPr>
          <w:sz w:val="14"/>
        </w:rPr>
        <w:t>2.</w:t>
      </w:r>
      <w:r>
        <w:rPr>
          <w:spacing w:val="-7"/>
          <w:sz w:val="14"/>
        </w:rPr>
        <w:t xml:space="preserve"> </w:t>
      </w:r>
      <w:proofErr w:type="gramStart"/>
      <w:r>
        <w:rPr>
          <w:sz w:val="14"/>
        </w:rPr>
        <w:t>odst</w:t>
      </w:r>
      <w:proofErr w:type="gramEnd"/>
      <w:r>
        <w:rPr>
          <w:sz w:val="14"/>
        </w:rPr>
        <w:t>.</w:t>
      </w:r>
      <w:r>
        <w:rPr>
          <w:spacing w:val="-7"/>
          <w:sz w:val="14"/>
        </w:rPr>
        <w:t xml:space="preserve"> </w:t>
      </w:r>
      <w:r>
        <w:rPr>
          <w:sz w:val="14"/>
        </w:rPr>
        <w:t>2</w:t>
      </w:r>
      <w:r>
        <w:rPr>
          <w:spacing w:val="-7"/>
          <w:sz w:val="14"/>
        </w:rPr>
        <w:t xml:space="preserve"> </w:t>
      </w:r>
      <w:r>
        <w:rPr>
          <w:sz w:val="14"/>
        </w:rPr>
        <w:t>této</w:t>
      </w:r>
      <w:r>
        <w:rPr>
          <w:spacing w:val="-7"/>
          <w:sz w:val="14"/>
        </w:rPr>
        <w:t xml:space="preserve"> </w:t>
      </w:r>
      <w:r>
        <w:rPr>
          <w:sz w:val="14"/>
        </w:rPr>
        <w:t>smlouvy,</w:t>
      </w:r>
      <w:r>
        <w:rPr>
          <w:spacing w:val="-4"/>
          <w:sz w:val="14"/>
        </w:rPr>
        <w:t xml:space="preserve"> </w:t>
      </w:r>
      <w:r>
        <w:rPr>
          <w:sz w:val="14"/>
        </w:rPr>
        <w:t>je</w:t>
      </w:r>
      <w:r>
        <w:rPr>
          <w:spacing w:val="-7"/>
          <w:sz w:val="14"/>
        </w:rPr>
        <w:t xml:space="preserve"> </w:t>
      </w:r>
      <w:r>
        <w:rPr>
          <w:sz w:val="14"/>
        </w:rPr>
        <w:t>důvodem</w:t>
      </w:r>
      <w:r>
        <w:rPr>
          <w:spacing w:val="-7"/>
          <w:sz w:val="14"/>
        </w:rPr>
        <w:t xml:space="preserve"> </w:t>
      </w:r>
      <w:r>
        <w:rPr>
          <w:sz w:val="14"/>
        </w:rPr>
        <w:t>k</w:t>
      </w:r>
      <w:r>
        <w:rPr>
          <w:spacing w:val="-4"/>
          <w:sz w:val="14"/>
        </w:rPr>
        <w:t xml:space="preserve"> </w:t>
      </w:r>
      <w:r>
        <w:rPr>
          <w:sz w:val="14"/>
        </w:rPr>
        <w:t>vrácení</w:t>
      </w:r>
      <w:r>
        <w:rPr>
          <w:spacing w:val="-7"/>
          <w:sz w:val="14"/>
        </w:rPr>
        <w:t xml:space="preserve"> </w:t>
      </w:r>
      <w:r>
        <w:rPr>
          <w:sz w:val="14"/>
        </w:rPr>
        <w:t>poskytnuté</w:t>
      </w:r>
      <w:r>
        <w:rPr>
          <w:spacing w:val="-7"/>
          <w:sz w:val="14"/>
        </w:rPr>
        <w:t xml:space="preserve"> </w:t>
      </w:r>
      <w:r>
        <w:rPr>
          <w:sz w:val="14"/>
        </w:rPr>
        <w:t>podpory.</w:t>
      </w:r>
    </w:p>
    <w:p w:rsidR="00F439EA" w:rsidRDefault="004D222E">
      <w:pPr>
        <w:pStyle w:val="Odstavecseseznamem"/>
        <w:numPr>
          <w:ilvl w:val="1"/>
          <w:numId w:val="2"/>
        </w:numPr>
        <w:tabs>
          <w:tab w:val="left" w:pos="607"/>
        </w:tabs>
        <w:spacing w:before="88" w:line="168" w:lineRule="exact"/>
        <w:ind w:right="205" w:hanging="504"/>
        <w:jc w:val="both"/>
        <w:rPr>
          <w:sz w:val="14"/>
        </w:rPr>
      </w:pPr>
      <w:r>
        <w:rPr>
          <w:sz w:val="14"/>
        </w:rPr>
        <w:t xml:space="preserve">Smluvní strany prohlašují, že si tuto smlouvu pozorně přečetly, uzavřely ji svobodně a vážně, nikoliv v tísni či za nápadně nevýhodných podmínek, </w:t>
      </w:r>
      <w:proofErr w:type="gramStart"/>
      <w:r>
        <w:rPr>
          <w:sz w:val="14"/>
        </w:rPr>
        <w:t>na</w:t>
      </w:r>
      <w:proofErr w:type="gramEnd"/>
      <w:r>
        <w:rPr>
          <w:sz w:val="14"/>
        </w:rPr>
        <w:t xml:space="preserve"> důkaz čehož tuto smlouvu</w:t>
      </w:r>
      <w:r>
        <w:rPr>
          <w:spacing w:val="-24"/>
          <w:sz w:val="14"/>
        </w:rPr>
        <w:t xml:space="preserve"> </w:t>
      </w:r>
      <w:r>
        <w:rPr>
          <w:sz w:val="14"/>
        </w:rPr>
        <w:t>podepisují.</w:t>
      </w:r>
    </w:p>
    <w:p w:rsidR="00F439EA" w:rsidRDefault="004D222E">
      <w:pPr>
        <w:pStyle w:val="Odstavecseseznamem"/>
        <w:numPr>
          <w:ilvl w:val="1"/>
          <w:numId w:val="2"/>
        </w:numPr>
        <w:tabs>
          <w:tab w:val="left" w:pos="607"/>
        </w:tabs>
        <w:spacing w:before="87" w:line="170" w:lineRule="exact"/>
        <w:ind w:right="205" w:hanging="504"/>
        <w:jc w:val="both"/>
        <w:rPr>
          <w:sz w:val="14"/>
        </w:rPr>
      </w:pPr>
      <w:r>
        <w:rPr>
          <w:sz w:val="14"/>
        </w:rPr>
        <w:t>Příjemce podpory souhlasí se zveřejněním celého textu této Smlouvy v r</w:t>
      </w:r>
      <w:r>
        <w:rPr>
          <w:sz w:val="14"/>
        </w:rPr>
        <w:t>egistru smluv podle zákona č. 340/2015 Sb., o zvláštních podmínkách účinnosti některých smluv,</w:t>
      </w:r>
      <w:r>
        <w:rPr>
          <w:spacing w:val="-7"/>
          <w:sz w:val="14"/>
        </w:rPr>
        <w:t xml:space="preserve"> </w:t>
      </w:r>
      <w:r>
        <w:rPr>
          <w:sz w:val="14"/>
        </w:rPr>
        <w:t>uveřejňování</w:t>
      </w:r>
      <w:r>
        <w:rPr>
          <w:spacing w:val="-8"/>
          <w:sz w:val="14"/>
        </w:rPr>
        <w:t xml:space="preserve"> </w:t>
      </w:r>
      <w:r>
        <w:rPr>
          <w:sz w:val="14"/>
        </w:rPr>
        <w:t>těchto</w:t>
      </w:r>
      <w:r>
        <w:rPr>
          <w:spacing w:val="-8"/>
          <w:sz w:val="14"/>
        </w:rPr>
        <w:t xml:space="preserve"> </w:t>
      </w:r>
      <w:r>
        <w:rPr>
          <w:sz w:val="14"/>
        </w:rPr>
        <w:t>smluv</w:t>
      </w:r>
      <w:r>
        <w:rPr>
          <w:spacing w:val="-4"/>
          <w:sz w:val="14"/>
        </w:rPr>
        <w:t xml:space="preserve"> </w:t>
      </w:r>
      <w:proofErr w:type="gramStart"/>
      <w:r>
        <w:rPr>
          <w:sz w:val="14"/>
        </w:rPr>
        <w:t>a</w:t>
      </w:r>
      <w:proofErr w:type="gramEnd"/>
      <w:r>
        <w:rPr>
          <w:spacing w:val="-7"/>
          <w:sz w:val="14"/>
        </w:rPr>
        <w:t xml:space="preserve"> </w:t>
      </w:r>
      <w:r>
        <w:rPr>
          <w:sz w:val="14"/>
        </w:rPr>
        <w:t>o</w:t>
      </w:r>
      <w:r>
        <w:rPr>
          <w:spacing w:val="-7"/>
          <w:sz w:val="14"/>
        </w:rPr>
        <w:t xml:space="preserve"> </w:t>
      </w:r>
      <w:r>
        <w:rPr>
          <w:sz w:val="14"/>
        </w:rPr>
        <w:t>registru</w:t>
      </w:r>
      <w:r>
        <w:rPr>
          <w:spacing w:val="-7"/>
          <w:sz w:val="14"/>
        </w:rPr>
        <w:t xml:space="preserve"> </w:t>
      </w:r>
      <w:r>
        <w:rPr>
          <w:sz w:val="14"/>
        </w:rPr>
        <w:t>smluv</w:t>
      </w:r>
      <w:r>
        <w:rPr>
          <w:spacing w:val="-6"/>
          <w:sz w:val="14"/>
        </w:rPr>
        <w:t xml:space="preserve"> </w:t>
      </w:r>
      <w:r>
        <w:rPr>
          <w:sz w:val="14"/>
        </w:rPr>
        <w:t>(zákon</w:t>
      </w:r>
      <w:r>
        <w:rPr>
          <w:spacing w:val="-7"/>
          <w:sz w:val="14"/>
        </w:rPr>
        <w:t xml:space="preserve"> </w:t>
      </w:r>
      <w:r>
        <w:rPr>
          <w:sz w:val="14"/>
        </w:rPr>
        <w:t>o</w:t>
      </w:r>
      <w:r>
        <w:rPr>
          <w:spacing w:val="-7"/>
          <w:sz w:val="14"/>
        </w:rPr>
        <w:t xml:space="preserve"> </w:t>
      </w:r>
      <w:r>
        <w:rPr>
          <w:sz w:val="14"/>
        </w:rPr>
        <w:t>registru</w:t>
      </w:r>
      <w:r>
        <w:rPr>
          <w:spacing w:val="-7"/>
          <w:sz w:val="14"/>
        </w:rPr>
        <w:t xml:space="preserve"> </w:t>
      </w:r>
      <w:r>
        <w:rPr>
          <w:sz w:val="14"/>
        </w:rPr>
        <w:t>smluv).</w:t>
      </w:r>
    </w:p>
    <w:p w:rsidR="00F439EA" w:rsidRDefault="004D222E">
      <w:pPr>
        <w:pStyle w:val="Odstavecseseznamem"/>
        <w:numPr>
          <w:ilvl w:val="1"/>
          <w:numId w:val="2"/>
        </w:numPr>
        <w:tabs>
          <w:tab w:val="left" w:pos="607"/>
        </w:tabs>
        <w:spacing w:before="84" w:line="170" w:lineRule="exact"/>
        <w:ind w:right="209" w:hanging="504"/>
        <w:jc w:val="both"/>
        <w:rPr>
          <w:sz w:val="14"/>
        </w:rPr>
      </w:pPr>
      <w:r>
        <w:rPr>
          <w:sz w:val="14"/>
        </w:rPr>
        <w:t>Mezi zúčastněnými stranami této smlouvy jsou tímto všechny vzájemné závazky vypořádány a ž</w:t>
      </w:r>
      <w:r>
        <w:rPr>
          <w:sz w:val="14"/>
        </w:rPr>
        <w:t xml:space="preserve">ádný z účastníků tohoto smluvního vztahu </w:t>
      </w:r>
      <w:proofErr w:type="gramStart"/>
      <w:r>
        <w:rPr>
          <w:sz w:val="14"/>
        </w:rPr>
        <w:t>nebude  uplatňovat</w:t>
      </w:r>
      <w:proofErr w:type="gramEnd"/>
      <w:r>
        <w:rPr>
          <w:sz w:val="14"/>
        </w:rPr>
        <w:t xml:space="preserve">  žádné</w:t>
      </w:r>
      <w:r>
        <w:rPr>
          <w:spacing w:val="-7"/>
          <w:sz w:val="14"/>
        </w:rPr>
        <w:t xml:space="preserve"> </w:t>
      </w:r>
      <w:r>
        <w:rPr>
          <w:sz w:val="14"/>
        </w:rPr>
        <w:t>další</w:t>
      </w:r>
      <w:r>
        <w:rPr>
          <w:spacing w:val="-9"/>
          <w:sz w:val="14"/>
        </w:rPr>
        <w:t xml:space="preserve"> </w:t>
      </w:r>
      <w:r>
        <w:rPr>
          <w:sz w:val="14"/>
        </w:rPr>
        <w:t>nároky</w:t>
      </w:r>
      <w:r>
        <w:rPr>
          <w:spacing w:val="-11"/>
          <w:sz w:val="14"/>
        </w:rPr>
        <w:t xml:space="preserve"> </w:t>
      </w:r>
      <w:r>
        <w:rPr>
          <w:sz w:val="14"/>
        </w:rPr>
        <w:t>vůči</w:t>
      </w:r>
      <w:r>
        <w:rPr>
          <w:spacing w:val="-6"/>
          <w:sz w:val="14"/>
        </w:rPr>
        <w:t xml:space="preserve"> </w:t>
      </w:r>
      <w:r>
        <w:rPr>
          <w:sz w:val="14"/>
        </w:rPr>
        <w:t>protistraně.</w:t>
      </w:r>
    </w:p>
    <w:p w:rsidR="00F439EA" w:rsidRDefault="00F439EA">
      <w:pPr>
        <w:pStyle w:val="Zkladntext"/>
        <w:spacing w:before="2"/>
        <w:rPr>
          <w:sz w:val="20"/>
        </w:rPr>
      </w:pPr>
    </w:p>
    <w:p w:rsidR="00F439EA" w:rsidRDefault="004D222E">
      <w:pPr>
        <w:pStyle w:val="Nadpis2"/>
        <w:tabs>
          <w:tab w:val="left" w:pos="5852"/>
        </w:tabs>
        <w:ind w:left="620"/>
      </w:pPr>
      <w:bookmarkStart w:id="11" w:name="V_..............................._dne_.."/>
      <w:bookmarkEnd w:id="11"/>
      <w:r>
        <w:t>V ...............................</w:t>
      </w:r>
      <w:r>
        <w:rPr>
          <w:spacing w:val="2"/>
        </w:rPr>
        <w:t xml:space="preserve"> </w:t>
      </w:r>
      <w:proofErr w:type="gramStart"/>
      <w:r>
        <w:t>dne</w:t>
      </w:r>
      <w:r>
        <w:rPr>
          <w:spacing w:val="-16"/>
        </w:rPr>
        <w:t xml:space="preserve"> </w:t>
      </w:r>
      <w:r>
        <w:t>...............................</w:t>
      </w:r>
      <w:r>
        <w:tab/>
      </w:r>
      <w:proofErr w:type="gramEnd"/>
      <w:r>
        <w:rPr>
          <w:position w:val="2"/>
        </w:rPr>
        <w:t>V Praze</w:t>
      </w:r>
      <w:r>
        <w:rPr>
          <w:spacing w:val="-12"/>
          <w:position w:val="2"/>
        </w:rPr>
        <w:t xml:space="preserve"> </w:t>
      </w:r>
      <w:r>
        <w:rPr>
          <w:position w:val="2"/>
        </w:rPr>
        <w:t>dne</w:t>
      </w:r>
    </w:p>
    <w:p w:rsidR="00F439EA" w:rsidRDefault="00F439EA">
      <w:pPr>
        <w:sectPr w:rsidR="00F439EA">
          <w:pgSz w:w="11920" w:h="16850"/>
          <w:pgMar w:top="260" w:right="420" w:bottom="280" w:left="500" w:header="708" w:footer="708" w:gutter="0"/>
          <w:cols w:space="708"/>
        </w:sectPr>
      </w:pPr>
    </w:p>
    <w:p w:rsidR="00F439EA" w:rsidRDefault="004D222E">
      <w:pPr>
        <w:spacing w:before="140" w:line="381" w:lineRule="auto"/>
        <w:ind w:left="652" w:right="1726" w:hanging="32"/>
        <w:rPr>
          <w:sz w:val="16"/>
        </w:rPr>
      </w:pPr>
      <w:r>
        <w:rPr>
          <w:noProof/>
          <w:lang w:val="cs-CZ" w:eastAsia="cs-CZ"/>
        </w:rPr>
        <w:drawing>
          <wp:anchor distT="0" distB="0" distL="0" distR="0" simplePos="0" relativeHeight="268430735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3611" cy="10693907"/>
            <wp:effectExtent l="0" t="0" r="0" b="0"/>
            <wp:wrapNone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3611" cy="106939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Za příjemce podpory Podpis:</w:t>
      </w:r>
    </w:p>
    <w:p w:rsidR="00F439EA" w:rsidRDefault="00F439EA">
      <w:pPr>
        <w:pStyle w:val="Zkladntext"/>
        <w:rPr>
          <w:sz w:val="18"/>
        </w:rPr>
      </w:pPr>
    </w:p>
    <w:p w:rsidR="00F439EA" w:rsidRDefault="00F439EA">
      <w:pPr>
        <w:pStyle w:val="Zkladntext"/>
        <w:rPr>
          <w:sz w:val="18"/>
        </w:rPr>
      </w:pPr>
    </w:p>
    <w:p w:rsidR="00F439EA" w:rsidRDefault="00F439EA">
      <w:pPr>
        <w:pStyle w:val="Zkladntext"/>
        <w:rPr>
          <w:sz w:val="18"/>
        </w:rPr>
      </w:pPr>
    </w:p>
    <w:p w:rsidR="00F439EA" w:rsidRDefault="00F439EA">
      <w:pPr>
        <w:pStyle w:val="Zkladntext"/>
        <w:rPr>
          <w:sz w:val="17"/>
        </w:rPr>
      </w:pPr>
    </w:p>
    <w:p w:rsidR="00F439EA" w:rsidRDefault="004D222E">
      <w:pPr>
        <w:spacing w:line="319" w:lineRule="auto"/>
        <w:ind w:left="620" w:hanging="20"/>
        <w:rPr>
          <w:sz w:val="16"/>
        </w:rPr>
      </w:pPr>
      <w:r>
        <w:rPr>
          <w:sz w:val="16"/>
        </w:rPr>
        <w:t xml:space="preserve">Jméno: </w:t>
      </w:r>
      <w:r>
        <w:rPr>
          <w:spacing w:val="-1"/>
          <w:w w:val="95"/>
          <w:sz w:val="16"/>
        </w:rPr>
        <w:t>Funkce</w:t>
      </w:r>
      <w:proofErr w:type="gramStart"/>
      <w:r>
        <w:rPr>
          <w:spacing w:val="-1"/>
          <w:w w:val="95"/>
          <w:sz w:val="16"/>
        </w:rPr>
        <w:t>:...........................................................................</w:t>
      </w:r>
      <w:proofErr w:type="gramEnd"/>
    </w:p>
    <w:p w:rsidR="00F439EA" w:rsidRDefault="004D222E">
      <w:pPr>
        <w:spacing w:before="140" w:line="381" w:lineRule="auto"/>
        <w:ind w:left="632" w:right="1067" w:hanging="32"/>
        <w:rPr>
          <w:sz w:val="16"/>
        </w:rPr>
      </w:pPr>
      <w:r>
        <w:br w:type="column"/>
      </w:r>
      <w:r>
        <w:rPr>
          <w:sz w:val="16"/>
        </w:rPr>
        <w:t>Za Státní fond životního prostředí České republiky Podpis:</w:t>
      </w:r>
    </w:p>
    <w:p w:rsidR="00F439EA" w:rsidRDefault="00F439EA">
      <w:pPr>
        <w:pStyle w:val="Zkladntext"/>
        <w:rPr>
          <w:sz w:val="18"/>
        </w:rPr>
      </w:pPr>
    </w:p>
    <w:p w:rsidR="00F439EA" w:rsidRDefault="00F439EA">
      <w:pPr>
        <w:pStyle w:val="Zkladntext"/>
        <w:rPr>
          <w:sz w:val="18"/>
        </w:rPr>
      </w:pPr>
    </w:p>
    <w:p w:rsidR="00F439EA" w:rsidRDefault="00F439EA">
      <w:pPr>
        <w:pStyle w:val="Zkladntext"/>
        <w:rPr>
          <w:sz w:val="18"/>
        </w:rPr>
      </w:pPr>
    </w:p>
    <w:p w:rsidR="00F439EA" w:rsidRDefault="00F439EA">
      <w:pPr>
        <w:pStyle w:val="Zkladntext"/>
        <w:spacing w:before="8"/>
        <w:rPr>
          <w:sz w:val="18"/>
        </w:rPr>
      </w:pPr>
    </w:p>
    <w:p w:rsidR="00F439EA" w:rsidRDefault="004D222E">
      <w:pPr>
        <w:ind w:left="601"/>
        <w:rPr>
          <w:sz w:val="16"/>
        </w:rPr>
      </w:pPr>
      <w:r>
        <w:rPr>
          <w:sz w:val="16"/>
        </w:rPr>
        <w:t>Jméno: Ing. Petr Valdman</w:t>
      </w:r>
    </w:p>
    <w:p w:rsidR="00F439EA" w:rsidRDefault="004D222E">
      <w:pPr>
        <w:spacing w:before="80"/>
        <w:ind w:left="601"/>
        <w:rPr>
          <w:sz w:val="16"/>
        </w:rPr>
      </w:pPr>
      <w:r>
        <w:rPr>
          <w:sz w:val="16"/>
        </w:rPr>
        <w:t>Funkce: Ředitel Státního fondu životního prostředí ČR</w:t>
      </w:r>
    </w:p>
    <w:sectPr w:rsidR="00F439EA">
      <w:type w:val="continuous"/>
      <w:pgSz w:w="11920" w:h="16850"/>
      <w:pgMar w:top="260" w:right="420" w:bottom="280" w:left="500" w:header="708" w:footer="708" w:gutter="0"/>
      <w:cols w:num="2" w:space="708" w:equalWidth="0">
        <w:col w:w="4327" w:space="943"/>
        <w:col w:w="573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E51098"/>
    <w:multiLevelType w:val="multilevel"/>
    <w:tmpl w:val="0B32EB88"/>
    <w:lvl w:ilvl="0">
      <w:start w:val="2"/>
      <w:numFmt w:val="decimal"/>
      <w:lvlText w:val="%1"/>
      <w:lvlJc w:val="left"/>
      <w:pPr>
        <w:ind w:left="665" w:hanging="504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5" w:hanging="504"/>
        <w:jc w:val="left"/>
      </w:pPr>
      <w:rPr>
        <w:rFonts w:ascii="Arial" w:eastAsia="Arial" w:hAnsi="Arial" w:cs="Arial" w:hint="default"/>
        <w:b/>
        <w:bCs/>
        <w:spacing w:val="-2"/>
        <w:w w:val="98"/>
        <w:sz w:val="16"/>
        <w:szCs w:val="16"/>
      </w:rPr>
    </w:lvl>
    <w:lvl w:ilvl="2">
      <w:numFmt w:val="bullet"/>
      <w:lvlText w:val="•"/>
      <w:lvlJc w:val="left"/>
      <w:pPr>
        <w:ind w:left="665" w:hanging="281"/>
      </w:pPr>
      <w:rPr>
        <w:rFonts w:ascii="Arial" w:eastAsia="Arial" w:hAnsi="Arial" w:cs="Arial" w:hint="default"/>
        <w:w w:val="99"/>
        <w:sz w:val="14"/>
        <w:szCs w:val="14"/>
      </w:rPr>
    </w:lvl>
    <w:lvl w:ilvl="3">
      <w:numFmt w:val="bullet"/>
      <w:lvlText w:val="•"/>
      <w:lvlJc w:val="left"/>
      <w:pPr>
        <w:ind w:left="3771" w:hanging="281"/>
      </w:pPr>
      <w:rPr>
        <w:rFonts w:hint="default"/>
      </w:rPr>
    </w:lvl>
    <w:lvl w:ilvl="4">
      <w:numFmt w:val="bullet"/>
      <w:lvlText w:val="•"/>
      <w:lvlJc w:val="left"/>
      <w:pPr>
        <w:ind w:left="4808" w:hanging="281"/>
      </w:pPr>
      <w:rPr>
        <w:rFonts w:hint="default"/>
      </w:rPr>
    </w:lvl>
    <w:lvl w:ilvl="5">
      <w:numFmt w:val="bullet"/>
      <w:lvlText w:val="•"/>
      <w:lvlJc w:val="left"/>
      <w:pPr>
        <w:ind w:left="5845" w:hanging="281"/>
      </w:pPr>
      <w:rPr>
        <w:rFonts w:hint="default"/>
      </w:rPr>
    </w:lvl>
    <w:lvl w:ilvl="6">
      <w:numFmt w:val="bullet"/>
      <w:lvlText w:val="•"/>
      <w:lvlJc w:val="left"/>
      <w:pPr>
        <w:ind w:left="6882" w:hanging="281"/>
      </w:pPr>
      <w:rPr>
        <w:rFonts w:hint="default"/>
      </w:rPr>
    </w:lvl>
    <w:lvl w:ilvl="7">
      <w:numFmt w:val="bullet"/>
      <w:lvlText w:val="•"/>
      <w:lvlJc w:val="left"/>
      <w:pPr>
        <w:ind w:left="7919" w:hanging="281"/>
      </w:pPr>
      <w:rPr>
        <w:rFonts w:hint="default"/>
      </w:rPr>
    </w:lvl>
    <w:lvl w:ilvl="8">
      <w:numFmt w:val="bullet"/>
      <w:lvlText w:val="•"/>
      <w:lvlJc w:val="left"/>
      <w:pPr>
        <w:ind w:left="8956" w:hanging="281"/>
      </w:pPr>
      <w:rPr>
        <w:rFonts w:hint="default"/>
      </w:rPr>
    </w:lvl>
  </w:abstractNum>
  <w:abstractNum w:abstractNumId="1" w15:restartNumberingAfterBreak="0">
    <w:nsid w:val="31B06B01"/>
    <w:multiLevelType w:val="hybridMultilevel"/>
    <w:tmpl w:val="C108CB92"/>
    <w:lvl w:ilvl="0" w:tplc="29CAAACE">
      <w:start w:val="1"/>
      <w:numFmt w:val="decimal"/>
      <w:lvlText w:val="%1."/>
      <w:lvlJc w:val="left"/>
      <w:pPr>
        <w:ind w:left="1786" w:hanging="310"/>
        <w:jc w:val="right"/>
      </w:pPr>
      <w:rPr>
        <w:rFonts w:ascii="Arial" w:eastAsia="Arial" w:hAnsi="Arial" w:cs="Arial" w:hint="default"/>
        <w:b/>
        <w:bCs/>
        <w:spacing w:val="-2"/>
        <w:w w:val="98"/>
        <w:sz w:val="16"/>
        <w:szCs w:val="16"/>
      </w:rPr>
    </w:lvl>
    <w:lvl w:ilvl="1" w:tplc="16ECE0D8">
      <w:numFmt w:val="bullet"/>
      <w:lvlText w:val="•"/>
      <w:lvlJc w:val="left"/>
      <w:pPr>
        <w:ind w:left="2705" w:hanging="310"/>
      </w:pPr>
      <w:rPr>
        <w:rFonts w:hint="default"/>
      </w:rPr>
    </w:lvl>
    <w:lvl w:ilvl="2" w:tplc="7F5662BE">
      <w:numFmt w:val="bullet"/>
      <w:lvlText w:val="•"/>
      <w:lvlJc w:val="left"/>
      <w:pPr>
        <w:ind w:left="3630" w:hanging="310"/>
      </w:pPr>
      <w:rPr>
        <w:rFonts w:hint="default"/>
      </w:rPr>
    </w:lvl>
    <w:lvl w:ilvl="3" w:tplc="A8B22028">
      <w:numFmt w:val="bullet"/>
      <w:lvlText w:val="•"/>
      <w:lvlJc w:val="left"/>
      <w:pPr>
        <w:ind w:left="4555" w:hanging="310"/>
      </w:pPr>
      <w:rPr>
        <w:rFonts w:hint="default"/>
      </w:rPr>
    </w:lvl>
    <w:lvl w:ilvl="4" w:tplc="F6141298">
      <w:numFmt w:val="bullet"/>
      <w:lvlText w:val="•"/>
      <w:lvlJc w:val="left"/>
      <w:pPr>
        <w:ind w:left="5480" w:hanging="310"/>
      </w:pPr>
      <w:rPr>
        <w:rFonts w:hint="default"/>
      </w:rPr>
    </w:lvl>
    <w:lvl w:ilvl="5" w:tplc="B866D7AC">
      <w:numFmt w:val="bullet"/>
      <w:lvlText w:val="•"/>
      <w:lvlJc w:val="left"/>
      <w:pPr>
        <w:ind w:left="6405" w:hanging="310"/>
      </w:pPr>
      <w:rPr>
        <w:rFonts w:hint="default"/>
      </w:rPr>
    </w:lvl>
    <w:lvl w:ilvl="6" w:tplc="8C205048">
      <w:numFmt w:val="bullet"/>
      <w:lvlText w:val="•"/>
      <w:lvlJc w:val="left"/>
      <w:pPr>
        <w:ind w:left="7330" w:hanging="310"/>
      </w:pPr>
      <w:rPr>
        <w:rFonts w:hint="default"/>
      </w:rPr>
    </w:lvl>
    <w:lvl w:ilvl="7" w:tplc="3F5C31D6">
      <w:numFmt w:val="bullet"/>
      <w:lvlText w:val="•"/>
      <w:lvlJc w:val="left"/>
      <w:pPr>
        <w:ind w:left="8255" w:hanging="310"/>
      </w:pPr>
      <w:rPr>
        <w:rFonts w:hint="default"/>
      </w:rPr>
    </w:lvl>
    <w:lvl w:ilvl="8" w:tplc="6F348F7E">
      <w:numFmt w:val="bullet"/>
      <w:lvlText w:val="•"/>
      <w:lvlJc w:val="left"/>
      <w:pPr>
        <w:ind w:left="9180" w:hanging="310"/>
      </w:pPr>
      <w:rPr>
        <w:rFonts w:hint="default"/>
      </w:rPr>
    </w:lvl>
  </w:abstractNum>
  <w:abstractNum w:abstractNumId="2" w15:restartNumberingAfterBreak="0">
    <w:nsid w:val="38BE16B0"/>
    <w:multiLevelType w:val="multilevel"/>
    <w:tmpl w:val="6A7ECA9E"/>
    <w:lvl w:ilvl="0">
      <w:start w:val="5"/>
      <w:numFmt w:val="decimal"/>
      <w:lvlText w:val="%1"/>
      <w:lvlJc w:val="left"/>
      <w:pPr>
        <w:ind w:left="606" w:hanging="485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6" w:hanging="485"/>
        <w:jc w:val="left"/>
      </w:pPr>
      <w:rPr>
        <w:rFonts w:ascii="Arial" w:eastAsia="Arial" w:hAnsi="Arial" w:cs="Arial" w:hint="default"/>
        <w:b/>
        <w:bCs/>
        <w:spacing w:val="-2"/>
        <w:w w:val="98"/>
        <w:position w:val="-2"/>
        <w:sz w:val="16"/>
        <w:szCs w:val="16"/>
      </w:rPr>
    </w:lvl>
    <w:lvl w:ilvl="2">
      <w:numFmt w:val="bullet"/>
      <w:lvlText w:val="•"/>
      <w:lvlJc w:val="left"/>
      <w:pPr>
        <w:ind w:left="2678" w:hanging="485"/>
      </w:pPr>
      <w:rPr>
        <w:rFonts w:hint="default"/>
      </w:rPr>
    </w:lvl>
    <w:lvl w:ilvl="3">
      <w:numFmt w:val="bullet"/>
      <w:lvlText w:val="•"/>
      <w:lvlJc w:val="left"/>
      <w:pPr>
        <w:ind w:left="3717" w:hanging="485"/>
      </w:pPr>
      <w:rPr>
        <w:rFonts w:hint="default"/>
      </w:rPr>
    </w:lvl>
    <w:lvl w:ilvl="4">
      <w:numFmt w:val="bullet"/>
      <w:lvlText w:val="•"/>
      <w:lvlJc w:val="left"/>
      <w:pPr>
        <w:ind w:left="4756" w:hanging="485"/>
      </w:pPr>
      <w:rPr>
        <w:rFonts w:hint="default"/>
      </w:rPr>
    </w:lvl>
    <w:lvl w:ilvl="5">
      <w:numFmt w:val="bullet"/>
      <w:lvlText w:val="•"/>
      <w:lvlJc w:val="left"/>
      <w:pPr>
        <w:ind w:left="5795" w:hanging="485"/>
      </w:pPr>
      <w:rPr>
        <w:rFonts w:hint="default"/>
      </w:rPr>
    </w:lvl>
    <w:lvl w:ilvl="6">
      <w:numFmt w:val="bullet"/>
      <w:lvlText w:val="•"/>
      <w:lvlJc w:val="left"/>
      <w:pPr>
        <w:ind w:left="6834" w:hanging="485"/>
      </w:pPr>
      <w:rPr>
        <w:rFonts w:hint="default"/>
      </w:rPr>
    </w:lvl>
    <w:lvl w:ilvl="7">
      <w:numFmt w:val="bullet"/>
      <w:lvlText w:val="•"/>
      <w:lvlJc w:val="left"/>
      <w:pPr>
        <w:ind w:left="7873" w:hanging="485"/>
      </w:pPr>
      <w:rPr>
        <w:rFonts w:hint="default"/>
      </w:rPr>
    </w:lvl>
    <w:lvl w:ilvl="8">
      <w:numFmt w:val="bullet"/>
      <w:lvlText w:val="•"/>
      <w:lvlJc w:val="left"/>
      <w:pPr>
        <w:ind w:left="8912" w:hanging="485"/>
      </w:pPr>
      <w:rPr>
        <w:rFonts w:hint="default"/>
      </w:rPr>
    </w:lvl>
  </w:abstractNum>
  <w:abstractNum w:abstractNumId="3" w15:restartNumberingAfterBreak="0">
    <w:nsid w:val="40693EAC"/>
    <w:multiLevelType w:val="multilevel"/>
    <w:tmpl w:val="A6882E06"/>
    <w:lvl w:ilvl="0">
      <w:start w:val="6"/>
      <w:numFmt w:val="decimal"/>
      <w:lvlText w:val="%1"/>
      <w:lvlJc w:val="left"/>
      <w:pPr>
        <w:ind w:left="606" w:hanging="485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6" w:hanging="485"/>
        <w:jc w:val="left"/>
      </w:pPr>
      <w:rPr>
        <w:rFonts w:ascii="Arial" w:eastAsia="Arial" w:hAnsi="Arial" w:cs="Arial" w:hint="default"/>
        <w:b/>
        <w:bCs/>
        <w:spacing w:val="-2"/>
        <w:w w:val="98"/>
        <w:position w:val="-2"/>
        <w:sz w:val="16"/>
        <w:szCs w:val="16"/>
      </w:rPr>
    </w:lvl>
    <w:lvl w:ilvl="2">
      <w:numFmt w:val="bullet"/>
      <w:lvlText w:val="•"/>
      <w:lvlJc w:val="left"/>
      <w:pPr>
        <w:ind w:left="2678" w:hanging="485"/>
      </w:pPr>
      <w:rPr>
        <w:rFonts w:hint="default"/>
      </w:rPr>
    </w:lvl>
    <w:lvl w:ilvl="3">
      <w:numFmt w:val="bullet"/>
      <w:lvlText w:val="•"/>
      <w:lvlJc w:val="left"/>
      <w:pPr>
        <w:ind w:left="3717" w:hanging="485"/>
      </w:pPr>
      <w:rPr>
        <w:rFonts w:hint="default"/>
      </w:rPr>
    </w:lvl>
    <w:lvl w:ilvl="4">
      <w:numFmt w:val="bullet"/>
      <w:lvlText w:val="•"/>
      <w:lvlJc w:val="left"/>
      <w:pPr>
        <w:ind w:left="4756" w:hanging="485"/>
      </w:pPr>
      <w:rPr>
        <w:rFonts w:hint="default"/>
      </w:rPr>
    </w:lvl>
    <w:lvl w:ilvl="5">
      <w:numFmt w:val="bullet"/>
      <w:lvlText w:val="•"/>
      <w:lvlJc w:val="left"/>
      <w:pPr>
        <w:ind w:left="5795" w:hanging="485"/>
      </w:pPr>
      <w:rPr>
        <w:rFonts w:hint="default"/>
      </w:rPr>
    </w:lvl>
    <w:lvl w:ilvl="6">
      <w:numFmt w:val="bullet"/>
      <w:lvlText w:val="•"/>
      <w:lvlJc w:val="left"/>
      <w:pPr>
        <w:ind w:left="6834" w:hanging="485"/>
      </w:pPr>
      <w:rPr>
        <w:rFonts w:hint="default"/>
      </w:rPr>
    </w:lvl>
    <w:lvl w:ilvl="7">
      <w:numFmt w:val="bullet"/>
      <w:lvlText w:val="•"/>
      <w:lvlJc w:val="left"/>
      <w:pPr>
        <w:ind w:left="7873" w:hanging="485"/>
      </w:pPr>
      <w:rPr>
        <w:rFonts w:hint="default"/>
      </w:rPr>
    </w:lvl>
    <w:lvl w:ilvl="8">
      <w:numFmt w:val="bullet"/>
      <w:lvlText w:val="•"/>
      <w:lvlJc w:val="left"/>
      <w:pPr>
        <w:ind w:left="8912" w:hanging="485"/>
      </w:pPr>
      <w:rPr>
        <w:rFonts w:hint="default"/>
      </w:rPr>
    </w:lvl>
  </w:abstractNum>
  <w:abstractNum w:abstractNumId="4" w15:restartNumberingAfterBreak="0">
    <w:nsid w:val="6C0E1AFC"/>
    <w:multiLevelType w:val="multilevel"/>
    <w:tmpl w:val="0B6A3574"/>
    <w:lvl w:ilvl="0">
      <w:start w:val="3"/>
      <w:numFmt w:val="decimal"/>
      <w:lvlText w:val="%1"/>
      <w:lvlJc w:val="left"/>
      <w:pPr>
        <w:ind w:left="646" w:hanging="485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6" w:hanging="485"/>
        <w:jc w:val="left"/>
      </w:pPr>
      <w:rPr>
        <w:rFonts w:ascii="Arial" w:eastAsia="Arial" w:hAnsi="Arial" w:cs="Arial" w:hint="default"/>
        <w:b/>
        <w:bCs/>
        <w:spacing w:val="-2"/>
        <w:w w:val="98"/>
        <w:sz w:val="16"/>
        <w:szCs w:val="16"/>
      </w:rPr>
    </w:lvl>
    <w:lvl w:ilvl="2">
      <w:start w:val="1"/>
      <w:numFmt w:val="decimal"/>
      <w:lvlText w:val="%1.%2.%3"/>
      <w:lvlJc w:val="left"/>
      <w:pPr>
        <w:ind w:left="1458" w:hanging="792"/>
        <w:jc w:val="left"/>
      </w:pPr>
      <w:rPr>
        <w:rFonts w:ascii="Arial" w:eastAsia="Arial" w:hAnsi="Arial" w:cs="Arial" w:hint="default"/>
        <w:b/>
        <w:bCs/>
        <w:spacing w:val="-2"/>
        <w:w w:val="98"/>
        <w:sz w:val="16"/>
        <w:szCs w:val="16"/>
      </w:rPr>
    </w:lvl>
    <w:lvl w:ilvl="3">
      <w:numFmt w:val="bullet"/>
      <w:lvlText w:val="•"/>
      <w:lvlJc w:val="left"/>
      <w:pPr>
        <w:ind w:left="3586" w:hanging="792"/>
      </w:pPr>
      <w:rPr>
        <w:rFonts w:hint="default"/>
      </w:rPr>
    </w:lvl>
    <w:lvl w:ilvl="4">
      <w:numFmt w:val="bullet"/>
      <w:lvlText w:val="•"/>
      <w:lvlJc w:val="left"/>
      <w:pPr>
        <w:ind w:left="4650" w:hanging="792"/>
      </w:pPr>
      <w:rPr>
        <w:rFonts w:hint="default"/>
      </w:rPr>
    </w:lvl>
    <w:lvl w:ilvl="5">
      <w:numFmt w:val="bullet"/>
      <w:lvlText w:val="•"/>
      <w:lvlJc w:val="left"/>
      <w:pPr>
        <w:ind w:left="5713" w:hanging="792"/>
      </w:pPr>
      <w:rPr>
        <w:rFonts w:hint="default"/>
      </w:rPr>
    </w:lvl>
    <w:lvl w:ilvl="6">
      <w:numFmt w:val="bullet"/>
      <w:lvlText w:val="•"/>
      <w:lvlJc w:val="left"/>
      <w:pPr>
        <w:ind w:left="6777" w:hanging="792"/>
      </w:pPr>
      <w:rPr>
        <w:rFonts w:hint="default"/>
      </w:rPr>
    </w:lvl>
    <w:lvl w:ilvl="7">
      <w:numFmt w:val="bullet"/>
      <w:lvlText w:val="•"/>
      <w:lvlJc w:val="left"/>
      <w:pPr>
        <w:ind w:left="7840" w:hanging="792"/>
      </w:pPr>
      <w:rPr>
        <w:rFonts w:hint="default"/>
      </w:rPr>
    </w:lvl>
    <w:lvl w:ilvl="8">
      <w:numFmt w:val="bullet"/>
      <w:lvlText w:val="•"/>
      <w:lvlJc w:val="left"/>
      <w:pPr>
        <w:ind w:left="8904" w:hanging="792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F439EA"/>
    <w:rsid w:val="004D222E"/>
    <w:rsid w:val="00F43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61331"/>
  <w15:docId w15:val="{DECD2DF7-7125-4604-A22E-D700543E1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1"/>
    <w:qFormat/>
    <w:pPr>
      <w:ind w:left="132" w:hanging="310"/>
      <w:outlineLvl w:val="0"/>
    </w:pPr>
    <w:rPr>
      <w:b/>
      <w:bCs/>
      <w:sz w:val="16"/>
      <w:szCs w:val="16"/>
    </w:rPr>
  </w:style>
  <w:style w:type="paragraph" w:styleId="Nadpis2">
    <w:name w:val="heading 2"/>
    <w:basedOn w:val="Normln"/>
    <w:uiPriority w:val="1"/>
    <w:qFormat/>
    <w:pPr>
      <w:ind w:left="601"/>
      <w:outlineLvl w:val="1"/>
    </w:pPr>
    <w:rPr>
      <w:sz w:val="16"/>
      <w:szCs w:val="16"/>
    </w:rPr>
  </w:style>
  <w:style w:type="paragraph" w:styleId="Nadpis3">
    <w:name w:val="heading 3"/>
    <w:basedOn w:val="Normln"/>
    <w:uiPriority w:val="1"/>
    <w:qFormat/>
    <w:pPr>
      <w:spacing w:before="40"/>
      <w:ind w:left="132"/>
      <w:outlineLvl w:val="2"/>
    </w:pPr>
    <w:rPr>
      <w:b/>
      <w:bCs/>
      <w:sz w:val="14"/>
      <w:szCs w:val="1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4"/>
      <w:szCs w:val="14"/>
    </w:rPr>
  </w:style>
  <w:style w:type="paragraph" w:styleId="Odstavecseseznamem">
    <w:name w:val="List Paragraph"/>
    <w:basedOn w:val="Normln"/>
    <w:uiPriority w:val="1"/>
    <w:qFormat/>
    <w:pPr>
      <w:ind w:left="606" w:hanging="485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1736</Words>
  <Characters>10245</Characters>
  <Application>Microsoft Office Word</Application>
  <DocSecurity>0</DocSecurity>
  <Lines>85</Lines>
  <Paragraphs>23</Paragraphs>
  <ScaleCrop>false</ScaleCrop>
  <Company>SFZP</Company>
  <LinksUpToDate>false</LinksUpToDate>
  <CharactersWithSpaces>11958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Borkova Ruth</cp:lastModifiedBy>
  <cp:revision>2</cp:revision>
  <dcterms:created xsi:type="dcterms:W3CDTF">2019-04-26T09:51:00Z</dcterms:created>
  <dcterms:modified xsi:type="dcterms:W3CDTF">2019-04-26T07:56:00Z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2019-04-02T00:00:00Z</vt:filetime>
  </property>
  <property fmtid="{D5CDD505-2E9C-101B-9397-08002B2CF9AE}" pid="3" name="Creator">
    <vt:lpwstr>Acrobat PDFMaker 11 pro Word</vt:lpwstr>
  </property>
  <property fmtid="{D5CDD505-2E9C-101B-9397-08002B2CF9AE}" pid="4" name="LastSaved">
    <vt:filetime>2019-04-26T00:00:00Z</vt:filetime>
  </property>
</Properties>
</file>