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1351BA" w:rsidRDefault="00A84849" w:rsidP="0001237F">
      <w:pPr>
        <w:pStyle w:val="Nadpis2"/>
        <w:rPr>
          <w:sz w:val="24"/>
          <w:szCs w:val="24"/>
        </w:rPr>
      </w:pPr>
      <w:proofErr w:type="gramStart"/>
      <w:r w:rsidRPr="001351BA">
        <w:rPr>
          <w:rFonts w:ascii="Arial" w:hAnsi="Arial"/>
          <w:szCs w:val="28"/>
        </w:rPr>
        <w:t>D O D A T E K  č.</w:t>
      </w:r>
      <w:proofErr w:type="gramEnd"/>
      <w:r w:rsidRPr="001351BA">
        <w:rPr>
          <w:rFonts w:ascii="Arial" w:hAnsi="Arial"/>
          <w:szCs w:val="28"/>
        </w:rPr>
        <w:t xml:space="preserve"> 1</w:t>
      </w:r>
      <w:r w:rsidR="004B13B5" w:rsidRPr="001351BA">
        <w:rPr>
          <w:rFonts w:ascii="Arial" w:hAnsi="Arial"/>
          <w:szCs w:val="28"/>
        </w:rPr>
        <w:t>5</w:t>
      </w:r>
      <w:r w:rsidRPr="001351BA">
        <w:rPr>
          <w:rFonts w:ascii="Arial" w:hAnsi="Arial"/>
          <w:sz w:val="24"/>
          <w:szCs w:val="24"/>
        </w:rPr>
        <w:br/>
      </w:r>
      <w:r w:rsidRPr="001351BA">
        <w:rPr>
          <w:rFonts w:ascii="Arial" w:hAnsi="Arial"/>
          <w:sz w:val="24"/>
          <w:szCs w:val="24"/>
        </w:rPr>
        <w:br/>
      </w:r>
      <w:r w:rsidR="00181E8C" w:rsidRPr="001351BA">
        <w:rPr>
          <w:rFonts w:ascii="Arial" w:hAnsi="Arial"/>
          <w:sz w:val="24"/>
          <w:szCs w:val="24"/>
        </w:rPr>
        <w:t>SMLOUVY  č. 93/2006</w:t>
      </w:r>
    </w:p>
    <w:p w:rsidR="00A84849" w:rsidRPr="001351BA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1351BA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o závazku veřej</w:t>
      </w:r>
      <w:r w:rsidR="0019452F" w:rsidRPr="001351BA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1351BA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1351BA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1351BA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Zlínského kraje</w:t>
      </w:r>
    </w:p>
    <w:p w:rsidR="00A84849" w:rsidRPr="001351BA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1351BA" w:rsidRDefault="00A84849" w:rsidP="00A84849">
      <w:pPr>
        <w:rPr>
          <w:rFonts w:ascii="Arial" w:hAnsi="Arial"/>
          <w:sz w:val="24"/>
          <w:szCs w:val="24"/>
        </w:rPr>
      </w:pPr>
    </w:p>
    <w:p w:rsidR="00A84849" w:rsidRPr="001351BA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1BA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1351BA" w:rsidRDefault="00A84849" w:rsidP="00A84849">
      <w:pPr>
        <w:pStyle w:val="Nadpis3"/>
        <w:rPr>
          <w:bCs/>
          <w:szCs w:val="24"/>
        </w:rPr>
      </w:pPr>
      <w:r w:rsidRPr="001351BA">
        <w:rPr>
          <w:bCs/>
          <w:szCs w:val="24"/>
        </w:rPr>
        <w:t xml:space="preserve">Sídlo:  </w:t>
      </w:r>
      <w:r w:rsidRPr="001351BA">
        <w:rPr>
          <w:bCs/>
          <w:szCs w:val="24"/>
        </w:rPr>
        <w:tab/>
      </w:r>
      <w:r w:rsidRPr="001351BA">
        <w:rPr>
          <w:bCs/>
          <w:szCs w:val="24"/>
        </w:rPr>
        <w:tab/>
      </w:r>
      <w:r w:rsidRPr="001351BA">
        <w:rPr>
          <w:bCs/>
          <w:szCs w:val="24"/>
        </w:rPr>
        <w:tab/>
      </w:r>
      <w:r w:rsidR="0019452F" w:rsidRPr="001351BA">
        <w:rPr>
          <w:bCs/>
          <w:szCs w:val="24"/>
        </w:rPr>
        <w:t xml:space="preserve">Zlín, </w:t>
      </w:r>
      <w:r w:rsidRPr="001351BA">
        <w:rPr>
          <w:bCs/>
          <w:szCs w:val="24"/>
        </w:rPr>
        <w:t>třída Tomáše Bati 21, PSČ 761 90</w:t>
      </w:r>
    </w:p>
    <w:p w:rsidR="00A84849" w:rsidRPr="001351BA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1351BA">
        <w:rPr>
          <w:rFonts w:ascii="Arial" w:hAnsi="Arial" w:cs="Arial"/>
          <w:bCs/>
          <w:sz w:val="24"/>
          <w:szCs w:val="24"/>
        </w:rPr>
        <w:t>Zastoupený:</w:t>
      </w:r>
      <w:r w:rsidRPr="001351BA">
        <w:rPr>
          <w:rFonts w:ascii="Arial" w:hAnsi="Arial" w:cs="Arial"/>
          <w:bCs/>
          <w:sz w:val="24"/>
          <w:szCs w:val="24"/>
        </w:rPr>
        <w:tab/>
        <w:t xml:space="preserve"> </w:t>
      </w:r>
      <w:r w:rsidRPr="001351BA">
        <w:rPr>
          <w:rFonts w:ascii="Arial" w:hAnsi="Arial" w:cs="Arial"/>
          <w:bCs/>
          <w:sz w:val="24"/>
          <w:szCs w:val="24"/>
        </w:rPr>
        <w:tab/>
      </w:r>
      <w:r w:rsidRPr="001351BA">
        <w:rPr>
          <w:rFonts w:ascii="Arial" w:hAnsi="Arial" w:cs="Arial"/>
          <w:bCs/>
          <w:sz w:val="24"/>
          <w:szCs w:val="24"/>
        </w:rPr>
        <w:tab/>
      </w:r>
      <w:r w:rsidR="0019452F" w:rsidRPr="001351BA">
        <w:rPr>
          <w:rFonts w:ascii="Arial" w:hAnsi="Arial" w:cs="Arial"/>
          <w:bCs/>
          <w:sz w:val="24"/>
          <w:szCs w:val="24"/>
        </w:rPr>
        <w:t xml:space="preserve">MVDr. Stanislavem </w:t>
      </w:r>
      <w:proofErr w:type="spellStart"/>
      <w:r w:rsidR="0019452F" w:rsidRPr="001351BA">
        <w:rPr>
          <w:rFonts w:ascii="Arial" w:hAnsi="Arial" w:cs="Arial"/>
          <w:bCs/>
          <w:sz w:val="24"/>
          <w:szCs w:val="24"/>
        </w:rPr>
        <w:t>Mišákem</w:t>
      </w:r>
      <w:proofErr w:type="spellEnd"/>
      <w:r w:rsidR="0019452F" w:rsidRPr="001351BA">
        <w:rPr>
          <w:rFonts w:ascii="Arial" w:hAnsi="Arial" w:cs="Arial"/>
          <w:bCs/>
          <w:sz w:val="24"/>
          <w:szCs w:val="24"/>
        </w:rPr>
        <w:t xml:space="preserve">, </w:t>
      </w:r>
      <w:r w:rsidRPr="001351BA">
        <w:rPr>
          <w:rFonts w:ascii="Arial" w:hAnsi="Arial" w:cs="Arial"/>
          <w:bCs/>
          <w:sz w:val="24"/>
          <w:szCs w:val="24"/>
        </w:rPr>
        <w:t xml:space="preserve">hejtmanem kraje  </w:t>
      </w:r>
    </w:p>
    <w:p w:rsidR="00A84849" w:rsidRPr="001351BA" w:rsidRDefault="00A84849" w:rsidP="00A84849">
      <w:pPr>
        <w:pStyle w:val="Nadpis3"/>
        <w:rPr>
          <w:bCs/>
          <w:szCs w:val="24"/>
        </w:rPr>
      </w:pPr>
      <w:r w:rsidRPr="001351BA">
        <w:rPr>
          <w:bCs/>
          <w:szCs w:val="24"/>
        </w:rPr>
        <w:t xml:space="preserve">IČ:  </w:t>
      </w:r>
      <w:r w:rsidRPr="001351BA">
        <w:rPr>
          <w:bCs/>
          <w:szCs w:val="24"/>
        </w:rPr>
        <w:tab/>
      </w:r>
      <w:r w:rsidRPr="001351BA">
        <w:rPr>
          <w:bCs/>
          <w:szCs w:val="24"/>
        </w:rPr>
        <w:tab/>
      </w:r>
      <w:r w:rsidRPr="001351BA">
        <w:rPr>
          <w:bCs/>
          <w:szCs w:val="24"/>
        </w:rPr>
        <w:tab/>
      </w:r>
      <w:r w:rsidRPr="001351BA">
        <w:rPr>
          <w:bCs/>
          <w:szCs w:val="24"/>
        </w:rPr>
        <w:tab/>
        <w:t>70891320</w:t>
      </w:r>
    </w:p>
    <w:p w:rsidR="00A84849" w:rsidRPr="001351BA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1351BA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A84849" w:rsidRPr="001351BA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1351BA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1351BA">
        <w:rPr>
          <w:rFonts w:ascii="Arial" w:hAnsi="Arial" w:cs="Arial"/>
          <w:bCs/>
          <w:sz w:val="24"/>
          <w:szCs w:val="24"/>
        </w:rPr>
        <w:tab/>
      </w:r>
      <w:r w:rsidRPr="001351BA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A84849" w:rsidRPr="001351BA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1351BA">
        <w:rPr>
          <w:rFonts w:ascii="Arial" w:hAnsi="Arial" w:cs="Arial"/>
          <w:bCs/>
          <w:sz w:val="24"/>
          <w:szCs w:val="24"/>
        </w:rPr>
        <w:t xml:space="preserve">Číslo účtu: </w:t>
      </w:r>
      <w:r w:rsidRPr="001351BA">
        <w:rPr>
          <w:rFonts w:ascii="Arial" w:hAnsi="Arial" w:cs="Arial"/>
          <w:bCs/>
          <w:sz w:val="24"/>
          <w:szCs w:val="24"/>
        </w:rPr>
        <w:tab/>
      </w:r>
      <w:r w:rsidRPr="001351BA">
        <w:rPr>
          <w:rFonts w:ascii="Arial" w:hAnsi="Arial" w:cs="Arial"/>
          <w:bCs/>
          <w:sz w:val="24"/>
          <w:szCs w:val="24"/>
        </w:rPr>
        <w:tab/>
      </w:r>
      <w:r w:rsidRPr="001351BA">
        <w:rPr>
          <w:rFonts w:ascii="Arial" w:hAnsi="Arial" w:cs="Arial"/>
          <w:bCs/>
          <w:sz w:val="24"/>
          <w:szCs w:val="24"/>
        </w:rPr>
        <w:tab/>
      </w:r>
      <w:r w:rsidRPr="001351BA">
        <w:rPr>
          <w:rFonts w:ascii="Arial" w:hAnsi="Arial" w:cs="Arial"/>
          <w:sz w:val="24"/>
          <w:szCs w:val="24"/>
        </w:rPr>
        <w:t>2786182/0800</w:t>
      </w:r>
    </w:p>
    <w:p w:rsidR="00A84849" w:rsidRPr="001351BA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1351BA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1351BA" w:rsidRDefault="00A84849" w:rsidP="00A84849">
      <w:pPr>
        <w:rPr>
          <w:rFonts w:ascii="Arial" w:hAnsi="Arial"/>
          <w:sz w:val="24"/>
          <w:szCs w:val="24"/>
        </w:rPr>
      </w:pPr>
    </w:p>
    <w:p w:rsidR="00A84849" w:rsidRPr="001351BA" w:rsidRDefault="00A84849" w:rsidP="00A84849">
      <w:pPr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a</w:t>
      </w:r>
    </w:p>
    <w:p w:rsidR="00A84849" w:rsidRPr="001351BA" w:rsidRDefault="00A84849" w:rsidP="00A84849">
      <w:pPr>
        <w:rPr>
          <w:rFonts w:ascii="Arial" w:hAnsi="Arial"/>
          <w:sz w:val="24"/>
          <w:szCs w:val="24"/>
        </w:rPr>
      </w:pPr>
    </w:p>
    <w:p w:rsidR="00A84849" w:rsidRPr="001351BA" w:rsidRDefault="00A84849" w:rsidP="00181E8C">
      <w:pPr>
        <w:rPr>
          <w:rFonts w:ascii="Arial" w:hAnsi="Arial"/>
          <w:b/>
          <w:sz w:val="22"/>
          <w:szCs w:val="22"/>
        </w:rPr>
      </w:pPr>
      <w:r w:rsidRPr="001351BA">
        <w:rPr>
          <w:rFonts w:ascii="Arial" w:hAnsi="Arial"/>
          <w:b/>
          <w:sz w:val="22"/>
          <w:szCs w:val="22"/>
        </w:rPr>
        <w:t xml:space="preserve">2. </w:t>
      </w:r>
      <w:r w:rsidR="00181E8C" w:rsidRPr="001351BA">
        <w:rPr>
          <w:rFonts w:ascii="Arial" w:hAnsi="Arial"/>
          <w:b/>
          <w:sz w:val="22"/>
          <w:szCs w:val="22"/>
        </w:rPr>
        <w:t>ČSAD Kyjov Bus a.s.</w:t>
      </w:r>
    </w:p>
    <w:p w:rsidR="00181E8C" w:rsidRPr="001351BA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1351BA">
        <w:rPr>
          <w:rFonts w:ascii="Arial" w:hAnsi="Arial" w:cs="Arial"/>
          <w:bCs/>
          <w:sz w:val="22"/>
          <w:szCs w:val="22"/>
        </w:rPr>
        <w:t xml:space="preserve">Sídlo:  </w:t>
      </w:r>
      <w:r w:rsidRPr="001351BA">
        <w:rPr>
          <w:rFonts w:ascii="Arial" w:hAnsi="Arial" w:cs="Arial"/>
          <w:bCs/>
          <w:sz w:val="22"/>
          <w:szCs w:val="22"/>
        </w:rPr>
        <w:tab/>
        <w:t xml:space="preserve">                        </w:t>
      </w:r>
      <w:r w:rsidRPr="001351BA">
        <w:rPr>
          <w:rFonts w:ascii="Arial" w:hAnsi="Arial" w:cs="Arial"/>
          <w:bCs/>
          <w:sz w:val="22"/>
          <w:szCs w:val="22"/>
        </w:rPr>
        <w:tab/>
        <w:t>Kyjov, Boršovská 2228,  PSČ 697 34</w:t>
      </w:r>
    </w:p>
    <w:p w:rsidR="00181E8C" w:rsidRPr="001351BA" w:rsidRDefault="00181E8C" w:rsidP="00481B1A">
      <w:pPr>
        <w:rPr>
          <w:rFonts w:ascii="Arial" w:hAnsi="Arial" w:cs="Arial"/>
          <w:bCs/>
          <w:sz w:val="22"/>
          <w:szCs w:val="22"/>
        </w:rPr>
      </w:pPr>
      <w:proofErr w:type="gramStart"/>
      <w:r w:rsidRPr="001351BA">
        <w:rPr>
          <w:rFonts w:ascii="Arial" w:hAnsi="Arial" w:cs="Arial"/>
          <w:bCs/>
          <w:sz w:val="22"/>
          <w:szCs w:val="22"/>
        </w:rPr>
        <w:t xml:space="preserve">Zastoupena : </w:t>
      </w:r>
      <w:r w:rsidRPr="001351BA">
        <w:rPr>
          <w:rFonts w:ascii="Arial" w:hAnsi="Arial" w:cs="Arial"/>
          <w:bCs/>
          <w:sz w:val="22"/>
          <w:szCs w:val="22"/>
        </w:rPr>
        <w:tab/>
        <w:t xml:space="preserve">   </w:t>
      </w:r>
      <w:r w:rsidRPr="001351BA">
        <w:rPr>
          <w:rFonts w:ascii="Arial" w:hAnsi="Arial" w:cs="Arial"/>
          <w:bCs/>
          <w:sz w:val="22"/>
          <w:szCs w:val="22"/>
        </w:rPr>
        <w:tab/>
      </w:r>
      <w:r w:rsidRPr="001351BA">
        <w:rPr>
          <w:rFonts w:ascii="Arial" w:hAnsi="Arial" w:cs="Arial"/>
          <w:bCs/>
          <w:sz w:val="22"/>
          <w:szCs w:val="22"/>
        </w:rPr>
        <w:tab/>
      </w:r>
      <w:proofErr w:type="spellStart"/>
      <w:r w:rsidR="009A702F" w:rsidRPr="001351BA">
        <w:rPr>
          <w:rFonts w:ascii="Arial" w:hAnsi="Arial" w:cs="Arial"/>
          <w:bCs/>
          <w:sz w:val="22"/>
          <w:szCs w:val="22"/>
        </w:rPr>
        <w:t>Slaviš</w:t>
      </w:r>
      <w:r w:rsidR="00481B1A" w:rsidRPr="001351BA">
        <w:rPr>
          <w:rFonts w:ascii="Arial" w:hAnsi="Arial" w:cs="Arial"/>
          <w:bCs/>
          <w:sz w:val="22"/>
          <w:szCs w:val="22"/>
        </w:rPr>
        <w:t>ou</w:t>
      </w:r>
      <w:proofErr w:type="spellEnd"/>
      <w:proofErr w:type="gramEnd"/>
      <w:r w:rsidR="009A702F" w:rsidRPr="001351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A702F" w:rsidRPr="001351BA">
        <w:rPr>
          <w:rFonts w:ascii="Arial" w:hAnsi="Arial" w:cs="Arial"/>
          <w:bCs/>
          <w:sz w:val="22"/>
          <w:szCs w:val="22"/>
        </w:rPr>
        <w:t>Zaričem</w:t>
      </w:r>
      <w:proofErr w:type="spellEnd"/>
      <w:r w:rsidR="009A702F" w:rsidRPr="001351BA">
        <w:rPr>
          <w:rFonts w:ascii="Arial" w:hAnsi="Arial" w:cs="Arial"/>
          <w:bCs/>
          <w:sz w:val="22"/>
          <w:szCs w:val="22"/>
        </w:rPr>
        <w:t>, předsedou představenstva</w:t>
      </w:r>
      <w:r w:rsidRPr="001351BA">
        <w:rPr>
          <w:rFonts w:ascii="Arial" w:hAnsi="Arial" w:cs="Arial"/>
          <w:bCs/>
          <w:sz w:val="22"/>
          <w:szCs w:val="22"/>
        </w:rPr>
        <w:t xml:space="preserve"> </w:t>
      </w:r>
    </w:p>
    <w:p w:rsidR="00181E8C" w:rsidRPr="001351BA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1351BA">
        <w:rPr>
          <w:rFonts w:ascii="Arial" w:hAnsi="Arial" w:cs="Arial"/>
          <w:bCs/>
          <w:sz w:val="22"/>
          <w:szCs w:val="22"/>
        </w:rPr>
        <w:t xml:space="preserve">IČO: </w:t>
      </w:r>
      <w:r w:rsidRPr="001351BA">
        <w:rPr>
          <w:rFonts w:ascii="Arial" w:hAnsi="Arial" w:cs="Arial"/>
          <w:bCs/>
          <w:sz w:val="22"/>
          <w:szCs w:val="22"/>
        </w:rPr>
        <w:tab/>
      </w:r>
      <w:r w:rsidRPr="001351BA">
        <w:rPr>
          <w:rFonts w:ascii="Arial" w:hAnsi="Arial" w:cs="Arial"/>
          <w:bCs/>
          <w:sz w:val="22"/>
          <w:szCs w:val="22"/>
        </w:rPr>
        <w:tab/>
      </w:r>
      <w:r w:rsidRPr="001351BA">
        <w:rPr>
          <w:rFonts w:ascii="Arial" w:hAnsi="Arial" w:cs="Arial"/>
          <w:bCs/>
          <w:sz w:val="22"/>
          <w:szCs w:val="22"/>
        </w:rPr>
        <w:tab/>
      </w:r>
      <w:r w:rsidRPr="001351BA">
        <w:rPr>
          <w:rFonts w:ascii="Arial" w:hAnsi="Arial" w:cs="Arial"/>
          <w:bCs/>
          <w:sz w:val="22"/>
          <w:szCs w:val="22"/>
        </w:rPr>
        <w:tab/>
        <w:t>49447009</w:t>
      </w:r>
    </w:p>
    <w:p w:rsidR="00181E8C" w:rsidRPr="001351BA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1351BA">
        <w:rPr>
          <w:rFonts w:ascii="Arial" w:hAnsi="Arial" w:cs="Arial"/>
          <w:bCs/>
          <w:sz w:val="22"/>
          <w:szCs w:val="22"/>
        </w:rPr>
        <w:t>DIČ:</w:t>
      </w:r>
      <w:r w:rsidRPr="001351BA">
        <w:rPr>
          <w:rFonts w:ascii="Arial" w:hAnsi="Arial" w:cs="Arial"/>
          <w:bCs/>
          <w:sz w:val="22"/>
          <w:szCs w:val="22"/>
        </w:rPr>
        <w:tab/>
      </w:r>
      <w:r w:rsidRPr="001351BA">
        <w:rPr>
          <w:rFonts w:ascii="Arial" w:hAnsi="Arial" w:cs="Arial"/>
          <w:bCs/>
          <w:sz w:val="22"/>
          <w:szCs w:val="22"/>
        </w:rPr>
        <w:tab/>
      </w:r>
      <w:r w:rsidRPr="001351BA">
        <w:rPr>
          <w:rFonts w:ascii="Arial" w:hAnsi="Arial" w:cs="Arial"/>
          <w:bCs/>
          <w:sz w:val="22"/>
          <w:szCs w:val="22"/>
        </w:rPr>
        <w:tab/>
      </w:r>
      <w:r w:rsidRPr="001351BA">
        <w:rPr>
          <w:rFonts w:ascii="Arial" w:hAnsi="Arial" w:cs="Arial"/>
          <w:bCs/>
          <w:sz w:val="22"/>
          <w:szCs w:val="22"/>
        </w:rPr>
        <w:tab/>
        <w:t>CZ 49447009</w:t>
      </w:r>
    </w:p>
    <w:p w:rsidR="00181E8C" w:rsidRPr="001351BA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1351BA">
        <w:rPr>
          <w:rFonts w:ascii="Arial" w:hAnsi="Arial" w:cs="Arial"/>
          <w:bCs/>
          <w:sz w:val="22"/>
          <w:szCs w:val="22"/>
        </w:rPr>
        <w:t xml:space="preserve">Zapsáno v OR                     </w:t>
      </w:r>
      <w:r w:rsidRPr="001351BA">
        <w:rPr>
          <w:rFonts w:ascii="Arial" w:hAnsi="Arial" w:cs="Arial"/>
          <w:bCs/>
          <w:sz w:val="22"/>
          <w:szCs w:val="22"/>
        </w:rPr>
        <w:tab/>
        <w:t xml:space="preserve">Krajský obchodní soud v Brně, oddíl B, vložka 1121 </w:t>
      </w:r>
    </w:p>
    <w:p w:rsidR="00181E8C" w:rsidRPr="001351BA" w:rsidRDefault="00181E8C" w:rsidP="00181E8C">
      <w:pPr>
        <w:rPr>
          <w:rFonts w:ascii="Arial" w:hAnsi="Arial" w:cs="Arial"/>
          <w:bCs/>
          <w:sz w:val="22"/>
          <w:szCs w:val="22"/>
        </w:rPr>
      </w:pPr>
      <w:r w:rsidRPr="001351BA">
        <w:rPr>
          <w:rFonts w:ascii="Arial" w:hAnsi="Arial" w:cs="Arial"/>
          <w:bCs/>
          <w:sz w:val="22"/>
          <w:szCs w:val="22"/>
        </w:rPr>
        <w:t xml:space="preserve">Bankovní spojení:                </w:t>
      </w:r>
      <w:r w:rsidRPr="001351BA">
        <w:rPr>
          <w:rFonts w:ascii="Arial" w:hAnsi="Arial" w:cs="Arial"/>
          <w:bCs/>
          <w:sz w:val="22"/>
          <w:szCs w:val="22"/>
        </w:rPr>
        <w:tab/>
        <w:t>Komerční banka a.s., pobočka Kyjov</w:t>
      </w:r>
    </w:p>
    <w:p w:rsidR="002779CD" w:rsidRPr="001351BA" w:rsidRDefault="00181E8C" w:rsidP="00181E8C">
      <w:pPr>
        <w:jc w:val="both"/>
        <w:rPr>
          <w:rFonts w:ascii="Arial" w:hAnsi="Arial" w:cs="Arial"/>
          <w:bCs/>
          <w:sz w:val="22"/>
          <w:szCs w:val="22"/>
        </w:rPr>
      </w:pPr>
      <w:r w:rsidRPr="001351BA">
        <w:rPr>
          <w:rFonts w:ascii="Arial" w:hAnsi="Arial" w:cs="Arial"/>
          <w:bCs/>
          <w:sz w:val="22"/>
          <w:szCs w:val="22"/>
        </w:rPr>
        <w:t xml:space="preserve">Číslo účtu:                            </w:t>
      </w:r>
      <w:r w:rsidRPr="001351BA">
        <w:rPr>
          <w:rFonts w:ascii="Arial" w:hAnsi="Arial" w:cs="Arial"/>
          <w:bCs/>
          <w:sz w:val="22"/>
          <w:szCs w:val="22"/>
        </w:rPr>
        <w:tab/>
        <w:t>9808671/0100</w:t>
      </w:r>
    </w:p>
    <w:p w:rsidR="00A84849" w:rsidRPr="001351BA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1B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1351BA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1351BA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BE7A48" w:rsidRPr="001351BA" w:rsidRDefault="00181E8C" w:rsidP="002779CD">
      <w:pPr>
        <w:jc w:val="both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93/2006 o závazku veřejné služby k zajištění základní dopravní obslužnosti nahrazuje </w:t>
      </w:r>
      <w:r w:rsidR="004B13B5" w:rsidRPr="001351BA">
        <w:rPr>
          <w:rFonts w:ascii="Arial" w:hAnsi="Arial" w:cs="Arial"/>
          <w:b/>
          <w:bCs/>
          <w:color w:val="000000"/>
          <w:sz w:val="24"/>
          <w:szCs w:val="24"/>
        </w:rPr>
        <w:t xml:space="preserve">s výjimkou přílohy č. 5 Dodatku č. 14, která zůstává nedotčena, </w:t>
      </w:r>
      <w:r w:rsidRPr="001351BA">
        <w:rPr>
          <w:rFonts w:ascii="Arial" w:hAnsi="Arial"/>
          <w:b/>
          <w:sz w:val="24"/>
          <w:szCs w:val="24"/>
        </w:rPr>
        <w:t>zněním níže uvedeným:</w:t>
      </w:r>
    </w:p>
    <w:p w:rsidR="002779CD" w:rsidRPr="001351BA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I.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Všeobecná ustanovení</w:t>
      </w:r>
    </w:p>
    <w:p w:rsidR="00C029A0" w:rsidRPr="001351BA" w:rsidRDefault="00C029A0" w:rsidP="00C029A0">
      <w:pPr>
        <w:rPr>
          <w:rFonts w:ascii="Arial" w:hAnsi="Arial"/>
          <w:sz w:val="24"/>
          <w:szCs w:val="24"/>
        </w:rPr>
      </w:pPr>
    </w:p>
    <w:p w:rsidR="00C029A0" w:rsidRPr="001351BA" w:rsidRDefault="00C029A0" w:rsidP="00325B02">
      <w:pPr>
        <w:pStyle w:val="Zkladntext"/>
        <w:rPr>
          <w:rFonts w:ascii="Arial" w:hAnsi="Arial"/>
          <w:szCs w:val="24"/>
        </w:rPr>
      </w:pPr>
      <w:r w:rsidRPr="001351BA">
        <w:rPr>
          <w:rFonts w:ascii="Arial" w:hAnsi="Arial"/>
          <w:szCs w:val="24"/>
        </w:rPr>
        <w:tab/>
      </w:r>
      <w:r w:rsidR="002014C7" w:rsidRPr="001351BA">
        <w:rPr>
          <w:rFonts w:ascii="Arial" w:hAnsi="Arial"/>
          <w:szCs w:val="24"/>
        </w:rPr>
        <w:t>Na základě dohody smluvních stran se závazkový vztah založený tímto dodatkem smlouvy (dále jen smlouva) řídí obchodním zákoníkem.</w:t>
      </w:r>
    </w:p>
    <w:p w:rsidR="00C029A0" w:rsidRPr="001351BA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II.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Účel smlouvy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1351BA">
        <w:rPr>
          <w:rFonts w:ascii="Arial" w:hAnsi="Arial"/>
          <w:sz w:val="24"/>
          <w:szCs w:val="24"/>
        </w:rPr>
        <w:t>dopravní obslužnosti Zlínského kraje</w:t>
      </w:r>
      <w:r w:rsidRPr="001351BA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podle </w:t>
      </w:r>
      <w:r w:rsidR="00270F6A" w:rsidRPr="001351BA">
        <w:rPr>
          <w:rFonts w:ascii="Arial" w:hAnsi="Arial"/>
          <w:sz w:val="24"/>
          <w:szCs w:val="24"/>
        </w:rPr>
        <w:t>této smlouvy</w:t>
      </w:r>
      <w:r w:rsidRPr="001351BA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1351BA">
        <w:rPr>
          <w:rFonts w:ascii="Arial" w:hAnsi="Arial"/>
          <w:sz w:val="24"/>
          <w:szCs w:val="24"/>
        </w:rPr>
        <w:t xml:space="preserve"> 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lastRenderedPageBreak/>
        <w:t>III.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Předmět smlouvy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F508E3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1351BA">
        <w:rPr>
          <w:rFonts w:ascii="Arial" w:hAnsi="Arial"/>
          <w:sz w:val="24"/>
          <w:szCs w:val="24"/>
        </w:rPr>
        <w:t xml:space="preserve">u na linkách a spojích v rámci </w:t>
      </w:r>
      <w:r w:rsidRPr="001351BA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1351BA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1351BA">
        <w:rPr>
          <w:rFonts w:ascii="Arial" w:hAnsi="Arial"/>
          <w:sz w:val="24"/>
          <w:szCs w:val="24"/>
        </w:rPr>
        <w:t xml:space="preserve"> této smlouvy</w:t>
      </w:r>
      <w:r w:rsidR="00190160" w:rsidRPr="001351BA">
        <w:rPr>
          <w:rFonts w:ascii="Arial" w:hAnsi="Arial"/>
          <w:sz w:val="24"/>
          <w:szCs w:val="24"/>
        </w:rPr>
        <w:t>,</w:t>
      </w:r>
      <w:r w:rsidR="0019452F" w:rsidRPr="001351BA">
        <w:rPr>
          <w:rFonts w:ascii="Arial" w:hAnsi="Arial"/>
          <w:sz w:val="24"/>
          <w:szCs w:val="24"/>
        </w:rPr>
        <w:t xml:space="preserve"> a </w:t>
      </w:r>
      <w:r w:rsidRPr="001351BA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AC6B5C" w:rsidRPr="001351BA">
        <w:rPr>
          <w:rFonts w:ascii="Arial" w:hAnsi="Arial"/>
          <w:sz w:val="24"/>
          <w:szCs w:val="24"/>
        </w:rPr>
        <w:t>;</w:t>
      </w:r>
    </w:p>
    <w:p w:rsidR="00C029A0" w:rsidRPr="001351BA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je povinen při zřizování zastávek dodržovat platné normy</w:t>
      </w:r>
      <w:r w:rsidR="00AC6B5C" w:rsidRPr="001351BA">
        <w:rPr>
          <w:rFonts w:ascii="Arial" w:hAnsi="Arial"/>
          <w:sz w:val="24"/>
          <w:szCs w:val="24"/>
        </w:rPr>
        <w:t>;</w:t>
      </w:r>
    </w:p>
    <w:p w:rsidR="00C029A0" w:rsidRPr="001351BA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AC6B5C" w:rsidRPr="001351BA">
        <w:rPr>
          <w:rFonts w:ascii="Arial" w:hAnsi="Arial"/>
          <w:sz w:val="24"/>
          <w:szCs w:val="24"/>
        </w:rPr>
        <w:t>;</w:t>
      </w:r>
    </w:p>
    <w:p w:rsidR="00C029A0" w:rsidRPr="001351BA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AC6B5C" w:rsidRPr="001351BA">
        <w:rPr>
          <w:rFonts w:ascii="Arial" w:hAnsi="Arial"/>
          <w:sz w:val="24"/>
          <w:szCs w:val="24"/>
        </w:rPr>
        <w:t>;</w:t>
      </w:r>
      <w:r w:rsidRPr="001351BA">
        <w:rPr>
          <w:rFonts w:ascii="Arial" w:hAnsi="Arial"/>
          <w:sz w:val="24"/>
          <w:szCs w:val="24"/>
        </w:rPr>
        <w:t xml:space="preserve"> </w:t>
      </w:r>
    </w:p>
    <w:p w:rsidR="00C029A0" w:rsidRPr="001351BA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stanoví</w:t>
      </w:r>
      <w:r w:rsidR="00AC6B5C" w:rsidRPr="001351BA">
        <w:rPr>
          <w:rFonts w:ascii="Arial" w:hAnsi="Arial"/>
          <w:sz w:val="24"/>
          <w:szCs w:val="24"/>
        </w:rPr>
        <w:t>,</w:t>
      </w:r>
      <w:r w:rsidRPr="001351BA">
        <w:rPr>
          <w:rFonts w:ascii="Arial" w:hAnsi="Arial"/>
          <w:sz w:val="24"/>
          <w:szCs w:val="24"/>
        </w:rPr>
        <w:t xml:space="preserve"> ve smluvních přepravních podmínkách</w:t>
      </w:r>
      <w:r w:rsidR="00AC6B5C" w:rsidRPr="001351BA">
        <w:rPr>
          <w:rFonts w:ascii="Arial" w:hAnsi="Arial"/>
          <w:sz w:val="24"/>
          <w:szCs w:val="24"/>
        </w:rPr>
        <w:t>,</w:t>
      </w:r>
      <w:r w:rsidRPr="001351BA">
        <w:rPr>
          <w:rFonts w:ascii="Arial" w:hAnsi="Arial"/>
          <w:sz w:val="24"/>
          <w:szCs w:val="24"/>
        </w:rPr>
        <w:t xml:space="preserve"> jakož i ve svých vnitrofiremních předpisech taková opatření, aby se minimalizovala rizika úniku tržeb a zkreslování údajů o příslušnosti tržeb ke spojům a linkám</w:t>
      </w:r>
      <w:r w:rsidR="00DB3BFB" w:rsidRPr="001351BA">
        <w:rPr>
          <w:rFonts w:ascii="Arial" w:hAnsi="Arial"/>
          <w:sz w:val="24"/>
          <w:szCs w:val="24"/>
        </w:rPr>
        <w:t>;</w:t>
      </w:r>
    </w:p>
    <w:p w:rsidR="00C029A0" w:rsidRPr="001351BA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>linky, č.</w:t>
      </w:r>
      <w:r w:rsidR="003D5F37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1351BA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Tyto údaje je dopravce povinen na vyžádání předložit objednateli v požadované formě.</w:t>
      </w:r>
    </w:p>
    <w:p w:rsidR="00C029A0" w:rsidRPr="001351BA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1351BA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1351BA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1351BA">
        <w:rPr>
          <w:rFonts w:ascii="Arial" w:hAnsi="Arial"/>
          <w:szCs w:val="24"/>
        </w:rPr>
        <w:t>ě</w:t>
      </w:r>
      <w:r w:rsidRPr="001351BA">
        <w:rPr>
          <w:rFonts w:ascii="Arial" w:hAnsi="Arial"/>
          <w:szCs w:val="24"/>
        </w:rPr>
        <w:t xml:space="preserve"> a v zákon</w:t>
      </w:r>
      <w:r w:rsidR="00477E86" w:rsidRPr="001351BA">
        <w:rPr>
          <w:rFonts w:ascii="Arial" w:hAnsi="Arial"/>
          <w:szCs w:val="24"/>
        </w:rPr>
        <w:t>ě</w:t>
      </w:r>
      <w:r w:rsidRPr="001351BA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 w:rsidRPr="001351BA">
        <w:rPr>
          <w:rFonts w:ascii="Arial" w:hAnsi="Arial"/>
          <w:szCs w:val="24"/>
        </w:rPr>
        <w:t>předpisech</w:t>
      </w:r>
      <w:r w:rsidRPr="001351BA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1351BA">
        <w:rPr>
          <w:rFonts w:ascii="Arial" w:hAnsi="Arial"/>
          <w:szCs w:val="24"/>
        </w:rPr>
        <w:t xml:space="preserve"> ČR</w:t>
      </w:r>
      <w:r w:rsidRPr="001351BA">
        <w:rPr>
          <w:rFonts w:ascii="Arial" w:hAnsi="Arial"/>
          <w:szCs w:val="24"/>
        </w:rPr>
        <w:t>, kterým se stanoví seznam zboží s regulovanými cenami.</w:t>
      </w:r>
      <w:r w:rsidR="00477E86" w:rsidRPr="001351BA">
        <w:rPr>
          <w:rFonts w:ascii="Arial" w:hAnsi="Arial"/>
          <w:szCs w:val="24"/>
        </w:rPr>
        <w:t xml:space="preserve"> 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1351BA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IV.</w:t>
      </w:r>
    </w:p>
    <w:p w:rsidR="00B82743" w:rsidRPr="001351BA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Odhad prokazatelné ztráty</w:t>
      </w:r>
    </w:p>
    <w:p w:rsidR="00B82743" w:rsidRPr="001351BA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1351BA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1351BA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3A5AAE" w:rsidRPr="001351BA" w:rsidRDefault="003A5AAE" w:rsidP="002857F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FD6898" w:rsidRPr="001351BA">
        <w:rPr>
          <w:rFonts w:ascii="Arial" w:hAnsi="Arial"/>
          <w:sz w:val="24"/>
          <w:szCs w:val="24"/>
        </w:rPr>
        <w:br/>
        <w:t>2.8</w:t>
      </w:r>
      <w:r w:rsidR="004B13B5" w:rsidRPr="001351BA">
        <w:rPr>
          <w:rFonts w:ascii="Arial" w:hAnsi="Arial"/>
          <w:sz w:val="24"/>
          <w:szCs w:val="24"/>
        </w:rPr>
        <w:t>97</w:t>
      </w:r>
      <w:r w:rsidR="00FD6898" w:rsidRPr="001351BA">
        <w:rPr>
          <w:rFonts w:ascii="Arial" w:hAnsi="Arial"/>
          <w:sz w:val="24"/>
          <w:szCs w:val="24"/>
        </w:rPr>
        <w:t>.000</w:t>
      </w:r>
      <w:r w:rsidRPr="001351BA">
        <w:rPr>
          <w:rFonts w:ascii="Arial" w:hAnsi="Arial"/>
          <w:sz w:val="24"/>
          <w:szCs w:val="24"/>
        </w:rPr>
        <w:t>,-Kč za rok 201</w:t>
      </w:r>
      <w:r w:rsidR="004B13B5" w:rsidRPr="001351BA">
        <w:rPr>
          <w:rFonts w:ascii="Arial" w:hAnsi="Arial"/>
          <w:sz w:val="24"/>
          <w:szCs w:val="24"/>
        </w:rPr>
        <w:t>5</w:t>
      </w:r>
      <w:r w:rsidRPr="001351BA">
        <w:rPr>
          <w:rFonts w:ascii="Arial" w:hAnsi="Arial"/>
          <w:sz w:val="24"/>
          <w:szCs w:val="24"/>
        </w:rPr>
        <w:t xml:space="preserve"> s tím, že objem dopravní obslužnosti Zlínského kraje činí v předpokladu </w:t>
      </w:r>
      <w:r w:rsidR="000E1F2A" w:rsidRPr="001351BA">
        <w:rPr>
          <w:rFonts w:ascii="Arial" w:hAnsi="Arial"/>
          <w:sz w:val="24"/>
          <w:szCs w:val="24"/>
        </w:rPr>
        <w:t>15</w:t>
      </w:r>
      <w:r w:rsidR="004B13B5" w:rsidRPr="001351BA">
        <w:rPr>
          <w:rFonts w:ascii="Arial" w:hAnsi="Arial"/>
          <w:sz w:val="24"/>
          <w:szCs w:val="24"/>
        </w:rPr>
        <w:t>0</w:t>
      </w:r>
      <w:r w:rsidR="000E1F2A" w:rsidRPr="001351BA">
        <w:rPr>
          <w:rFonts w:ascii="Arial" w:hAnsi="Arial"/>
          <w:sz w:val="24"/>
          <w:szCs w:val="24"/>
        </w:rPr>
        <w:t xml:space="preserve"> 000 km</w:t>
      </w:r>
      <w:r w:rsidRPr="001351BA">
        <w:rPr>
          <w:rFonts w:ascii="Arial" w:hAnsi="Arial"/>
          <w:sz w:val="24"/>
          <w:szCs w:val="24"/>
        </w:rPr>
        <w:t xml:space="preserve"> ujetých dle jízdního řádu. Obě smluvní strany se dále dohodly na možné odchylce v rozsahu plnění do výše 3 % předpokládaného objemu provedených dopravních výkonů z důvodu změny jízdních řádů, přičemž </w:t>
      </w:r>
      <w:r w:rsidRPr="001351BA">
        <w:rPr>
          <w:rFonts w:ascii="Arial" w:hAnsi="Arial" w:cs="Arial"/>
          <w:sz w:val="24"/>
          <w:szCs w:val="24"/>
        </w:rPr>
        <w:t xml:space="preserve">jak navýšení, tak snížení počtu ujetých km v rámci sjednané výše odchylky se považuje za splnění závazku bez vlivu na sjednanou výši úhrady prokazatelné </w:t>
      </w:r>
      <w:r w:rsidRPr="001351BA">
        <w:rPr>
          <w:rFonts w:ascii="Arial" w:hAnsi="Arial" w:cs="Arial"/>
          <w:sz w:val="24"/>
          <w:szCs w:val="24"/>
        </w:rPr>
        <w:lastRenderedPageBreak/>
        <w:t>ztráty.</w:t>
      </w:r>
      <w:r w:rsidR="00FD6898" w:rsidRPr="001351BA">
        <w:rPr>
          <w:rFonts w:ascii="Arial" w:hAnsi="Arial" w:cs="Arial"/>
          <w:sz w:val="24"/>
          <w:szCs w:val="24"/>
        </w:rPr>
        <w:t xml:space="preserve"> </w:t>
      </w:r>
      <w:r w:rsidR="002857F0" w:rsidRPr="001351BA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B82743" w:rsidRPr="001351BA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1351BA" w:rsidRDefault="00B82743" w:rsidP="0001237F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Objednatel uhradí dopravci prokazatelnou ztrátu v roce 201</w:t>
      </w:r>
      <w:r w:rsidR="0001237F" w:rsidRPr="001351BA">
        <w:rPr>
          <w:rFonts w:ascii="Arial" w:hAnsi="Arial"/>
          <w:sz w:val="24"/>
          <w:szCs w:val="24"/>
        </w:rPr>
        <w:t>4</w:t>
      </w:r>
      <w:r w:rsidRPr="001351BA">
        <w:rPr>
          <w:rFonts w:ascii="Arial" w:hAnsi="Arial"/>
          <w:sz w:val="24"/>
          <w:szCs w:val="24"/>
        </w:rPr>
        <w:t xml:space="preserve"> takto:</w:t>
      </w:r>
    </w:p>
    <w:p w:rsidR="00B82743" w:rsidRPr="001351BA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1351BA" w:rsidRDefault="00B82743" w:rsidP="00325B02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částku </w:t>
      </w:r>
      <w:r w:rsidR="00DD1C65" w:rsidRPr="001351BA">
        <w:rPr>
          <w:rFonts w:ascii="Arial" w:hAnsi="Arial"/>
          <w:sz w:val="24"/>
          <w:szCs w:val="24"/>
        </w:rPr>
        <w:t>2.</w:t>
      </w:r>
      <w:r w:rsidR="004B13B5" w:rsidRPr="001351BA">
        <w:rPr>
          <w:rFonts w:ascii="Arial" w:hAnsi="Arial"/>
          <w:sz w:val="24"/>
          <w:szCs w:val="24"/>
        </w:rPr>
        <w:t>373</w:t>
      </w:r>
      <w:r w:rsidR="00DD1C65" w:rsidRPr="001351BA">
        <w:rPr>
          <w:rFonts w:ascii="Arial" w:hAnsi="Arial"/>
          <w:sz w:val="24"/>
          <w:szCs w:val="24"/>
        </w:rPr>
        <w:t>.000</w:t>
      </w:r>
      <w:r w:rsidRPr="001351BA">
        <w:rPr>
          <w:rFonts w:ascii="Arial" w:hAnsi="Arial"/>
          <w:sz w:val="24"/>
          <w:szCs w:val="24"/>
        </w:rPr>
        <w:t>,- Kč formou měsíčních záloh</w:t>
      </w:r>
      <w:r w:rsidR="00325B02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>ve výši 1/12 a to do 30. kalendářního dne</w:t>
      </w:r>
      <w:r w:rsidR="00906B6D" w:rsidRPr="001351BA">
        <w:rPr>
          <w:rFonts w:ascii="Arial" w:hAnsi="Arial"/>
          <w:sz w:val="24"/>
          <w:szCs w:val="24"/>
        </w:rPr>
        <w:t xml:space="preserve"> </w:t>
      </w:r>
      <w:r w:rsidR="00C6001E" w:rsidRPr="001351BA">
        <w:rPr>
          <w:rFonts w:ascii="Arial" w:hAnsi="Arial"/>
          <w:sz w:val="24"/>
          <w:szCs w:val="24"/>
        </w:rPr>
        <w:t>v daném měsíci</w:t>
      </w:r>
      <w:r w:rsidRPr="001351BA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B82743" w:rsidRPr="001351BA" w:rsidRDefault="00B82743" w:rsidP="00DD1C65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částku </w:t>
      </w:r>
      <w:r w:rsidR="004B13B5" w:rsidRPr="001351BA">
        <w:rPr>
          <w:rFonts w:ascii="Arial" w:hAnsi="Arial"/>
          <w:sz w:val="24"/>
          <w:szCs w:val="24"/>
        </w:rPr>
        <w:t>524</w:t>
      </w:r>
      <w:r w:rsidR="00DD1C65" w:rsidRPr="001351BA">
        <w:rPr>
          <w:rFonts w:ascii="Arial" w:hAnsi="Arial"/>
          <w:sz w:val="24"/>
          <w:szCs w:val="24"/>
        </w:rPr>
        <w:t>.000</w:t>
      </w:r>
      <w:r w:rsidRPr="001351BA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4B13B5" w:rsidRPr="001351BA">
        <w:rPr>
          <w:rFonts w:ascii="Arial" w:hAnsi="Arial"/>
          <w:sz w:val="24"/>
          <w:szCs w:val="24"/>
        </w:rPr>
        <w:t>5</w:t>
      </w:r>
      <w:r w:rsidRPr="001351BA">
        <w:rPr>
          <w:rFonts w:ascii="Arial" w:hAnsi="Arial"/>
          <w:sz w:val="24"/>
          <w:szCs w:val="24"/>
        </w:rPr>
        <w:t xml:space="preserve"> a k 31. 10. 201</w:t>
      </w:r>
      <w:r w:rsidR="004B13B5" w:rsidRPr="001351BA">
        <w:rPr>
          <w:rFonts w:ascii="Arial" w:hAnsi="Arial"/>
          <w:sz w:val="24"/>
          <w:szCs w:val="24"/>
        </w:rPr>
        <w:t>5</w:t>
      </w:r>
      <w:r w:rsidRPr="001351BA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1351BA">
        <w:rPr>
          <w:rFonts w:ascii="Arial" w:hAnsi="Arial"/>
          <w:sz w:val="24"/>
          <w:szCs w:val="24"/>
        </w:rPr>
        <w:t xml:space="preserve"> </w:t>
      </w:r>
    </w:p>
    <w:p w:rsidR="001307E1" w:rsidRPr="001351BA" w:rsidRDefault="001307E1" w:rsidP="001307E1">
      <w:pPr>
        <w:jc w:val="both"/>
        <w:rPr>
          <w:rFonts w:ascii="Arial" w:hAnsi="Arial"/>
          <w:sz w:val="24"/>
          <w:szCs w:val="24"/>
        </w:rPr>
      </w:pPr>
    </w:p>
    <w:p w:rsidR="0098549C" w:rsidRPr="001351BA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B82743" w:rsidRPr="001351BA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V.</w:t>
      </w:r>
    </w:p>
    <w:p w:rsidR="00B82743" w:rsidRPr="001351BA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1351BA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1351BA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V rámci sjednocení dodávaných výkazů od jednotlivých dopravců předá dopravce objednatelem pověřené společnosti Koordinátor veřejné dopravy Zlínského kraje, s.r.o. (dále jen „Koordinátor“) v</w:t>
      </w:r>
      <w:r w:rsidR="00E61715" w:rsidRPr="001351BA">
        <w:rPr>
          <w:rFonts w:ascii="Arial" w:hAnsi="Arial"/>
          <w:sz w:val="24"/>
          <w:szCs w:val="24"/>
        </w:rPr>
        <w:t> </w:t>
      </w:r>
      <w:r w:rsidRPr="001351BA">
        <w:rPr>
          <w:rFonts w:ascii="Arial" w:hAnsi="Arial"/>
          <w:sz w:val="24"/>
          <w:szCs w:val="24"/>
        </w:rPr>
        <w:t>souladu</w:t>
      </w:r>
      <w:r w:rsidR="00E61715" w:rsidRPr="001351BA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01237F" w:rsidRPr="001351BA">
        <w:rPr>
          <w:rFonts w:ascii="Arial" w:hAnsi="Arial"/>
          <w:sz w:val="24"/>
          <w:szCs w:val="24"/>
        </w:rPr>
        <w:t xml:space="preserve"> </w:t>
      </w:r>
      <w:r w:rsidR="00E61715" w:rsidRPr="001351BA">
        <w:rPr>
          <w:rFonts w:ascii="Arial" w:hAnsi="Arial"/>
          <w:sz w:val="24"/>
          <w:szCs w:val="24"/>
        </w:rPr>
        <w:t>6.</w:t>
      </w:r>
      <w:r w:rsidR="0001237F" w:rsidRPr="001351BA">
        <w:rPr>
          <w:rFonts w:ascii="Arial" w:hAnsi="Arial"/>
          <w:sz w:val="24"/>
          <w:szCs w:val="24"/>
        </w:rPr>
        <w:t xml:space="preserve"> </w:t>
      </w:r>
      <w:r w:rsidR="00E61715" w:rsidRPr="001351BA">
        <w:rPr>
          <w:rFonts w:ascii="Arial" w:hAnsi="Arial"/>
          <w:sz w:val="24"/>
          <w:szCs w:val="24"/>
        </w:rPr>
        <w:t>2012 a</w:t>
      </w:r>
      <w:r w:rsidRPr="001351BA">
        <w:rPr>
          <w:rFonts w:ascii="Arial" w:hAnsi="Arial"/>
          <w:sz w:val="24"/>
          <w:szCs w:val="24"/>
        </w:rPr>
        <w:t xml:space="preserve"> s rozpočtovými pravidly přehled skutečných výsledků hospodaření za uplynulé čtvrtletí (včetně položkového rozpisu skutečných úplných vlastních nákladů, počtu skutečně ujetých km a ekonomiky provozu linek) (</w:t>
      </w:r>
      <w:r w:rsidR="008726D5" w:rsidRPr="001351BA">
        <w:rPr>
          <w:rFonts w:ascii="Arial" w:hAnsi="Arial"/>
          <w:sz w:val="24"/>
          <w:szCs w:val="24"/>
        </w:rPr>
        <w:t xml:space="preserve">viz. </w:t>
      </w:r>
      <w:proofErr w:type="gramStart"/>
      <w:r w:rsidR="008726D5" w:rsidRPr="001351BA">
        <w:rPr>
          <w:rFonts w:ascii="Arial" w:hAnsi="Arial"/>
          <w:sz w:val="24"/>
          <w:szCs w:val="24"/>
        </w:rPr>
        <w:t>výkazy</w:t>
      </w:r>
      <w:proofErr w:type="gramEnd"/>
      <w:r w:rsidR="008726D5" w:rsidRPr="001351BA">
        <w:rPr>
          <w:rFonts w:ascii="Arial" w:hAnsi="Arial"/>
          <w:sz w:val="24"/>
          <w:szCs w:val="24"/>
        </w:rPr>
        <w:t xml:space="preserve"> </w:t>
      </w:r>
      <w:proofErr w:type="spellStart"/>
      <w:r w:rsidR="008726D5" w:rsidRPr="001351BA">
        <w:rPr>
          <w:rFonts w:ascii="Arial" w:hAnsi="Arial"/>
          <w:sz w:val="24"/>
          <w:szCs w:val="24"/>
        </w:rPr>
        <w:t>Dop</w:t>
      </w:r>
      <w:proofErr w:type="spellEnd"/>
      <w:r w:rsidR="008726D5" w:rsidRPr="001351BA">
        <w:rPr>
          <w:rFonts w:ascii="Arial" w:hAnsi="Arial"/>
          <w:sz w:val="24"/>
          <w:szCs w:val="24"/>
        </w:rPr>
        <w:t xml:space="preserve"> (MD) 2-04 a </w:t>
      </w:r>
      <w:proofErr w:type="spellStart"/>
      <w:r w:rsidR="008726D5" w:rsidRPr="001351BA">
        <w:rPr>
          <w:rFonts w:ascii="Arial" w:hAnsi="Arial"/>
          <w:sz w:val="24"/>
          <w:szCs w:val="24"/>
        </w:rPr>
        <w:t>Dop</w:t>
      </w:r>
      <w:proofErr w:type="spellEnd"/>
      <w:r w:rsidR="008726D5" w:rsidRPr="001351BA">
        <w:rPr>
          <w:rFonts w:ascii="Arial" w:hAnsi="Arial"/>
          <w:sz w:val="24"/>
          <w:szCs w:val="24"/>
        </w:rPr>
        <w:t xml:space="preserve"> (MD) 3-04 dostupné na webových stránkách Ministerstva dopravy České republiky</w:t>
      </w:r>
      <w:r w:rsidRPr="001351BA">
        <w:rPr>
          <w:rFonts w:ascii="Arial" w:hAnsi="Arial"/>
          <w:sz w:val="24"/>
          <w:szCs w:val="24"/>
        </w:rPr>
        <w:t xml:space="preserve">), vždy do </w:t>
      </w:r>
      <w:r w:rsidR="00393508" w:rsidRPr="001351BA">
        <w:rPr>
          <w:rFonts w:ascii="Arial" w:hAnsi="Arial" w:cs="Arial"/>
          <w:color w:val="000000"/>
          <w:sz w:val="24"/>
          <w:szCs w:val="24"/>
        </w:rPr>
        <w:t>45. dne po skončení sledovaného období.</w:t>
      </w:r>
    </w:p>
    <w:p w:rsidR="00876632" w:rsidRPr="001351BA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1351BA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Dále bude dopravce </w:t>
      </w:r>
      <w:r w:rsidR="00876632" w:rsidRPr="001351BA">
        <w:rPr>
          <w:rFonts w:ascii="Arial" w:hAnsi="Arial"/>
          <w:sz w:val="24"/>
          <w:szCs w:val="24"/>
        </w:rPr>
        <w:t xml:space="preserve">Koordinátorovi </w:t>
      </w:r>
      <w:r w:rsidRPr="001351BA">
        <w:rPr>
          <w:rFonts w:ascii="Arial" w:hAnsi="Arial"/>
          <w:sz w:val="24"/>
          <w:szCs w:val="24"/>
        </w:rPr>
        <w:t>měsíčně</w:t>
      </w:r>
      <w:r w:rsidR="002B4CF0" w:rsidRPr="001351BA">
        <w:rPr>
          <w:rFonts w:ascii="Arial" w:hAnsi="Arial"/>
          <w:sz w:val="24"/>
          <w:szCs w:val="24"/>
        </w:rPr>
        <w:t>, elektronickou formou (e-mail),</w:t>
      </w:r>
      <w:r w:rsidRPr="001351BA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1351BA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1351BA" w:rsidRDefault="00B82743" w:rsidP="0001237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4B13B5" w:rsidRPr="001351BA">
        <w:rPr>
          <w:rFonts w:ascii="Arial" w:hAnsi="Arial"/>
          <w:sz w:val="24"/>
          <w:szCs w:val="24"/>
        </w:rPr>
        <w:t>5</w:t>
      </w:r>
      <w:r w:rsidR="008A7984" w:rsidRPr="001351BA">
        <w:rPr>
          <w:rFonts w:ascii="Arial" w:hAnsi="Arial"/>
          <w:sz w:val="24"/>
          <w:szCs w:val="24"/>
        </w:rPr>
        <w:t>,</w:t>
      </w:r>
      <w:r w:rsidRPr="001351BA">
        <w:rPr>
          <w:rFonts w:ascii="Arial" w:hAnsi="Arial"/>
          <w:sz w:val="24"/>
          <w:szCs w:val="24"/>
        </w:rPr>
        <w:t xml:space="preserve"> s předpokladem hospodaření do konce roku 201</w:t>
      </w:r>
      <w:r w:rsidR="004B13B5" w:rsidRPr="001351BA">
        <w:rPr>
          <w:rFonts w:ascii="Arial" w:hAnsi="Arial"/>
          <w:sz w:val="24"/>
          <w:szCs w:val="24"/>
        </w:rPr>
        <w:t>5</w:t>
      </w:r>
      <w:r w:rsidRPr="001351BA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1351BA">
        <w:rPr>
          <w:rFonts w:ascii="Arial" w:hAnsi="Arial"/>
          <w:sz w:val="24"/>
          <w:szCs w:val="24"/>
        </w:rPr>
        <w:t>Koordinátorovi</w:t>
      </w:r>
      <w:r w:rsidR="008E7180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>nejpozději do 2</w:t>
      </w:r>
      <w:r w:rsidR="0001237F" w:rsidRPr="001351BA">
        <w:rPr>
          <w:rFonts w:ascii="Arial" w:hAnsi="Arial"/>
          <w:sz w:val="24"/>
          <w:szCs w:val="24"/>
        </w:rPr>
        <w:t>4</w:t>
      </w:r>
      <w:r w:rsidRPr="001351BA">
        <w:rPr>
          <w:rFonts w:ascii="Arial" w:hAnsi="Arial"/>
          <w:sz w:val="24"/>
          <w:szCs w:val="24"/>
        </w:rPr>
        <w:t>. 10. 201</w:t>
      </w:r>
      <w:r w:rsidR="004B13B5" w:rsidRPr="001351BA">
        <w:rPr>
          <w:rFonts w:ascii="Arial" w:hAnsi="Arial"/>
          <w:sz w:val="24"/>
          <w:szCs w:val="24"/>
        </w:rPr>
        <w:t>5</w:t>
      </w:r>
      <w:r w:rsidRPr="001351BA">
        <w:rPr>
          <w:rFonts w:ascii="Arial" w:hAnsi="Arial"/>
          <w:sz w:val="24"/>
          <w:szCs w:val="24"/>
        </w:rPr>
        <w:t>.</w:t>
      </w:r>
    </w:p>
    <w:p w:rsidR="006F3223" w:rsidRPr="001351BA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1351BA" w:rsidRDefault="00A859B0" w:rsidP="00325B02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Odborný odhad vypořádání záloh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</w:t>
      </w:r>
      <w:r w:rsidR="007E6034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>o přístavných a odstavných kilometrech, přehled dosažených tržeb na jednotlivých spojích, výpočet prokazatelné ztráty a odhadované použití přiměřeného zisku.</w:t>
      </w:r>
    </w:p>
    <w:p w:rsidR="00B82743" w:rsidRPr="001351BA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1351BA" w:rsidRDefault="00B82743" w:rsidP="00325B02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0B4DA8" w:rsidRPr="001351BA">
        <w:rPr>
          <w:rFonts w:ascii="Arial" w:hAnsi="Arial"/>
          <w:sz w:val="24"/>
          <w:szCs w:val="24"/>
        </w:rPr>
        <w:t>30</w:t>
      </w:r>
      <w:r w:rsidRPr="001351BA">
        <w:rPr>
          <w:rFonts w:ascii="Arial" w:hAnsi="Arial"/>
          <w:sz w:val="24"/>
          <w:szCs w:val="24"/>
        </w:rPr>
        <w:t xml:space="preserve">. </w:t>
      </w:r>
      <w:r w:rsidR="000B4DA8" w:rsidRPr="001351BA">
        <w:rPr>
          <w:rFonts w:ascii="Arial" w:hAnsi="Arial"/>
          <w:sz w:val="24"/>
          <w:szCs w:val="24"/>
        </w:rPr>
        <w:t>června</w:t>
      </w:r>
      <w:r w:rsidRPr="001351BA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</w:t>
      </w:r>
      <w:r w:rsidRPr="001351BA">
        <w:rPr>
          <w:rFonts w:ascii="Arial" w:hAnsi="Arial"/>
          <w:sz w:val="24"/>
          <w:szCs w:val="24"/>
        </w:rPr>
        <w:lastRenderedPageBreak/>
        <w:t>o skutečně ujetých kilometrech na jednotlivých spojích, o skutečných přístavných a odstavných kilometrech, přehled skutečně dosažených tržeb na jednotlivých spojích</w:t>
      </w:r>
      <w:r w:rsidR="002B4CF0" w:rsidRPr="001351BA">
        <w:rPr>
          <w:rFonts w:ascii="Arial" w:hAnsi="Arial"/>
          <w:sz w:val="24"/>
          <w:szCs w:val="24"/>
        </w:rPr>
        <w:t>, výpočet skutečné prokazatelné ztráty</w:t>
      </w:r>
      <w:r w:rsidRPr="001351BA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1351BA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1351BA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 k zajištění spojů</w:t>
      </w:r>
      <w:r w:rsidR="008D042A" w:rsidRPr="001351BA">
        <w:rPr>
          <w:rFonts w:ascii="Arial" w:hAnsi="Arial"/>
          <w:sz w:val="24"/>
          <w:szCs w:val="24"/>
        </w:rPr>
        <w:t>,</w:t>
      </w:r>
      <w:r w:rsidRPr="001351BA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1351BA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0B4DA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5B6EDD" w:rsidRPr="001351BA">
        <w:rPr>
          <w:rFonts w:ascii="Arial" w:hAnsi="Arial"/>
          <w:sz w:val="24"/>
          <w:szCs w:val="24"/>
        </w:rPr>
        <w:t>,</w:t>
      </w:r>
      <w:r w:rsidRPr="001351BA">
        <w:rPr>
          <w:rFonts w:ascii="Arial" w:hAnsi="Arial"/>
          <w:sz w:val="24"/>
          <w:szCs w:val="24"/>
        </w:rPr>
        <w:t xml:space="preserve"> podle platné</w:t>
      </w:r>
      <w:r w:rsidR="003B021F" w:rsidRPr="001351BA">
        <w:rPr>
          <w:rFonts w:ascii="Arial" w:hAnsi="Arial"/>
          <w:sz w:val="24"/>
          <w:szCs w:val="24"/>
        </w:rPr>
        <w:t xml:space="preserve">ho prováděcího předpisu </w:t>
      </w:r>
      <w:r w:rsidRPr="001351BA">
        <w:rPr>
          <w:rFonts w:ascii="Arial" w:hAnsi="Arial"/>
          <w:sz w:val="24"/>
          <w:szCs w:val="24"/>
        </w:rPr>
        <w:t>k zákonu o silniční dopravě</w:t>
      </w:r>
      <w:r w:rsidR="005B6EDD" w:rsidRPr="001351BA">
        <w:rPr>
          <w:rFonts w:ascii="Arial" w:hAnsi="Arial"/>
          <w:sz w:val="24"/>
          <w:szCs w:val="24"/>
        </w:rPr>
        <w:t>,</w:t>
      </w:r>
      <w:r w:rsidRPr="001351BA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1351BA">
        <w:rPr>
          <w:rFonts w:ascii="Arial" w:hAnsi="Arial"/>
          <w:sz w:val="24"/>
          <w:szCs w:val="24"/>
        </w:rPr>
        <w:t xml:space="preserve">účet objednatele nejpozději do </w:t>
      </w:r>
      <w:r w:rsidR="000B4DA8" w:rsidRPr="001351BA">
        <w:rPr>
          <w:rFonts w:ascii="Arial" w:hAnsi="Arial"/>
          <w:sz w:val="24"/>
          <w:szCs w:val="24"/>
        </w:rPr>
        <w:t>31</w:t>
      </w:r>
      <w:r w:rsidRPr="001351BA">
        <w:rPr>
          <w:rFonts w:ascii="Arial" w:hAnsi="Arial"/>
          <w:sz w:val="24"/>
          <w:szCs w:val="24"/>
        </w:rPr>
        <w:t>.</w:t>
      </w:r>
      <w:r w:rsidR="008D042A" w:rsidRPr="001351BA">
        <w:rPr>
          <w:rFonts w:ascii="Arial" w:hAnsi="Arial"/>
          <w:sz w:val="24"/>
          <w:szCs w:val="24"/>
        </w:rPr>
        <w:t xml:space="preserve"> </w:t>
      </w:r>
      <w:r w:rsidR="000B4DA8" w:rsidRPr="001351BA">
        <w:rPr>
          <w:rFonts w:ascii="Arial" w:hAnsi="Arial"/>
          <w:sz w:val="24"/>
          <w:szCs w:val="24"/>
        </w:rPr>
        <w:t>7</w:t>
      </w:r>
      <w:r w:rsidRPr="001351BA">
        <w:rPr>
          <w:rFonts w:ascii="Arial" w:hAnsi="Arial"/>
          <w:sz w:val="24"/>
          <w:szCs w:val="24"/>
        </w:rPr>
        <w:t>. následujícího roku.</w:t>
      </w:r>
      <w:r w:rsidR="003B021F" w:rsidRPr="001351BA">
        <w:rPr>
          <w:rFonts w:ascii="Arial" w:hAnsi="Arial"/>
          <w:sz w:val="24"/>
          <w:szCs w:val="24"/>
        </w:rPr>
        <w:t xml:space="preserve"> </w:t>
      </w:r>
      <w:r w:rsidR="00B82743" w:rsidRPr="001351BA">
        <w:rPr>
          <w:rFonts w:ascii="Arial" w:hAnsi="Arial"/>
          <w:sz w:val="24"/>
          <w:szCs w:val="24"/>
        </w:rPr>
        <w:t xml:space="preserve"> </w:t>
      </w:r>
    </w:p>
    <w:p w:rsidR="00BE7A48" w:rsidRPr="001351BA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1351BA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VI.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Kontrolní činnost</w:t>
      </w:r>
    </w:p>
    <w:p w:rsidR="00C029A0" w:rsidRPr="001351BA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1351BA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 w:rsidRPr="001351BA">
        <w:rPr>
          <w:rFonts w:ascii="Arial" w:hAnsi="Arial" w:cs="Arial"/>
          <w:sz w:val="24"/>
          <w:szCs w:val="24"/>
        </w:rPr>
        <w:t xml:space="preserve"> </w:t>
      </w:r>
    </w:p>
    <w:p w:rsidR="00C029A0" w:rsidRPr="001351BA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VII.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Další ujednání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1351BA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1351BA">
        <w:rPr>
          <w:rFonts w:ascii="Arial" w:hAnsi="Arial"/>
          <w:szCs w:val="24"/>
        </w:rPr>
        <w:t xml:space="preserve">Dopravce je oprávněn poskytovat komerční slevy z jízdného v případě používání elektronických karet do výše max. 5 % a při využití </w:t>
      </w:r>
      <w:r w:rsidR="00812EC9" w:rsidRPr="001351BA">
        <w:rPr>
          <w:rFonts w:ascii="Arial" w:hAnsi="Arial"/>
          <w:szCs w:val="24"/>
        </w:rPr>
        <w:t>s</w:t>
      </w:r>
      <w:r w:rsidRPr="001351BA">
        <w:rPr>
          <w:rFonts w:ascii="Arial" w:hAnsi="Arial"/>
          <w:szCs w:val="24"/>
        </w:rPr>
        <w:t>tabilních úseků na těchto kartách do výše max. dalších 10 % za účelem vytvoření pobídkového principu pro cestující. Současný tarifní systém dopravce je v</w:t>
      </w:r>
      <w:r w:rsidR="005B6EDD" w:rsidRPr="001351BA">
        <w:rPr>
          <w:rFonts w:ascii="Arial" w:hAnsi="Arial"/>
          <w:szCs w:val="24"/>
        </w:rPr>
        <w:t> </w:t>
      </w:r>
      <w:r w:rsidRPr="001351BA">
        <w:rPr>
          <w:rFonts w:ascii="Arial" w:hAnsi="Arial"/>
          <w:szCs w:val="24"/>
        </w:rPr>
        <w:t>principu</w:t>
      </w:r>
      <w:r w:rsidR="005B6EDD" w:rsidRPr="001351BA">
        <w:rPr>
          <w:rFonts w:ascii="Arial" w:hAnsi="Arial"/>
          <w:szCs w:val="24"/>
        </w:rPr>
        <w:t>,</w:t>
      </w:r>
      <w:r w:rsidRPr="001351BA">
        <w:rPr>
          <w:rFonts w:ascii="Arial" w:hAnsi="Arial"/>
          <w:szCs w:val="24"/>
        </w:rPr>
        <w:t xml:space="preserve"> pro účely této smlouvy</w:t>
      </w:r>
      <w:r w:rsidR="00C775A8" w:rsidRPr="001351BA">
        <w:rPr>
          <w:rFonts w:ascii="Arial" w:hAnsi="Arial"/>
          <w:szCs w:val="24"/>
        </w:rPr>
        <w:t>,</w:t>
      </w:r>
      <w:r w:rsidRPr="001351BA">
        <w:rPr>
          <w:rFonts w:ascii="Arial" w:hAnsi="Arial"/>
          <w:szCs w:val="24"/>
        </w:rPr>
        <w:t xml:space="preserve"> akceptován.</w:t>
      </w:r>
    </w:p>
    <w:p w:rsidR="00C029A0" w:rsidRPr="001351BA" w:rsidRDefault="00C029A0" w:rsidP="00C029A0">
      <w:pPr>
        <w:rPr>
          <w:rFonts w:ascii="Arial" w:hAnsi="Arial"/>
          <w:sz w:val="24"/>
          <w:szCs w:val="24"/>
        </w:rPr>
      </w:pPr>
    </w:p>
    <w:p w:rsidR="00C029A0" w:rsidRPr="001351BA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1351BA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 w:rsidRPr="001351BA">
        <w:rPr>
          <w:rFonts w:ascii="Arial" w:hAnsi="Arial"/>
          <w:szCs w:val="24"/>
        </w:rPr>
        <w:t>z</w:t>
      </w:r>
      <w:r w:rsidRPr="001351BA">
        <w:rPr>
          <w:rFonts w:ascii="Arial" w:hAnsi="Arial"/>
          <w:szCs w:val="24"/>
        </w:rPr>
        <w:t>ákona ČNR č.</w:t>
      </w:r>
      <w:r w:rsidR="00214649" w:rsidRPr="001351BA">
        <w:rPr>
          <w:rFonts w:ascii="Arial" w:hAnsi="Arial"/>
          <w:szCs w:val="24"/>
        </w:rPr>
        <w:t xml:space="preserve"> </w:t>
      </w:r>
      <w:r w:rsidRPr="001351BA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1351BA" w:rsidRDefault="00C029A0" w:rsidP="00C029A0">
      <w:pPr>
        <w:rPr>
          <w:rFonts w:ascii="Arial" w:hAnsi="Arial"/>
          <w:sz w:val="24"/>
          <w:szCs w:val="24"/>
        </w:rPr>
      </w:pPr>
    </w:p>
    <w:p w:rsidR="00C029A0" w:rsidRPr="001351BA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Bezplatné přepravy je dopravce oprávněn poskytovat jen v rozsahu stanoveném v platném cenovém výměru Ministerstva financí </w:t>
      </w:r>
      <w:r w:rsidR="004442D2" w:rsidRPr="001351BA">
        <w:rPr>
          <w:rFonts w:ascii="Arial" w:hAnsi="Arial"/>
          <w:sz w:val="24"/>
          <w:szCs w:val="24"/>
        </w:rPr>
        <w:t xml:space="preserve">ČR </w:t>
      </w:r>
      <w:r w:rsidRPr="001351BA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1351BA" w:rsidRDefault="00C029A0" w:rsidP="00C029A0">
      <w:pPr>
        <w:rPr>
          <w:rFonts w:ascii="Arial" w:hAnsi="Arial"/>
          <w:sz w:val="24"/>
          <w:szCs w:val="24"/>
        </w:rPr>
      </w:pPr>
    </w:p>
    <w:p w:rsidR="00C029A0" w:rsidRPr="001351BA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56EED" w:rsidRPr="001351BA" w:rsidRDefault="00356EED" w:rsidP="00356EED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1351BA">
        <w:rPr>
          <w:rFonts w:ascii="Arial" w:hAnsi="Arial"/>
          <w:spacing w:val="6"/>
          <w:sz w:val="24"/>
          <w:szCs w:val="24"/>
        </w:rPr>
        <w:t xml:space="preserve">Dopravce předloží Koordinátorovi přílohu č. 1 a to vždy v termínu do </w:t>
      </w:r>
      <w:r w:rsidRPr="001351BA">
        <w:rPr>
          <w:rFonts w:ascii="Arial" w:hAnsi="Arial"/>
          <w:spacing w:val="6"/>
          <w:sz w:val="24"/>
          <w:szCs w:val="24"/>
        </w:rPr>
        <w:br/>
        <w:t>15. listopadu pře</w:t>
      </w:r>
      <w:r w:rsidR="004F11E2" w:rsidRPr="001351BA">
        <w:rPr>
          <w:rFonts w:ascii="Arial" w:hAnsi="Arial"/>
          <w:spacing w:val="6"/>
          <w:sz w:val="24"/>
          <w:szCs w:val="24"/>
        </w:rPr>
        <w:t>d</w:t>
      </w:r>
      <w:r w:rsidRPr="001351BA">
        <w:rPr>
          <w:rFonts w:ascii="Arial" w:hAnsi="Arial"/>
          <w:spacing w:val="6"/>
          <w:sz w:val="24"/>
          <w:szCs w:val="24"/>
        </w:rPr>
        <w:t>cházejícímu příslušnému kalendářnímu roku.</w:t>
      </w:r>
    </w:p>
    <w:p w:rsidR="00C029A0" w:rsidRPr="001351BA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325B02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lastRenderedPageBreak/>
        <w:t xml:space="preserve">Dopravce předloží </w:t>
      </w:r>
      <w:r w:rsidR="00CB5006" w:rsidRPr="001351BA">
        <w:rPr>
          <w:rFonts w:ascii="Arial" w:hAnsi="Arial"/>
          <w:sz w:val="24"/>
          <w:szCs w:val="24"/>
        </w:rPr>
        <w:t>Koordinátorovi</w:t>
      </w:r>
      <w:r w:rsidR="00172943" w:rsidRPr="001351BA">
        <w:rPr>
          <w:rFonts w:ascii="Arial" w:hAnsi="Arial"/>
          <w:sz w:val="24"/>
          <w:szCs w:val="24"/>
        </w:rPr>
        <w:t>,</w:t>
      </w:r>
      <w:r w:rsidR="00CB5006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>vždy do dvaceti dnů po auditu účetní uzávěrky</w:t>
      </w:r>
      <w:r w:rsidR="00172943" w:rsidRPr="001351BA">
        <w:rPr>
          <w:rFonts w:ascii="Arial" w:hAnsi="Arial"/>
          <w:sz w:val="24"/>
          <w:szCs w:val="24"/>
        </w:rPr>
        <w:t>,</w:t>
      </w:r>
      <w:r w:rsidRPr="001351BA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   </w:t>
      </w:r>
    </w:p>
    <w:p w:rsidR="00C029A0" w:rsidRPr="001351BA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Dopravce je </w:t>
      </w:r>
      <w:r w:rsidR="00C029A0" w:rsidRPr="001351BA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1351BA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1351BA">
        <w:rPr>
          <w:rFonts w:ascii="Arial" w:hAnsi="Arial"/>
          <w:sz w:val="24"/>
          <w:szCs w:val="24"/>
        </w:rPr>
        <w:t>Koordi</w:t>
      </w:r>
      <w:r w:rsidRPr="001351BA">
        <w:rPr>
          <w:rFonts w:ascii="Arial" w:hAnsi="Arial"/>
          <w:sz w:val="24"/>
          <w:szCs w:val="24"/>
        </w:rPr>
        <w:t>nátorovi</w:t>
      </w:r>
      <w:r w:rsidR="00C029A0" w:rsidRPr="001351BA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</w:t>
      </w:r>
      <w:r w:rsidR="00924E9A" w:rsidRPr="001351BA">
        <w:rPr>
          <w:rFonts w:ascii="Arial" w:hAnsi="Arial"/>
          <w:sz w:val="24"/>
          <w:szCs w:val="24"/>
        </w:rPr>
        <w:t xml:space="preserve"> pokynu</w:t>
      </w:r>
      <w:r w:rsidR="00C029A0" w:rsidRPr="001351BA">
        <w:rPr>
          <w:rFonts w:ascii="Arial" w:hAnsi="Arial"/>
          <w:sz w:val="24"/>
          <w:szCs w:val="24"/>
        </w:rPr>
        <w:t xml:space="preserve"> Koordinátora.</w:t>
      </w:r>
    </w:p>
    <w:p w:rsidR="00CB5006" w:rsidRPr="001351BA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491A52" w:rsidP="00491A52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Změny jízdních řádů linek provozovaných v závazku veřejné služby Zlínského kraje je dopravce povinen před schválením jízdních řádů ve smyslu zákona o silniční dopravě nejprve předložit tyto jízdní řády k odsouhlasení Koordinátorovi. Koordinátor stanoví dopravci formu a způsob předkládání změn jízdních řádů k odsouhlasení.</w:t>
      </w:r>
    </w:p>
    <w:p w:rsidR="00C029A0" w:rsidRPr="001351BA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FD6898" w:rsidRPr="001351BA" w:rsidRDefault="00FD6898" w:rsidP="00FD6898">
      <w:pPr>
        <w:ind w:firstLine="709"/>
        <w:jc w:val="both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 Za nesplnění některé ze svých povinností uvedených v této smlouvě ani po písemné výzvě objednatele, lze dopravci udělit smluvní pokutu až do výše 50.000,- Kč (slovy padesát tisíc korun českých) za každé porušení smlouvy a to do třiceti dnů po odeslání oznámení o uložení smluvní pokuty objednatelem. Nárok objednatele na náhradu škody způsobené porušením povinnosti zajištěné smluvní pokutou není nijak dotčen.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           </w:t>
      </w:r>
    </w:p>
    <w:p w:rsidR="00C029A0" w:rsidRPr="001351BA" w:rsidRDefault="00491A52" w:rsidP="00491A5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Koordinátor</w:t>
      </w:r>
      <w:r w:rsidR="00E0396D" w:rsidRPr="001351BA">
        <w:rPr>
          <w:rFonts w:ascii="Arial" w:hAnsi="Arial" w:cs="Arial"/>
          <w:sz w:val="24"/>
          <w:szCs w:val="24"/>
        </w:rPr>
        <w:t xml:space="preserve"> je oprávněn</w:t>
      </w:r>
      <w:r w:rsidRPr="001351BA">
        <w:rPr>
          <w:rFonts w:ascii="Arial" w:hAnsi="Arial" w:cs="Arial"/>
          <w:sz w:val="24"/>
          <w:szCs w:val="24"/>
        </w:rPr>
        <w:t>,</w:t>
      </w:r>
      <w:r w:rsidR="00E0396D" w:rsidRPr="001351BA">
        <w:rPr>
          <w:rFonts w:ascii="Arial" w:hAnsi="Arial" w:cs="Arial"/>
          <w:sz w:val="24"/>
          <w:szCs w:val="24"/>
        </w:rPr>
        <w:t xml:space="preserve"> bez souhlasu dopravce</w:t>
      </w:r>
      <w:r w:rsidR="009B111B" w:rsidRPr="001351BA">
        <w:rPr>
          <w:rFonts w:ascii="Arial" w:hAnsi="Arial" w:cs="Arial"/>
          <w:sz w:val="24"/>
          <w:szCs w:val="24"/>
        </w:rPr>
        <w:t>,</w:t>
      </w:r>
      <w:r w:rsidR="00E0396D" w:rsidRPr="001351BA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1351BA">
        <w:rPr>
          <w:rFonts w:ascii="Arial" w:hAnsi="Arial" w:cs="Arial"/>
          <w:sz w:val="24"/>
          <w:szCs w:val="24"/>
        </w:rPr>
        <w:t>objednateli</w:t>
      </w:r>
      <w:r w:rsidR="00E0396D" w:rsidRPr="001351BA">
        <w:rPr>
          <w:rFonts w:ascii="Arial" w:hAnsi="Arial" w:cs="Arial"/>
          <w:sz w:val="24"/>
          <w:szCs w:val="24"/>
        </w:rPr>
        <w:t>.</w:t>
      </w:r>
    </w:p>
    <w:p w:rsidR="00C029A0" w:rsidRPr="001351BA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1351BA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F</w:t>
      </w:r>
      <w:r w:rsidR="00C029A0" w:rsidRPr="001351BA">
        <w:rPr>
          <w:rFonts w:ascii="Arial" w:hAnsi="Arial" w:cs="Arial"/>
          <w:sz w:val="24"/>
          <w:szCs w:val="24"/>
        </w:rPr>
        <w:t>inanční prostředky poskytnuté objednatelem dopravci nelze použít na:</w:t>
      </w:r>
    </w:p>
    <w:p w:rsidR="00C029A0" w:rsidRPr="001351BA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1351BA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812EC9" w:rsidRPr="001351BA">
        <w:rPr>
          <w:rFonts w:ascii="Arial" w:hAnsi="Arial" w:cs="Arial"/>
          <w:sz w:val="24"/>
          <w:szCs w:val="24"/>
        </w:rPr>
        <w:t>;</w:t>
      </w:r>
    </w:p>
    <w:p w:rsidR="00C029A0" w:rsidRPr="001351BA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812EC9" w:rsidRPr="001351BA">
        <w:rPr>
          <w:rFonts w:ascii="Arial" w:hAnsi="Arial" w:cs="Arial"/>
          <w:sz w:val="24"/>
          <w:szCs w:val="24"/>
        </w:rPr>
        <w:t>;</w:t>
      </w:r>
    </w:p>
    <w:p w:rsidR="00C029A0" w:rsidRPr="001351BA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812EC9" w:rsidRPr="001351BA">
        <w:rPr>
          <w:rFonts w:ascii="Arial" w:hAnsi="Arial" w:cs="Arial"/>
          <w:sz w:val="24"/>
          <w:szCs w:val="24"/>
        </w:rPr>
        <w:t>;</w:t>
      </w:r>
    </w:p>
    <w:p w:rsidR="00C029A0" w:rsidRPr="001351BA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vyplácení zahraničního cestovného</w:t>
      </w:r>
      <w:r w:rsidR="00812EC9" w:rsidRPr="001351BA">
        <w:rPr>
          <w:rFonts w:ascii="Arial" w:hAnsi="Arial" w:cs="Arial"/>
          <w:sz w:val="24"/>
          <w:szCs w:val="24"/>
        </w:rPr>
        <w:t>;</w:t>
      </w:r>
    </w:p>
    <w:p w:rsidR="00C029A0" w:rsidRPr="001351BA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úhradu zahraničních odvodů DPH</w:t>
      </w:r>
      <w:r w:rsidR="00812EC9" w:rsidRPr="001351BA">
        <w:rPr>
          <w:rFonts w:ascii="Arial" w:hAnsi="Arial" w:cs="Arial"/>
          <w:sz w:val="24"/>
          <w:szCs w:val="24"/>
        </w:rPr>
        <w:t>;</w:t>
      </w:r>
    </w:p>
    <w:p w:rsidR="00C029A0" w:rsidRPr="001351BA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úhradu kurzových ztrát</w:t>
      </w:r>
      <w:r w:rsidR="00812EC9" w:rsidRPr="001351BA">
        <w:rPr>
          <w:rFonts w:ascii="Arial" w:hAnsi="Arial" w:cs="Arial"/>
          <w:sz w:val="24"/>
          <w:szCs w:val="24"/>
        </w:rPr>
        <w:t>;</w:t>
      </w:r>
    </w:p>
    <w:p w:rsidR="00C029A0" w:rsidRPr="001351BA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úhradu silniční daně placené v</w:t>
      </w:r>
      <w:r w:rsidR="00812EC9" w:rsidRPr="001351BA">
        <w:rPr>
          <w:rFonts w:ascii="Arial" w:hAnsi="Arial" w:cs="Arial"/>
          <w:sz w:val="24"/>
          <w:szCs w:val="24"/>
        </w:rPr>
        <w:t> </w:t>
      </w:r>
      <w:r w:rsidRPr="001351BA">
        <w:rPr>
          <w:rFonts w:ascii="Arial" w:hAnsi="Arial" w:cs="Arial"/>
          <w:sz w:val="24"/>
          <w:szCs w:val="24"/>
        </w:rPr>
        <w:t>cizině</w:t>
      </w:r>
      <w:r w:rsidR="00812EC9" w:rsidRPr="001351BA">
        <w:rPr>
          <w:rFonts w:ascii="Arial" w:hAnsi="Arial" w:cs="Arial"/>
          <w:sz w:val="24"/>
          <w:szCs w:val="24"/>
        </w:rPr>
        <w:t>;</w:t>
      </w:r>
    </w:p>
    <w:p w:rsidR="00C029A0" w:rsidRPr="001351BA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812EC9" w:rsidRPr="001351BA">
        <w:rPr>
          <w:rFonts w:ascii="Arial" w:hAnsi="Arial" w:cs="Arial"/>
          <w:sz w:val="24"/>
          <w:szCs w:val="24"/>
        </w:rPr>
        <w:t>.</w:t>
      </w:r>
    </w:p>
    <w:p w:rsidR="00C029A0" w:rsidRPr="001351BA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1351BA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Do závazku veřejné služby se nepočítají výnosy dopravce spojené</w:t>
      </w:r>
      <w:r w:rsidR="00F5744D" w:rsidRPr="001351BA">
        <w:rPr>
          <w:rFonts w:ascii="Arial" w:hAnsi="Arial" w:cs="Arial"/>
          <w:sz w:val="24"/>
          <w:szCs w:val="24"/>
        </w:rPr>
        <w:t xml:space="preserve"> </w:t>
      </w:r>
      <w:r w:rsidR="009B111B" w:rsidRPr="001351BA">
        <w:rPr>
          <w:rFonts w:ascii="Arial" w:hAnsi="Arial" w:cs="Arial"/>
          <w:sz w:val="24"/>
          <w:szCs w:val="24"/>
        </w:rPr>
        <w:t>s</w:t>
      </w:r>
      <w:r w:rsidRPr="001351BA">
        <w:rPr>
          <w:rFonts w:ascii="Arial" w:hAnsi="Arial" w:cs="Arial"/>
          <w:sz w:val="24"/>
          <w:szCs w:val="24"/>
        </w:rPr>
        <w:t> prodeje</w:t>
      </w:r>
      <w:r w:rsidR="00610F02" w:rsidRPr="001351BA">
        <w:rPr>
          <w:rFonts w:ascii="Arial" w:hAnsi="Arial" w:cs="Arial"/>
          <w:sz w:val="24"/>
          <w:szCs w:val="24"/>
        </w:rPr>
        <w:t>m</w:t>
      </w:r>
      <w:r w:rsidRPr="001351BA">
        <w:rPr>
          <w:rFonts w:ascii="Arial" w:hAnsi="Arial" w:cs="Arial"/>
          <w:sz w:val="24"/>
          <w:szCs w:val="24"/>
        </w:rPr>
        <w:t xml:space="preserve"> </w:t>
      </w:r>
      <w:r w:rsidR="00F5744D" w:rsidRPr="001351BA">
        <w:rPr>
          <w:rFonts w:ascii="Arial" w:hAnsi="Arial" w:cs="Arial"/>
          <w:sz w:val="24"/>
          <w:szCs w:val="24"/>
        </w:rPr>
        <w:t>r</w:t>
      </w:r>
      <w:r w:rsidRPr="001351BA">
        <w:rPr>
          <w:rFonts w:ascii="Arial" w:hAnsi="Arial" w:cs="Arial"/>
          <w:sz w:val="24"/>
          <w:szCs w:val="24"/>
        </w:rPr>
        <w:t>eklamy, reklamních předmětů a pronájmu reklamních ploch. Do závazku veřejné služby se nepočítají výnosy dopravce spojené s kurzovými zisky.</w:t>
      </w:r>
    </w:p>
    <w:p w:rsidR="00491A52" w:rsidRPr="001351BA" w:rsidRDefault="00491A52" w:rsidP="00491A5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C029A0" w:rsidRPr="001351BA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lastRenderedPageBreak/>
        <w:t>Za ekonomicky oprávněné náklady dopravce  se pro účely této smlouvy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9B111B" w:rsidRPr="001351BA">
        <w:rPr>
          <w:rFonts w:ascii="Arial" w:hAnsi="Arial" w:cs="Arial"/>
          <w:sz w:val="24"/>
          <w:szCs w:val="24"/>
        </w:rPr>
        <w:t>,</w:t>
      </w:r>
      <w:r w:rsidRPr="001351BA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1351BA" w:rsidRDefault="00C029A0" w:rsidP="00C029A0">
      <w:pPr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1351BA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1351BA">
        <w:rPr>
          <w:rFonts w:ascii="Arial" w:hAnsi="Arial" w:cs="Arial"/>
          <w:sz w:val="24"/>
          <w:szCs w:val="24"/>
        </w:rPr>
        <w:t>dodavatelsky</w:t>
      </w:r>
      <w:proofErr w:type="spellEnd"/>
      <w:r w:rsidRPr="001351BA">
        <w:rPr>
          <w:rFonts w:ascii="Arial" w:hAnsi="Arial" w:cs="Arial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1351BA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1351BA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 xml:space="preserve">Pro splnění závazku veřejné služby podle této smlouvy dopravce zajistí evidenci nákladů a výnosů pomocí analytických účtů a </w:t>
      </w:r>
      <w:proofErr w:type="spellStart"/>
      <w:r w:rsidRPr="001351BA">
        <w:rPr>
          <w:rFonts w:ascii="Arial" w:hAnsi="Arial" w:cs="Arial"/>
          <w:sz w:val="24"/>
          <w:szCs w:val="24"/>
        </w:rPr>
        <w:t>podílování</w:t>
      </w:r>
      <w:proofErr w:type="spellEnd"/>
      <w:r w:rsidRPr="001351BA">
        <w:rPr>
          <w:rFonts w:ascii="Arial" w:hAnsi="Arial" w:cs="Arial"/>
          <w:sz w:val="24"/>
          <w:szCs w:val="24"/>
        </w:rPr>
        <w:t xml:space="preserve"> nepřímých nákladů podle je</w:t>
      </w:r>
      <w:r w:rsidR="008E7180" w:rsidRPr="001351BA">
        <w:rPr>
          <w:rFonts w:ascii="Arial" w:hAnsi="Arial" w:cs="Arial"/>
          <w:sz w:val="24"/>
          <w:szCs w:val="24"/>
        </w:rPr>
        <w:t xml:space="preserve">dnotlivých přepravních systémů (směrnice o vedení účetnictví </w:t>
      </w:r>
      <w:r w:rsidRPr="001351BA">
        <w:rPr>
          <w:rFonts w:ascii="Arial" w:hAnsi="Arial" w:cs="Arial"/>
          <w:sz w:val="24"/>
          <w:szCs w:val="24"/>
        </w:rPr>
        <w:t>bude obsahovat přehled účtů, které vstupují do závazku veřejné služby Zlínského kraje).</w:t>
      </w:r>
    </w:p>
    <w:p w:rsidR="008A3A36" w:rsidRPr="001351BA" w:rsidRDefault="008A3A36" w:rsidP="008A3A36">
      <w:pPr>
        <w:pStyle w:val="Odstavecseseznamem"/>
        <w:rPr>
          <w:rFonts w:ascii="Arial" w:hAnsi="Arial" w:cs="Arial"/>
          <w:sz w:val="24"/>
          <w:szCs w:val="24"/>
        </w:rPr>
      </w:pPr>
    </w:p>
    <w:p w:rsidR="00FD6898" w:rsidRPr="001351BA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Pouze v případě pořízení nového odbavovacího zařízení do vozidel je Dopravce povinen splnit i níže uvedené body č. 18 – 26 a zajistit, aby toto zařízení umožnilo zasílat informace ve stanoveném obsahu a struktuře tak, jak je uvedeno v příloze č. 5 </w:t>
      </w:r>
      <w:r w:rsidR="00C07E1A" w:rsidRPr="001351BA">
        <w:rPr>
          <w:rFonts w:ascii="Arial" w:hAnsi="Arial"/>
          <w:sz w:val="24"/>
          <w:szCs w:val="24"/>
        </w:rPr>
        <w:t>k Dodatku č. 14</w:t>
      </w:r>
      <w:r w:rsidRPr="001351BA">
        <w:rPr>
          <w:rFonts w:ascii="Arial" w:hAnsi="Arial"/>
          <w:sz w:val="24"/>
          <w:szCs w:val="24"/>
        </w:rPr>
        <w:t>, na server Centrálního dispečinku Zlínského kraje (dále jen „CED“), jehož provozovatelem je Koordinátor.</w:t>
      </w:r>
      <w:r w:rsidRPr="001351BA">
        <w:t xml:space="preserve"> </w:t>
      </w:r>
      <w:r w:rsidRPr="001351BA">
        <w:rPr>
          <w:rFonts w:ascii="Arial" w:hAnsi="Arial"/>
          <w:sz w:val="24"/>
          <w:szCs w:val="24"/>
        </w:rPr>
        <w:t>V případě používání stávajících odbavovacích zařízení pro něj neplatí níže uvedené body č. 18 – 26.</w:t>
      </w:r>
    </w:p>
    <w:p w:rsidR="00FD6898" w:rsidRPr="001351BA" w:rsidRDefault="00FD6898" w:rsidP="00FD6898">
      <w:pPr>
        <w:pStyle w:val="Odstavecseseznamem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FD6898" w:rsidRPr="001351BA" w:rsidRDefault="00FD6898" w:rsidP="00FD6898">
      <w:pPr>
        <w:ind w:left="426"/>
        <w:jc w:val="both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Dopravce se zavazuje poskytnout bezúplatně online informace v dané struktuře a v pravidelných časových intervalech, dle přílohy č. 5 </w:t>
      </w:r>
      <w:r w:rsidR="00C07E1A" w:rsidRPr="001351BA">
        <w:rPr>
          <w:rFonts w:ascii="Arial" w:hAnsi="Arial"/>
          <w:sz w:val="24"/>
          <w:szCs w:val="24"/>
        </w:rPr>
        <w:t>k Dodatku č. 14</w:t>
      </w:r>
      <w:r w:rsidRPr="001351BA">
        <w:rPr>
          <w:rFonts w:ascii="Arial" w:hAnsi="Arial"/>
          <w:sz w:val="24"/>
          <w:szCs w:val="24"/>
        </w:rPr>
        <w:t>, provozovateli CED, a to v případě, že bude zajištěn online přenos informací na smluvních linkách Dopravce.</w:t>
      </w:r>
    </w:p>
    <w:p w:rsidR="00FD6898" w:rsidRPr="001351BA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souhlasí s poskytnutím informací, v souladu s čl. VII., bod 19. Dodatku, poskytovateli služeb CED, společnosti CHAPS spol. s r. o., se kterou má Koordinátor uzavřenu dohodu o mlčenlivosti.</w:t>
      </w:r>
    </w:p>
    <w:p w:rsidR="00FD6898" w:rsidRPr="001351BA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 dále, a to pouze ve veřejném zájmu, pomocí informačních technologií.</w:t>
      </w:r>
    </w:p>
    <w:p w:rsidR="00FD6898" w:rsidRPr="001351BA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V případě, že nebude Koordinátor dostávat informace ve struktuře a v pravidelných časových intervalech, dle přílohy č. 5 </w:t>
      </w:r>
      <w:r w:rsidR="00C07E1A" w:rsidRPr="001351BA">
        <w:rPr>
          <w:rFonts w:ascii="Arial" w:hAnsi="Arial"/>
          <w:sz w:val="24"/>
          <w:szCs w:val="24"/>
        </w:rPr>
        <w:t>k Dodatku č. 14</w:t>
      </w:r>
      <w:r w:rsidRPr="001351BA">
        <w:rPr>
          <w:rFonts w:ascii="Arial" w:hAnsi="Arial"/>
          <w:sz w:val="24"/>
          <w:szCs w:val="24"/>
        </w:rPr>
        <w:t>, po zapojení Dopravce do CED, je Dopravce povinen zajistit vyřešení těchto provozních problémů, nejpozději do 24 hodin (v pracovních dnech) od zjištění této skutečnosti.</w:t>
      </w:r>
    </w:p>
    <w:p w:rsidR="00FD6898" w:rsidRPr="001351BA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Pokud jde o závadu, která neovlivňuje přímo provozuschopnost CED, zavazuje se Dopravce tuto závadu odstranit nejpozději do 5 dní ode dne obdržení reklamace. V případě, že závadu není možné do 5 dní odstranit, vydá Dopravce písemné </w:t>
      </w:r>
      <w:r w:rsidRPr="001351BA">
        <w:rPr>
          <w:rFonts w:ascii="Arial" w:hAnsi="Arial"/>
          <w:sz w:val="24"/>
          <w:szCs w:val="24"/>
        </w:rPr>
        <w:lastRenderedPageBreak/>
        <w:t>stanovisko s analýzou problému a harmonogramem postupu prací směřujících k odstranění zjištěné závady.</w:t>
      </w:r>
    </w:p>
    <w:p w:rsidR="00FD6898" w:rsidRPr="001351BA" w:rsidRDefault="00FD6898" w:rsidP="00FD6898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FD6898" w:rsidRPr="001351BA" w:rsidRDefault="00FD6898" w:rsidP="00FD6898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V případě, že Dopravce nedodrží lhůty na odstranění reklamovaných závad, které jsou uvedeny v bodu 22, anebo 23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FD6898" w:rsidRPr="001351BA" w:rsidRDefault="00FD6898" w:rsidP="00FD6898">
      <w:pPr>
        <w:pStyle w:val="Odstavecseseznamem"/>
        <w:rPr>
          <w:rFonts w:ascii="Arial" w:hAnsi="Arial"/>
          <w:sz w:val="24"/>
          <w:szCs w:val="24"/>
        </w:rPr>
      </w:pPr>
    </w:p>
    <w:p w:rsidR="00FD6898" w:rsidRPr="001351BA" w:rsidRDefault="00FD6898" w:rsidP="00325B02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FD6898" w:rsidRPr="001351BA" w:rsidRDefault="00FD6898" w:rsidP="00FD689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9A0" w:rsidRPr="001351BA" w:rsidRDefault="00FD6898" w:rsidP="00FD689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návazností ve veřejné linkové dopravě na území Zlínského kraje. Pokyny CED, týkající se kontroly návazností, budou nadřazeny jednotlivým lokálním dispečinkům.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VIII.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1351BA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1351BA" w:rsidRDefault="00C029A0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1351BA">
        <w:rPr>
          <w:rFonts w:ascii="Arial" w:hAnsi="Arial"/>
          <w:sz w:val="24"/>
          <w:szCs w:val="24"/>
        </w:rPr>
        <w:t xml:space="preserve">její </w:t>
      </w:r>
      <w:r w:rsidRPr="001351BA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</w:t>
      </w:r>
      <w:r w:rsidR="00356EED" w:rsidRPr="001351BA">
        <w:rPr>
          <w:rFonts w:ascii="Arial" w:hAnsi="Arial"/>
          <w:sz w:val="24"/>
          <w:szCs w:val="24"/>
        </w:rPr>
        <w:t xml:space="preserve"> a</w:t>
      </w:r>
      <w:r w:rsidRPr="001351BA">
        <w:rPr>
          <w:rFonts w:ascii="Arial" w:hAnsi="Arial"/>
          <w:sz w:val="24"/>
          <w:szCs w:val="24"/>
        </w:rPr>
        <w:t xml:space="preserve"> 3</w:t>
      </w:r>
      <w:r w:rsidR="00356EED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1351BA">
        <w:rPr>
          <w:rFonts w:ascii="Arial" w:hAnsi="Arial"/>
          <w:sz w:val="24"/>
          <w:szCs w:val="24"/>
        </w:rPr>
        <w:t xml:space="preserve">ke schválení vždy v termínu do </w:t>
      </w:r>
      <w:r w:rsidRPr="001351BA">
        <w:rPr>
          <w:rFonts w:ascii="Arial" w:hAnsi="Arial"/>
          <w:sz w:val="24"/>
          <w:szCs w:val="24"/>
        </w:rPr>
        <w:t>1</w:t>
      </w:r>
      <w:r w:rsidR="000310A6" w:rsidRPr="001351BA">
        <w:rPr>
          <w:rFonts w:ascii="Arial" w:hAnsi="Arial"/>
          <w:sz w:val="24"/>
          <w:szCs w:val="24"/>
        </w:rPr>
        <w:t>5</w:t>
      </w:r>
      <w:r w:rsidRPr="001351BA">
        <w:rPr>
          <w:rFonts w:ascii="Arial" w:hAnsi="Arial"/>
          <w:sz w:val="24"/>
          <w:szCs w:val="24"/>
        </w:rPr>
        <w:t xml:space="preserve">. </w:t>
      </w:r>
      <w:r w:rsidR="000310A6" w:rsidRPr="001351BA">
        <w:rPr>
          <w:rFonts w:ascii="Arial" w:hAnsi="Arial"/>
          <w:sz w:val="24"/>
          <w:szCs w:val="24"/>
        </w:rPr>
        <w:t>listopadu</w:t>
      </w:r>
      <w:r w:rsidRPr="001351BA">
        <w:rPr>
          <w:rFonts w:ascii="Arial" w:hAnsi="Arial"/>
          <w:sz w:val="24"/>
          <w:szCs w:val="24"/>
        </w:rPr>
        <w:t xml:space="preserve"> pře</w:t>
      </w:r>
      <w:r w:rsidR="005F5EB9" w:rsidRPr="001351BA">
        <w:rPr>
          <w:rFonts w:ascii="Arial" w:hAnsi="Arial"/>
          <w:sz w:val="24"/>
          <w:szCs w:val="24"/>
        </w:rPr>
        <w:t>d</w:t>
      </w:r>
      <w:r w:rsidRPr="001351BA">
        <w:rPr>
          <w:rFonts w:ascii="Arial" w:hAnsi="Arial"/>
          <w:sz w:val="24"/>
          <w:szCs w:val="24"/>
        </w:rPr>
        <w:t>cházejícímu příslušnému kalendářnímu roku.</w:t>
      </w:r>
      <w:r w:rsidR="005F5EB9" w:rsidRPr="001351BA">
        <w:rPr>
          <w:rFonts w:ascii="Arial" w:hAnsi="Arial"/>
          <w:sz w:val="24"/>
          <w:szCs w:val="24"/>
        </w:rPr>
        <w:t xml:space="preserve"> </w:t>
      </w:r>
    </w:p>
    <w:p w:rsidR="00F514DD" w:rsidRPr="001351BA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1351BA" w:rsidRDefault="00F514DD" w:rsidP="00325B02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1351BA">
        <w:rPr>
          <w:rFonts w:ascii="Arial" w:hAnsi="Arial"/>
          <w:sz w:val="24"/>
          <w:szCs w:val="24"/>
        </w:rPr>
        <w:t>pro příslušný kalendářní rok</w:t>
      </w:r>
      <w:r w:rsidR="0026111E" w:rsidRPr="001351BA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1351BA">
        <w:rPr>
          <w:rFonts w:ascii="Arial" w:hAnsi="Arial" w:cs="Arial"/>
          <w:bCs/>
          <w:sz w:val="24"/>
          <w:szCs w:val="24"/>
        </w:rPr>
        <w:t>, nejsou tímto dotčeny a zůstávají</w:t>
      </w:r>
      <w:r w:rsidR="00D70E21" w:rsidRPr="001351BA">
        <w:rPr>
          <w:rFonts w:ascii="Arial" w:hAnsi="Arial" w:cs="Arial"/>
          <w:bCs/>
          <w:sz w:val="24"/>
          <w:szCs w:val="24"/>
        </w:rPr>
        <w:t>,</w:t>
      </w:r>
      <w:r w:rsidRPr="001351BA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D70E21" w:rsidRPr="001351BA">
        <w:rPr>
          <w:rFonts w:ascii="Arial" w:hAnsi="Arial" w:cs="Arial"/>
          <w:bCs/>
          <w:sz w:val="24"/>
          <w:szCs w:val="24"/>
        </w:rPr>
        <w:t>,</w:t>
      </w:r>
      <w:r w:rsidRPr="001351BA">
        <w:rPr>
          <w:rFonts w:ascii="Arial" w:hAnsi="Arial" w:cs="Arial"/>
          <w:bCs/>
          <w:sz w:val="24"/>
          <w:szCs w:val="24"/>
        </w:rPr>
        <w:t xml:space="preserve"> platné.   </w:t>
      </w:r>
    </w:p>
    <w:p w:rsidR="00325B02" w:rsidRPr="001351BA" w:rsidRDefault="00325B02" w:rsidP="00C029A0">
      <w:pPr>
        <w:jc w:val="both"/>
        <w:rPr>
          <w:rFonts w:ascii="Arial" w:hAnsi="Arial"/>
          <w:sz w:val="24"/>
          <w:szCs w:val="24"/>
        </w:rPr>
      </w:pPr>
    </w:p>
    <w:p w:rsidR="00325B02" w:rsidRPr="001351BA" w:rsidRDefault="00325B0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IX.</w:t>
      </w:r>
    </w:p>
    <w:p w:rsidR="00C029A0" w:rsidRPr="001351BA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Výpověď smlouvy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1351BA" w:rsidRDefault="00C029A0" w:rsidP="00141194">
      <w:p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Obě smluvní strany mohou </w:t>
      </w:r>
      <w:r w:rsidR="00593A82" w:rsidRPr="001351BA">
        <w:rPr>
          <w:rFonts w:ascii="Arial" w:hAnsi="Arial"/>
          <w:sz w:val="24"/>
          <w:szCs w:val="24"/>
        </w:rPr>
        <w:t xml:space="preserve">tuto </w:t>
      </w:r>
      <w:r w:rsidRPr="001351BA">
        <w:rPr>
          <w:rFonts w:ascii="Arial" w:hAnsi="Arial"/>
          <w:sz w:val="24"/>
          <w:szCs w:val="24"/>
        </w:rPr>
        <w:t xml:space="preserve">smlouvu vypovědět, a to i bez udání důvodu </w:t>
      </w:r>
      <w:r w:rsidR="00D70E21" w:rsidRPr="001351BA">
        <w:rPr>
          <w:rFonts w:ascii="Arial" w:hAnsi="Arial"/>
          <w:sz w:val="24"/>
          <w:szCs w:val="24"/>
        </w:rPr>
        <w:t xml:space="preserve">formou písemné </w:t>
      </w:r>
      <w:r w:rsidRPr="001351BA">
        <w:rPr>
          <w:rFonts w:ascii="Arial" w:hAnsi="Arial"/>
          <w:sz w:val="24"/>
          <w:szCs w:val="24"/>
        </w:rPr>
        <w:t>výpověd</w:t>
      </w:r>
      <w:r w:rsidR="00694E6F" w:rsidRPr="001351BA">
        <w:rPr>
          <w:rFonts w:ascii="Arial" w:hAnsi="Arial"/>
          <w:sz w:val="24"/>
          <w:szCs w:val="24"/>
        </w:rPr>
        <w:t>i</w:t>
      </w:r>
      <w:r w:rsidRPr="001351BA">
        <w:rPr>
          <w:rFonts w:ascii="Arial" w:hAnsi="Arial"/>
          <w:sz w:val="24"/>
          <w:szCs w:val="24"/>
        </w:rPr>
        <w:t>, přičemž výpovědní doba činí šest měsíců. Výpovědní doba začíná běžet od prvého dne měsíce následujícího po měsíci, v němž byla doručena výpověď druhé smluvní straně.</w:t>
      </w:r>
      <w:r w:rsidR="00A72272" w:rsidRPr="001351BA">
        <w:rPr>
          <w:rFonts w:ascii="Arial" w:hAnsi="Arial"/>
          <w:sz w:val="24"/>
          <w:szCs w:val="24"/>
        </w:rPr>
        <w:t xml:space="preserve"> </w:t>
      </w:r>
      <w:r w:rsidRPr="001351BA">
        <w:rPr>
          <w:rFonts w:ascii="Arial" w:hAnsi="Arial"/>
          <w:sz w:val="24"/>
          <w:szCs w:val="24"/>
        </w:rPr>
        <w:tab/>
      </w:r>
    </w:p>
    <w:p w:rsidR="00491A52" w:rsidRPr="001351BA" w:rsidRDefault="00491A52" w:rsidP="00816012">
      <w:pPr>
        <w:ind w:firstLine="708"/>
        <w:jc w:val="both"/>
        <w:rPr>
          <w:rFonts w:ascii="Arial" w:hAnsi="Arial"/>
          <w:sz w:val="24"/>
          <w:szCs w:val="24"/>
        </w:rPr>
      </w:pPr>
    </w:p>
    <w:p w:rsidR="00491A52" w:rsidRPr="001351BA" w:rsidRDefault="00491A52" w:rsidP="00816012">
      <w:pPr>
        <w:ind w:firstLine="708"/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F5744D">
      <w:pPr>
        <w:jc w:val="center"/>
        <w:rPr>
          <w:rFonts w:ascii="Arial" w:hAnsi="Arial"/>
          <w:b/>
          <w:sz w:val="24"/>
          <w:szCs w:val="24"/>
        </w:rPr>
      </w:pPr>
      <w:r w:rsidRPr="001351BA">
        <w:rPr>
          <w:rFonts w:ascii="Arial" w:hAnsi="Arial"/>
          <w:b/>
          <w:sz w:val="24"/>
          <w:szCs w:val="24"/>
        </w:rPr>
        <w:t>X.</w:t>
      </w:r>
    </w:p>
    <w:p w:rsidR="00C029A0" w:rsidRPr="001351BA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351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1351BA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Tato s</w:t>
      </w:r>
      <w:r w:rsidR="00A72272" w:rsidRPr="001351BA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807E10" w:rsidRPr="001351BA" w:rsidRDefault="00807E10" w:rsidP="00807E10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 w:cs="Arial"/>
          <w:bCs/>
          <w:sz w:val="24"/>
          <w:szCs w:val="24"/>
        </w:rPr>
        <w:t>T</w:t>
      </w:r>
      <w:r w:rsidR="00A72272" w:rsidRPr="001351BA">
        <w:rPr>
          <w:rFonts w:ascii="Arial" w:hAnsi="Arial" w:cs="Arial"/>
          <w:bCs/>
          <w:sz w:val="24"/>
          <w:szCs w:val="24"/>
        </w:rPr>
        <w:t>ato</w:t>
      </w:r>
      <w:r w:rsidRPr="001351BA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1351BA">
        <w:rPr>
          <w:rFonts w:ascii="Arial" w:hAnsi="Arial" w:cs="Arial"/>
          <w:bCs/>
          <w:sz w:val="24"/>
          <w:szCs w:val="24"/>
        </w:rPr>
        <w:t>smlouva</w:t>
      </w:r>
      <w:r w:rsidRPr="001351BA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1351BA">
        <w:rPr>
          <w:rFonts w:ascii="Arial" w:hAnsi="Arial" w:cs="Arial"/>
          <w:bCs/>
          <w:sz w:val="24"/>
          <w:szCs w:val="24"/>
        </w:rPr>
        <w:t>a</w:t>
      </w:r>
      <w:r w:rsidRPr="001351BA">
        <w:rPr>
          <w:rFonts w:ascii="Arial" w:hAnsi="Arial" w:cs="Arial"/>
          <w:bCs/>
          <w:sz w:val="24"/>
          <w:szCs w:val="24"/>
        </w:rPr>
        <w:t xml:space="preserve"> ve </w:t>
      </w:r>
      <w:r w:rsidRPr="001351BA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1351BA">
        <w:rPr>
          <w:rFonts w:ascii="Arial" w:hAnsi="Arial" w:cs="Arial"/>
          <w:sz w:val="24"/>
          <w:szCs w:val="24"/>
        </w:rPr>
        <w:t>.</w:t>
      </w:r>
      <w:r w:rsidR="00A72272" w:rsidRPr="001351BA">
        <w:rPr>
          <w:rFonts w:ascii="Arial" w:hAnsi="Arial" w:cs="Arial"/>
          <w:sz w:val="24"/>
          <w:szCs w:val="24"/>
        </w:rPr>
        <w:t xml:space="preserve"> </w:t>
      </w:r>
      <w:r w:rsidR="003B021F" w:rsidRPr="001351BA">
        <w:rPr>
          <w:rFonts w:ascii="Arial" w:hAnsi="Arial" w:cs="Arial"/>
          <w:sz w:val="24"/>
          <w:szCs w:val="24"/>
        </w:rPr>
        <w:t xml:space="preserve"> 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1351BA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1351BA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1351BA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1351BA" w:rsidRDefault="00F62A62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10.12.2014, číslo usnesení 0402/Z14/14</w:t>
      </w:r>
      <w:r w:rsidR="00C029A0" w:rsidRPr="001351BA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D43AE0">
      <w:pPr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V</w:t>
      </w:r>
      <w:r w:rsidR="00D43AE0" w:rsidRPr="001351BA">
        <w:rPr>
          <w:rFonts w:ascii="Arial" w:hAnsi="Arial"/>
          <w:sz w:val="24"/>
          <w:szCs w:val="24"/>
        </w:rPr>
        <w:t xml:space="preserve"> Kyjově</w:t>
      </w:r>
      <w:r w:rsidRPr="001351BA">
        <w:rPr>
          <w:rFonts w:ascii="Arial" w:hAnsi="Arial"/>
          <w:sz w:val="24"/>
          <w:szCs w:val="24"/>
        </w:rPr>
        <w:t xml:space="preserve">, dne </w:t>
      </w:r>
      <w:proofErr w:type="gramStart"/>
      <w:r w:rsidR="00A646FC">
        <w:rPr>
          <w:rFonts w:ascii="Arial" w:hAnsi="Arial"/>
          <w:sz w:val="24"/>
          <w:szCs w:val="24"/>
        </w:rPr>
        <w:t>8.12.2014</w:t>
      </w:r>
      <w:proofErr w:type="gramEnd"/>
      <w:r w:rsidRPr="001351BA">
        <w:rPr>
          <w:rFonts w:ascii="Arial" w:hAnsi="Arial"/>
          <w:sz w:val="24"/>
          <w:szCs w:val="24"/>
        </w:rPr>
        <w:t xml:space="preserve">        </w:t>
      </w:r>
      <w:r w:rsidR="00A646FC">
        <w:rPr>
          <w:rFonts w:ascii="Arial" w:hAnsi="Arial"/>
          <w:sz w:val="24"/>
          <w:szCs w:val="24"/>
        </w:rPr>
        <w:t xml:space="preserve">            </w:t>
      </w:r>
      <w:r w:rsidR="00A646FC">
        <w:rPr>
          <w:rFonts w:ascii="Arial" w:hAnsi="Arial"/>
          <w:sz w:val="24"/>
          <w:szCs w:val="24"/>
        </w:rPr>
        <w:tab/>
      </w:r>
      <w:r w:rsidR="00A646FC">
        <w:rPr>
          <w:rFonts w:ascii="Arial" w:hAnsi="Arial"/>
          <w:sz w:val="24"/>
          <w:szCs w:val="24"/>
        </w:rPr>
        <w:tab/>
      </w:r>
      <w:r w:rsidR="00A646FC">
        <w:rPr>
          <w:rFonts w:ascii="Arial" w:hAnsi="Arial"/>
          <w:sz w:val="24"/>
          <w:szCs w:val="24"/>
        </w:rPr>
        <w:tab/>
        <w:t xml:space="preserve">    </w:t>
      </w:r>
      <w:r w:rsidRPr="001351BA">
        <w:rPr>
          <w:rFonts w:ascii="Arial" w:hAnsi="Arial"/>
          <w:sz w:val="24"/>
          <w:szCs w:val="24"/>
        </w:rPr>
        <w:t xml:space="preserve">Ve Zlíně, dne </w:t>
      </w:r>
      <w:r w:rsidR="00A646FC">
        <w:rPr>
          <w:rFonts w:ascii="Arial" w:hAnsi="Arial"/>
          <w:sz w:val="24"/>
          <w:szCs w:val="24"/>
        </w:rPr>
        <w:t>14.1.2015</w:t>
      </w:r>
      <w:bookmarkStart w:id="0" w:name="_GoBack"/>
      <w:bookmarkEnd w:id="0"/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1351BA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C029A0">
      <w:pPr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1351BA" w:rsidRDefault="00C029A0" w:rsidP="00C029A0">
      <w:pPr>
        <w:rPr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1351BA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1351BA">
        <w:rPr>
          <w:rFonts w:ascii="Arial" w:hAnsi="Arial"/>
          <w:sz w:val="24"/>
          <w:szCs w:val="24"/>
        </w:rPr>
        <w:t xml:space="preserve"> a razítko objednatele</w:t>
      </w:r>
    </w:p>
    <w:p w:rsidR="00C029A0" w:rsidRPr="001351BA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1351BA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1351BA" w:rsidRDefault="00C029A0" w:rsidP="008A3A36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1351BA">
        <w:rPr>
          <w:rFonts w:ascii="Arial" w:hAnsi="Arial"/>
          <w:sz w:val="24"/>
          <w:szCs w:val="24"/>
        </w:rPr>
        <w:t>Přílohy:</w:t>
      </w:r>
      <w:r w:rsidR="00611E25" w:rsidRPr="001351BA">
        <w:rPr>
          <w:rFonts w:ascii="Arial" w:hAnsi="Arial"/>
          <w:sz w:val="24"/>
          <w:szCs w:val="24"/>
        </w:rPr>
        <w:tab/>
      </w:r>
      <w:proofErr w:type="gramStart"/>
      <w:r w:rsidR="00356EED" w:rsidRPr="001351BA">
        <w:rPr>
          <w:rFonts w:ascii="Arial" w:hAnsi="Arial"/>
          <w:sz w:val="24"/>
          <w:szCs w:val="24"/>
        </w:rPr>
        <w:t>č.1:</w:t>
      </w:r>
      <w:proofErr w:type="gramEnd"/>
      <w:r w:rsidR="00356EED" w:rsidRPr="001351BA">
        <w:rPr>
          <w:rFonts w:ascii="Arial" w:hAnsi="Arial"/>
          <w:sz w:val="24"/>
          <w:szCs w:val="24"/>
        </w:rPr>
        <w:t xml:space="preserve"> </w:t>
      </w:r>
      <w:r w:rsidR="00356EED" w:rsidRPr="001351BA">
        <w:rPr>
          <w:rFonts w:ascii="Arial" w:hAnsi="Arial"/>
          <w:sz w:val="24"/>
          <w:szCs w:val="24"/>
        </w:rPr>
        <w:tab/>
        <w:t>Seznam linek a spojů zařazených do základní dopravní</w:t>
      </w:r>
      <w:r w:rsidR="00356EED" w:rsidRPr="001351BA">
        <w:rPr>
          <w:rFonts w:ascii="Arial" w:hAnsi="Arial"/>
          <w:sz w:val="24"/>
          <w:szCs w:val="24"/>
        </w:rPr>
        <w:br/>
        <w:t xml:space="preserve"> </w:t>
      </w:r>
      <w:r w:rsidR="00356EED" w:rsidRPr="001351BA">
        <w:rPr>
          <w:rFonts w:ascii="Arial" w:hAnsi="Arial"/>
          <w:sz w:val="24"/>
          <w:szCs w:val="24"/>
        </w:rPr>
        <w:tab/>
        <w:t>obslužnosti Zlínského kraje</w:t>
      </w:r>
    </w:p>
    <w:p w:rsidR="00C029A0" w:rsidRPr="001351BA" w:rsidRDefault="00C029A0" w:rsidP="00356EED">
      <w:pPr>
        <w:ind w:left="2123" w:hanging="705"/>
        <w:jc w:val="both"/>
        <w:rPr>
          <w:rFonts w:ascii="Arial" w:hAnsi="Arial"/>
          <w:sz w:val="24"/>
          <w:szCs w:val="24"/>
        </w:rPr>
      </w:pPr>
      <w:proofErr w:type="gramStart"/>
      <w:r w:rsidRPr="001351BA">
        <w:rPr>
          <w:rFonts w:ascii="Arial" w:hAnsi="Arial"/>
          <w:sz w:val="24"/>
          <w:szCs w:val="24"/>
        </w:rPr>
        <w:t>č.2:</w:t>
      </w:r>
      <w:proofErr w:type="gramEnd"/>
      <w:r w:rsidRPr="001351BA">
        <w:rPr>
          <w:rFonts w:ascii="Arial" w:hAnsi="Arial"/>
          <w:sz w:val="24"/>
          <w:szCs w:val="24"/>
        </w:rPr>
        <w:t xml:space="preserve"> </w:t>
      </w:r>
      <w:r w:rsidR="00356EED" w:rsidRPr="001351BA">
        <w:rPr>
          <w:rFonts w:ascii="Arial" w:hAnsi="Arial"/>
          <w:sz w:val="24"/>
          <w:szCs w:val="24"/>
        </w:rPr>
        <w:tab/>
      </w:r>
      <w:r w:rsidR="00356EED" w:rsidRPr="001351BA">
        <w:rPr>
          <w:rFonts w:ascii="Arial" w:hAnsi="Arial"/>
          <w:sz w:val="24"/>
          <w:szCs w:val="24"/>
        </w:rPr>
        <w:tab/>
      </w:r>
      <w:r w:rsidR="00BE7A48" w:rsidRPr="001351BA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1351BA">
        <w:rPr>
          <w:rFonts w:ascii="Arial" w:hAnsi="Arial"/>
          <w:sz w:val="24"/>
          <w:szCs w:val="24"/>
        </w:rPr>
        <w:t xml:space="preserve"> </w:t>
      </w:r>
    </w:p>
    <w:p w:rsidR="00C029A0" w:rsidRPr="007E6034" w:rsidRDefault="00C029A0" w:rsidP="008A3A36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1351BA">
        <w:rPr>
          <w:rFonts w:ascii="Arial" w:hAnsi="Arial"/>
          <w:sz w:val="24"/>
          <w:szCs w:val="24"/>
        </w:rPr>
        <w:t>č.3:</w:t>
      </w:r>
      <w:proofErr w:type="gramEnd"/>
      <w:r w:rsidRPr="001351BA">
        <w:rPr>
          <w:rFonts w:ascii="Arial" w:hAnsi="Arial"/>
          <w:sz w:val="24"/>
          <w:szCs w:val="24"/>
        </w:rPr>
        <w:t xml:space="preserve"> </w:t>
      </w:r>
      <w:r w:rsidR="00356EED" w:rsidRPr="001351BA">
        <w:rPr>
          <w:rFonts w:ascii="Arial" w:hAnsi="Arial"/>
          <w:sz w:val="24"/>
          <w:szCs w:val="24"/>
        </w:rPr>
        <w:tab/>
      </w:r>
      <w:r w:rsidR="00BE7A48" w:rsidRPr="001351BA">
        <w:rPr>
          <w:rFonts w:ascii="Arial" w:hAnsi="Arial"/>
          <w:sz w:val="24"/>
          <w:szCs w:val="24"/>
        </w:rPr>
        <w:t>Ceník jízdného platný k 1. 1. 201</w:t>
      </w:r>
      <w:r w:rsidR="00C07E1A" w:rsidRPr="001351BA">
        <w:rPr>
          <w:rFonts w:ascii="Arial" w:hAnsi="Arial"/>
          <w:sz w:val="24"/>
          <w:szCs w:val="24"/>
        </w:rPr>
        <w:t>5</w:t>
      </w:r>
      <w:r w:rsidR="00BE7A48" w:rsidRPr="007E6034">
        <w:rPr>
          <w:rFonts w:ascii="Arial" w:hAnsi="Arial"/>
          <w:sz w:val="24"/>
          <w:szCs w:val="24"/>
        </w:rPr>
        <w:t xml:space="preserve"> </w:t>
      </w:r>
      <w:r w:rsidRPr="007E6034">
        <w:rPr>
          <w:rFonts w:ascii="Arial" w:hAnsi="Arial"/>
          <w:sz w:val="24"/>
          <w:szCs w:val="24"/>
        </w:rPr>
        <w:t xml:space="preserve"> </w:t>
      </w:r>
    </w:p>
    <w:p w:rsidR="004B7E76" w:rsidRPr="007E6034" w:rsidRDefault="004B7E76" w:rsidP="00804971">
      <w:pPr>
        <w:ind w:left="708" w:firstLine="708"/>
        <w:jc w:val="both"/>
        <w:rPr>
          <w:rFonts w:ascii="Arial" w:hAnsi="Arial"/>
          <w:sz w:val="24"/>
          <w:szCs w:val="24"/>
        </w:rPr>
      </w:pPr>
    </w:p>
    <w:sectPr w:rsidR="004B7E76" w:rsidRPr="007E6034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3F3" w:rsidRDefault="006073F3" w:rsidP="0049053E">
      <w:r>
        <w:separator/>
      </w:r>
    </w:p>
  </w:endnote>
  <w:endnote w:type="continuationSeparator" w:id="0">
    <w:p w:rsidR="006073F3" w:rsidRDefault="006073F3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0F" w:rsidRDefault="005C4C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6F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0F" w:rsidRDefault="005C4C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3F3" w:rsidRDefault="006073F3" w:rsidP="0049053E">
      <w:r>
        <w:separator/>
      </w:r>
    </w:p>
  </w:footnote>
  <w:footnote w:type="continuationSeparator" w:id="0">
    <w:p w:rsidR="006073F3" w:rsidRDefault="006073F3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0F" w:rsidRDefault="005C4C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A96" w:rsidRDefault="00DD4A9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0F" w:rsidRDefault="005C4C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76A40D3E"/>
    <w:lvl w:ilvl="0" w:tplc="7674E3F6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063B"/>
    <w:multiLevelType w:val="hybridMultilevel"/>
    <w:tmpl w:val="DFDEE1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75B9"/>
    <w:rsid w:val="00010223"/>
    <w:rsid w:val="0001237F"/>
    <w:rsid w:val="000258D6"/>
    <w:rsid w:val="00027C96"/>
    <w:rsid w:val="00027F43"/>
    <w:rsid w:val="000310A6"/>
    <w:rsid w:val="00040648"/>
    <w:rsid w:val="00040CDA"/>
    <w:rsid w:val="000430B2"/>
    <w:rsid w:val="0005754B"/>
    <w:rsid w:val="00060691"/>
    <w:rsid w:val="00072737"/>
    <w:rsid w:val="00077B76"/>
    <w:rsid w:val="00077BC3"/>
    <w:rsid w:val="00081E7E"/>
    <w:rsid w:val="000845F6"/>
    <w:rsid w:val="000848E3"/>
    <w:rsid w:val="000868B7"/>
    <w:rsid w:val="0008740F"/>
    <w:rsid w:val="00087CAA"/>
    <w:rsid w:val="00087F51"/>
    <w:rsid w:val="000962BD"/>
    <w:rsid w:val="000B3387"/>
    <w:rsid w:val="000B4DA8"/>
    <w:rsid w:val="000C1CA4"/>
    <w:rsid w:val="000C2DA5"/>
    <w:rsid w:val="000C3FAD"/>
    <w:rsid w:val="000D0D78"/>
    <w:rsid w:val="000D2494"/>
    <w:rsid w:val="000D513C"/>
    <w:rsid w:val="000E1F2A"/>
    <w:rsid w:val="000F3C7E"/>
    <w:rsid w:val="000F7956"/>
    <w:rsid w:val="00102A1C"/>
    <w:rsid w:val="00110CE3"/>
    <w:rsid w:val="00112A6E"/>
    <w:rsid w:val="00114322"/>
    <w:rsid w:val="0011444F"/>
    <w:rsid w:val="00114970"/>
    <w:rsid w:val="00116411"/>
    <w:rsid w:val="00120E43"/>
    <w:rsid w:val="001307E1"/>
    <w:rsid w:val="0013202B"/>
    <w:rsid w:val="001351BA"/>
    <w:rsid w:val="00141194"/>
    <w:rsid w:val="0014175B"/>
    <w:rsid w:val="001431C0"/>
    <w:rsid w:val="00144DEA"/>
    <w:rsid w:val="00146D07"/>
    <w:rsid w:val="00146D0C"/>
    <w:rsid w:val="0015561F"/>
    <w:rsid w:val="001558EA"/>
    <w:rsid w:val="00161183"/>
    <w:rsid w:val="00162F00"/>
    <w:rsid w:val="00172943"/>
    <w:rsid w:val="001729EF"/>
    <w:rsid w:val="00180C7F"/>
    <w:rsid w:val="00181E8C"/>
    <w:rsid w:val="00184FCF"/>
    <w:rsid w:val="00185562"/>
    <w:rsid w:val="001858CB"/>
    <w:rsid w:val="001862FF"/>
    <w:rsid w:val="00187DFA"/>
    <w:rsid w:val="00190160"/>
    <w:rsid w:val="001934B2"/>
    <w:rsid w:val="00193546"/>
    <w:rsid w:val="0019452F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E2411"/>
    <w:rsid w:val="001F3D4D"/>
    <w:rsid w:val="002014C7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28ED"/>
    <w:rsid w:val="00243E7A"/>
    <w:rsid w:val="00251839"/>
    <w:rsid w:val="00251D51"/>
    <w:rsid w:val="002558BA"/>
    <w:rsid w:val="0025778C"/>
    <w:rsid w:val="0026082E"/>
    <w:rsid w:val="0026111E"/>
    <w:rsid w:val="00262021"/>
    <w:rsid w:val="00263F93"/>
    <w:rsid w:val="00270F6A"/>
    <w:rsid w:val="00274BB2"/>
    <w:rsid w:val="00275A8F"/>
    <w:rsid w:val="002779CD"/>
    <w:rsid w:val="00284F5F"/>
    <w:rsid w:val="002857F0"/>
    <w:rsid w:val="002879F2"/>
    <w:rsid w:val="002A1294"/>
    <w:rsid w:val="002A1945"/>
    <w:rsid w:val="002A1E0E"/>
    <w:rsid w:val="002A1F91"/>
    <w:rsid w:val="002B4173"/>
    <w:rsid w:val="002B4CF0"/>
    <w:rsid w:val="002B4E34"/>
    <w:rsid w:val="002C4FC2"/>
    <w:rsid w:val="002D463B"/>
    <w:rsid w:val="002D6DDA"/>
    <w:rsid w:val="002E1101"/>
    <w:rsid w:val="002F3AD7"/>
    <w:rsid w:val="002F59A3"/>
    <w:rsid w:val="003003D5"/>
    <w:rsid w:val="0031148C"/>
    <w:rsid w:val="003120DC"/>
    <w:rsid w:val="00321DB1"/>
    <w:rsid w:val="003226B9"/>
    <w:rsid w:val="00325B02"/>
    <w:rsid w:val="0032785F"/>
    <w:rsid w:val="00327E3F"/>
    <w:rsid w:val="003309ED"/>
    <w:rsid w:val="00332CEF"/>
    <w:rsid w:val="00334920"/>
    <w:rsid w:val="003423BA"/>
    <w:rsid w:val="00352758"/>
    <w:rsid w:val="00354C66"/>
    <w:rsid w:val="00356EED"/>
    <w:rsid w:val="00361142"/>
    <w:rsid w:val="00365682"/>
    <w:rsid w:val="003662BC"/>
    <w:rsid w:val="00374B14"/>
    <w:rsid w:val="003803C9"/>
    <w:rsid w:val="00393508"/>
    <w:rsid w:val="00396B36"/>
    <w:rsid w:val="003A2223"/>
    <w:rsid w:val="003A45E4"/>
    <w:rsid w:val="003A5AAE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D5F37"/>
    <w:rsid w:val="003D7816"/>
    <w:rsid w:val="003E0AE9"/>
    <w:rsid w:val="003E5F4F"/>
    <w:rsid w:val="003E6F35"/>
    <w:rsid w:val="003F26B7"/>
    <w:rsid w:val="00403766"/>
    <w:rsid w:val="00403C66"/>
    <w:rsid w:val="004072E7"/>
    <w:rsid w:val="004126AB"/>
    <w:rsid w:val="00414734"/>
    <w:rsid w:val="00423A3F"/>
    <w:rsid w:val="0043164C"/>
    <w:rsid w:val="00434B71"/>
    <w:rsid w:val="00436A4D"/>
    <w:rsid w:val="00440DC0"/>
    <w:rsid w:val="0044183E"/>
    <w:rsid w:val="004442D2"/>
    <w:rsid w:val="00463951"/>
    <w:rsid w:val="00470F5A"/>
    <w:rsid w:val="004734A1"/>
    <w:rsid w:val="00473E49"/>
    <w:rsid w:val="00474795"/>
    <w:rsid w:val="00474BE8"/>
    <w:rsid w:val="00475250"/>
    <w:rsid w:val="00477E86"/>
    <w:rsid w:val="00481B1A"/>
    <w:rsid w:val="0049053E"/>
    <w:rsid w:val="00491A52"/>
    <w:rsid w:val="004A2B9C"/>
    <w:rsid w:val="004A4184"/>
    <w:rsid w:val="004A5D8F"/>
    <w:rsid w:val="004B13B5"/>
    <w:rsid w:val="004B5566"/>
    <w:rsid w:val="004B7E76"/>
    <w:rsid w:val="004C25AF"/>
    <w:rsid w:val="004C4B71"/>
    <w:rsid w:val="004D1487"/>
    <w:rsid w:val="004D2B22"/>
    <w:rsid w:val="004D437E"/>
    <w:rsid w:val="004D48F4"/>
    <w:rsid w:val="004E1384"/>
    <w:rsid w:val="004F11E2"/>
    <w:rsid w:val="004F48BE"/>
    <w:rsid w:val="00501896"/>
    <w:rsid w:val="005272D3"/>
    <w:rsid w:val="00532738"/>
    <w:rsid w:val="005338FB"/>
    <w:rsid w:val="005508BF"/>
    <w:rsid w:val="0055664D"/>
    <w:rsid w:val="00563D13"/>
    <w:rsid w:val="00580A48"/>
    <w:rsid w:val="00582A23"/>
    <w:rsid w:val="005839A6"/>
    <w:rsid w:val="00586704"/>
    <w:rsid w:val="0059007D"/>
    <w:rsid w:val="005912F5"/>
    <w:rsid w:val="0059149D"/>
    <w:rsid w:val="00593A82"/>
    <w:rsid w:val="0059583C"/>
    <w:rsid w:val="0059702A"/>
    <w:rsid w:val="005A1E75"/>
    <w:rsid w:val="005A554A"/>
    <w:rsid w:val="005A7723"/>
    <w:rsid w:val="005B6EDD"/>
    <w:rsid w:val="005C2B66"/>
    <w:rsid w:val="005C393B"/>
    <w:rsid w:val="005C4C0F"/>
    <w:rsid w:val="005C5B0E"/>
    <w:rsid w:val="005D3320"/>
    <w:rsid w:val="005D5D97"/>
    <w:rsid w:val="005E21CA"/>
    <w:rsid w:val="005E5638"/>
    <w:rsid w:val="005E5E2C"/>
    <w:rsid w:val="005F0F61"/>
    <w:rsid w:val="005F3626"/>
    <w:rsid w:val="005F5EB9"/>
    <w:rsid w:val="00604331"/>
    <w:rsid w:val="006063D7"/>
    <w:rsid w:val="00606AF9"/>
    <w:rsid w:val="006073F3"/>
    <w:rsid w:val="006077E3"/>
    <w:rsid w:val="00610F02"/>
    <w:rsid w:val="00611E25"/>
    <w:rsid w:val="00612B9F"/>
    <w:rsid w:val="00613AFA"/>
    <w:rsid w:val="0061567C"/>
    <w:rsid w:val="00634419"/>
    <w:rsid w:val="006537A2"/>
    <w:rsid w:val="00653E59"/>
    <w:rsid w:val="00661836"/>
    <w:rsid w:val="006726A2"/>
    <w:rsid w:val="00676760"/>
    <w:rsid w:val="006810C5"/>
    <w:rsid w:val="006813C5"/>
    <w:rsid w:val="00681564"/>
    <w:rsid w:val="00684180"/>
    <w:rsid w:val="00685081"/>
    <w:rsid w:val="006857B1"/>
    <w:rsid w:val="006866A5"/>
    <w:rsid w:val="00686CD3"/>
    <w:rsid w:val="00694E6F"/>
    <w:rsid w:val="00695D1F"/>
    <w:rsid w:val="006A3FA1"/>
    <w:rsid w:val="006A790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713713"/>
    <w:rsid w:val="0071676B"/>
    <w:rsid w:val="0071732D"/>
    <w:rsid w:val="0072641D"/>
    <w:rsid w:val="00732849"/>
    <w:rsid w:val="007363EC"/>
    <w:rsid w:val="00741294"/>
    <w:rsid w:val="00743D07"/>
    <w:rsid w:val="00744F88"/>
    <w:rsid w:val="007526CB"/>
    <w:rsid w:val="007558ED"/>
    <w:rsid w:val="00756CE1"/>
    <w:rsid w:val="00763086"/>
    <w:rsid w:val="00765DEF"/>
    <w:rsid w:val="00773536"/>
    <w:rsid w:val="00773DC6"/>
    <w:rsid w:val="007760BB"/>
    <w:rsid w:val="007762B9"/>
    <w:rsid w:val="00783518"/>
    <w:rsid w:val="0078394D"/>
    <w:rsid w:val="00791FDB"/>
    <w:rsid w:val="007A41EA"/>
    <w:rsid w:val="007A5DFC"/>
    <w:rsid w:val="007B33CC"/>
    <w:rsid w:val="007C4038"/>
    <w:rsid w:val="007D091D"/>
    <w:rsid w:val="007D1172"/>
    <w:rsid w:val="007E08CA"/>
    <w:rsid w:val="007E1763"/>
    <w:rsid w:val="007E6034"/>
    <w:rsid w:val="007E647C"/>
    <w:rsid w:val="007F1721"/>
    <w:rsid w:val="007F6DCA"/>
    <w:rsid w:val="00801BAA"/>
    <w:rsid w:val="00801EC5"/>
    <w:rsid w:val="00803031"/>
    <w:rsid w:val="00804971"/>
    <w:rsid w:val="0080720F"/>
    <w:rsid w:val="00807E10"/>
    <w:rsid w:val="008103B1"/>
    <w:rsid w:val="008110E2"/>
    <w:rsid w:val="00811845"/>
    <w:rsid w:val="00811AEB"/>
    <w:rsid w:val="00812187"/>
    <w:rsid w:val="008128D9"/>
    <w:rsid w:val="00812EC9"/>
    <w:rsid w:val="00813D5B"/>
    <w:rsid w:val="00816012"/>
    <w:rsid w:val="008172BB"/>
    <w:rsid w:val="008227E7"/>
    <w:rsid w:val="008255B1"/>
    <w:rsid w:val="00827FFC"/>
    <w:rsid w:val="00831CCE"/>
    <w:rsid w:val="008345D9"/>
    <w:rsid w:val="00836D05"/>
    <w:rsid w:val="00843D6A"/>
    <w:rsid w:val="00853FCA"/>
    <w:rsid w:val="00864AF1"/>
    <w:rsid w:val="008726D5"/>
    <w:rsid w:val="00874192"/>
    <w:rsid w:val="00876632"/>
    <w:rsid w:val="008819DB"/>
    <w:rsid w:val="00882466"/>
    <w:rsid w:val="00886F9D"/>
    <w:rsid w:val="00887FF5"/>
    <w:rsid w:val="00895B8D"/>
    <w:rsid w:val="0089625A"/>
    <w:rsid w:val="00896C55"/>
    <w:rsid w:val="008A3A36"/>
    <w:rsid w:val="008A7984"/>
    <w:rsid w:val="008B121F"/>
    <w:rsid w:val="008C0A38"/>
    <w:rsid w:val="008C3EA7"/>
    <w:rsid w:val="008D042A"/>
    <w:rsid w:val="008D6EEE"/>
    <w:rsid w:val="008E0497"/>
    <w:rsid w:val="008E11A1"/>
    <w:rsid w:val="008E3BA0"/>
    <w:rsid w:val="008E4F21"/>
    <w:rsid w:val="008E65DE"/>
    <w:rsid w:val="008E7180"/>
    <w:rsid w:val="008F1AD2"/>
    <w:rsid w:val="008F560C"/>
    <w:rsid w:val="008F59AF"/>
    <w:rsid w:val="009030D6"/>
    <w:rsid w:val="00905083"/>
    <w:rsid w:val="00906B6D"/>
    <w:rsid w:val="00911C70"/>
    <w:rsid w:val="00914C7F"/>
    <w:rsid w:val="00924E9A"/>
    <w:rsid w:val="0092531E"/>
    <w:rsid w:val="0094293D"/>
    <w:rsid w:val="009469AF"/>
    <w:rsid w:val="00952F5C"/>
    <w:rsid w:val="00957FA3"/>
    <w:rsid w:val="00963C5A"/>
    <w:rsid w:val="00964B92"/>
    <w:rsid w:val="00964C6C"/>
    <w:rsid w:val="00967548"/>
    <w:rsid w:val="00974EF7"/>
    <w:rsid w:val="0098549C"/>
    <w:rsid w:val="009A01B6"/>
    <w:rsid w:val="009A07D9"/>
    <w:rsid w:val="009A138A"/>
    <w:rsid w:val="009A4C7E"/>
    <w:rsid w:val="009A516F"/>
    <w:rsid w:val="009A5FC3"/>
    <w:rsid w:val="009A702F"/>
    <w:rsid w:val="009B111B"/>
    <w:rsid w:val="009B398E"/>
    <w:rsid w:val="009C1B8E"/>
    <w:rsid w:val="009C28CD"/>
    <w:rsid w:val="009D0C64"/>
    <w:rsid w:val="009D1A6C"/>
    <w:rsid w:val="009D26D5"/>
    <w:rsid w:val="009F29D3"/>
    <w:rsid w:val="009F6597"/>
    <w:rsid w:val="00A01608"/>
    <w:rsid w:val="00A07885"/>
    <w:rsid w:val="00A12D09"/>
    <w:rsid w:val="00A15D9A"/>
    <w:rsid w:val="00A206B4"/>
    <w:rsid w:val="00A22AD4"/>
    <w:rsid w:val="00A244AB"/>
    <w:rsid w:val="00A37EE9"/>
    <w:rsid w:val="00A41A80"/>
    <w:rsid w:val="00A436D7"/>
    <w:rsid w:val="00A45402"/>
    <w:rsid w:val="00A54A87"/>
    <w:rsid w:val="00A646FC"/>
    <w:rsid w:val="00A66F69"/>
    <w:rsid w:val="00A7090C"/>
    <w:rsid w:val="00A72272"/>
    <w:rsid w:val="00A84849"/>
    <w:rsid w:val="00A859B0"/>
    <w:rsid w:val="00A90D41"/>
    <w:rsid w:val="00A95085"/>
    <w:rsid w:val="00AA121D"/>
    <w:rsid w:val="00AA16DE"/>
    <w:rsid w:val="00AB4245"/>
    <w:rsid w:val="00AB5C02"/>
    <w:rsid w:val="00AC0808"/>
    <w:rsid w:val="00AC6B5C"/>
    <w:rsid w:val="00AD49A7"/>
    <w:rsid w:val="00AD52F1"/>
    <w:rsid w:val="00AD6828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0D45"/>
    <w:rsid w:val="00B43AED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B67BE"/>
    <w:rsid w:val="00BC2065"/>
    <w:rsid w:val="00BC5571"/>
    <w:rsid w:val="00BC68A9"/>
    <w:rsid w:val="00BC6A62"/>
    <w:rsid w:val="00BE0EFD"/>
    <w:rsid w:val="00BE7A48"/>
    <w:rsid w:val="00BF358F"/>
    <w:rsid w:val="00C029A0"/>
    <w:rsid w:val="00C07E1A"/>
    <w:rsid w:val="00C1390F"/>
    <w:rsid w:val="00C213F8"/>
    <w:rsid w:val="00C223DF"/>
    <w:rsid w:val="00C22A4C"/>
    <w:rsid w:val="00C24B7A"/>
    <w:rsid w:val="00C3406D"/>
    <w:rsid w:val="00C34E65"/>
    <w:rsid w:val="00C435D9"/>
    <w:rsid w:val="00C50A6C"/>
    <w:rsid w:val="00C52F1F"/>
    <w:rsid w:val="00C53583"/>
    <w:rsid w:val="00C6001E"/>
    <w:rsid w:val="00C604D1"/>
    <w:rsid w:val="00C67DBE"/>
    <w:rsid w:val="00C7377C"/>
    <w:rsid w:val="00C775A8"/>
    <w:rsid w:val="00C817DF"/>
    <w:rsid w:val="00C84169"/>
    <w:rsid w:val="00C850E1"/>
    <w:rsid w:val="00C8643A"/>
    <w:rsid w:val="00C931F6"/>
    <w:rsid w:val="00C9635F"/>
    <w:rsid w:val="00C97120"/>
    <w:rsid w:val="00CA01AB"/>
    <w:rsid w:val="00CA1D2F"/>
    <w:rsid w:val="00CA2078"/>
    <w:rsid w:val="00CA2ABF"/>
    <w:rsid w:val="00CA5AA0"/>
    <w:rsid w:val="00CA7321"/>
    <w:rsid w:val="00CB1E13"/>
    <w:rsid w:val="00CB5006"/>
    <w:rsid w:val="00CB726F"/>
    <w:rsid w:val="00CC3AD2"/>
    <w:rsid w:val="00CC5C67"/>
    <w:rsid w:val="00CD21FE"/>
    <w:rsid w:val="00CD669C"/>
    <w:rsid w:val="00CE65F3"/>
    <w:rsid w:val="00CE7CC7"/>
    <w:rsid w:val="00D071C2"/>
    <w:rsid w:val="00D1112C"/>
    <w:rsid w:val="00D17E99"/>
    <w:rsid w:val="00D228C8"/>
    <w:rsid w:val="00D432EF"/>
    <w:rsid w:val="00D43AE0"/>
    <w:rsid w:val="00D4571D"/>
    <w:rsid w:val="00D4581D"/>
    <w:rsid w:val="00D52B2B"/>
    <w:rsid w:val="00D70E21"/>
    <w:rsid w:val="00D91F98"/>
    <w:rsid w:val="00D935F0"/>
    <w:rsid w:val="00D9442F"/>
    <w:rsid w:val="00DA048F"/>
    <w:rsid w:val="00DA28AC"/>
    <w:rsid w:val="00DA4486"/>
    <w:rsid w:val="00DA5191"/>
    <w:rsid w:val="00DB3BFB"/>
    <w:rsid w:val="00DB7F09"/>
    <w:rsid w:val="00DC0136"/>
    <w:rsid w:val="00DC2D87"/>
    <w:rsid w:val="00DC3980"/>
    <w:rsid w:val="00DC5229"/>
    <w:rsid w:val="00DC52D0"/>
    <w:rsid w:val="00DC652C"/>
    <w:rsid w:val="00DD09FC"/>
    <w:rsid w:val="00DD1C65"/>
    <w:rsid w:val="00DD3CCB"/>
    <w:rsid w:val="00DD4A96"/>
    <w:rsid w:val="00DF6EB2"/>
    <w:rsid w:val="00E02DDE"/>
    <w:rsid w:val="00E03891"/>
    <w:rsid w:val="00E0396D"/>
    <w:rsid w:val="00E0697C"/>
    <w:rsid w:val="00E11B0D"/>
    <w:rsid w:val="00E1441E"/>
    <w:rsid w:val="00E20D93"/>
    <w:rsid w:val="00E236E7"/>
    <w:rsid w:val="00E23FE1"/>
    <w:rsid w:val="00E26124"/>
    <w:rsid w:val="00E4175C"/>
    <w:rsid w:val="00E43B03"/>
    <w:rsid w:val="00E43EDF"/>
    <w:rsid w:val="00E56189"/>
    <w:rsid w:val="00E61575"/>
    <w:rsid w:val="00E61715"/>
    <w:rsid w:val="00E635C6"/>
    <w:rsid w:val="00E65935"/>
    <w:rsid w:val="00E72FEE"/>
    <w:rsid w:val="00E73231"/>
    <w:rsid w:val="00E9185F"/>
    <w:rsid w:val="00E9542D"/>
    <w:rsid w:val="00E97B57"/>
    <w:rsid w:val="00EB3070"/>
    <w:rsid w:val="00EC699A"/>
    <w:rsid w:val="00EF401B"/>
    <w:rsid w:val="00F03264"/>
    <w:rsid w:val="00F03857"/>
    <w:rsid w:val="00F03C68"/>
    <w:rsid w:val="00F03E1D"/>
    <w:rsid w:val="00F04C5B"/>
    <w:rsid w:val="00F058B7"/>
    <w:rsid w:val="00F07403"/>
    <w:rsid w:val="00F105B7"/>
    <w:rsid w:val="00F16FB6"/>
    <w:rsid w:val="00F1733C"/>
    <w:rsid w:val="00F21134"/>
    <w:rsid w:val="00F2343D"/>
    <w:rsid w:val="00F24D30"/>
    <w:rsid w:val="00F2500B"/>
    <w:rsid w:val="00F26756"/>
    <w:rsid w:val="00F33A65"/>
    <w:rsid w:val="00F34036"/>
    <w:rsid w:val="00F34EED"/>
    <w:rsid w:val="00F414A4"/>
    <w:rsid w:val="00F44A5E"/>
    <w:rsid w:val="00F508E3"/>
    <w:rsid w:val="00F514DD"/>
    <w:rsid w:val="00F52157"/>
    <w:rsid w:val="00F5347F"/>
    <w:rsid w:val="00F5350A"/>
    <w:rsid w:val="00F5702B"/>
    <w:rsid w:val="00F5744D"/>
    <w:rsid w:val="00F620AF"/>
    <w:rsid w:val="00F62170"/>
    <w:rsid w:val="00F62A62"/>
    <w:rsid w:val="00F8147F"/>
    <w:rsid w:val="00F81FB6"/>
    <w:rsid w:val="00F8684C"/>
    <w:rsid w:val="00F90691"/>
    <w:rsid w:val="00F91FC5"/>
    <w:rsid w:val="00F9378F"/>
    <w:rsid w:val="00F9572E"/>
    <w:rsid w:val="00FA3F35"/>
    <w:rsid w:val="00FA7CB0"/>
    <w:rsid w:val="00FB58DB"/>
    <w:rsid w:val="00FC3785"/>
    <w:rsid w:val="00FD003C"/>
    <w:rsid w:val="00FD6898"/>
    <w:rsid w:val="00FE63E8"/>
    <w:rsid w:val="00FF3D77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DE4C75-41F3-42D8-8819-B3C4691C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CFD2-84F0-4E0E-BE9A-9FA47BD1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2643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Dohnalová Hana</cp:lastModifiedBy>
  <cp:revision>7</cp:revision>
  <cp:lastPrinted>2012-11-13T05:49:00Z</cp:lastPrinted>
  <dcterms:created xsi:type="dcterms:W3CDTF">2015-05-25T08:56:00Z</dcterms:created>
  <dcterms:modified xsi:type="dcterms:W3CDTF">2016-11-21T12:41:00Z</dcterms:modified>
</cp:coreProperties>
</file>