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62069" w14:textId="408DAE9C" w:rsidR="00CB3F12" w:rsidRPr="00F96F69" w:rsidRDefault="00CB3F12" w:rsidP="00C95398">
      <w:pPr>
        <w:spacing w:after="60" w:line="0" w:lineRule="atLeast"/>
        <w:rPr>
          <w:rFonts w:asciiTheme="minorHAnsi" w:hAnsiTheme="minorHAnsi" w:cstheme="minorHAnsi"/>
          <w:b/>
          <w:bCs/>
          <w:sz w:val="22"/>
          <w:szCs w:val="22"/>
        </w:rPr>
      </w:pPr>
      <w:r w:rsidRPr="00F96F69">
        <w:rPr>
          <w:rFonts w:asciiTheme="minorHAnsi" w:hAnsiTheme="minorHAnsi" w:cstheme="minorHAnsi"/>
          <w:b/>
          <w:sz w:val="22"/>
          <w:szCs w:val="22"/>
        </w:rPr>
        <w:t xml:space="preserve">Příloha č. </w:t>
      </w:r>
      <w:r w:rsidR="007A2511" w:rsidRPr="00F96F69">
        <w:rPr>
          <w:rFonts w:asciiTheme="minorHAnsi" w:hAnsiTheme="minorHAnsi" w:cstheme="minorHAnsi"/>
          <w:b/>
          <w:sz w:val="22"/>
          <w:szCs w:val="22"/>
        </w:rPr>
        <w:t>1</w:t>
      </w:r>
      <w:r w:rsidRPr="00F96F69">
        <w:rPr>
          <w:rFonts w:asciiTheme="minorHAnsi" w:hAnsiTheme="minorHAnsi" w:cstheme="minorHAnsi"/>
          <w:b/>
          <w:sz w:val="22"/>
          <w:szCs w:val="22"/>
        </w:rPr>
        <w:t xml:space="preserve"> k zadávací dokumentaci na veřejnou zakázku </w:t>
      </w:r>
      <w:r w:rsidR="007A2511" w:rsidRPr="00F96F69">
        <w:rPr>
          <w:rFonts w:asciiTheme="minorHAnsi" w:hAnsiTheme="minorHAnsi" w:cstheme="minorHAnsi"/>
          <w:b/>
          <w:bCs/>
          <w:sz w:val="22"/>
          <w:szCs w:val="22"/>
        </w:rPr>
        <w:t xml:space="preserve">„Dodání a doplnění skleněných výplní </w:t>
      </w:r>
      <w:r w:rsidR="0078638C" w:rsidRPr="00F96F69">
        <w:rPr>
          <w:rFonts w:asciiTheme="minorHAnsi" w:hAnsiTheme="minorHAnsi" w:cstheme="minorHAnsi"/>
          <w:b/>
          <w:bCs/>
          <w:sz w:val="22"/>
          <w:szCs w:val="22"/>
        </w:rPr>
        <w:br/>
      </w:r>
      <w:r w:rsidR="007A2511" w:rsidRPr="00F96F69">
        <w:rPr>
          <w:rFonts w:asciiTheme="minorHAnsi" w:hAnsiTheme="minorHAnsi" w:cstheme="minorHAnsi"/>
          <w:b/>
          <w:bCs/>
          <w:sz w:val="22"/>
          <w:szCs w:val="22"/>
        </w:rPr>
        <w:t>do zastávkových čekáren 2019</w:t>
      </w:r>
      <w:r w:rsidR="00075E3D">
        <w:rPr>
          <w:rFonts w:asciiTheme="minorHAnsi" w:hAnsiTheme="minorHAnsi" w:cstheme="minorHAnsi"/>
          <w:b/>
          <w:bCs/>
          <w:sz w:val="22"/>
          <w:szCs w:val="22"/>
        </w:rPr>
        <w:t xml:space="preserve"> - podruhé</w:t>
      </w:r>
      <w:r w:rsidR="007A2511" w:rsidRPr="00F96F69">
        <w:rPr>
          <w:rFonts w:asciiTheme="minorHAnsi" w:hAnsiTheme="minorHAnsi" w:cstheme="minorHAnsi"/>
          <w:b/>
          <w:bCs/>
          <w:sz w:val="22"/>
          <w:szCs w:val="22"/>
        </w:rPr>
        <w:t>“</w:t>
      </w:r>
      <w:r w:rsidRPr="00F96F69">
        <w:rPr>
          <w:rFonts w:asciiTheme="minorHAnsi" w:hAnsiTheme="minorHAnsi" w:cstheme="minorHAnsi"/>
          <w:b/>
          <w:sz w:val="22"/>
          <w:szCs w:val="22"/>
        </w:rPr>
        <w:t xml:space="preserve"> </w:t>
      </w:r>
    </w:p>
    <w:p w14:paraId="6C160CEC" w14:textId="77777777" w:rsidR="00CB3F12" w:rsidRPr="00C41822" w:rsidRDefault="00CB3F12"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RÁMCOVÁ SMLOUVA</w:t>
      </w:r>
    </w:p>
    <w:p w14:paraId="7EA0EB87" w14:textId="3AA4E439" w:rsidR="00C95398" w:rsidRPr="00C95398" w:rsidRDefault="00414EF9" w:rsidP="00C95398">
      <w:pPr>
        <w:spacing w:after="60" w:line="0" w:lineRule="atLeast"/>
        <w:jc w:val="center"/>
        <w:rPr>
          <w:rFonts w:asciiTheme="minorHAnsi" w:hAnsiTheme="minorHAnsi" w:cstheme="minorHAnsi"/>
          <w:b/>
          <w:sz w:val="22"/>
          <w:szCs w:val="22"/>
        </w:rPr>
      </w:pPr>
      <w:r w:rsidRPr="00C95398">
        <w:rPr>
          <w:rFonts w:asciiTheme="minorHAnsi" w:hAnsiTheme="minorHAnsi" w:cstheme="minorHAnsi"/>
          <w:b/>
          <w:sz w:val="22"/>
          <w:szCs w:val="22"/>
        </w:rPr>
        <w:t xml:space="preserve">č. </w:t>
      </w:r>
      <w:r w:rsidR="00CB3F12" w:rsidRPr="00C95398">
        <w:rPr>
          <w:rFonts w:asciiTheme="minorHAnsi" w:hAnsiTheme="minorHAnsi" w:cstheme="minorHAnsi"/>
          <w:b/>
          <w:sz w:val="22"/>
          <w:szCs w:val="22"/>
        </w:rPr>
        <w:t xml:space="preserve"> </w:t>
      </w:r>
      <w:r w:rsidR="00C95398" w:rsidRPr="00C95398">
        <w:rPr>
          <w:rFonts w:asciiTheme="minorHAnsi" w:hAnsiTheme="minorHAnsi" w:cstheme="minorHAnsi"/>
          <w:b/>
          <w:sz w:val="22"/>
          <w:szCs w:val="22"/>
        </w:rPr>
        <w:t>1</w:t>
      </w:r>
      <w:r w:rsidR="00212258">
        <w:rPr>
          <w:rFonts w:asciiTheme="minorHAnsi" w:hAnsiTheme="minorHAnsi" w:cstheme="minorHAnsi"/>
          <w:b/>
          <w:sz w:val="22"/>
          <w:szCs w:val="22"/>
        </w:rPr>
        <w:t>2</w:t>
      </w:r>
      <w:r w:rsidR="00C95398" w:rsidRPr="00C95398">
        <w:rPr>
          <w:rFonts w:asciiTheme="minorHAnsi" w:hAnsiTheme="minorHAnsi" w:cstheme="minorHAnsi"/>
          <w:b/>
          <w:sz w:val="22"/>
          <w:szCs w:val="22"/>
        </w:rPr>
        <w:t>/2019/</w:t>
      </w:r>
      <w:proofErr w:type="spellStart"/>
      <w:r w:rsidR="00C95398" w:rsidRPr="00C95398">
        <w:rPr>
          <w:rFonts w:asciiTheme="minorHAnsi" w:hAnsiTheme="minorHAnsi" w:cstheme="minorHAnsi"/>
          <w:b/>
          <w:sz w:val="22"/>
          <w:szCs w:val="22"/>
        </w:rPr>
        <w:t>Ko</w:t>
      </w:r>
      <w:proofErr w:type="spellEnd"/>
    </w:p>
    <w:p w14:paraId="0C273A27" w14:textId="77777777" w:rsidR="00CB3F12" w:rsidRPr="00C41822" w:rsidRDefault="00CB3F12" w:rsidP="00C95398">
      <w:pPr>
        <w:spacing w:after="60" w:line="0" w:lineRule="atLeast"/>
        <w:jc w:val="center"/>
        <w:rPr>
          <w:rFonts w:asciiTheme="minorHAnsi" w:hAnsiTheme="minorHAnsi" w:cstheme="minorHAnsi"/>
          <w:b/>
          <w:bCs/>
          <w:sz w:val="22"/>
          <w:szCs w:val="22"/>
        </w:rPr>
      </w:pPr>
    </w:p>
    <w:p w14:paraId="57EE9301" w14:textId="77777777" w:rsidR="00CB3F12" w:rsidRPr="00C41822" w:rsidRDefault="00CB3F12" w:rsidP="00C95398">
      <w:pPr>
        <w:spacing w:after="60" w:line="0" w:lineRule="atLeast"/>
        <w:rPr>
          <w:rFonts w:asciiTheme="minorHAnsi" w:hAnsiTheme="minorHAnsi" w:cstheme="minorHAnsi"/>
          <w:b/>
          <w:bCs/>
          <w:sz w:val="22"/>
          <w:szCs w:val="22"/>
        </w:rPr>
      </w:pPr>
      <w:r w:rsidRPr="00C41822">
        <w:rPr>
          <w:rFonts w:asciiTheme="minorHAnsi" w:hAnsiTheme="minorHAnsi" w:cstheme="minorHAnsi"/>
          <w:b/>
          <w:bCs/>
          <w:sz w:val="22"/>
          <w:szCs w:val="22"/>
        </w:rPr>
        <w:t>Technické služby Moravská Ostrava a Přívoz, příspěvková organizace</w:t>
      </w:r>
    </w:p>
    <w:p w14:paraId="768A66F9"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se sídlem Ostrava, Moravská Ostrava, Harantova 3152/28, 702 00 </w:t>
      </w:r>
    </w:p>
    <w:p w14:paraId="369D67F4"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IČ: 000 97 381</w:t>
      </w:r>
    </w:p>
    <w:p w14:paraId="4FA9BB1B"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DIČ: CZ00097381</w:t>
      </w:r>
    </w:p>
    <w:p w14:paraId="3D7BCEE1" w14:textId="77777777" w:rsidR="00CB3F12"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z</w:t>
      </w:r>
      <w:r w:rsidR="00CB3F12" w:rsidRPr="00C41822">
        <w:rPr>
          <w:rFonts w:asciiTheme="minorHAnsi" w:hAnsiTheme="minorHAnsi" w:cstheme="minorHAnsi"/>
          <w:sz w:val="22"/>
          <w:szCs w:val="22"/>
        </w:rPr>
        <w:t>astoupen</w:t>
      </w:r>
      <w:r w:rsidRPr="00C41822">
        <w:rPr>
          <w:rFonts w:asciiTheme="minorHAnsi" w:hAnsiTheme="minorHAnsi" w:cstheme="minorHAnsi"/>
          <w:sz w:val="22"/>
          <w:szCs w:val="22"/>
        </w:rPr>
        <w:t xml:space="preserve"> ve věcech smluvních:</w:t>
      </w:r>
      <w:r w:rsidR="00CB3F12" w:rsidRPr="00C41822">
        <w:rPr>
          <w:rFonts w:asciiTheme="minorHAnsi" w:hAnsiTheme="minorHAnsi" w:cstheme="minorHAnsi"/>
          <w:sz w:val="22"/>
          <w:szCs w:val="22"/>
        </w:rPr>
        <w:t xml:space="preserve"> Bc. Petrem </w:t>
      </w:r>
      <w:proofErr w:type="spellStart"/>
      <w:r w:rsidR="00CB3F12" w:rsidRPr="00C41822">
        <w:rPr>
          <w:rFonts w:asciiTheme="minorHAnsi" w:hAnsiTheme="minorHAnsi" w:cstheme="minorHAnsi"/>
          <w:sz w:val="22"/>
          <w:szCs w:val="22"/>
        </w:rPr>
        <w:t>Smoleněm</w:t>
      </w:r>
      <w:proofErr w:type="spellEnd"/>
      <w:r w:rsidRPr="00C41822">
        <w:rPr>
          <w:rFonts w:asciiTheme="minorHAnsi" w:hAnsiTheme="minorHAnsi" w:cstheme="minorHAnsi"/>
          <w:sz w:val="22"/>
          <w:szCs w:val="22"/>
        </w:rPr>
        <w:t>, ředitelem</w:t>
      </w:r>
    </w:p>
    <w:p w14:paraId="51BC5FEF" w14:textId="3C7DD600" w:rsidR="00C604C3"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w:t>
      </w:r>
      <w:r w:rsidR="00C604C3" w:rsidRPr="00C41822">
        <w:rPr>
          <w:rFonts w:asciiTheme="minorHAnsi" w:hAnsiTheme="minorHAnsi" w:cstheme="minorHAnsi"/>
          <w:sz w:val="22"/>
          <w:szCs w:val="22"/>
        </w:rPr>
        <w:t>ve věcech provozních</w:t>
      </w:r>
      <w:r w:rsidRPr="00C41822">
        <w:rPr>
          <w:rFonts w:asciiTheme="minorHAnsi" w:hAnsiTheme="minorHAnsi" w:cstheme="minorHAnsi"/>
          <w:sz w:val="22"/>
          <w:szCs w:val="22"/>
        </w:rPr>
        <w:t xml:space="preserve">: </w:t>
      </w:r>
      <w:r w:rsidR="009E6C09">
        <w:rPr>
          <w:rFonts w:asciiTheme="minorHAnsi" w:hAnsiTheme="minorHAnsi" w:cstheme="minorHAnsi"/>
          <w:sz w:val="22"/>
          <w:szCs w:val="22"/>
        </w:rPr>
        <w:t xml:space="preserve">Pavlem </w:t>
      </w:r>
      <w:proofErr w:type="spellStart"/>
      <w:r w:rsidR="009E6C09">
        <w:rPr>
          <w:rFonts w:asciiTheme="minorHAnsi" w:hAnsiTheme="minorHAnsi" w:cstheme="minorHAnsi"/>
          <w:sz w:val="22"/>
          <w:szCs w:val="22"/>
        </w:rPr>
        <w:t>Dolénkem</w:t>
      </w:r>
      <w:proofErr w:type="spellEnd"/>
    </w:p>
    <w:p w14:paraId="42B937A1" w14:textId="76B3CE36"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č. účtu: </w:t>
      </w:r>
      <w:r w:rsidR="003C1977">
        <w:rPr>
          <w:rFonts w:asciiTheme="minorHAnsi" w:hAnsiTheme="minorHAnsi" w:cstheme="minorHAnsi"/>
          <w:sz w:val="22"/>
          <w:szCs w:val="22"/>
        </w:rPr>
        <w:t>XXXX</w:t>
      </w:r>
    </w:p>
    <w:p w14:paraId="5697F33A" w14:textId="77777777" w:rsidR="00CB3F12" w:rsidRPr="00C41822" w:rsidRDefault="00C604C3" w:rsidP="00C95398">
      <w:pPr>
        <w:spacing w:after="60" w:line="0" w:lineRule="atLeast"/>
        <w:rPr>
          <w:rFonts w:asciiTheme="minorHAnsi" w:hAnsiTheme="minorHAnsi" w:cstheme="minorHAnsi"/>
          <w:sz w:val="22"/>
          <w:szCs w:val="22"/>
        </w:rPr>
      </w:pPr>
      <w:proofErr w:type="gramStart"/>
      <w:r w:rsidRPr="00C41822">
        <w:rPr>
          <w:rFonts w:asciiTheme="minorHAnsi" w:hAnsiTheme="minorHAnsi" w:cstheme="minorHAnsi"/>
          <w:sz w:val="22"/>
          <w:szCs w:val="22"/>
        </w:rPr>
        <w:t>email :</w:t>
      </w:r>
      <w:proofErr w:type="gramEnd"/>
      <w:r w:rsidRPr="00C41822">
        <w:rPr>
          <w:rFonts w:asciiTheme="minorHAnsi" w:hAnsiTheme="minorHAnsi" w:cstheme="minorHAnsi"/>
          <w:sz w:val="22"/>
          <w:szCs w:val="22"/>
        </w:rPr>
        <w:t xml:space="preserve"> tsmoap@tsmoap.cz</w:t>
      </w:r>
    </w:p>
    <w:p w14:paraId="1E5AECD0"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dále jen „objednatel“</w:t>
      </w:r>
    </w:p>
    <w:p w14:paraId="5FEB0AA3" w14:textId="77777777" w:rsidR="00C95398" w:rsidRDefault="00C95398" w:rsidP="00C95398">
      <w:pPr>
        <w:spacing w:after="60" w:line="0" w:lineRule="atLeast"/>
        <w:rPr>
          <w:rFonts w:asciiTheme="minorHAnsi" w:hAnsiTheme="minorHAnsi" w:cstheme="minorHAnsi"/>
          <w:b/>
          <w:bCs/>
          <w:sz w:val="22"/>
          <w:szCs w:val="22"/>
        </w:rPr>
      </w:pPr>
    </w:p>
    <w:p w14:paraId="06B1E091" w14:textId="7C44367B" w:rsidR="00CB3F12" w:rsidRPr="00C41822" w:rsidRDefault="00CB3F12" w:rsidP="00C95398">
      <w:pPr>
        <w:spacing w:after="60" w:line="0" w:lineRule="atLeast"/>
        <w:rPr>
          <w:rFonts w:asciiTheme="minorHAnsi" w:hAnsiTheme="minorHAnsi" w:cstheme="minorHAnsi"/>
          <w:b/>
          <w:bCs/>
          <w:sz w:val="22"/>
          <w:szCs w:val="22"/>
        </w:rPr>
      </w:pPr>
      <w:r w:rsidRPr="00C41822">
        <w:rPr>
          <w:rFonts w:asciiTheme="minorHAnsi" w:hAnsiTheme="minorHAnsi" w:cstheme="minorHAnsi"/>
          <w:b/>
          <w:bCs/>
          <w:sz w:val="22"/>
          <w:szCs w:val="22"/>
        </w:rPr>
        <w:t>a</w:t>
      </w:r>
    </w:p>
    <w:p w14:paraId="77C283B9" w14:textId="03CA870E" w:rsidR="00C95398" w:rsidRPr="0044540B" w:rsidRDefault="0044540B" w:rsidP="00C95398">
      <w:pPr>
        <w:spacing w:after="60" w:line="0" w:lineRule="atLeast"/>
        <w:rPr>
          <w:rFonts w:asciiTheme="minorHAnsi" w:hAnsiTheme="minorHAnsi" w:cstheme="minorHAnsi"/>
          <w:b/>
          <w:sz w:val="22"/>
          <w:szCs w:val="22"/>
        </w:rPr>
      </w:pPr>
      <w:r w:rsidRPr="0044540B">
        <w:rPr>
          <w:rFonts w:asciiTheme="minorHAnsi" w:hAnsiTheme="minorHAnsi" w:cstheme="minorHAnsi"/>
          <w:b/>
          <w:sz w:val="22"/>
          <w:szCs w:val="22"/>
        </w:rPr>
        <w:t>Místecká stavební s. r. o.</w:t>
      </w:r>
    </w:p>
    <w:p w14:paraId="481C7264" w14:textId="1F1FF6F4" w:rsidR="00CB3F12" w:rsidRPr="00C41822" w:rsidRDefault="0044540B" w:rsidP="00C95398">
      <w:pPr>
        <w:spacing w:after="60" w:line="0" w:lineRule="atLeast"/>
        <w:rPr>
          <w:rFonts w:asciiTheme="minorHAnsi" w:hAnsiTheme="minorHAnsi" w:cstheme="minorHAnsi"/>
          <w:sz w:val="22"/>
          <w:szCs w:val="22"/>
        </w:rPr>
      </w:pPr>
      <w:r>
        <w:rPr>
          <w:rFonts w:asciiTheme="minorHAnsi" w:hAnsiTheme="minorHAnsi" w:cstheme="minorHAnsi"/>
          <w:sz w:val="22"/>
          <w:szCs w:val="22"/>
        </w:rPr>
        <w:t>se sídlem: Mongolská 1527/4, Ostrava – Poruba, 708 00</w:t>
      </w:r>
    </w:p>
    <w:p w14:paraId="065D3947" w14:textId="2851C1E3"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IČ: </w:t>
      </w:r>
      <w:r w:rsidR="0044540B">
        <w:rPr>
          <w:rFonts w:asciiTheme="minorHAnsi" w:hAnsiTheme="minorHAnsi" w:cstheme="minorHAnsi"/>
          <w:sz w:val="22"/>
          <w:szCs w:val="22"/>
        </w:rPr>
        <w:t>26875411</w:t>
      </w:r>
    </w:p>
    <w:p w14:paraId="416B0F31" w14:textId="6387F3BC"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DIČ:</w:t>
      </w:r>
      <w:r w:rsidR="0044540B">
        <w:rPr>
          <w:rFonts w:asciiTheme="minorHAnsi" w:hAnsiTheme="minorHAnsi" w:cstheme="minorHAnsi"/>
          <w:sz w:val="22"/>
          <w:szCs w:val="22"/>
        </w:rPr>
        <w:t xml:space="preserve"> CZ26875411</w:t>
      </w:r>
    </w:p>
    <w:p w14:paraId="43329FB2" w14:textId="719E5E11"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w:t>
      </w:r>
      <w:r w:rsidR="0044540B">
        <w:rPr>
          <w:rFonts w:asciiTheme="minorHAnsi" w:hAnsiTheme="minorHAnsi" w:cstheme="minorHAnsi"/>
          <w:sz w:val="22"/>
          <w:szCs w:val="22"/>
        </w:rPr>
        <w:t xml:space="preserve">Dušan </w:t>
      </w:r>
      <w:proofErr w:type="spellStart"/>
      <w:r w:rsidR="0044540B">
        <w:rPr>
          <w:rFonts w:asciiTheme="minorHAnsi" w:hAnsiTheme="minorHAnsi" w:cstheme="minorHAnsi"/>
          <w:sz w:val="22"/>
          <w:szCs w:val="22"/>
        </w:rPr>
        <w:t>Fula</w:t>
      </w:r>
      <w:proofErr w:type="spellEnd"/>
      <w:r w:rsidRPr="00C41822">
        <w:rPr>
          <w:rFonts w:asciiTheme="minorHAnsi" w:hAnsiTheme="minorHAnsi" w:cstheme="minorHAnsi"/>
          <w:sz w:val="22"/>
          <w:szCs w:val="22"/>
        </w:rPr>
        <w:t xml:space="preserve"> </w:t>
      </w:r>
    </w:p>
    <w:p w14:paraId="082541CA"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společnost zapsaná v obchodním rejstříku vedeném: </w:t>
      </w:r>
    </w:p>
    <w:p w14:paraId="185998DC" w14:textId="6B787EAA" w:rsidR="00CB3F12" w:rsidRPr="00C41822" w:rsidRDefault="0044540B" w:rsidP="00C95398">
      <w:pPr>
        <w:spacing w:after="60" w:line="0" w:lineRule="atLeast"/>
        <w:rPr>
          <w:rFonts w:asciiTheme="minorHAnsi" w:hAnsiTheme="minorHAnsi" w:cstheme="minorHAnsi"/>
          <w:sz w:val="22"/>
          <w:szCs w:val="22"/>
        </w:rPr>
      </w:pPr>
      <w:r>
        <w:rPr>
          <w:rFonts w:asciiTheme="minorHAnsi" w:hAnsiTheme="minorHAnsi" w:cstheme="minorHAnsi"/>
          <w:sz w:val="22"/>
          <w:szCs w:val="22"/>
        </w:rPr>
        <w:t>v oddíle C vložka 41041</w:t>
      </w:r>
    </w:p>
    <w:p w14:paraId="4049E56C" w14:textId="08A031A7" w:rsidR="00DC1D85"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ve věcech smluvních: </w:t>
      </w:r>
      <w:r w:rsidR="0044540B">
        <w:rPr>
          <w:rFonts w:asciiTheme="minorHAnsi" w:hAnsiTheme="minorHAnsi" w:cstheme="minorHAnsi"/>
          <w:sz w:val="22"/>
          <w:szCs w:val="22"/>
        </w:rPr>
        <w:t xml:space="preserve">Dušan </w:t>
      </w:r>
      <w:proofErr w:type="spellStart"/>
      <w:r w:rsidR="0044540B">
        <w:rPr>
          <w:rFonts w:asciiTheme="minorHAnsi" w:hAnsiTheme="minorHAnsi" w:cstheme="minorHAnsi"/>
          <w:sz w:val="22"/>
          <w:szCs w:val="22"/>
        </w:rPr>
        <w:t>Fula</w:t>
      </w:r>
      <w:proofErr w:type="spellEnd"/>
      <w:r w:rsidR="0044540B">
        <w:rPr>
          <w:rFonts w:asciiTheme="minorHAnsi" w:hAnsiTheme="minorHAnsi" w:cstheme="minorHAnsi"/>
          <w:sz w:val="22"/>
          <w:szCs w:val="22"/>
        </w:rPr>
        <w:t>, jednatel</w:t>
      </w:r>
    </w:p>
    <w:p w14:paraId="6DF32E3B" w14:textId="049D8ABF" w:rsidR="00DC1D85"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ve věcech provozních: </w:t>
      </w:r>
      <w:r w:rsidR="0044540B">
        <w:rPr>
          <w:rFonts w:asciiTheme="minorHAnsi" w:hAnsiTheme="minorHAnsi" w:cstheme="minorHAnsi"/>
          <w:sz w:val="22"/>
          <w:szCs w:val="22"/>
        </w:rPr>
        <w:t xml:space="preserve">Dušan </w:t>
      </w:r>
      <w:proofErr w:type="spellStart"/>
      <w:r w:rsidR="0044540B">
        <w:rPr>
          <w:rFonts w:asciiTheme="minorHAnsi" w:hAnsiTheme="minorHAnsi" w:cstheme="minorHAnsi"/>
          <w:sz w:val="22"/>
          <w:szCs w:val="22"/>
        </w:rPr>
        <w:t>Fula</w:t>
      </w:r>
      <w:proofErr w:type="spellEnd"/>
      <w:r w:rsidR="0044540B">
        <w:rPr>
          <w:rFonts w:asciiTheme="minorHAnsi" w:hAnsiTheme="minorHAnsi" w:cstheme="minorHAnsi"/>
          <w:sz w:val="22"/>
          <w:szCs w:val="22"/>
        </w:rPr>
        <w:t>, jednatel</w:t>
      </w:r>
    </w:p>
    <w:p w14:paraId="25419102" w14:textId="3C41E5EC"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č. účtu: </w:t>
      </w:r>
      <w:r w:rsidR="003C1977">
        <w:rPr>
          <w:rFonts w:asciiTheme="minorHAnsi" w:hAnsiTheme="minorHAnsi" w:cstheme="minorHAnsi"/>
          <w:sz w:val="22"/>
          <w:szCs w:val="22"/>
        </w:rPr>
        <w:t>XXX</w:t>
      </w:r>
    </w:p>
    <w:p w14:paraId="5F64D211" w14:textId="3B0C31F0" w:rsidR="00CB3F12" w:rsidRPr="0044540B"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email: </w:t>
      </w:r>
      <w:r w:rsidR="003C1977">
        <w:rPr>
          <w:rFonts w:asciiTheme="minorHAnsi" w:hAnsiTheme="minorHAnsi" w:cstheme="minorHAnsi"/>
          <w:sz w:val="22"/>
          <w:szCs w:val="22"/>
        </w:rPr>
        <w:t>XXX</w:t>
      </w:r>
    </w:p>
    <w:p w14:paraId="39DBB5EF"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dále jen „zhotovitel“</w:t>
      </w:r>
    </w:p>
    <w:p w14:paraId="3CDF70E9" w14:textId="77777777" w:rsidR="00CB3F12" w:rsidRPr="00C41822" w:rsidRDefault="00CB3F12" w:rsidP="00C95398">
      <w:pPr>
        <w:spacing w:after="60" w:line="0" w:lineRule="atLeast"/>
        <w:rPr>
          <w:rFonts w:asciiTheme="minorHAnsi" w:hAnsiTheme="minorHAnsi" w:cstheme="minorHAnsi"/>
          <w:sz w:val="22"/>
          <w:szCs w:val="22"/>
        </w:rPr>
      </w:pPr>
    </w:p>
    <w:p w14:paraId="62FB6160"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objednatel a zhotovitel dále v této smlouvě společně též jen jako „smluvní strany“</w:t>
      </w:r>
    </w:p>
    <w:p w14:paraId="60D38BB2" w14:textId="77777777" w:rsidR="00CB3F12" w:rsidRPr="00C41822" w:rsidRDefault="00CB3F12" w:rsidP="00C95398">
      <w:pPr>
        <w:spacing w:after="60" w:line="0" w:lineRule="atLeast"/>
        <w:rPr>
          <w:rFonts w:asciiTheme="minorHAnsi" w:hAnsiTheme="minorHAnsi" w:cstheme="minorHAnsi"/>
          <w:sz w:val="22"/>
          <w:szCs w:val="22"/>
        </w:rPr>
      </w:pPr>
    </w:p>
    <w:p w14:paraId="2EA3141E" w14:textId="5D528B7C"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uzavírají níže uvedeného dne, měsíce a roku v souladu s </w:t>
      </w:r>
      <w:proofErr w:type="spellStart"/>
      <w:r w:rsidRPr="00C41822">
        <w:rPr>
          <w:rFonts w:asciiTheme="minorHAnsi" w:hAnsiTheme="minorHAnsi" w:cstheme="minorHAnsi"/>
          <w:sz w:val="22"/>
          <w:szCs w:val="22"/>
        </w:rPr>
        <w:t>ust</w:t>
      </w:r>
      <w:proofErr w:type="spellEnd"/>
      <w:r w:rsidRPr="00C41822">
        <w:rPr>
          <w:rFonts w:asciiTheme="minorHAnsi" w:hAnsiTheme="minorHAnsi" w:cstheme="minorHAnsi"/>
          <w:sz w:val="22"/>
          <w:szCs w:val="22"/>
        </w:rPr>
        <w:t>. § 1746 odst. 2 a s přihlédnutím k </w:t>
      </w:r>
      <w:proofErr w:type="spellStart"/>
      <w:r w:rsidRPr="00C41822">
        <w:rPr>
          <w:rFonts w:asciiTheme="minorHAnsi" w:hAnsiTheme="minorHAnsi" w:cstheme="minorHAnsi"/>
          <w:sz w:val="22"/>
          <w:szCs w:val="22"/>
        </w:rPr>
        <w:t>ust</w:t>
      </w:r>
      <w:proofErr w:type="spellEnd"/>
      <w:r w:rsidRPr="00C41822">
        <w:rPr>
          <w:rFonts w:asciiTheme="minorHAnsi" w:hAnsiTheme="minorHAnsi" w:cstheme="minorHAnsi"/>
          <w:sz w:val="22"/>
          <w:szCs w:val="22"/>
        </w:rPr>
        <w:t xml:space="preserve">. § 2586 a násl. zákona č. 89/2012 Sb., občanský zákoník, </w:t>
      </w:r>
      <w:r w:rsidR="007A2511" w:rsidRPr="00C41822">
        <w:rPr>
          <w:rFonts w:asciiTheme="minorHAnsi" w:hAnsiTheme="minorHAnsi" w:cstheme="minorHAnsi"/>
          <w:sz w:val="22"/>
          <w:szCs w:val="22"/>
        </w:rPr>
        <w:t xml:space="preserve">ve znění pozdějších předpisů, </w:t>
      </w:r>
      <w:r w:rsidRPr="00C41822">
        <w:rPr>
          <w:rFonts w:asciiTheme="minorHAnsi" w:hAnsiTheme="minorHAnsi" w:cstheme="minorHAnsi"/>
          <w:sz w:val="22"/>
          <w:szCs w:val="22"/>
        </w:rPr>
        <w:t xml:space="preserve">dále jen „občanský zákoník“, tuto </w:t>
      </w:r>
    </w:p>
    <w:p w14:paraId="6EC5C4D6" w14:textId="77777777" w:rsidR="00CB3F12" w:rsidRPr="00C41822" w:rsidRDefault="00CB3F12" w:rsidP="00C95398">
      <w:pPr>
        <w:spacing w:after="60" w:line="0" w:lineRule="atLeast"/>
        <w:jc w:val="center"/>
        <w:rPr>
          <w:rFonts w:asciiTheme="minorHAnsi" w:hAnsiTheme="minorHAnsi" w:cstheme="minorHAnsi"/>
          <w:b/>
          <w:bCs/>
          <w:sz w:val="22"/>
          <w:szCs w:val="22"/>
          <w:u w:val="single"/>
        </w:rPr>
      </w:pPr>
      <w:r w:rsidRPr="00C41822">
        <w:rPr>
          <w:rFonts w:asciiTheme="minorHAnsi" w:hAnsiTheme="minorHAnsi" w:cstheme="minorHAnsi"/>
          <w:b/>
          <w:bCs/>
          <w:sz w:val="22"/>
          <w:szCs w:val="22"/>
          <w:u w:val="single"/>
        </w:rPr>
        <w:t xml:space="preserve">rámcovou smlouvu </w:t>
      </w:r>
      <w:r w:rsidR="00D03DAB" w:rsidRPr="00C41822">
        <w:rPr>
          <w:rFonts w:asciiTheme="minorHAnsi" w:hAnsiTheme="minorHAnsi" w:cstheme="minorHAnsi"/>
          <w:b/>
          <w:bCs/>
          <w:sz w:val="22"/>
          <w:szCs w:val="22"/>
          <w:u w:val="single"/>
        </w:rPr>
        <w:t>o dílo</w:t>
      </w:r>
    </w:p>
    <w:p w14:paraId="341D36A9" w14:textId="5818415A" w:rsidR="00CB3F12" w:rsidRDefault="00D639E0" w:rsidP="00C95398">
      <w:pPr>
        <w:tabs>
          <w:tab w:val="left" w:pos="7620"/>
        </w:tabs>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ab/>
      </w:r>
    </w:p>
    <w:p w14:paraId="35900212" w14:textId="70AC4759" w:rsidR="0078638C" w:rsidRDefault="0078638C" w:rsidP="00C95398">
      <w:pPr>
        <w:tabs>
          <w:tab w:val="left" w:pos="7620"/>
        </w:tabs>
        <w:spacing w:after="60" w:line="0" w:lineRule="atLeast"/>
        <w:rPr>
          <w:rFonts w:asciiTheme="minorHAnsi" w:hAnsiTheme="minorHAnsi" w:cstheme="minorHAnsi"/>
          <w:sz w:val="22"/>
          <w:szCs w:val="22"/>
        </w:rPr>
      </w:pPr>
    </w:p>
    <w:p w14:paraId="1C3A273B" w14:textId="7DFFCCAF" w:rsidR="0078638C" w:rsidRDefault="0078638C" w:rsidP="00C95398">
      <w:pPr>
        <w:tabs>
          <w:tab w:val="left" w:pos="7620"/>
        </w:tabs>
        <w:spacing w:after="60" w:line="0" w:lineRule="atLeast"/>
        <w:rPr>
          <w:rFonts w:asciiTheme="minorHAnsi" w:hAnsiTheme="minorHAnsi" w:cstheme="minorHAnsi"/>
          <w:sz w:val="22"/>
          <w:szCs w:val="22"/>
        </w:rPr>
      </w:pPr>
    </w:p>
    <w:p w14:paraId="595C5600" w14:textId="77777777" w:rsidR="0078638C" w:rsidRPr="00C41822" w:rsidRDefault="0078638C" w:rsidP="00C95398">
      <w:pPr>
        <w:tabs>
          <w:tab w:val="left" w:pos="7620"/>
        </w:tabs>
        <w:spacing w:after="60" w:line="0" w:lineRule="atLeast"/>
        <w:rPr>
          <w:rFonts w:asciiTheme="minorHAnsi" w:hAnsiTheme="minorHAnsi" w:cstheme="minorHAnsi"/>
          <w:sz w:val="22"/>
          <w:szCs w:val="22"/>
        </w:rPr>
      </w:pPr>
    </w:p>
    <w:p w14:paraId="5FC6C10B" w14:textId="77777777" w:rsidR="00CB3F12" w:rsidRPr="00C41822" w:rsidRDefault="00CB3F12"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lastRenderedPageBreak/>
        <w:t>Článek I</w:t>
      </w:r>
    </w:p>
    <w:p w14:paraId="66E8A00E" w14:textId="77777777" w:rsidR="00CB3F12" w:rsidRPr="00C41822" w:rsidRDefault="00D03DAB" w:rsidP="00C95398">
      <w:pPr>
        <w:spacing w:after="60" w:line="0" w:lineRule="atLeast"/>
        <w:jc w:val="center"/>
        <w:rPr>
          <w:rFonts w:asciiTheme="minorHAnsi" w:hAnsiTheme="minorHAnsi" w:cstheme="minorHAnsi"/>
          <w:b/>
          <w:bCs/>
          <w:sz w:val="22"/>
          <w:szCs w:val="22"/>
          <w:u w:val="single"/>
        </w:rPr>
      </w:pPr>
      <w:r w:rsidRPr="00C41822">
        <w:rPr>
          <w:rFonts w:asciiTheme="minorHAnsi" w:hAnsiTheme="minorHAnsi" w:cstheme="minorHAnsi"/>
          <w:b/>
          <w:bCs/>
          <w:sz w:val="22"/>
          <w:szCs w:val="22"/>
          <w:u w:val="single"/>
        </w:rPr>
        <w:t>Úvodní ujednání</w:t>
      </w:r>
    </w:p>
    <w:p w14:paraId="055129DB" w14:textId="12173328" w:rsidR="00D03DAB" w:rsidRPr="00C41822" w:rsidRDefault="00D03DAB" w:rsidP="00C95398">
      <w:pPr>
        <w:spacing w:after="60" w:line="0" w:lineRule="atLeast"/>
        <w:rPr>
          <w:rFonts w:asciiTheme="minorHAnsi" w:hAnsiTheme="minorHAnsi" w:cstheme="minorHAnsi"/>
          <w:bCs/>
          <w:sz w:val="22"/>
          <w:szCs w:val="22"/>
        </w:rPr>
      </w:pPr>
      <w:r w:rsidRPr="00C41822">
        <w:rPr>
          <w:rFonts w:asciiTheme="minorHAnsi" w:hAnsiTheme="minorHAnsi" w:cstheme="minorHAnsi"/>
          <w:sz w:val="22"/>
          <w:szCs w:val="22"/>
        </w:rPr>
        <w:t xml:space="preserve">Smluvní strany souhlasně prohlašují, že tato smlouva je uzavírána na základě zadávacího řízení na veřejnou zakázku </w:t>
      </w:r>
      <w:r w:rsidR="007A2511" w:rsidRPr="00C41822">
        <w:rPr>
          <w:rFonts w:asciiTheme="minorHAnsi" w:hAnsiTheme="minorHAnsi" w:cstheme="minorHAnsi"/>
          <w:bCs/>
          <w:sz w:val="22"/>
          <w:szCs w:val="22"/>
        </w:rPr>
        <w:t>„Dodání a doplnění skleněných výplní do zastávkových čekáren 2019</w:t>
      </w:r>
      <w:r w:rsidR="00075E3D">
        <w:rPr>
          <w:rFonts w:asciiTheme="minorHAnsi" w:hAnsiTheme="minorHAnsi" w:cstheme="minorHAnsi"/>
          <w:bCs/>
          <w:sz w:val="22"/>
          <w:szCs w:val="22"/>
        </w:rPr>
        <w:t xml:space="preserve"> - podruhé</w:t>
      </w:r>
      <w:r w:rsidR="007A2511" w:rsidRPr="00C41822">
        <w:rPr>
          <w:rFonts w:asciiTheme="minorHAnsi" w:hAnsiTheme="minorHAnsi" w:cstheme="minorHAnsi"/>
          <w:bCs/>
          <w:sz w:val="22"/>
          <w:szCs w:val="22"/>
        </w:rPr>
        <w:t>“</w:t>
      </w:r>
      <w:r w:rsidRPr="00C41822">
        <w:rPr>
          <w:rFonts w:asciiTheme="minorHAnsi" w:hAnsiTheme="minorHAnsi" w:cstheme="minorHAnsi"/>
          <w:bCs/>
          <w:sz w:val="22"/>
          <w:szCs w:val="22"/>
        </w:rPr>
        <w:t xml:space="preserve">, v němž byla nabídka Prodávajícího vybrána jako nejvýhodnější. Smluvní strany berou na vědomí, že pro práva a povinnosti stran jsou závazné též podmínky dle zadávací dokumentace na veřejnou zakázku </w:t>
      </w:r>
      <w:r w:rsidR="007A2511" w:rsidRPr="00C41822">
        <w:rPr>
          <w:rFonts w:asciiTheme="minorHAnsi" w:hAnsiTheme="minorHAnsi" w:cstheme="minorHAnsi"/>
          <w:bCs/>
          <w:sz w:val="22"/>
          <w:szCs w:val="22"/>
        </w:rPr>
        <w:t>„Dodání a doplnění skleněných výplní do zastávkových čekáren 2019</w:t>
      </w:r>
      <w:r w:rsidR="00075E3D">
        <w:rPr>
          <w:rFonts w:asciiTheme="minorHAnsi" w:hAnsiTheme="minorHAnsi" w:cstheme="minorHAnsi"/>
          <w:bCs/>
          <w:sz w:val="22"/>
          <w:szCs w:val="22"/>
        </w:rPr>
        <w:t xml:space="preserve"> - podruhé</w:t>
      </w:r>
      <w:r w:rsidR="007A2511" w:rsidRPr="00C41822">
        <w:rPr>
          <w:rFonts w:asciiTheme="minorHAnsi" w:hAnsiTheme="minorHAnsi" w:cstheme="minorHAnsi"/>
          <w:bCs/>
          <w:sz w:val="22"/>
          <w:szCs w:val="22"/>
        </w:rPr>
        <w:t>“</w:t>
      </w:r>
      <w:r w:rsidRPr="00C41822">
        <w:rPr>
          <w:rFonts w:asciiTheme="minorHAnsi" w:hAnsiTheme="minorHAnsi" w:cstheme="minorHAnsi"/>
          <w:bCs/>
          <w:sz w:val="22"/>
          <w:szCs w:val="22"/>
        </w:rPr>
        <w:t>, jakož i podmínky uvedené v nabídce uchazeče podané v tomto zadávacím řízení, a to v rozsahu, v jakém nejsou v rozporu s to</w:t>
      </w:r>
      <w:r w:rsidR="00414EF9" w:rsidRPr="00C41822">
        <w:rPr>
          <w:rFonts w:asciiTheme="minorHAnsi" w:hAnsiTheme="minorHAnsi" w:cstheme="minorHAnsi"/>
          <w:bCs/>
          <w:sz w:val="22"/>
          <w:szCs w:val="22"/>
        </w:rPr>
        <w:t>u</w:t>
      </w:r>
      <w:r w:rsidRPr="00C41822">
        <w:rPr>
          <w:rFonts w:asciiTheme="minorHAnsi" w:hAnsiTheme="minorHAnsi" w:cstheme="minorHAnsi"/>
          <w:bCs/>
          <w:sz w:val="22"/>
          <w:szCs w:val="22"/>
        </w:rPr>
        <w:t xml:space="preserve">to smlouvou a zadávací dokumentací. </w:t>
      </w:r>
    </w:p>
    <w:p w14:paraId="6E1AA046" w14:textId="77777777" w:rsidR="00CB3F12" w:rsidRPr="00C41822" w:rsidRDefault="00CB3F12"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II</w:t>
      </w:r>
    </w:p>
    <w:p w14:paraId="0E838C41" w14:textId="77777777" w:rsidR="000B386E" w:rsidRPr="00C41822" w:rsidRDefault="00CB3F12" w:rsidP="00C95398">
      <w:pPr>
        <w:spacing w:after="60" w:line="0" w:lineRule="atLeast"/>
        <w:jc w:val="center"/>
        <w:rPr>
          <w:rFonts w:asciiTheme="minorHAnsi" w:hAnsiTheme="minorHAnsi" w:cstheme="minorHAnsi"/>
          <w:sz w:val="22"/>
          <w:szCs w:val="22"/>
        </w:rPr>
      </w:pPr>
      <w:r w:rsidRPr="00C41822">
        <w:rPr>
          <w:rFonts w:asciiTheme="minorHAnsi" w:hAnsiTheme="minorHAnsi" w:cstheme="minorHAnsi"/>
          <w:b/>
          <w:bCs/>
          <w:sz w:val="22"/>
          <w:szCs w:val="22"/>
          <w:u w:val="single"/>
        </w:rPr>
        <w:t>Předmět smlouvy</w:t>
      </w:r>
    </w:p>
    <w:p w14:paraId="2591F46B" w14:textId="3E81E4CC" w:rsidR="007A2511" w:rsidRPr="00C41822" w:rsidRDefault="000B386E" w:rsidP="00C95398">
      <w:pPr>
        <w:pStyle w:val="Zkladntextodsazen"/>
        <w:widowControl w:val="0"/>
        <w:numPr>
          <w:ilvl w:val="0"/>
          <w:numId w:val="3"/>
        </w:numPr>
        <w:tabs>
          <w:tab w:val="clear" w:pos="709"/>
        </w:tabs>
        <w:suppressAutoHyphens/>
        <w:overflowPunct w:val="0"/>
        <w:autoSpaceDE w:val="0"/>
        <w:spacing w:after="60" w:line="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 xml:space="preserve">Zhotovitel se zavazuje provádět pro objednatele </w:t>
      </w:r>
      <w:r w:rsidR="007A2511" w:rsidRPr="00C41822">
        <w:rPr>
          <w:rFonts w:asciiTheme="minorHAnsi" w:hAnsiTheme="minorHAnsi" w:cstheme="minorHAnsi"/>
          <w:sz w:val="22"/>
          <w:szCs w:val="22"/>
        </w:rPr>
        <w:t xml:space="preserve">dílo, kterým je dodání a doplnění skleněných výplní do zastávkových čekáren včetně </w:t>
      </w:r>
      <w:r w:rsidR="00F013D8" w:rsidRPr="00C41822">
        <w:rPr>
          <w:rFonts w:asciiTheme="minorHAnsi" w:hAnsiTheme="minorHAnsi" w:cstheme="minorHAnsi"/>
          <w:sz w:val="22"/>
          <w:szCs w:val="22"/>
        </w:rPr>
        <w:t>montáže, doplnění chybějících úchytů, dopravy, demontáže a likvidace původních skleněných</w:t>
      </w:r>
      <w:r w:rsidR="00C41822">
        <w:rPr>
          <w:rFonts w:asciiTheme="minorHAnsi" w:hAnsiTheme="minorHAnsi" w:cstheme="minorHAnsi"/>
          <w:sz w:val="22"/>
          <w:szCs w:val="22"/>
        </w:rPr>
        <w:t xml:space="preserve"> výplní</w:t>
      </w:r>
      <w:r w:rsidR="00F013D8" w:rsidRPr="00C41822">
        <w:rPr>
          <w:rFonts w:asciiTheme="minorHAnsi" w:hAnsiTheme="minorHAnsi" w:cstheme="minorHAnsi"/>
          <w:sz w:val="22"/>
          <w:szCs w:val="22"/>
        </w:rPr>
        <w:t xml:space="preserve"> </w:t>
      </w:r>
      <w:r w:rsidR="007A2511" w:rsidRPr="00C41822">
        <w:rPr>
          <w:rFonts w:asciiTheme="minorHAnsi" w:hAnsiTheme="minorHAnsi" w:cstheme="minorHAnsi"/>
          <w:sz w:val="22"/>
          <w:szCs w:val="22"/>
        </w:rPr>
        <w:t xml:space="preserve">na území městského obvodu Moravská Ostrava a Přívoz, a to dle individuálních objednávek objednatele. Předpokládaný objem plnění dle této smlouvy činí cca 50 ks skleněných výplní, konkrétní množství určuje objednatel v individuálních objednávkách. </w:t>
      </w:r>
    </w:p>
    <w:p w14:paraId="1248E2D0" w14:textId="77777777" w:rsidR="00F013D8" w:rsidRPr="00C41822" w:rsidRDefault="000B386E" w:rsidP="00C95398">
      <w:pPr>
        <w:pStyle w:val="Zkladntextodsazen"/>
        <w:widowControl w:val="0"/>
        <w:numPr>
          <w:ilvl w:val="0"/>
          <w:numId w:val="3"/>
        </w:numPr>
        <w:tabs>
          <w:tab w:val="clear" w:pos="709"/>
          <w:tab w:val="num" w:pos="567"/>
        </w:tabs>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Objednatel se zavazuje uhradit zhotoviteli za řádně provedený předmět plnění specifikovaný v odstavci (1) tohoto článku smlouvy cenu dle článku V této smlouvy.</w:t>
      </w:r>
    </w:p>
    <w:p w14:paraId="4E3D5A18" w14:textId="77777777" w:rsidR="00F013D8" w:rsidRPr="00C41822" w:rsidRDefault="00F013D8" w:rsidP="00C95398">
      <w:pPr>
        <w:pStyle w:val="Zkladntextodsazen"/>
        <w:widowControl w:val="0"/>
        <w:numPr>
          <w:ilvl w:val="0"/>
          <w:numId w:val="3"/>
        </w:numPr>
        <w:tabs>
          <w:tab w:val="clear" w:pos="709"/>
          <w:tab w:val="num" w:pos="567"/>
        </w:tabs>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Specifikace skleněné výplně:</w:t>
      </w:r>
    </w:p>
    <w:p w14:paraId="74AFF759" w14:textId="77777777" w:rsidR="00F013D8" w:rsidRPr="00C41822" w:rsidRDefault="00F013D8" w:rsidP="00C95398">
      <w:pPr>
        <w:pStyle w:val="Zkladntextodsazen"/>
        <w:widowControl w:val="0"/>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 bezpečnostní sklo čiré,</w:t>
      </w:r>
    </w:p>
    <w:p w14:paraId="30BE2C4A" w14:textId="77777777" w:rsidR="00F013D8" w:rsidRPr="00C41822" w:rsidRDefault="00F013D8" w:rsidP="00C95398">
      <w:pPr>
        <w:pStyle w:val="Zkladntextodsazen"/>
        <w:widowControl w:val="0"/>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 broušené hrany,</w:t>
      </w:r>
    </w:p>
    <w:p w14:paraId="1AEF13A9" w14:textId="01471B5F" w:rsidR="00F013D8" w:rsidRPr="00C41822" w:rsidRDefault="00F013D8" w:rsidP="00C95398">
      <w:pPr>
        <w:pStyle w:val="Zkladntextodsazen"/>
        <w:widowControl w:val="0"/>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 bezpečnostní polep (</w:t>
      </w:r>
      <w:r w:rsidRPr="00C41822">
        <w:rPr>
          <w:rFonts w:asciiTheme="minorHAnsi" w:hAnsiTheme="minorHAnsi" w:cstheme="minorHAnsi"/>
          <w:color w:val="000000"/>
          <w:sz w:val="22"/>
          <w:szCs w:val="22"/>
          <w:shd w:val="clear" w:color="auto" w:fill="FFFFFF"/>
        </w:rPr>
        <w:t>zviditelnění prosklených ploch pro ochranu chodců – černé pruhy dle stávajících skel)</w:t>
      </w:r>
      <w:r w:rsidRPr="00C41822">
        <w:rPr>
          <w:rFonts w:asciiTheme="minorHAnsi" w:hAnsiTheme="minorHAnsi" w:cstheme="minorHAnsi"/>
          <w:sz w:val="22"/>
          <w:szCs w:val="22"/>
        </w:rPr>
        <w:t>.</w:t>
      </w:r>
    </w:p>
    <w:p w14:paraId="3EA7C8EA" w14:textId="442176CA" w:rsidR="007A2511" w:rsidRPr="00C41822" w:rsidRDefault="007A2511" w:rsidP="00C95398">
      <w:pPr>
        <w:pStyle w:val="Zkladntextodsazen"/>
        <w:widowControl w:val="0"/>
        <w:numPr>
          <w:ilvl w:val="0"/>
          <w:numId w:val="3"/>
        </w:numPr>
        <w:tabs>
          <w:tab w:val="clear" w:pos="709"/>
          <w:tab w:val="num" w:pos="567"/>
        </w:tabs>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Místem realizace díla je území Statutárního města Ostrava, městský obvod Moravská Ostrava a Přívoz.</w:t>
      </w:r>
      <w:r w:rsidRPr="00C41822">
        <w:rPr>
          <w:rFonts w:asciiTheme="minorHAnsi" w:hAnsiTheme="minorHAnsi" w:cstheme="minorHAnsi"/>
          <w:sz w:val="22"/>
          <w:szCs w:val="22"/>
          <w:highlight w:val="yellow"/>
        </w:rPr>
        <w:t xml:space="preserve"> </w:t>
      </w:r>
    </w:p>
    <w:p w14:paraId="41832C23" w14:textId="77777777" w:rsidR="00CB3F12" w:rsidRPr="00C41822" w:rsidRDefault="00CB3F12" w:rsidP="00C95398">
      <w:pPr>
        <w:pStyle w:val="Nadpis3"/>
        <w:spacing w:after="60" w:line="0" w:lineRule="atLeast"/>
        <w:jc w:val="center"/>
        <w:rPr>
          <w:rFonts w:asciiTheme="minorHAnsi" w:hAnsiTheme="minorHAnsi" w:cstheme="minorHAnsi"/>
          <w:b/>
          <w:bCs/>
          <w:i w:val="0"/>
          <w:iCs w:val="0"/>
          <w:sz w:val="22"/>
          <w:szCs w:val="22"/>
        </w:rPr>
      </w:pPr>
      <w:r w:rsidRPr="00C41822">
        <w:rPr>
          <w:rFonts w:asciiTheme="minorHAnsi" w:hAnsiTheme="minorHAnsi" w:cstheme="minorHAnsi"/>
          <w:b/>
          <w:bCs/>
          <w:i w:val="0"/>
          <w:iCs w:val="0"/>
          <w:sz w:val="22"/>
          <w:szCs w:val="22"/>
        </w:rPr>
        <w:t>Článek III</w:t>
      </w:r>
    </w:p>
    <w:p w14:paraId="604123B0" w14:textId="77777777" w:rsidR="00CB3F12" w:rsidRPr="00C41822" w:rsidRDefault="00CB3F12" w:rsidP="00C95398">
      <w:pPr>
        <w:pStyle w:val="Nadpis3"/>
        <w:spacing w:after="60" w:line="0" w:lineRule="atLeast"/>
        <w:jc w:val="center"/>
        <w:rPr>
          <w:rFonts w:asciiTheme="minorHAnsi" w:hAnsiTheme="minorHAnsi" w:cstheme="minorHAnsi"/>
          <w:b/>
          <w:bCs/>
          <w:i w:val="0"/>
          <w:iCs w:val="0"/>
          <w:sz w:val="22"/>
          <w:szCs w:val="22"/>
          <w:u w:val="single"/>
        </w:rPr>
      </w:pPr>
      <w:r w:rsidRPr="00C41822">
        <w:rPr>
          <w:rFonts w:asciiTheme="minorHAnsi" w:hAnsiTheme="minorHAnsi" w:cstheme="minorHAnsi"/>
          <w:b/>
          <w:bCs/>
          <w:i w:val="0"/>
          <w:iCs w:val="0"/>
          <w:sz w:val="22"/>
          <w:szCs w:val="22"/>
          <w:u w:val="single"/>
        </w:rPr>
        <w:t>Doba účinnosti smlouvy</w:t>
      </w:r>
    </w:p>
    <w:p w14:paraId="3E030322" w14:textId="411F8D99" w:rsidR="00E031D7"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Tato smlouva se uzavírá na dobu určitou</w:t>
      </w:r>
      <w:r w:rsidR="007A2511" w:rsidRPr="00C41822">
        <w:rPr>
          <w:rFonts w:asciiTheme="minorHAnsi" w:hAnsiTheme="minorHAnsi" w:cstheme="minorHAnsi"/>
          <w:sz w:val="22"/>
          <w:szCs w:val="22"/>
        </w:rPr>
        <w:t xml:space="preserve"> v délce trvání jednoho roku, a to počínaje dnem účinnosti této smlouvy. </w:t>
      </w:r>
    </w:p>
    <w:p w14:paraId="5E121B6B" w14:textId="57F9CE88" w:rsidR="00F013D8" w:rsidRPr="00C41822" w:rsidRDefault="00F013D8" w:rsidP="0078638C">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IV</w:t>
      </w:r>
    </w:p>
    <w:p w14:paraId="77B2B827" w14:textId="77777777" w:rsidR="00F013D8" w:rsidRPr="007970A1" w:rsidRDefault="00F013D8" w:rsidP="00C95398">
      <w:pPr>
        <w:spacing w:after="60" w:line="0" w:lineRule="atLeast"/>
        <w:jc w:val="center"/>
        <w:rPr>
          <w:rFonts w:asciiTheme="minorHAnsi" w:hAnsiTheme="minorHAnsi" w:cstheme="minorHAnsi"/>
          <w:b/>
          <w:bCs/>
          <w:sz w:val="22"/>
          <w:szCs w:val="22"/>
          <w:u w:val="single"/>
        </w:rPr>
      </w:pPr>
      <w:r w:rsidRPr="007970A1">
        <w:rPr>
          <w:rFonts w:asciiTheme="minorHAnsi" w:hAnsiTheme="minorHAnsi" w:cstheme="minorHAnsi"/>
          <w:b/>
          <w:bCs/>
          <w:sz w:val="22"/>
          <w:szCs w:val="22"/>
          <w:u w:val="single"/>
        </w:rPr>
        <w:t>Objednávky a podmínky dodání</w:t>
      </w:r>
    </w:p>
    <w:p w14:paraId="1E4F99AB" w14:textId="77777777" w:rsidR="00F013D8" w:rsidRPr="00C41822" w:rsidRDefault="00F013D8" w:rsidP="00C95398">
      <w:pPr>
        <w:widowControl w:val="0"/>
        <w:numPr>
          <w:ilvl w:val="0"/>
          <w:numId w:val="2"/>
        </w:numPr>
        <w:suppressAutoHyphens/>
        <w:overflowPunct w:val="0"/>
        <w:autoSpaceDE w:val="0"/>
        <w:spacing w:after="60" w:line="0" w:lineRule="atLeast"/>
        <w:textAlignment w:val="baseline"/>
        <w:rPr>
          <w:rFonts w:asciiTheme="minorHAnsi" w:hAnsiTheme="minorHAnsi" w:cstheme="minorHAnsi"/>
          <w:sz w:val="22"/>
          <w:szCs w:val="22"/>
        </w:rPr>
      </w:pPr>
      <w:r w:rsidRPr="00C41822">
        <w:rPr>
          <w:rFonts w:asciiTheme="minorHAnsi" w:hAnsiTheme="minorHAnsi" w:cstheme="minorHAnsi"/>
          <w:sz w:val="22"/>
          <w:szCs w:val="22"/>
        </w:rPr>
        <w:t>Jednotlivé konkrétní dílo dle článku II této smlouvy bude prováděno v souladu s touto smlouvou na základě objednatelem vystavené objednávky (dále jen „objednávka“).</w:t>
      </w:r>
    </w:p>
    <w:p w14:paraId="6425D597" w14:textId="77777777" w:rsidR="00F013D8" w:rsidRPr="00C41822" w:rsidRDefault="00F013D8" w:rsidP="00C95398">
      <w:pPr>
        <w:widowControl w:val="0"/>
        <w:numPr>
          <w:ilvl w:val="0"/>
          <w:numId w:val="2"/>
        </w:numPr>
        <w:suppressAutoHyphens/>
        <w:overflowPunct w:val="0"/>
        <w:autoSpaceDE w:val="0"/>
        <w:spacing w:after="60" w:line="0" w:lineRule="atLeast"/>
        <w:textAlignment w:val="baseline"/>
        <w:rPr>
          <w:rFonts w:asciiTheme="minorHAnsi" w:hAnsiTheme="minorHAnsi" w:cstheme="minorHAnsi"/>
          <w:sz w:val="22"/>
          <w:szCs w:val="22"/>
        </w:rPr>
      </w:pPr>
      <w:r w:rsidRPr="00C41822">
        <w:rPr>
          <w:rFonts w:asciiTheme="minorHAnsi" w:hAnsiTheme="minorHAnsi" w:cstheme="minorHAnsi"/>
          <w:sz w:val="22"/>
          <w:szCs w:val="22"/>
        </w:rPr>
        <w:t>Objednatel zašle zhotoviteli objednávku, a to telefonicky, emailem nebo písemně, v objednávce bude uveden předmět plnění, místo plnění, termín zahájení a dokončení díla; objednávka učiněná elektronicky se považuje za doručenou zhotoviteli okamžikem odeslání elektronické zprávy objednatelem.</w:t>
      </w:r>
    </w:p>
    <w:p w14:paraId="3A605C31" w14:textId="2130598F" w:rsidR="00F013D8" w:rsidRPr="00C41822" w:rsidRDefault="00F013D8" w:rsidP="00C95398">
      <w:pPr>
        <w:widowControl w:val="0"/>
        <w:numPr>
          <w:ilvl w:val="0"/>
          <w:numId w:val="2"/>
        </w:numPr>
        <w:suppressAutoHyphens/>
        <w:overflowPunct w:val="0"/>
        <w:autoSpaceDE w:val="0"/>
        <w:spacing w:after="60" w:line="0" w:lineRule="atLeast"/>
        <w:textAlignment w:val="baseline"/>
        <w:rPr>
          <w:rFonts w:asciiTheme="minorHAnsi" w:hAnsiTheme="minorHAnsi" w:cstheme="minorHAnsi"/>
          <w:sz w:val="22"/>
          <w:szCs w:val="22"/>
        </w:rPr>
      </w:pPr>
      <w:r w:rsidRPr="00C41822">
        <w:rPr>
          <w:rFonts w:asciiTheme="minorHAnsi" w:hAnsiTheme="minorHAnsi" w:cstheme="minorHAnsi"/>
          <w:sz w:val="22"/>
          <w:szCs w:val="22"/>
        </w:rPr>
        <w:t xml:space="preserve">Zhotovitel je povinen zahájit provádění díla dle objednávky nejpozději do </w:t>
      </w:r>
      <w:r w:rsidR="00EE2685">
        <w:rPr>
          <w:rFonts w:asciiTheme="minorHAnsi" w:hAnsiTheme="minorHAnsi" w:cstheme="minorHAnsi"/>
          <w:sz w:val="22"/>
          <w:szCs w:val="22"/>
        </w:rPr>
        <w:t xml:space="preserve">patnácti (15) </w:t>
      </w:r>
      <w:r w:rsidRPr="00C41822">
        <w:rPr>
          <w:rFonts w:asciiTheme="minorHAnsi" w:hAnsiTheme="minorHAnsi" w:cstheme="minorHAnsi"/>
          <w:sz w:val="22"/>
          <w:szCs w:val="22"/>
        </w:rPr>
        <w:t>pracovních dnů od doručení objednávky, nebude-li v objednávce určen jiný termín, a je povinen dílo provést v termínu dle objednávky, který bude činit m</w:t>
      </w:r>
      <w:r w:rsidR="00C2079A">
        <w:rPr>
          <w:rFonts w:asciiTheme="minorHAnsi" w:hAnsiTheme="minorHAnsi" w:cstheme="minorHAnsi"/>
          <w:sz w:val="22"/>
          <w:szCs w:val="22"/>
        </w:rPr>
        <w:t>in.</w:t>
      </w:r>
      <w:r w:rsidR="007452F4">
        <w:rPr>
          <w:rFonts w:asciiTheme="minorHAnsi" w:hAnsiTheme="minorHAnsi" w:cstheme="minorHAnsi"/>
          <w:sz w:val="22"/>
          <w:szCs w:val="22"/>
        </w:rPr>
        <w:t xml:space="preserve"> třicet</w:t>
      </w:r>
      <w:r w:rsidR="00C2079A">
        <w:rPr>
          <w:rFonts w:asciiTheme="minorHAnsi" w:hAnsiTheme="minorHAnsi" w:cstheme="minorHAnsi"/>
          <w:sz w:val="22"/>
          <w:szCs w:val="22"/>
        </w:rPr>
        <w:t xml:space="preserve"> (</w:t>
      </w:r>
      <w:r w:rsidR="007452F4">
        <w:rPr>
          <w:rFonts w:asciiTheme="minorHAnsi" w:hAnsiTheme="minorHAnsi" w:cstheme="minorHAnsi"/>
          <w:sz w:val="22"/>
          <w:szCs w:val="22"/>
        </w:rPr>
        <w:t>30</w:t>
      </w:r>
      <w:r w:rsidR="00C2079A">
        <w:rPr>
          <w:rFonts w:asciiTheme="minorHAnsi" w:hAnsiTheme="minorHAnsi" w:cstheme="minorHAnsi"/>
          <w:sz w:val="22"/>
          <w:szCs w:val="22"/>
        </w:rPr>
        <w:t>)</w:t>
      </w:r>
      <w:r w:rsidRPr="00C41822">
        <w:rPr>
          <w:rFonts w:asciiTheme="minorHAnsi" w:hAnsiTheme="minorHAnsi" w:cstheme="minorHAnsi"/>
          <w:sz w:val="22"/>
          <w:szCs w:val="22"/>
        </w:rPr>
        <w:t xml:space="preserve"> dnů </w:t>
      </w:r>
      <w:r w:rsidR="00C2079A">
        <w:rPr>
          <w:rFonts w:asciiTheme="minorHAnsi" w:hAnsiTheme="minorHAnsi" w:cstheme="minorHAnsi"/>
          <w:sz w:val="22"/>
          <w:szCs w:val="22"/>
        </w:rPr>
        <w:br/>
      </w:r>
      <w:r w:rsidRPr="00C41822">
        <w:rPr>
          <w:rFonts w:asciiTheme="minorHAnsi" w:hAnsiTheme="minorHAnsi" w:cstheme="minorHAnsi"/>
          <w:sz w:val="22"/>
          <w:szCs w:val="22"/>
        </w:rPr>
        <w:t xml:space="preserve">od doručení objednávky. </w:t>
      </w:r>
    </w:p>
    <w:p w14:paraId="1DBDA416" w14:textId="77777777" w:rsidR="00F013D8" w:rsidRPr="00C41822" w:rsidRDefault="00F013D8" w:rsidP="00C95398">
      <w:pPr>
        <w:widowControl w:val="0"/>
        <w:tabs>
          <w:tab w:val="left" w:pos="360"/>
          <w:tab w:val="num" w:pos="1134"/>
        </w:tabs>
        <w:suppressAutoHyphens/>
        <w:overflowPunct w:val="0"/>
        <w:autoSpaceDE w:val="0"/>
        <w:spacing w:after="60" w:line="0" w:lineRule="atLeast"/>
        <w:ind w:left="567"/>
        <w:textAlignment w:val="baseline"/>
        <w:rPr>
          <w:rFonts w:asciiTheme="minorHAnsi" w:hAnsiTheme="minorHAnsi" w:cstheme="minorHAnsi"/>
          <w:sz w:val="22"/>
          <w:szCs w:val="22"/>
        </w:rPr>
      </w:pPr>
    </w:p>
    <w:p w14:paraId="1BA2DC1C" w14:textId="29C752FC" w:rsidR="00F013D8" w:rsidRPr="00C95398" w:rsidRDefault="00F013D8" w:rsidP="0028372C">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 xml:space="preserve">Zhotovitel se zavazuje provádět jednotlivé zakázky vlastním jménem, na vlastní odpovědnost a na vlastní náklady.  </w:t>
      </w:r>
    </w:p>
    <w:p w14:paraId="0A1AF93D" w14:textId="43358272" w:rsidR="00F013D8" w:rsidRPr="00C95398" w:rsidRDefault="00F013D8" w:rsidP="00F3543B">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 xml:space="preserve">Zhotovitel sám na místě provede potřebná měření, zejména za účelem stanovení potřebných rozměrů skleněné výplně. </w:t>
      </w:r>
    </w:p>
    <w:p w14:paraId="53175752" w14:textId="48F26520" w:rsidR="00F013D8" w:rsidRPr="00C95398" w:rsidRDefault="00F013D8" w:rsidP="003F2334">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 xml:space="preserve">Při realizaci díla dle objednávky budou použity materiály první jakosti a standardní výrobky vyhovující požadavkům kladeným na jejich jakost a mající prohlášení o shodě dle zákona </w:t>
      </w:r>
      <w:r w:rsidR="00C2079A">
        <w:rPr>
          <w:rFonts w:asciiTheme="minorHAnsi" w:hAnsiTheme="minorHAnsi" w:cstheme="minorHAnsi"/>
          <w:sz w:val="22"/>
          <w:szCs w:val="22"/>
        </w:rPr>
        <w:br/>
      </w:r>
      <w:r w:rsidRPr="00C95398">
        <w:rPr>
          <w:rFonts w:asciiTheme="minorHAnsi" w:hAnsiTheme="minorHAnsi" w:cstheme="minorHAnsi"/>
          <w:sz w:val="22"/>
          <w:szCs w:val="22"/>
        </w:rPr>
        <w:t xml:space="preserve">č. 22/1997 Sb., o technických požadavcích na výrobky a o změně a doplnění některých zákonů, ve znění pozdějších předpisů, a jeho prováděcích předpisů.  </w:t>
      </w:r>
    </w:p>
    <w:p w14:paraId="12993A8C" w14:textId="4DA8AD19" w:rsidR="00F013D8" w:rsidRPr="00C95398" w:rsidRDefault="00F013D8" w:rsidP="00237FF0">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14:paraId="78867B2D" w14:textId="66359398" w:rsidR="00F013D8" w:rsidRPr="00C95398" w:rsidRDefault="00F013D8" w:rsidP="007C6A41">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Zhotovitel odstraní na vlastní náklady odpady, vzniklé jeho činností a naloží s nimi v souladu se zákonem č. 185/2001 Sb., o odpadech, ve znění pozdějších předpisů.</w:t>
      </w:r>
    </w:p>
    <w:p w14:paraId="5A305EA3" w14:textId="77777777" w:rsidR="00F013D8" w:rsidRPr="00C41822" w:rsidRDefault="00F013D8" w:rsidP="00C95398">
      <w:pPr>
        <w:numPr>
          <w:ilvl w:val="0"/>
          <w:numId w:val="2"/>
        </w:num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Zhotovitel není oprávněn poskytovat plnění dle této smlouvy subdodavatelem bez předchozího písemného souhlasu objednatele. </w:t>
      </w:r>
    </w:p>
    <w:p w14:paraId="2B325957" w14:textId="77777777" w:rsidR="00F013D8" w:rsidRPr="00C41822" w:rsidRDefault="00F013D8" w:rsidP="00C95398">
      <w:pPr>
        <w:numPr>
          <w:ilvl w:val="0"/>
          <w:numId w:val="2"/>
        </w:num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Při převzetí díla je zhotovitel povinen objednateli předat následující doklady: </w:t>
      </w:r>
    </w:p>
    <w:p w14:paraId="470A0F61" w14:textId="77777777" w:rsidR="00F013D8" w:rsidRPr="00C41822" w:rsidRDefault="00F013D8" w:rsidP="00C95398">
      <w:pPr>
        <w:pStyle w:val="Import6"/>
        <w:numPr>
          <w:ilvl w:val="1"/>
          <w:numId w:val="7"/>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theme="minorHAnsi"/>
          <w:sz w:val="22"/>
          <w:szCs w:val="22"/>
        </w:rPr>
      </w:pPr>
      <w:r w:rsidRPr="00C41822">
        <w:rPr>
          <w:rFonts w:asciiTheme="minorHAnsi" w:hAnsiTheme="minorHAnsi" w:cstheme="minorHAnsi"/>
          <w:sz w:val="22"/>
          <w:szCs w:val="22"/>
        </w:rPr>
        <w:t xml:space="preserve">dle rozsahu díla dle objednávky je objednatel oprávněn v objednávce jednostranně určit, že zhotovitel je povinen vést stavení deník, kdy v takovém případě je zhotovitel spolu s dílem povinen předat objednateli též originál řádně vedeného stavebního deníku.  </w:t>
      </w:r>
    </w:p>
    <w:p w14:paraId="6CAFEC47" w14:textId="77777777" w:rsidR="00F013D8" w:rsidRPr="00C41822" w:rsidRDefault="00F013D8" w:rsidP="00C95398">
      <w:pPr>
        <w:spacing w:after="60" w:line="0" w:lineRule="atLeast"/>
        <w:ind w:left="567"/>
        <w:rPr>
          <w:rFonts w:asciiTheme="minorHAnsi" w:hAnsiTheme="minorHAnsi" w:cstheme="minorHAnsi"/>
          <w:sz w:val="22"/>
          <w:szCs w:val="22"/>
        </w:rPr>
      </w:pPr>
      <w:r w:rsidRPr="00C41822">
        <w:rPr>
          <w:rFonts w:asciiTheme="minorHAnsi" w:hAnsiTheme="minorHAnsi" w:cstheme="minorHAnsi"/>
          <w:sz w:val="22"/>
          <w:szCs w:val="22"/>
        </w:rPr>
        <w:t xml:space="preserve">Předání těchto dokladů je součástí povinnosti zhotovitele provést dílo dle objednávky. </w:t>
      </w:r>
    </w:p>
    <w:p w14:paraId="5CC577C9" w14:textId="1568026E" w:rsidR="00F013D8" w:rsidRPr="0078638C" w:rsidRDefault="00F013D8" w:rsidP="008B11F6">
      <w:pPr>
        <w:numPr>
          <w:ilvl w:val="0"/>
          <w:numId w:val="2"/>
        </w:numPr>
        <w:spacing w:after="60" w:line="0" w:lineRule="atLeast"/>
        <w:rPr>
          <w:rFonts w:asciiTheme="minorHAnsi" w:hAnsiTheme="minorHAnsi" w:cstheme="minorHAnsi"/>
          <w:sz w:val="22"/>
          <w:szCs w:val="22"/>
        </w:rPr>
      </w:pPr>
      <w:r w:rsidRPr="0078638C">
        <w:rPr>
          <w:rFonts w:asciiTheme="minorHAnsi" w:hAnsiTheme="minorHAnsi" w:cstheme="minorHAnsi"/>
          <w:sz w:val="22"/>
          <w:szCs w:val="22"/>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w:t>
      </w:r>
      <w:r w:rsidR="00C95398" w:rsidRPr="0078638C">
        <w:rPr>
          <w:rFonts w:asciiTheme="minorHAnsi" w:hAnsiTheme="minorHAnsi" w:cstheme="minorHAnsi"/>
          <w:sz w:val="22"/>
          <w:szCs w:val="22"/>
        </w:rPr>
        <w:br/>
      </w:r>
      <w:r w:rsidRPr="0078638C">
        <w:rPr>
          <w:rFonts w:asciiTheme="minorHAnsi" w:hAnsiTheme="minorHAnsi" w:cstheme="minorHAnsi"/>
          <w:sz w:val="22"/>
          <w:szCs w:val="22"/>
        </w:rPr>
        <w:t xml:space="preserve">a nedodělky odstranit do </w:t>
      </w:r>
      <w:r w:rsidR="00C2079A" w:rsidRPr="0078638C">
        <w:rPr>
          <w:rFonts w:asciiTheme="minorHAnsi" w:hAnsiTheme="minorHAnsi" w:cstheme="minorHAnsi"/>
          <w:sz w:val="22"/>
          <w:szCs w:val="22"/>
        </w:rPr>
        <w:t xml:space="preserve">deseti (10) </w:t>
      </w:r>
      <w:r w:rsidRPr="0078638C">
        <w:rPr>
          <w:rFonts w:asciiTheme="minorHAnsi" w:hAnsiTheme="minorHAnsi" w:cstheme="minorHAnsi"/>
          <w:sz w:val="22"/>
          <w:szCs w:val="22"/>
        </w:rPr>
        <w:t>dnů ode dne předání díla, nebude-li v předávacím protokolu uvedena jiná lhůta</w:t>
      </w:r>
      <w:r w:rsidR="00C41822" w:rsidRPr="0078638C">
        <w:rPr>
          <w:rFonts w:asciiTheme="minorHAnsi" w:hAnsiTheme="minorHAnsi" w:cstheme="minorHAnsi"/>
          <w:sz w:val="22"/>
          <w:szCs w:val="22"/>
        </w:rPr>
        <w:t xml:space="preserve">; v případě prodlení s odstraněním drobných vad a nedodělků </w:t>
      </w:r>
      <w:r w:rsidR="00C2079A" w:rsidRPr="0078638C">
        <w:rPr>
          <w:rFonts w:asciiTheme="minorHAnsi" w:hAnsiTheme="minorHAnsi" w:cstheme="minorHAnsi"/>
          <w:sz w:val="22"/>
          <w:szCs w:val="22"/>
        </w:rPr>
        <w:br/>
      </w:r>
      <w:r w:rsidR="00C41822" w:rsidRPr="0078638C">
        <w:rPr>
          <w:rFonts w:asciiTheme="minorHAnsi" w:hAnsiTheme="minorHAnsi" w:cstheme="minorHAnsi"/>
          <w:sz w:val="22"/>
          <w:szCs w:val="22"/>
        </w:rPr>
        <w:t>o více než 3 pracovní dny je objednatel oprávněn tyto odstranit sám na náklady zhoto</w:t>
      </w:r>
      <w:r w:rsidR="00C95398" w:rsidRPr="0078638C">
        <w:rPr>
          <w:rFonts w:asciiTheme="minorHAnsi" w:hAnsiTheme="minorHAnsi" w:cstheme="minorHAnsi"/>
          <w:sz w:val="22"/>
          <w:szCs w:val="22"/>
        </w:rPr>
        <w:t>v</w:t>
      </w:r>
      <w:r w:rsidR="00C41822" w:rsidRPr="0078638C">
        <w:rPr>
          <w:rFonts w:asciiTheme="minorHAnsi" w:hAnsiTheme="minorHAnsi" w:cstheme="minorHAnsi"/>
          <w:sz w:val="22"/>
          <w:szCs w:val="22"/>
        </w:rPr>
        <w:t>itele</w:t>
      </w:r>
      <w:r w:rsidRPr="0078638C">
        <w:rPr>
          <w:rFonts w:asciiTheme="minorHAnsi" w:hAnsiTheme="minorHAnsi" w:cstheme="minorHAnsi"/>
          <w:sz w:val="22"/>
          <w:szCs w:val="22"/>
        </w:rPr>
        <w:t xml:space="preserve">. O provedení díla dle objednávky bude sepsán předávací protokol, který musí být podepsán oběma smluvními stranami. Předávací protokol je současně podkladem pro fakturaci ceny dle článku V této smlouvy. </w:t>
      </w:r>
    </w:p>
    <w:p w14:paraId="1E914A57" w14:textId="77777777" w:rsidR="00F013D8" w:rsidRPr="00C41822" w:rsidRDefault="00F013D8"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V</w:t>
      </w:r>
    </w:p>
    <w:p w14:paraId="46DDA9CC" w14:textId="77777777" w:rsidR="00F013D8" w:rsidRPr="007970A1" w:rsidRDefault="00F013D8" w:rsidP="00C9539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567" w:hanging="567"/>
        <w:jc w:val="center"/>
        <w:outlineLvl w:val="0"/>
        <w:rPr>
          <w:rFonts w:asciiTheme="minorHAnsi" w:hAnsiTheme="minorHAnsi" w:cstheme="minorHAnsi"/>
          <w:b/>
          <w:bCs/>
          <w:sz w:val="22"/>
          <w:szCs w:val="22"/>
          <w:u w:val="single"/>
        </w:rPr>
      </w:pPr>
      <w:r w:rsidRPr="007970A1">
        <w:rPr>
          <w:rFonts w:asciiTheme="minorHAnsi" w:hAnsiTheme="minorHAnsi" w:cstheme="minorHAnsi"/>
          <w:b/>
          <w:bCs/>
          <w:sz w:val="22"/>
          <w:szCs w:val="22"/>
          <w:u w:val="single"/>
        </w:rPr>
        <w:t>Cena za dílo</w:t>
      </w:r>
    </w:p>
    <w:p w14:paraId="033DFB4D" w14:textId="5B654476" w:rsidR="00C41822" w:rsidRPr="00C41822" w:rsidRDefault="00F013D8" w:rsidP="00C95398">
      <w:pPr>
        <w:widowControl w:val="0"/>
        <w:numPr>
          <w:ilvl w:val="0"/>
          <w:numId w:val="5"/>
        </w:numPr>
        <w:suppressAutoHyphens/>
        <w:overflowPunct w:val="0"/>
        <w:autoSpaceDE w:val="0"/>
        <w:spacing w:after="60" w:line="0" w:lineRule="atLeast"/>
        <w:textAlignment w:val="baseline"/>
        <w:rPr>
          <w:rFonts w:asciiTheme="minorHAnsi" w:hAnsiTheme="minorHAnsi" w:cstheme="minorHAnsi"/>
          <w:sz w:val="22"/>
          <w:szCs w:val="22"/>
        </w:rPr>
      </w:pPr>
      <w:r w:rsidRPr="00C41822">
        <w:rPr>
          <w:rFonts w:asciiTheme="minorHAnsi" w:hAnsiTheme="minorHAnsi" w:cstheme="minorHAnsi"/>
          <w:sz w:val="22"/>
          <w:szCs w:val="22"/>
        </w:rPr>
        <w:t>Za dílo dle jednotlivých dílčích objednávek se objednatel zavazuje zaplatit zhotoviteli cenu</w:t>
      </w:r>
      <w:r w:rsidR="00C41822">
        <w:rPr>
          <w:rFonts w:asciiTheme="minorHAnsi" w:hAnsiTheme="minorHAnsi" w:cstheme="minorHAnsi"/>
          <w:sz w:val="22"/>
          <w:szCs w:val="22"/>
        </w:rPr>
        <w:t xml:space="preserve">, která bude vypočtena dle počtu skleněných výplní, jejichž dodávka a montáž byla předmětem díla dle individuální objednávky s tím, že cena za jeden (1) ks skleněné výplně činí: </w:t>
      </w:r>
    </w:p>
    <w:p w14:paraId="4EB98C01" w14:textId="6320526C" w:rsidR="00F013D8" w:rsidRDefault="00C41822" w:rsidP="00C95398">
      <w:pPr>
        <w:widowControl w:val="0"/>
        <w:suppressAutoHyphens/>
        <w:overflowPunct w:val="0"/>
        <w:autoSpaceDE w:val="0"/>
        <w:spacing w:after="60" w:line="0" w:lineRule="atLeast"/>
        <w:ind w:firstLine="567"/>
        <w:textAlignment w:val="baseline"/>
        <w:rPr>
          <w:rFonts w:asciiTheme="minorHAnsi" w:hAnsiTheme="minorHAnsi" w:cstheme="minorHAnsi"/>
          <w:sz w:val="22"/>
          <w:szCs w:val="22"/>
        </w:rPr>
      </w:pPr>
      <w:r>
        <w:rPr>
          <w:rFonts w:asciiTheme="minorHAnsi" w:hAnsiTheme="minorHAnsi" w:cstheme="minorHAnsi"/>
          <w:sz w:val="22"/>
          <w:szCs w:val="22"/>
        </w:rPr>
        <w:t>cen</w:t>
      </w:r>
      <w:r w:rsidR="0044540B">
        <w:rPr>
          <w:rFonts w:asciiTheme="minorHAnsi" w:hAnsiTheme="minorHAnsi" w:cstheme="minorHAnsi"/>
          <w:sz w:val="22"/>
          <w:szCs w:val="22"/>
        </w:rPr>
        <w:t xml:space="preserve">a bez </w:t>
      </w:r>
      <w:proofErr w:type="gramStart"/>
      <w:r w:rsidR="0044540B">
        <w:rPr>
          <w:rFonts w:asciiTheme="minorHAnsi" w:hAnsiTheme="minorHAnsi" w:cstheme="minorHAnsi"/>
          <w:sz w:val="22"/>
          <w:szCs w:val="22"/>
        </w:rPr>
        <w:t>DPH:  298</w:t>
      </w:r>
      <w:bookmarkStart w:id="0" w:name="_GoBack"/>
      <w:bookmarkEnd w:id="0"/>
      <w:r w:rsidR="0044540B">
        <w:rPr>
          <w:rFonts w:asciiTheme="minorHAnsi" w:hAnsiTheme="minorHAnsi" w:cstheme="minorHAnsi"/>
          <w:sz w:val="22"/>
          <w:szCs w:val="22"/>
        </w:rPr>
        <w:t>0</w:t>
      </w:r>
      <w:proofErr w:type="gramEnd"/>
      <w:r w:rsidR="0044540B">
        <w:rPr>
          <w:rFonts w:asciiTheme="minorHAnsi" w:hAnsiTheme="minorHAnsi" w:cstheme="minorHAnsi"/>
          <w:sz w:val="22"/>
          <w:szCs w:val="22"/>
        </w:rPr>
        <w:t>,-</w:t>
      </w:r>
      <w:r>
        <w:rPr>
          <w:rFonts w:asciiTheme="minorHAnsi" w:hAnsiTheme="minorHAnsi" w:cstheme="minorHAnsi"/>
          <w:sz w:val="22"/>
          <w:szCs w:val="22"/>
        </w:rPr>
        <w:t xml:space="preserve"> Kč</w:t>
      </w:r>
    </w:p>
    <w:p w14:paraId="0848A505" w14:textId="1995335E" w:rsidR="00C41822" w:rsidRDefault="00C41822" w:rsidP="00C95398">
      <w:pPr>
        <w:widowControl w:val="0"/>
        <w:suppressAutoHyphens/>
        <w:overflowPunct w:val="0"/>
        <w:autoSpaceDE w:val="0"/>
        <w:spacing w:after="60" w:line="0" w:lineRule="atLeast"/>
        <w:ind w:left="567"/>
        <w:textAlignment w:val="baseline"/>
        <w:rPr>
          <w:rFonts w:asciiTheme="minorHAnsi" w:hAnsiTheme="minorHAnsi" w:cstheme="minorHAnsi"/>
          <w:sz w:val="22"/>
          <w:szCs w:val="22"/>
        </w:rPr>
      </w:pPr>
      <w:r>
        <w:rPr>
          <w:rFonts w:asciiTheme="minorHAnsi" w:hAnsiTheme="minorHAnsi" w:cstheme="minorHAnsi"/>
          <w:sz w:val="22"/>
          <w:szCs w:val="22"/>
        </w:rPr>
        <w:t xml:space="preserve">Uvedená jednotková cena zahrnuje </w:t>
      </w:r>
      <w:r w:rsidRPr="00C41822">
        <w:rPr>
          <w:rFonts w:asciiTheme="minorHAnsi" w:hAnsiTheme="minorHAnsi" w:cstheme="minorHAnsi"/>
          <w:sz w:val="22"/>
          <w:szCs w:val="22"/>
        </w:rPr>
        <w:t>dodání a doplnění skleněn</w:t>
      </w:r>
      <w:r>
        <w:rPr>
          <w:rFonts w:asciiTheme="minorHAnsi" w:hAnsiTheme="minorHAnsi" w:cstheme="minorHAnsi"/>
          <w:sz w:val="22"/>
          <w:szCs w:val="22"/>
        </w:rPr>
        <w:t>é</w:t>
      </w:r>
      <w:r w:rsidRPr="00C41822">
        <w:rPr>
          <w:rFonts w:asciiTheme="minorHAnsi" w:hAnsiTheme="minorHAnsi" w:cstheme="minorHAnsi"/>
          <w:sz w:val="22"/>
          <w:szCs w:val="22"/>
        </w:rPr>
        <w:t xml:space="preserve"> výpln</w:t>
      </w:r>
      <w:r>
        <w:rPr>
          <w:rFonts w:asciiTheme="minorHAnsi" w:hAnsiTheme="minorHAnsi" w:cstheme="minorHAnsi"/>
          <w:sz w:val="22"/>
          <w:szCs w:val="22"/>
        </w:rPr>
        <w:t>ě</w:t>
      </w:r>
      <w:r w:rsidRPr="00C41822">
        <w:rPr>
          <w:rFonts w:asciiTheme="minorHAnsi" w:hAnsiTheme="minorHAnsi" w:cstheme="minorHAnsi"/>
          <w:sz w:val="22"/>
          <w:szCs w:val="22"/>
        </w:rPr>
        <w:t xml:space="preserve"> včetně montáže, doplnění chybějících úchytů, doprav</w:t>
      </w:r>
      <w:r>
        <w:rPr>
          <w:rFonts w:asciiTheme="minorHAnsi" w:hAnsiTheme="minorHAnsi" w:cstheme="minorHAnsi"/>
          <w:sz w:val="22"/>
          <w:szCs w:val="22"/>
        </w:rPr>
        <w:t>u, demontáž</w:t>
      </w:r>
      <w:r w:rsidRPr="00C41822">
        <w:rPr>
          <w:rFonts w:asciiTheme="minorHAnsi" w:hAnsiTheme="minorHAnsi" w:cstheme="minorHAnsi"/>
          <w:sz w:val="22"/>
          <w:szCs w:val="22"/>
        </w:rPr>
        <w:t xml:space="preserve"> a likvidac</w:t>
      </w:r>
      <w:r>
        <w:rPr>
          <w:rFonts w:asciiTheme="minorHAnsi" w:hAnsiTheme="minorHAnsi" w:cstheme="minorHAnsi"/>
          <w:sz w:val="22"/>
          <w:szCs w:val="22"/>
        </w:rPr>
        <w:t>i</w:t>
      </w:r>
      <w:r w:rsidRPr="00C41822">
        <w:rPr>
          <w:rFonts w:asciiTheme="minorHAnsi" w:hAnsiTheme="minorHAnsi" w:cstheme="minorHAnsi"/>
          <w:sz w:val="22"/>
          <w:szCs w:val="22"/>
        </w:rPr>
        <w:t xml:space="preserve"> původní skleněn</w:t>
      </w:r>
      <w:r>
        <w:rPr>
          <w:rFonts w:asciiTheme="minorHAnsi" w:hAnsiTheme="minorHAnsi" w:cstheme="minorHAnsi"/>
          <w:sz w:val="22"/>
          <w:szCs w:val="22"/>
        </w:rPr>
        <w:t xml:space="preserve">é výplně. K ceně účtuje zhotovitel DPH, je-li jeho plátcem a stanoví-li tak platné obecně závazné předpisy. </w:t>
      </w:r>
    </w:p>
    <w:p w14:paraId="1FC10712" w14:textId="47DF5B04" w:rsidR="00F013D8" w:rsidRDefault="00F013D8" w:rsidP="00212258">
      <w:pPr>
        <w:pStyle w:val="Seznam2"/>
        <w:numPr>
          <w:ilvl w:val="0"/>
          <w:numId w:val="5"/>
        </w:numPr>
        <w:spacing w:after="60" w:line="0" w:lineRule="atLeast"/>
        <w:ind w:right="98"/>
        <w:jc w:val="both"/>
        <w:rPr>
          <w:rFonts w:asciiTheme="minorHAnsi" w:hAnsiTheme="minorHAnsi" w:cstheme="minorHAnsi"/>
          <w:sz w:val="22"/>
          <w:szCs w:val="22"/>
        </w:rPr>
      </w:pPr>
      <w:r w:rsidRPr="00C41822">
        <w:rPr>
          <w:rFonts w:asciiTheme="minorHAnsi" w:hAnsiTheme="minorHAnsi" w:cstheme="minorHAnsi"/>
          <w:sz w:val="22"/>
          <w:szCs w:val="22"/>
        </w:rPr>
        <w:lastRenderedPageBreak/>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14:paraId="332FE73E" w14:textId="7BC2A3FB" w:rsidR="00212258" w:rsidRPr="00212258" w:rsidRDefault="00212258" w:rsidP="00212258">
      <w:pPr>
        <w:pStyle w:val="Seznam2"/>
        <w:numPr>
          <w:ilvl w:val="0"/>
          <w:numId w:val="5"/>
        </w:numPr>
        <w:spacing w:after="60" w:line="0" w:lineRule="atLeast"/>
        <w:ind w:right="98"/>
        <w:jc w:val="both"/>
        <w:rPr>
          <w:rFonts w:asciiTheme="minorHAnsi" w:hAnsiTheme="minorHAnsi" w:cstheme="minorHAnsi"/>
          <w:sz w:val="22"/>
          <w:szCs w:val="22"/>
        </w:rPr>
      </w:pPr>
      <w:r w:rsidRPr="00212258">
        <w:rPr>
          <w:rFonts w:asciiTheme="minorHAnsi" w:hAnsiTheme="minorHAnsi" w:cstheme="minorHAnsi"/>
          <w:sz w:val="22"/>
          <w:szCs w:val="22"/>
        </w:rPr>
        <w:t xml:space="preserve">Objednatel prohlašuje, že uvedené plnění </w:t>
      </w:r>
      <w:r>
        <w:rPr>
          <w:rFonts w:asciiTheme="minorHAnsi" w:hAnsiTheme="minorHAnsi" w:cstheme="minorHAnsi"/>
          <w:sz w:val="22"/>
          <w:szCs w:val="22"/>
        </w:rPr>
        <w:t>ne</w:t>
      </w:r>
      <w:r w:rsidRPr="00212258">
        <w:rPr>
          <w:rFonts w:asciiTheme="minorHAnsi" w:hAnsiTheme="minorHAnsi" w:cstheme="minorHAnsi"/>
          <w:sz w:val="22"/>
          <w:szCs w:val="22"/>
        </w:rPr>
        <w:t xml:space="preserve">bude používáno k ekonomické činnosti a ve smyslu informace Generálního finančního ředitelství a Ministerstva financí České republiky ze dne 9. 11. 2011 </w:t>
      </w:r>
      <w:r>
        <w:rPr>
          <w:rFonts w:asciiTheme="minorHAnsi" w:hAnsiTheme="minorHAnsi" w:cstheme="minorHAnsi"/>
          <w:sz w:val="22"/>
          <w:szCs w:val="22"/>
        </w:rPr>
        <w:t>ne</w:t>
      </w:r>
      <w:r w:rsidRPr="00212258">
        <w:rPr>
          <w:rFonts w:asciiTheme="minorHAnsi" w:hAnsiTheme="minorHAnsi" w:cstheme="minorHAnsi"/>
          <w:sz w:val="22"/>
          <w:szCs w:val="22"/>
        </w:rPr>
        <w:t xml:space="preserve">bude pro výše uvedenou dodávku aplikován režim přenesení daňové povinnosti dle § 92a zákona 235/2004 Sb., o dani z přidané hodnoty, ve znění pozdějších předpisů, dále jen „zákon o DPH“. </w:t>
      </w:r>
    </w:p>
    <w:p w14:paraId="5EB39685" w14:textId="77777777" w:rsidR="00212258" w:rsidRPr="00C41822" w:rsidRDefault="00212258" w:rsidP="00212258">
      <w:pPr>
        <w:pStyle w:val="Seznam2"/>
        <w:spacing w:after="60" w:line="0" w:lineRule="atLeast"/>
        <w:ind w:left="567" w:right="98" w:firstLine="0"/>
        <w:jc w:val="both"/>
        <w:rPr>
          <w:rFonts w:asciiTheme="minorHAnsi" w:hAnsiTheme="minorHAnsi" w:cstheme="minorHAnsi"/>
          <w:sz w:val="22"/>
          <w:szCs w:val="22"/>
        </w:rPr>
      </w:pPr>
    </w:p>
    <w:p w14:paraId="4B38F762" w14:textId="77777777" w:rsidR="00F013D8" w:rsidRPr="00C41822" w:rsidRDefault="00F013D8" w:rsidP="0078638C">
      <w:pPr>
        <w:pStyle w:val="Seznam2"/>
        <w:spacing w:after="60" w:line="0" w:lineRule="atLeast"/>
        <w:ind w:left="0" w:right="98" w:firstLine="0"/>
        <w:jc w:val="both"/>
        <w:rPr>
          <w:rFonts w:asciiTheme="minorHAnsi" w:hAnsiTheme="minorHAnsi" w:cstheme="minorHAnsi"/>
          <w:sz w:val="22"/>
          <w:szCs w:val="22"/>
        </w:rPr>
      </w:pPr>
    </w:p>
    <w:p w14:paraId="63774D21" w14:textId="77777777" w:rsidR="00F013D8" w:rsidRPr="00C41822" w:rsidRDefault="00F013D8" w:rsidP="00C95398">
      <w:pPr>
        <w:pStyle w:val="Zkladntext"/>
        <w:spacing w:after="60" w:line="0" w:lineRule="atLeast"/>
        <w:ind w:left="-142" w:firstLine="142"/>
        <w:jc w:val="center"/>
        <w:rPr>
          <w:rFonts w:asciiTheme="minorHAnsi" w:hAnsiTheme="minorHAnsi"/>
          <w:b/>
          <w:bCs/>
          <w:sz w:val="22"/>
          <w:szCs w:val="22"/>
        </w:rPr>
      </w:pPr>
      <w:r w:rsidRPr="00C41822">
        <w:rPr>
          <w:rFonts w:asciiTheme="minorHAnsi" w:hAnsiTheme="minorHAnsi"/>
          <w:b/>
          <w:bCs/>
          <w:sz w:val="22"/>
          <w:szCs w:val="22"/>
        </w:rPr>
        <w:t xml:space="preserve">Článek </w:t>
      </w:r>
      <w:r w:rsidRPr="00C41822">
        <w:rPr>
          <w:rFonts w:asciiTheme="minorHAnsi" w:hAnsiTheme="minorHAnsi" w:cstheme="minorHAnsi"/>
          <w:b/>
          <w:bCs/>
          <w:sz w:val="22"/>
          <w:szCs w:val="22"/>
        </w:rPr>
        <w:t>VI</w:t>
      </w:r>
    </w:p>
    <w:p w14:paraId="72D6E5B8" w14:textId="50A56BC7" w:rsidR="00F013D8" w:rsidRPr="007970A1" w:rsidRDefault="0078638C" w:rsidP="00C95398">
      <w:pPr>
        <w:pStyle w:val="Zkladntext"/>
        <w:spacing w:after="60" w:line="0" w:lineRule="atLeast"/>
        <w:ind w:left="-142" w:firstLine="142"/>
        <w:jc w:val="center"/>
        <w:rPr>
          <w:rFonts w:asciiTheme="minorHAnsi" w:hAnsiTheme="minorHAnsi"/>
          <w:b/>
          <w:bCs/>
          <w:sz w:val="22"/>
          <w:szCs w:val="22"/>
          <w:u w:val="single"/>
        </w:rPr>
      </w:pPr>
      <w:r w:rsidRPr="007970A1">
        <w:rPr>
          <w:rFonts w:asciiTheme="minorHAnsi" w:hAnsiTheme="minorHAnsi"/>
          <w:b/>
          <w:bCs/>
          <w:sz w:val="22"/>
          <w:szCs w:val="22"/>
          <w:u w:val="single"/>
        </w:rPr>
        <w:t>Fakturace a p</w:t>
      </w:r>
      <w:r w:rsidR="00F013D8" w:rsidRPr="007970A1">
        <w:rPr>
          <w:rFonts w:asciiTheme="minorHAnsi" w:hAnsiTheme="minorHAnsi"/>
          <w:b/>
          <w:bCs/>
          <w:sz w:val="22"/>
          <w:szCs w:val="22"/>
          <w:u w:val="single"/>
        </w:rPr>
        <w:t>latební podmínky</w:t>
      </w:r>
    </w:p>
    <w:p w14:paraId="3937B1EA" w14:textId="0D520D9D" w:rsidR="00F013D8" w:rsidRPr="00C41822" w:rsidRDefault="00F013D8" w:rsidP="00C95398">
      <w:pPr>
        <w:pStyle w:val="Zkladntextodsazen1"/>
        <w:numPr>
          <w:ilvl w:val="0"/>
          <w:numId w:val="4"/>
        </w:numPr>
        <w:suppressAutoHyphens/>
        <w:spacing w:after="60" w:line="0" w:lineRule="atLeast"/>
        <w:jc w:val="both"/>
        <w:rPr>
          <w:rFonts w:asciiTheme="minorHAnsi" w:hAnsiTheme="minorHAnsi" w:cs="Calibri"/>
          <w:sz w:val="22"/>
          <w:szCs w:val="22"/>
        </w:rPr>
      </w:pPr>
      <w:r w:rsidRPr="00C41822">
        <w:rPr>
          <w:rFonts w:asciiTheme="minorHAnsi" w:hAnsiTheme="minorHAnsi" w:cs="Calibri"/>
          <w:sz w:val="22"/>
          <w:szCs w:val="22"/>
        </w:rPr>
        <w:t>Cenu za provedení jednotlivé</w:t>
      </w:r>
      <w:r w:rsidRPr="00C41822">
        <w:rPr>
          <w:rFonts w:asciiTheme="minorHAnsi" w:hAnsiTheme="minorHAnsi" w:cstheme="minorHAnsi"/>
          <w:sz w:val="22"/>
          <w:szCs w:val="22"/>
        </w:rPr>
        <w:t xml:space="preserve">ho díla dle objednávky </w:t>
      </w:r>
      <w:r w:rsidRPr="00C41822">
        <w:rPr>
          <w:rFonts w:asciiTheme="minorHAnsi" w:hAnsiTheme="minorHAnsi" w:cs="Calibri"/>
          <w:sz w:val="22"/>
          <w:szCs w:val="22"/>
        </w:rPr>
        <w:t xml:space="preserve">uhradí objednatel na základě faktury vystavené zhotovitelem po řádném předání </w:t>
      </w:r>
      <w:r w:rsidRPr="00C41822">
        <w:rPr>
          <w:rFonts w:asciiTheme="minorHAnsi" w:hAnsiTheme="minorHAnsi" w:cstheme="minorHAnsi"/>
          <w:sz w:val="22"/>
          <w:szCs w:val="22"/>
        </w:rPr>
        <w:t xml:space="preserve">díla </w:t>
      </w:r>
      <w:r w:rsidRPr="00C41822">
        <w:rPr>
          <w:rFonts w:asciiTheme="minorHAnsi" w:hAnsiTheme="minorHAnsi" w:cs="Calibri"/>
          <w:sz w:val="22"/>
          <w:szCs w:val="22"/>
        </w:rPr>
        <w:t>bez vad a nedodělků. Podkladem pro fakturaci bude</w:t>
      </w:r>
      <w:r w:rsidRPr="00C41822">
        <w:rPr>
          <w:rFonts w:asciiTheme="minorHAnsi" w:hAnsiTheme="minorHAnsi" w:cstheme="minorHAnsi"/>
          <w:sz w:val="22"/>
          <w:szCs w:val="22"/>
        </w:rPr>
        <w:t xml:space="preserve"> předávací protokol dle článku IV odstavec (1</w:t>
      </w:r>
      <w:r w:rsidR="007A773B">
        <w:rPr>
          <w:rFonts w:asciiTheme="minorHAnsi" w:hAnsiTheme="minorHAnsi" w:cstheme="minorHAnsi"/>
          <w:sz w:val="22"/>
          <w:szCs w:val="22"/>
        </w:rPr>
        <w:t>2</w:t>
      </w:r>
      <w:r w:rsidRPr="00C41822">
        <w:rPr>
          <w:rFonts w:asciiTheme="minorHAnsi" w:hAnsiTheme="minorHAnsi" w:cstheme="minorHAnsi"/>
          <w:sz w:val="22"/>
          <w:szCs w:val="22"/>
        </w:rPr>
        <w:t xml:space="preserve">) této smlouvy, jehož </w:t>
      </w:r>
      <w:r w:rsidRPr="00C41822">
        <w:rPr>
          <w:rFonts w:asciiTheme="minorHAnsi" w:hAnsiTheme="minorHAnsi" w:cs="Calibri"/>
          <w:sz w:val="22"/>
          <w:szCs w:val="22"/>
        </w:rPr>
        <w:t>kopi</w:t>
      </w:r>
      <w:r w:rsidRPr="00C41822">
        <w:rPr>
          <w:rFonts w:asciiTheme="minorHAnsi" w:hAnsiTheme="minorHAnsi" w:cstheme="minorHAnsi"/>
          <w:sz w:val="22"/>
          <w:szCs w:val="22"/>
        </w:rPr>
        <w:t>i</w:t>
      </w:r>
      <w:r w:rsidRPr="00C41822">
        <w:rPr>
          <w:rFonts w:asciiTheme="minorHAnsi" w:hAnsiTheme="minorHAnsi" w:cs="Calibri"/>
          <w:sz w:val="22"/>
          <w:szCs w:val="22"/>
        </w:rPr>
        <w:t xml:space="preserve"> je zhotovitel povinen přiložit k faktuře jako její přílohu. </w:t>
      </w:r>
    </w:p>
    <w:p w14:paraId="2D7CE967" w14:textId="0DF99D60" w:rsidR="00F013D8" w:rsidRDefault="00F013D8" w:rsidP="00C95398">
      <w:pPr>
        <w:pStyle w:val="Zkladntextodsazen1"/>
        <w:numPr>
          <w:ilvl w:val="0"/>
          <w:numId w:val="4"/>
        </w:numPr>
        <w:suppressAutoHyphen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Lhůta splatnosti faktury dle této smlouvy je </w:t>
      </w:r>
      <w:r w:rsidR="0078638C">
        <w:rPr>
          <w:rFonts w:asciiTheme="minorHAnsi" w:hAnsiTheme="minorHAnsi" w:cs="Calibri"/>
          <w:sz w:val="22"/>
          <w:szCs w:val="22"/>
        </w:rPr>
        <w:t>čtrnáct</w:t>
      </w:r>
      <w:r w:rsidRPr="00C41822">
        <w:rPr>
          <w:rFonts w:asciiTheme="minorHAnsi" w:hAnsiTheme="minorHAnsi" w:cs="Calibri"/>
          <w:sz w:val="22"/>
          <w:szCs w:val="22"/>
        </w:rPr>
        <w:t xml:space="preserve"> (</w:t>
      </w:r>
      <w:r w:rsidR="0078638C">
        <w:rPr>
          <w:rFonts w:asciiTheme="minorHAnsi" w:hAnsiTheme="minorHAnsi" w:cs="Calibri"/>
          <w:sz w:val="22"/>
          <w:szCs w:val="22"/>
        </w:rPr>
        <w:t>14</w:t>
      </w:r>
      <w:r w:rsidRPr="00C41822">
        <w:rPr>
          <w:rFonts w:asciiTheme="minorHAnsi" w:hAnsiTheme="minorHAnsi" w:cs="Calibri"/>
          <w:sz w:val="22"/>
          <w:szCs w:val="22"/>
        </w:rPr>
        <w:t xml:space="preserve">) dní ode dne jejího vystavení zhotovitelem. Faktura bude doručena objednateli do pěti kalendářních dnů ode dne uskutečnění zdanitelného plnění. Faktura je uhrazena okamžikem odepsání příslušné částky z účtu objednatele. </w:t>
      </w:r>
    </w:p>
    <w:p w14:paraId="37FB5FC1" w14:textId="77777777" w:rsidR="0078638C" w:rsidRPr="00EF7567" w:rsidRDefault="0078638C" w:rsidP="00EF7567">
      <w:pPr>
        <w:pStyle w:val="Zkladntextodsazen1"/>
        <w:numPr>
          <w:ilvl w:val="0"/>
          <w:numId w:val="4"/>
        </w:numPr>
        <w:suppressAutoHyphens/>
        <w:spacing w:after="60" w:line="0" w:lineRule="atLeast"/>
        <w:jc w:val="both"/>
        <w:rPr>
          <w:rFonts w:asciiTheme="minorHAnsi" w:hAnsiTheme="minorHAnsi" w:cs="Calibri"/>
          <w:sz w:val="22"/>
          <w:szCs w:val="22"/>
        </w:rPr>
      </w:pPr>
      <w:r w:rsidRPr="00EF7567">
        <w:rPr>
          <w:rFonts w:asciiTheme="minorHAnsi" w:hAnsiTheme="minorHAnsi" w:cs="Calibri"/>
          <w:sz w:val="22"/>
          <w:szCs w:val="22"/>
        </w:rPr>
        <w:t>Faktura musí mít náležitosti daňového dokladu dle § 29 zákona č. 235/2004 Sb., o dani z přidané hodnoty, ve znění pozdějších předpisů, vždy však zejména:</w:t>
      </w:r>
    </w:p>
    <w:p w14:paraId="4195388B" w14:textId="77777777" w:rsidR="0078638C" w:rsidRPr="00DC79F4" w:rsidRDefault="0078638C" w:rsidP="0078638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green"/>
        </w:rPr>
      </w:pPr>
    </w:p>
    <w:p w14:paraId="14A706A3" w14:textId="77777777"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označení faktury a její číslo,</w:t>
      </w:r>
    </w:p>
    <w:p w14:paraId="66B66265" w14:textId="4F88E638"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název</w:t>
      </w:r>
      <w:r w:rsidR="007970A1">
        <w:rPr>
          <w:rFonts w:asciiTheme="minorHAnsi" w:hAnsiTheme="minorHAnsi" w:cstheme="minorHAnsi"/>
          <w:sz w:val="22"/>
          <w:szCs w:val="22"/>
        </w:rPr>
        <w:t>,</w:t>
      </w:r>
      <w:r w:rsidRPr="00DC79F4">
        <w:rPr>
          <w:rFonts w:asciiTheme="minorHAnsi" w:hAnsiTheme="minorHAnsi" w:cstheme="minorHAnsi"/>
          <w:sz w:val="22"/>
          <w:szCs w:val="22"/>
        </w:rPr>
        <w:t xml:space="preserve"> sídlo</w:t>
      </w:r>
      <w:r w:rsidR="009F3FF1">
        <w:rPr>
          <w:rFonts w:asciiTheme="minorHAnsi" w:hAnsiTheme="minorHAnsi" w:cstheme="minorHAnsi"/>
          <w:sz w:val="22"/>
          <w:szCs w:val="22"/>
        </w:rPr>
        <w:t>, DIČ</w:t>
      </w:r>
      <w:r w:rsidRPr="00DC79F4">
        <w:rPr>
          <w:rFonts w:asciiTheme="minorHAnsi" w:hAnsiTheme="minorHAnsi" w:cstheme="minorHAnsi"/>
          <w:sz w:val="22"/>
          <w:szCs w:val="22"/>
        </w:rPr>
        <w:t xml:space="preserve"> </w:t>
      </w:r>
      <w:r w:rsidR="007970A1">
        <w:rPr>
          <w:rFonts w:asciiTheme="minorHAnsi" w:hAnsiTheme="minorHAnsi" w:cstheme="minorHAnsi"/>
          <w:sz w:val="22"/>
          <w:szCs w:val="22"/>
        </w:rPr>
        <w:t xml:space="preserve">a IČO </w:t>
      </w:r>
      <w:r w:rsidRPr="00DC79F4">
        <w:rPr>
          <w:rFonts w:asciiTheme="minorHAnsi" w:hAnsiTheme="minorHAnsi" w:cstheme="minorHAnsi"/>
          <w:sz w:val="22"/>
          <w:szCs w:val="22"/>
        </w:rPr>
        <w:t>objednatele a zhotovitele,</w:t>
      </w:r>
    </w:p>
    <w:p w14:paraId="7DE9ABF5" w14:textId="77777777"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předmět díla a název zakázky,</w:t>
      </w:r>
    </w:p>
    <w:p w14:paraId="0876CC18" w14:textId="77777777"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číslo smlouvy a den jejího uzavření,</w:t>
      </w:r>
    </w:p>
    <w:p w14:paraId="50807262" w14:textId="77777777"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den vystavení faktury a lhůtu její splatnosti,</w:t>
      </w:r>
    </w:p>
    <w:p w14:paraId="6AB1063F" w14:textId="77777777" w:rsidR="0078638C" w:rsidRPr="00DC79F4" w:rsidRDefault="0078638C" w:rsidP="0078638C">
      <w:pPr>
        <w:pStyle w:val="Import6"/>
        <w:numPr>
          <w:ilvl w:val="0"/>
          <w:numId w:val="25"/>
        </w:numPr>
        <w:tabs>
          <w:tab w:val="clear" w:pos="720"/>
          <w:tab w:val="clear" w:pos="1131"/>
          <w:tab w:val="num" w:pos="1158"/>
          <w:tab w:val="left" w:pos="1276"/>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označení banky a číslo účtu, na který má být zaplaceno,</w:t>
      </w:r>
    </w:p>
    <w:p w14:paraId="24498744" w14:textId="77777777"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cenu za jednotku množství a případně další cenové údaje včetně zjišťovacího protokolu a soupisu provedených prací potvrzeného objednatelem,</w:t>
      </w:r>
    </w:p>
    <w:p w14:paraId="33D6F027" w14:textId="77777777" w:rsidR="0078638C" w:rsidRPr="00DC79F4" w:rsidRDefault="0078638C" w:rsidP="0078638C">
      <w:pPr>
        <w:pStyle w:val="Import6"/>
        <w:numPr>
          <w:ilvl w:val="0"/>
          <w:numId w:val="25"/>
        </w:numPr>
        <w:tabs>
          <w:tab w:val="clear" w:pos="1131"/>
          <w:tab w:val="num" w:pos="1158"/>
        </w:tabs>
        <w:spacing w:line="0" w:lineRule="atLeast"/>
        <w:ind w:left="1158" w:hanging="591"/>
        <w:jc w:val="both"/>
        <w:rPr>
          <w:rFonts w:asciiTheme="minorHAnsi" w:hAnsiTheme="minorHAnsi" w:cstheme="minorHAnsi"/>
          <w:sz w:val="22"/>
          <w:szCs w:val="22"/>
        </w:rPr>
      </w:pPr>
      <w:r w:rsidRPr="00DC79F4">
        <w:rPr>
          <w:rFonts w:asciiTheme="minorHAnsi" w:hAnsiTheme="minorHAnsi" w:cstheme="minorHAnsi"/>
          <w:sz w:val="22"/>
          <w:szCs w:val="22"/>
        </w:rPr>
        <w:t>čísla i data vyhotovení soupisu provedených prací a zjišťovacích protokolů,</w:t>
      </w:r>
    </w:p>
    <w:p w14:paraId="57C7E7B3" w14:textId="77777777" w:rsidR="0078638C" w:rsidRPr="00DC79F4" w:rsidRDefault="0078638C" w:rsidP="0078638C">
      <w:pPr>
        <w:pStyle w:val="Import6"/>
        <w:spacing w:line="0" w:lineRule="atLeast"/>
        <w:ind w:left="1158" w:firstLine="0"/>
        <w:jc w:val="both"/>
        <w:rPr>
          <w:rFonts w:asciiTheme="minorHAnsi" w:hAnsiTheme="minorHAnsi" w:cstheme="minorHAnsi"/>
          <w:sz w:val="22"/>
          <w:szCs w:val="22"/>
        </w:rPr>
      </w:pPr>
      <w:r w:rsidRPr="00DC79F4">
        <w:rPr>
          <w:rFonts w:asciiTheme="minorHAnsi" w:hAnsiTheme="minorHAnsi" w:cstheme="minorHAnsi"/>
          <w:sz w:val="22"/>
          <w:szCs w:val="22"/>
        </w:rPr>
        <w:t>DIČ objednatele i zhotovitele,</w:t>
      </w:r>
    </w:p>
    <w:p w14:paraId="35392520" w14:textId="77777777" w:rsidR="009F3FF1" w:rsidRDefault="0078638C" w:rsidP="009F3FF1">
      <w:pPr>
        <w:pStyle w:val="Import6"/>
        <w:numPr>
          <w:ilvl w:val="0"/>
          <w:numId w:val="25"/>
        </w:numPr>
        <w:tabs>
          <w:tab w:val="clear" w:pos="720"/>
          <w:tab w:val="clear" w:pos="1131"/>
          <w:tab w:val="left" w:pos="1134"/>
        </w:tabs>
        <w:spacing w:line="0" w:lineRule="atLeast"/>
        <w:ind w:left="1158" w:hanging="591"/>
        <w:jc w:val="both"/>
        <w:rPr>
          <w:rFonts w:asciiTheme="minorHAnsi" w:hAnsiTheme="minorHAnsi" w:cstheme="minorHAnsi"/>
          <w:sz w:val="22"/>
          <w:szCs w:val="22"/>
        </w:rPr>
      </w:pPr>
      <w:r w:rsidRPr="00E02522">
        <w:rPr>
          <w:rFonts w:asciiTheme="minorHAnsi" w:hAnsiTheme="minorHAnsi" w:cstheme="minorHAnsi"/>
          <w:sz w:val="22"/>
          <w:szCs w:val="22"/>
        </w:rPr>
        <w:t>označení textem „Uvedené plnění nebude používáno k ekonomické činnosti – není aplikován režim přenesené daňové povinnosti dle § 92a zákona o DPH“.</w:t>
      </w:r>
    </w:p>
    <w:p w14:paraId="23574EDD" w14:textId="77777777" w:rsidR="009F3FF1" w:rsidRDefault="009F3FF1" w:rsidP="009F3FF1">
      <w:pPr>
        <w:pStyle w:val="Import6"/>
        <w:tabs>
          <w:tab w:val="clear" w:pos="720"/>
          <w:tab w:val="left" w:pos="1134"/>
        </w:tabs>
        <w:spacing w:line="0" w:lineRule="atLeast"/>
        <w:ind w:firstLine="0"/>
        <w:jc w:val="both"/>
        <w:rPr>
          <w:rFonts w:asciiTheme="minorHAnsi" w:hAnsiTheme="minorHAnsi" w:cstheme="minorHAnsi"/>
          <w:sz w:val="22"/>
          <w:szCs w:val="22"/>
        </w:rPr>
      </w:pPr>
    </w:p>
    <w:p w14:paraId="0FF4050D" w14:textId="677931CD" w:rsidR="0078638C" w:rsidRPr="009F3FF1" w:rsidRDefault="0078638C" w:rsidP="009F3FF1">
      <w:pPr>
        <w:pStyle w:val="Zkladntextodsazen1"/>
        <w:numPr>
          <w:ilvl w:val="0"/>
          <w:numId w:val="4"/>
        </w:numPr>
        <w:suppressAutoHyphens/>
        <w:spacing w:line="0" w:lineRule="atLeast"/>
        <w:jc w:val="both"/>
        <w:rPr>
          <w:rFonts w:asciiTheme="minorHAnsi" w:hAnsiTheme="minorHAnsi" w:cs="Calibri"/>
          <w:sz w:val="22"/>
          <w:szCs w:val="22"/>
        </w:rPr>
      </w:pPr>
      <w:r w:rsidRPr="009F3FF1">
        <w:rPr>
          <w:rFonts w:asciiTheme="minorHAnsi" w:hAnsiTheme="minorHAnsi" w:cs="Calibri"/>
          <w:sz w:val="22"/>
          <w:szCs w:val="22"/>
        </w:rPr>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14:paraId="003368EA" w14:textId="77777777" w:rsidR="009F3FF1" w:rsidRPr="009F3FF1" w:rsidRDefault="009F3FF1" w:rsidP="009F3FF1">
      <w:pPr>
        <w:pStyle w:val="Zkladntextodsazen1"/>
        <w:numPr>
          <w:ilvl w:val="0"/>
          <w:numId w:val="4"/>
        </w:numPr>
        <w:suppressAutoHyphens/>
        <w:spacing w:after="60" w:line="0" w:lineRule="atLeast"/>
        <w:jc w:val="both"/>
        <w:rPr>
          <w:rFonts w:asciiTheme="minorHAnsi" w:hAnsiTheme="minorHAnsi" w:cs="Calibri"/>
          <w:sz w:val="22"/>
          <w:szCs w:val="22"/>
        </w:rPr>
      </w:pPr>
      <w:r w:rsidRPr="009F3FF1">
        <w:rPr>
          <w:rFonts w:asciiTheme="minorHAnsi" w:hAnsiTheme="minorHAnsi" w:cs="Calibri"/>
          <w:sz w:val="22"/>
          <w:szCs w:val="22"/>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w:t>
      </w:r>
      <w:r w:rsidRPr="009F3FF1">
        <w:rPr>
          <w:rFonts w:asciiTheme="minorHAnsi" w:hAnsiTheme="minorHAnsi" w:cs="Calibri"/>
          <w:sz w:val="22"/>
          <w:szCs w:val="22"/>
        </w:rPr>
        <w:lastRenderedPageBreak/>
        <w:t xml:space="preserve">dálkový přístup. Objednatel provede úhradu ceny pouze na účet, který je účtem zveřejněným ve smyslu zákona o DPH. Pokud se kdykoliv ukáže, že účet zhotovitele, </w:t>
      </w:r>
      <w:r w:rsidRPr="009F3FF1">
        <w:rPr>
          <w:rFonts w:asciiTheme="minorHAnsi" w:hAnsiTheme="minorHAnsi" w:cs="Calibri"/>
          <w:sz w:val="22"/>
          <w:szCs w:val="22"/>
        </w:rPr>
        <w:br/>
        <w:t xml:space="preserve">na který zhotovitel požaduje provést úhradu ceny, není zveřejněným účtem, není objednatel povinen úhradu ceny na takový účet provést; v takovém případě se nejedná </w:t>
      </w:r>
      <w:r w:rsidRPr="009F3FF1">
        <w:rPr>
          <w:rFonts w:asciiTheme="minorHAnsi" w:hAnsiTheme="minorHAnsi" w:cs="Calibri"/>
          <w:sz w:val="22"/>
          <w:szCs w:val="22"/>
        </w:rPr>
        <w:br/>
        <w:t xml:space="preserve">o prodlení se zaplacením ceny na straně objednatele. </w:t>
      </w:r>
    </w:p>
    <w:p w14:paraId="4F4C8DAF" w14:textId="77777777" w:rsidR="009F3FF1" w:rsidRPr="003D4F88" w:rsidRDefault="009F3FF1" w:rsidP="009F3FF1">
      <w:pPr>
        <w:pStyle w:val="Zkladntextodsazen1"/>
        <w:suppressAutoHyphens/>
        <w:spacing w:after="0" w:line="0" w:lineRule="atLeast"/>
        <w:ind w:left="567"/>
        <w:jc w:val="both"/>
        <w:rPr>
          <w:rFonts w:ascii="Calibri" w:hAnsi="Calibri" w:cs="Calibri"/>
          <w:sz w:val="22"/>
          <w:szCs w:val="22"/>
        </w:rPr>
      </w:pPr>
    </w:p>
    <w:p w14:paraId="46E440A7" w14:textId="77777777" w:rsidR="009F3FF1" w:rsidRPr="008D571C" w:rsidRDefault="009F3FF1" w:rsidP="009F3FF1">
      <w:pPr>
        <w:pStyle w:val="Zkladntextodsazen1"/>
        <w:numPr>
          <w:ilvl w:val="0"/>
          <w:numId w:val="4"/>
        </w:numPr>
        <w:suppressAutoHyphens/>
        <w:spacing w:after="0" w:line="0" w:lineRule="atLeast"/>
        <w:jc w:val="both"/>
        <w:rPr>
          <w:rFonts w:ascii="Calibri" w:hAnsi="Calibri" w:cs="Calibri"/>
          <w:sz w:val="22"/>
          <w:szCs w:val="22"/>
        </w:rPr>
      </w:pPr>
      <w:r>
        <w:rPr>
          <w:rFonts w:ascii="Calibri" w:hAnsi="Calibri" w:cs="Calibri"/>
          <w:sz w:val="22"/>
          <w:szCs w:val="22"/>
        </w:rPr>
        <w:t>Objednatel</w:t>
      </w:r>
      <w:r w:rsidRPr="008D571C">
        <w:rPr>
          <w:rFonts w:ascii="Calibri" w:hAnsi="Calibri" w:cs="Calibri"/>
          <w:sz w:val="22"/>
          <w:szCs w:val="22"/>
        </w:rPr>
        <w:t xml:space="preserve"> uplatní institut zvláštního způsobu zajištění daně dle § 109a zákona o DPH </w:t>
      </w:r>
      <w:r>
        <w:rPr>
          <w:rFonts w:ascii="Calibri" w:hAnsi="Calibri" w:cs="Calibri"/>
          <w:sz w:val="22"/>
          <w:szCs w:val="22"/>
        </w:rPr>
        <w:br/>
      </w:r>
      <w:r w:rsidRPr="008D571C">
        <w:rPr>
          <w:rFonts w:ascii="Calibri" w:hAnsi="Calibri" w:cs="Calibri"/>
          <w:sz w:val="22"/>
          <w:szCs w:val="22"/>
        </w:rPr>
        <w:t xml:space="preserve">a hodnotu plnění odpovídající dani z přidané hodnoty uvedené na faktuře uhradí v termínu splatnosti této faktury stanoveném dle smlouvy přímo na osobní depozitní účet </w:t>
      </w:r>
      <w:r>
        <w:rPr>
          <w:rFonts w:ascii="Calibri" w:hAnsi="Calibri" w:cs="Calibri"/>
          <w:sz w:val="22"/>
          <w:szCs w:val="22"/>
        </w:rPr>
        <w:t xml:space="preserve">zhotovitele </w:t>
      </w:r>
      <w:r w:rsidRPr="008D571C">
        <w:rPr>
          <w:rFonts w:ascii="Calibri" w:hAnsi="Calibri" w:cs="Calibri"/>
          <w:sz w:val="22"/>
          <w:szCs w:val="22"/>
        </w:rPr>
        <w:t>vedený u místně příslušného správce daně v případě, že:</w:t>
      </w:r>
    </w:p>
    <w:p w14:paraId="3D9112DF" w14:textId="77777777" w:rsidR="009F3FF1" w:rsidRPr="008D571C" w:rsidRDefault="009F3FF1" w:rsidP="009F3FF1">
      <w:pPr>
        <w:pStyle w:val="Zkladntextodsazen1"/>
        <w:suppressAutoHyphens/>
        <w:spacing w:after="0" w:line="0" w:lineRule="atLeast"/>
        <w:ind w:left="0"/>
        <w:jc w:val="both"/>
        <w:rPr>
          <w:rFonts w:ascii="Calibri" w:hAnsi="Calibri" w:cs="Calibri"/>
          <w:sz w:val="22"/>
          <w:szCs w:val="22"/>
        </w:rPr>
      </w:pPr>
    </w:p>
    <w:p w14:paraId="018DC471" w14:textId="77777777" w:rsidR="009F3FF1" w:rsidRPr="008D571C" w:rsidRDefault="009F3FF1" w:rsidP="009F3FF1">
      <w:pPr>
        <w:pStyle w:val="Zkladntextodsazen1"/>
        <w:numPr>
          <w:ilvl w:val="1"/>
          <w:numId w:val="4"/>
        </w:numPr>
        <w:tabs>
          <w:tab w:val="clear" w:pos="1440"/>
          <w:tab w:val="num" w:pos="993"/>
        </w:tabs>
        <w:suppressAutoHyphens/>
        <w:spacing w:after="0" w:line="0" w:lineRule="atLeast"/>
        <w:ind w:left="993"/>
        <w:jc w:val="both"/>
        <w:rPr>
          <w:rFonts w:ascii="Calibri" w:hAnsi="Calibri" w:cs="Calibri"/>
          <w:sz w:val="22"/>
          <w:szCs w:val="22"/>
        </w:rPr>
      </w:pPr>
      <w:r>
        <w:rPr>
          <w:rFonts w:ascii="Calibri" w:hAnsi="Calibri" w:cs="Calibri"/>
          <w:sz w:val="22"/>
          <w:szCs w:val="22"/>
        </w:rPr>
        <w:t xml:space="preserve">Zhotovitel </w:t>
      </w:r>
      <w:r w:rsidRPr="008D571C">
        <w:rPr>
          <w:rFonts w:ascii="Calibri" w:hAnsi="Calibri" w:cs="Calibri"/>
          <w:sz w:val="22"/>
          <w:szCs w:val="22"/>
        </w:rPr>
        <w:t>bude ke dni uskutečnění zdanitelného plnění zveřejněn v aplikaci „Registr plátců DPH“ jako nespolehlivý plátce,</w:t>
      </w:r>
    </w:p>
    <w:p w14:paraId="36B5C4D8" w14:textId="77777777" w:rsidR="009F3FF1" w:rsidRPr="008D571C" w:rsidRDefault="009F3FF1" w:rsidP="009F3FF1">
      <w:pPr>
        <w:pStyle w:val="Zkladntextodsazen1"/>
        <w:numPr>
          <w:ilvl w:val="1"/>
          <w:numId w:val="4"/>
        </w:numPr>
        <w:tabs>
          <w:tab w:val="clear" w:pos="1440"/>
          <w:tab w:val="num" w:pos="993"/>
        </w:tabs>
        <w:suppressAutoHyphens/>
        <w:spacing w:after="0" w:line="0" w:lineRule="atLeast"/>
        <w:ind w:left="993"/>
        <w:jc w:val="both"/>
        <w:rPr>
          <w:rFonts w:ascii="Calibri" w:hAnsi="Calibri" w:cs="Calibri"/>
          <w:sz w:val="22"/>
          <w:szCs w:val="22"/>
        </w:rPr>
      </w:pPr>
      <w:r>
        <w:rPr>
          <w:rFonts w:ascii="Calibri" w:hAnsi="Calibri" w:cs="Calibri"/>
          <w:sz w:val="22"/>
          <w:szCs w:val="22"/>
        </w:rPr>
        <w:t xml:space="preserve">zhotovitel </w:t>
      </w:r>
      <w:r w:rsidRPr="008D571C">
        <w:rPr>
          <w:rFonts w:ascii="Calibri" w:hAnsi="Calibri" w:cs="Calibri"/>
          <w:sz w:val="22"/>
          <w:szCs w:val="22"/>
        </w:rPr>
        <w:t xml:space="preserve">bude ke dni uskutečnění zdanitelného plnění v insolvenčním řízení. </w:t>
      </w:r>
    </w:p>
    <w:p w14:paraId="764D693C" w14:textId="77777777" w:rsidR="009F3FF1" w:rsidRPr="008D571C" w:rsidRDefault="009F3FF1" w:rsidP="009F3FF1">
      <w:pPr>
        <w:pStyle w:val="Zkladntextodsazen1"/>
        <w:suppressAutoHyphens/>
        <w:spacing w:after="0" w:line="0" w:lineRule="atLeast"/>
        <w:ind w:left="709"/>
        <w:jc w:val="both"/>
        <w:rPr>
          <w:rFonts w:ascii="Calibri" w:hAnsi="Calibri" w:cs="Calibri"/>
          <w:sz w:val="22"/>
          <w:szCs w:val="22"/>
        </w:rPr>
      </w:pPr>
    </w:p>
    <w:p w14:paraId="12CB1524" w14:textId="77777777" w:rsidR="009F3FF1" w:rsidRPr="008D571C" w:rsidRDefault="009F3FF1" w:rsidP="009F3FF1">
      <w:pPr>
        <w:pStyle w:val="Zkladntextodsazen1"/>
        <w:numPr>
          <w:ilvl w:val="0"/>
          <w:numId w:val="4"/>
        </w:numPr>
        <w:suppressAutoHyphens/>
        <w:spacing w:after="0" w:line="0" w:lineRule="atLeast"/>
        <w:jc w:val="both"/>
        <w:rPr>
          <w:rFonts w:ascii="Calibri" w:hAnsi="Calibri" w:cs="Calibri"/>
          <w:sz w:val="22"/>
          <w:szCs w:val="22"/>
        </w:rPr>
      </w:pPr>
      <w:r>
        <w:rPr>
          <w:rFonts w:ascii="Calibri" w:hAnsi="Calibri" w:cs="Calibri"/>
          <w:sz w:val="22"/>
          <w:szCs w:val="22"/>
        </w:rPr>
        <w:t>Objednatel</w:t>
      </w:r>
      <w:r w:rsidRPr="008D571C">
        <w:rPr>
          <w:rFonts w:ascii="Calibri" w:hAnsi="Calibri" w:cs="Calibri"/>
          <w:sz w:val="22"/>
          <w:szCs w:val="22"/>
        </w:rPr>
        <w:t xml:space="preserve"> nenese odpovědnost za případné penále a jiné postihy vyměřené či stanovené správcem daně </w:t>
      </w:r>
      <w:r>
        <w:rPr>
          <w:rFonts w:ascii="Calibri" w:hAnsi="Calibri" w:cs="Calibri"/>
          <w:sz w:val="22"/>
          <w:szCs w:val="22"/>
        </w:rPr>
        <w:t>zhotoviteli</w:t>
      </w:r>
      <w:r w:rsidRPr="008D571C">
        <w:rPr>
          <w:rFonts w:ascii="Calibri" w:hAnsi="Calibri" w:cs="Calibri"/>
          <w:sz w:val="22"/>
          <w:szCs w:val="22"/>
        </w:rPr>
        <w:t xml:space="preserve"> v souvislosti s potenciálně pozdní úhradou DPH, tj. po datu splatnosti této daně.</w:t>
      </w:r>
    </w:p>
    <w:p w14:paraId="57B61AEA" w14:textId="77777777" w:rsidR="009F3FF1" w:rsidRPr="00DC79F4" w:rsidRDefault="009F3FF1" w:rsidP="0078638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green"/>
        </w:rPr>
      </w:pPr>
    </w:p>
    <w:p w14:paraId="3478981B" w14:textId="77777777" w:rsidR="00EF7567" w:rsidRDefault="00EF7567" w:rsidP="00C95398">
      <w:pPr>
        <w:spacing w:after="60" w:line="0" w:lineRule="atLeast"/>
        <w:jc w:val="center"/>
        <w:outlineLvl w:val="0"/>
        <w:rPr>
          <w:rFonts w:asciiTheme="minorHAnsi" w:hAnsiTheme="minorHAnsi"/>
          <w:b/>
          <w:bCs/>
          <w:sz w:val="22"/>
          <w:szCs w:val="22"/>
        </w:rPr>
      </w:pPr>
    </w:p>
    <w:p w14:paraId="24853029" w14:textId="4FC0DA03" w:rsidR="00C41822" w:rsidRPr="00C41822" w:rsidRDefault="00C41822" w:rsidP="00C95398">
      <w:pPr>
        <w:spacing w:after="60" w:line="0" w:lineRule="atLeast"/>
        <w:jc w:val="center"/>
        <w:outlineLvl w:val="0"/>
        <w:rPr>
          <w:rFonts w:asciiTheme="minorHAnsi" w:hAnsiTheme="minorHAnsi"/>
          <w:b/>
          <w:bCs/>
          <w:sz w:val="22"/>
          <w:szCs w:val="22"/>
        </w:rPr>
      </w:pPr>
      <w:r w:rsidRPr="00C41822">
        <w:rPr>
          <w:rFonts w:asciiTheme="minorHAnsi" w:hAnsiTheme="minorHAnsi"/>
          <w:b/>
          <w:bCs/>
          <w:sz w:val="22"/>
          <w:szCs w:val="22"/>
        </w:rPr>
        <w:t>Článek</w:t>
      </w:r>
      <w:r>
        <w:rPr>
          <w:rFonts w:asciiTheme="minorHAnsi" w:hAnsiTheme="minorHAnsi"/>
          <w:b/>
          <w:bCs/>
          <w:sz w:val="22"/>
          <w:szCs w:val="22"/>
        </w:rPr>
        <w:t xml:space="preserve"> VII</w:t>
      </w:r>
    </w:p>
    <w:p w14:paraId="2495684B" w14:textId="77777777" w:rsidR="00C41822" w:rsidRPr="00C41822" w:rsidRDefault="00C41822" w:rsidP="00C95398">
      <w:pPr>
        <w:spacing w:after="60" w:line="0" w:lineRule="atLeast"/>
        <w:jc w:val="center"/>
        <w:outlineLvl w:val="0"/>
        <w:rPr>
          <w:rFonts w:asciiTheme="minorHAnsi" w:hAnsiTheme="minorHAnsi"/>
          <w:b/>
          <w:bCs/>
          <w:sz w:val="22"/>
          <w:szCs w:val="22"/>
          <w:u w:val="single"/>
        </w:rPr>
      </w:pPr>
      <w:r w:rsidRPr="00C41822">
        <w:rPr>
          <w:rFonts w:asciiTheme="minorHAnsi" w:hAnsiTheme="minorHAnsi"/>
          <w:b/>
          <w:bCs/>
          <w:sz w:val="22"/>
          <w:szCs w:val="22"/>
          <w:u w:val="single"/>
        </w:rPr>
        <w:t>Záruční doba a odpovědnost za vady</w:t>
      </w:r>
    </w:p>
    <w:p w14:paraId="12CEBF18" w14:textId="306C1339"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Zhotovitel odpovídá za kvalitu, funkčnost a úplnost předmětu plnění provedeného </w:t>
      </w:r>
      <w:r w:rsidR="00C95398">
        <w:rPr>
          <w:rFonts w:asciiTheme="minorHAnsi" w:hAnsiTheme="minorHAnsi" w:cs="Calibri"/>
          <w:sz w:val="22"/>
          <w:szCs w:val="22"/>
        </w:rPr>
        <w:br/>
      </w:r>
      <w:r w:rsidRPr="00C41822">
        <w:rPr>
          <w:rFonts w:asciiTheme="minorHAnsi" w:hAnsiTheme="minorHAnsi" w:cs="Calibri"/>
          <w:sz w:val="22"/>
          <w:szCs w:val="22"/>
        </w:rPr>
        <w:t xml:space="preserve">na základě této smlouvy v rámci jednotlivých </w:t>
      </w:r>
      <w:r>
        <w:rPr>
          <w:rFonts w:asciiTheme="minorHAnsi" w:hAnsiTheme="minorHAnsi" w:cs="Calibri"/>
          <w:sz w:val="22"/>
          <w:szCs w:val="22"/>
        </w:rPr>
        <w:t>dílčích děl</w:t>
      </w:r>
      <w:r w:rsidRPr="00C41822">
        <w:rPr>
          <w:rFonts w:asciiTheme="minorHAnsi" w:hAnsiTheme="minorHAnsi" w:cs="Calibri"/>
          <w:sz w:val="22"/>
          <w:szCs w:val="22"/>
        </w:rPr>
        <w:t xml:space="preserve">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14:paraId="44EC53D6" w14:textId="4D7E3716"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theme="minorHAnsi"/>
          <w:sz w:val="22"/>
          <w:szCs w:val="22"/>
        </w:rPr>
      </w:pPr>
      <w:r w:rsidRPr="00C41822">
        <w:rPr>
          <w:rFonts w:asciiTheme="minorHAnsi" w:hAnsiTheme="minorHAnsi" w:cs="Calibri"/>
          <w:sz w:val="22"/>
          <w:szCs w:val="22"/>
        </w:rPr>
        <w:t xml:space="preserve">Zhotovitel poskytuje na </w:t>
      </w:r>
      <w:r w:rsidRPr="00C41822">
        <w:rPr>
          <w:rFonts w:asciiTheme="minorHAnsi" w:hAnsiTheme="minorHAnsi" w:cstheme="minorHAnsi"/>
          <w:sz w:val="22"/>
          <w:szCs w:val="22"/>
        </w:rPr>
        <w:t xml:space="preserve">všechna díla dle </w:t>
      </w:r>
      <w:r>
        <w:rPr>
          <w:rFonts w:asciiTheme="minorHAnsi" w:hAnsiTheme="minorHAnsi" w:cstheme="minorHAnsi"/>
          <w:sz w:val="22"/>
          <w:szCs w:val="22"/>
        </w:rPr>
        <w:t xml:space="preserve">individuálních </w:t>
      </w:r>
      <w:r w:rsidRPr="00C41822">
        <w:rPr>
          <w:rFonts w:asciiTheme="minorHAnsi" w:hAnsiTheme="minorHAnsi" w:cstheme="minorHAnsi"/>
          <w:sz w:val="22"/>
          <w:szCs w:val="22"/>
        </w:rPr>
        <w:t>objednáv</w:t>
      </w:r>
      <w:r>
        <w:rPr>
          <w:rFonts w:asciiTheme="minorHAnsi" w:hAnsiTheme="minorHAnsi" w:cstheme="minorHAnsi"/>
          <w:sz w:val="22"/>
          <w:szCs w:val="22"/>
        </w:rPr>
        <w:t>ek</w:t>
      </w:r>
      <w:r w:rsidRPr="00C41822">
        <w:rPr>
          <w:rFonts w:asciiTheme="minorHAnsi" w:hAnsiTheme="minorHAnsi" w:cstheme="minorHAnsi"/>
          <w:sz w:val="22"/>
          <w:szCs w:val="22"/>
        </w:rPr>
        <w:t xml:space="preserve"> dle této smlouvy záruku za jakost v délce </w:t>
      </w:r>
      <w:r w:rsidR="00C2079A">
        <w:rPr>
          <w:rFonts w:asciiTheme="minorHAnsi" w:hAnsiTheme="minorHAnsi" w:cstheme="minorHAnsi"/>
          <w:sz w:val="22"/>
          <w:szCs w:val="22"/>
        </w:rPr>
        <w:t xml:space="preserve">dvacet čtyři (24) </w:t>
      </w:r>
      <w:r w:rsidRPr="00C41822">
        <w:rPr>
          <w:rFonts w:asciiTheme="minorHAnsi" w:hAnsiTheme="minorHAnsi" w:cstheme="minorHAnsi"/>
          <w:sz w:val="22"/>
          <w:szCs w:val="22"/>
        </w:rPr>
        <w:t xml:space="preserve">měsíců. </w:t>
      </w:r>
    </w:p>
    <w:p w14:paraId="26730F19" w14:textId="77777777"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Zhotovitel se zavazuje, že v záruční době bude </w:t>
      </w:r>
      <w:r w:rsidRPr="00C41822">
        <w:rPr>
          <w:rFonts w:asciiTheme="minorHAnsi" w:hAnsiTheme="minorHAnsi" w:cstheme="minorHAnsi"/>
          <w:sz w:val="22"/>
          <w:szCs w:val="22"/>
        </w:rPr>
        <w:t xml:space="preserve">dílo dle objednávky </w:t>
      </w:r>
      <w:r w:rsidRPr="00C41822">
        <w:rPr>
          <w:rFonts w:asciiTheme="minorHAnsi" w:hAnsiTheme="minorHAnsi" w:cs="Calibri"/>
          <w:sz w:val="22"/>
          <w:szCs w:val="22"/>
        </w:rPr>
        <w:t>bez vad a bude mít vlastnosti v této smlouvě dohodnuté.</w:t>
      </w:r>
    </w:p>
    <w:p w14:paraId="3A1A2F71" w14:textId="77777777"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Záruční doba u každé</w:t>
      </w:r>
      <w:r w:rsidRPr="00C41822">
        <w:rPr>
          <w:rFonts w:asciiTheme="minorHAnsi" w:hAnsiTheme="minorHAnsi" w:cstheme="minorHAnsi"/>
          <w:sz w:val="22"/>
          <w:szCs w:val="22"/>
        </w:rPr>
        <w:t xml:space="preserve">ho díla dle objednávky </w:t>
      </w:r>
      <w:r w:rsidRPr="00C41822">
        <w:rPr>
          <w:rFonts w:asciiTheme="minorHAnsi" w:hAnsiTheme="minorHAnsi" w:cs="Calibri"/>
          <w:sz w:val="22"/>
          <w:szCs w:val="22"/>
        </w:rPr>
        <w:t xml:space="preserve">začne běžet vždy dnem protokolárního předání </w:t>
      </w:r>
      <w:r w:rsidRPr="00C41822">
        <w:rPr>
          <w:rFonts w:asciiTheme="minorHAnsi" w:hAnsiTheme="minorHAnsi" w:cstheme="minorHAnsi"/>
          <w:sz w:val="22"/>
          <w:szCs w:val="22"/>
        </w:rPr>
        <w:t xml:space="preserve">díla </w:t>
      </w:r>
      <w:r w:rsidRPr="00C41822">
        <w:rPr>
          <w:rFonts w:asciiTheme="minorHAnsi" w:hAnsiTheme="minorHAnsi" w:cs="Calibri"/>
          <w:sz w:val="22"/>
          <w:szCs w:val="22"/>
        </w:rPr>
        <w:t xml:space="preserve">bez vad a nedodělků. V případě, že objednatel převzal </w:t>
      </w:r>
      <w:r w:rsidRPr="00C41822">
        <w:rPr>
          <w:rFonts w:asciiTheme="minorHAnsi" w:hAnsiTheme="minorHAnsi" w:cstheme="minorHAnsi"/>
          <w:sz w:val="22"/>
          <w:szCs w:val="22"/>
        </w:rPr>
        <w:t xml:space="preserve">dílo dle objednávky </w:t>
      </w:r>
      <w:r w:rsidRPr="00C41822">
        <w:rPr>
          <w:rFonts w:asciiTheme="minorHAnsi" w:hAnsiTheme="minorHAnsi" w:cs="Calibri"/>
          <w:sz w:val="22"/>
          <w:szCs w:val="22"/>
        </w:rPr>
        <w:t>s drobnými vadami a nedodělky, běží záruční doba až od odstranění všech těchto drobných vad a nedodělků. Záruční doba se prodlužuje o dobu, po kterou bude trvat odstraňování vad zhotovitelem.</w:t>
      </w:r>
    </w:p>
    <w:p w14:paraId="64125596" w14:textId="77777777"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Jestliže se v záruční lhůtě vyskytnou na </w:t>
      </w:r>
      <w:r w:rsidRPr="00C41822">
        <w:rPr>
          <w:rFonts w:asciiTheme="minorHAnsi" w:hAnsiTheme="minorHAnsi" w:cstheme="minorHAnsi"/>
          <w:sz w:val="22"/>
          <w:szCs w:val="22"/>
        </w:rPr>
        <w:t>díle dle objednávky vady</w:t>
      </w:r>
      <w:r w:rsidRPr="00C41822">
        <w:rPr>
          <w:rFonts w:asciiTheme="minorHAnsi" w:hAnsiTheme="minorHAnsi" w:cs="Calibri"/>
          <w:sz w:val="22"/>
          <w:szCs w:val="22"/>
        </w:rPr>
        <w:t>, je objednatel povinen tyto u zhotovitele reklamovat, a to bez zbytečného odkladu po jejich zjištění, nejpozději však do konce záruční doby. Reklamace může být učiněna písemně, elektronicky i bez zaručeného elektronického podpisu nebo faxem.</w:t>
      </w:r>
    </w:p>
    <w:p w14:paraId="3DA9373D" w14:textId="05857522"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Zhotovitel se zavazuje</w:t>
      </w:r>
      <w:r w:rsidRPr="00C41822">
        <w:rPr>
          <w:rFonts w:asciiTheme="minorHAnsi" w:hAnsiTheme="minorHAnsi" w:cstheme="minorHAnsi"/>
          <w:sz w:val="22"/>
          <w:szCs w:val="22"/>
        </w:rPr>
        <w:t xml:space="preserve"> </w:t>
      </w:r>
      <w:r w:rsidRPr="00C41822">
        <w:rPr>
          <w:rFonts w:asciiTheme="minorHAnsi" w:hAnsiTheme="minorHAnsi" w:cs="Calibri"/>
          <w:sz w:val="22"/>
          <w:szCs w:val="22"/>
        </w:rPr>
        <w:t>začít s odstraňováním vad do</w:t>
      </w:r>
      <w:r w:rsidR="007970A1">
        <w:rPr>
          <w:rFonts w:asciiTheme="minorHAnsi" w:hAnsiTheme="minorHAnsi" w:cs="Calibri"/>
          <w:sz w:val="22"/>
          <w:szCs w:val="22"/>
        </w:rPr>
        <w:t xml:space="preserve"> tří</w:t>
      </w:r>
      <w:r w:rsidRPr="00C41822">
        <w:rPr>
          <w:rFonts w:asciiTheme="minorHAnsi" w:hAnsiTheme="minorHAnsi" w:cs="Calibri"/>
          <w:sz w:val="22"/>
          <w:szCs w:val="22"/>
        </w:rPr>
        <w:t xml:space="preserve"> </w:t>
      </w:r>
      <w:r w:rsidR="007970A1">
        <w:rPr>
          <w:rFonts w:asciiTheme="minorHAnsi" w:hAnsiTheme="minorHAnsi" w:cs="Calibri"/>
          <w:sz w:val="22"/>
          <w:szCs w:val="22"/>
        </w:rPr>
        <w:t>(</w:t>
      </w:r>
      <w:r>
        <w:rPr>
          <w:rFonts w:asciiTheme="minorHAnsi" w:hAnsiTheme="minorHAnsi" w:cstheme="minorHAnsi"/>
          <w:sz w:val="22"/>
          <w:szCs w:val="22"/>
        </w:rPr>
        <w:t>3</w:t>
      </w:r>
      <w:r w:rsidR="007970A1">
        <w:rPr>
          <w:rFonts w:asciiTheme="minorHAnsi" w:hAnsiTheme="minorHAnsi" w:cstheme="minorHAnsi"/>
          <w:sz w:val="22"/>
          <w:szCs w:val="22"/>
        </w:rPr>
        <w:t>)</w:t>
      </w:r>
      <w:r w:rsidRPr="00C41822">
        <w:rPr>
          <w:rFonts w:asciiTheme="minorHAnsi" w:hAnsiTheme="minorHAnsi" w:cs="Calibri"/>
          <w:sz w:val="22"/>
          <w:szCs w:val="22"/>
        </w:rPr>
        <w:t xml:space="preserve"> dnů od uplatnění reklamace objednatelem a vady odstranit v co nejkratším možném termínu, pokud to charakter vady a podmínky dovolí, nejpozději však do </w:t>
      </w:r>
      <w:r w:rsidR="007970A1">
        <w:rPr>
          <w:rFonts w:asciiTheme="minorHAnsi" w:hAnsiTheme="minorHAnsi" w:cs="Calibri"/>
          <w:sz w:val="22"/>
          <w:szCs w:val="22"/>
        </w:rPr>
        <w:t>sedmi (</w:t>
      </w:r>
      <w:r>
        <w:rPr>
          <w:rFonts w:asciiTheme="minorHAnsi" w:hAnsiTheme="minorHAnsi" w:cstheme="minorHAnsi"/>
          <w:sz w:val="22"/>
          <w:szCs w:val="22"/>
        </w:rPr>
        <w:t>7</w:t>
      </w:r>
      <w:r w:rsidR="007970A1">
        <w:rPr>
          <w:rFonts w:asciiTheme="minorHAnsi" w:hAnsiTheme="minorHAnsi" w:cstheme="minorHAnsi"/>
          <w:sz w:val="22"/>
          <w:szCs w:val="22"/>
        </w:rPr>
        <w:t>)</w:t>
      </w:r>
      <w:r w:rsidRPr="00C41822">
        <w:rPr>
          <w:rFonts w:asciiTheme="minorHAnsi" w:hAnsiTheme="minorHAnsi" w:cstheme="minorHAnsi"/>
          <w:sz w:val="22"/>
          <w:szCs w:val="22"/>
        </w:rPr>
        <w:t xml:space="preserve"> </w:t>
      </w:r>
      <w:r w:rsidRPr="00C41822">
        <w:rPr>
          <w:rFonts w:asciiTheme="minorHAnsi" w:hAnsiTheme="minorHAnsi" w:cs="Calibri"/>
          <w:sz w:val="22"/>
          <w:szCs w:val="22"/>
        </w:rPr>
        <w:t xml:space="preserve">dnů od reklamace, pokud se smluvní strany písemně nedohodnou jinak. V případě, že zhotovitel v uvedené lhůtě nezapočne s odstraňováním vad na díle, souhlasí zhotovitel s tím, že objednatel zadá tyto práce třetí </w:t>
      </w:r>
      <w:r w:rsidRPr="00C41822">
        <w:rPr>
          <w:rFonts w:asciiTheme="minorHAnsi" w:hAnsiTheme="minorHAnsi" w:cs="Calibri"/>
          <w:sz w:val="22"/>
          <w:szCs w:val="22"/>
        </w:rPr>
        <w:lastRenderedPageBreak/>
        <w:t>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14:paraId="6C5C1B03" w14:textId="77777777" w:rsidR="00C41822" w:rsidRPr="00C41822" w:rsidRDefault="00C41822" w:rsidP="00C95398">
      <w:pPr>
        <w:pStyle w:val="Zkladntextodsazen1"/>
        <w:suppressAutoHyphens/>
        <w:spacing w:after="60" w:line="0" w:lineRule="atLeast"/>
        <w:ind w:left="0"/>
        <w:jc w:val="both"/>
        <w:rPr>
          <w:rFonts w:asciiTheme="minorHAnsi" w:hAnsiTheme="minorHAnsi" w:cs="Calibri"/>
          <w:sz w:val="22"/>
          <w:szCs w:val="22"/>
        </w:rPr>
      </w:pPr>
    </w:p>
    <w:p w14:paraId="6A994AAF" w14:textId="42AF6F90" w:rsidR="00F013D8" w:rsidRPr="00C41822" w:rsidRDefault="00F013D8"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VII</w:t>
      </w:r>
      <w:r w:rsidR="00C41822">
        <w:rPr>
          <w:rFonts w:asciiTheme="minorHAnsi" w:hAnsiTheme="minorHAnsi" w:cstheme="minorHAnsi"/>
          <w:b/>
          <w:bCs/>
          <w:sz w:val="22"/>
          <w:szCs w:val="22"/>
        </w:rPr>
        <w:t>I</w:t>
      </w:r>
    </w:p>
    <w:p w14:paraId="15D312F0" w14:textId="77777777" w:rsidR="00F013D8" w:rsidRPr="007970A1" w:rsidRDefault="00F013D8" w:rsidP="00C95398">
      <w:pPr>
        <w:spacing w:after="60" w:line="0" w:lineRule="atLeast"/>
        <w:jc w:val="center"/>
        <w:outlineLvl w:val="0"/>
        <w:rPr>
          <w:rFonts w:asciiTheme="minorHAnsi" w:hAnsiTheme="minorHAnsi"/>
          <w:b/>
          <w:bCs/>
          <w:sz w:val="22"/>
          <w:szCs w:val="22"/>
          <w:u w:val="single"/>
        </w:rPr>
      </w:pPr>
      <w:r w:rsidRPr="007970A1">
        <w:rPr>
          <w:rFonts w:asciiTheme="minorHAnsi" w:hAnsiTheme="minorHAnsi"/>
          <w:b/>
          <w:bCs/>
          <w:sz w:val="22"/>
          <w:szCs w:val="22"/>
          <w:u w:val="single"/>
        </w:rPr>
        <w:t>Smluvní pokuty a odstoupení od smlouvy</w:t>
      </w:r>
    </w:p>
    <w:p w14:paraId="5D8A4239" w14:textId="77777777" w:rsidR="00F013D8" w:rsidRPr="00C41822" w:rsidRDefault="00F013D8" w:rsidP="00C95398">
      <w:pPr>
        <w:pStyle w:val="Import13"/>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14:paraId="64D8468F" w14:textId="77777777" w:rsidR="00F013D8" w:rsidRPr="00C41822" w:rsidRDefault="00F013D8" w:rsidP="00C95398">
      <w:pPr>
        <w:pStyle w:val="Import2"/>
        <w:numPr>
          <w:ilvl w:val="2"/>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Objednatel zhotoviteli:</w:t>
      </w:r>
    </w:p>
    <w:p w14:paraId="2351F947" w14:textId="3B95D639" w:rsidR="00F013D8" w:rsidRPr="00C41822" w:rsidRDefault="00C41822" w:rsidP="00C95398">
      <w:pPr>
        <w:pStyle w:val="Import7"/>
        <w:numPr>
          <w:ilvl w:val="3"/>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theme="minorHAnsi"/>
          <w:sz w:val="22"/>
          <w:szCs w:val="22"/>
        </w:rPr>
      </w:pPr>
      <w:r>
        <w:rPr>
          <w:rFonts w:asciiTheme="minorHAnsi" w:hAnsiTheme="minorHAnsi" w:cstheme="minorHAnsi"/>
          <w:sz w:val="22"/>
          <w:szCs w:val="22"/>
        </w:rPr>
        <w:t>1.000,00</w:t>
      </w:r>
      <w:r w:rsidR="00F013D8" w:rsidRPr="00C41822">
        <w:rPr>
          <w:rFonts w:asciiTheme="minorHAnsi" w:hAnsiTheme="minorHAnsi" w:cs="Calibri"/>
          <w:sz w:val="22"/>
          <w:szCs w:val="22"/>
        </w:rPr>
        <w:t xml:space="preserve"> Kč za každý i započatý den prodlení s</w:t>
      </w:r>
      <w:r w:rsidR="00F013D8" w:rsidRPr="00C41822">
        <w:rPr>
          <w:rFonts w:asciiTheme="minorHAnsi" w:hAnsiTheme="minorHAnsi" w:cstheme="minorHAnsi"/>
          <w:sz w:val="22"/>
          <w:szCs w:val="22"/>
        </w:rPr>
        <w:t> provedením díla v termínu dle článku IV odstavec (</w:t>
      </w:r>
      <w:r>
        <w:rPr>
          <w:rFonts w:asciiTheme="minorHAnsi" w:hAnsiTheme="minorHAnsi" w:cstheme="minorHAnsi"/>
          <w:sz w:val="22"/>
          <w:szCs w:val="22"/>
        </w:rPr>
        <w:t>4</w:t>
      </w:r>
      <w:r w:rsidR="00F013D8" w:rsidRPr="00C41822">
        <w:rPr>
          <w:rFonts w:asciiTheme="minorHAnsi" w:hAnsiTheme="minorHAnsi" w:cstheme="minorHAnsi"/>
          <w:sz w:val="22"/>
          <w:szCs w:val="22"/>
        </w:rPr>
        <w:t xml:space="preserve">) této smlouvy a dle objednávky </w:t>
      </w:r>
    </w:p>
    <w:p w14:paraId="1AD4DC75" w14:textId="18D53688" w:rsidR="00F013D8" w:rsidRPr="00C41822" w:rsidRDefault="00C41822" w:rsidP="00C95398">
      <w:pPr>
        <w:pStyle w:val="Import7"/>
        <w:numPr>
          <w:ilvl w:val="3"/>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Pr>
          <w:rFonts w:asciiTheme="minorHAnsi" w:hAnsiTheme="minorHAnsi" w:cstheme="minorHAnsi"/>
          <w:sz w:val="22"/>
          <w:szCs w:val="22"/>
        </w:rPr>
        <w:t>500,00</w:t>
      </w:r>
      <w:r w:rsidR="00F013D8" w:rsidRPr="00C41822">
        <w:rPr>
          <w:rFonts w:asciiTheme="minorHAnsi" w:hAnsiTheme="minorHAnsi" w:cstheme="minorHAnsi"/>
          <w:sz w:val="22"/>
          <w:szCs w:val="22"/>
        </w:rPr>
        <w:t xml:space="preserve"> </w:t>
      </w:r>
      <w:r w:rsidR="00F013D8" w:rsidRPr="00C41822">
        <w:rPr>
          <w:rFonts w:asciiTheme="minorHAnsi" w:hAnsiTheme="minorHAnsi" w:cs="Calibri"/>
          <w:sz w:val="22"/>
          <w:szCs w:val="22"/>
        </w:rPr>
        <w:t xml:space="preserve">Kč za každý i započatý den prodlení s odstraněním </w:t>
      </w:r>
      <w:r w:rsidR="00F013D8" w:rsidRPr="00C41822">
        <w:rPr>
          <w:rFonts w:asciiTheme="minorHAnsi" w:hAnsiTheme="minorHAnsi" w:cstheme="minorHAnsi"/>
          <w:sz w:val="22"/>
          <w:szCs w:val="22"/>
        </w:rPr>
        <w:t xml:space="preserve">drobných </w:t>
      </w:r>
      <w:r w:rsidR="00F013D8" w:rsidRPr="00C41822">
        <w:rPr>
          <w:rFonts w:asciiTheme="minorHAnsi" w:hAnsiTheme="minorHAnsi" w:cs="Calibri"/>
          <w:sz w:val="22"/>
          <w:szCs w:val="22"/>
        </w:rPr>
        <w:t xml:space="preserve">vad a nedodělků uvedených v protokolu o předání </w:t>
      </w:r>
      <w:r w:rsidR="00F013D8" w:rsidRPr="00C41822">
        <w:rPr>
          <w:rFonts w:asciiTheme="minorHAnsi" w:hAnsiTheme="minorHAnsi" w:cstheme="minorHAnsi"/>
          <w:sz w:val="22"/>
          <w:szCs w:val="22"/>
        </w:rPr>
        <w:t>v termínu dle článku IV odstavec (10) této smlouvy</w:t>
      </w:r>
      <w:r w:rsidR="00F013D8" w:rsidRPr="00C41822">
        <w:rPr>
          <w:rFonts w:asciiTheme="minorHAnsi" w:hAnsiTheme="minorHAnsi" w:cs="Calibri"/>
          <w:sz w:val="22"/>
          <w:szCs w:val="22"/>
        </w:rPr>
        <w:t xml:space="preserve">; počínaje čtvrtým dnem prodlení s odstraněním kterékoliv </w:t>
      </w:r>
      <w:r w:rsidR="00F013D8" w:rsidRPr="00C41822">
        <w:rPr>
          <w:rFonts w:asciiTheme="minorHAnsi" w:hAnsiTheme="minorHAnsi" w:cstheme="minorHAnsi"/>
          <w:sz w:val="22"/>
          <w:szCs w:val="22"/>
        </w:rPr>
        <w:t xml:space="preserve">drobné </w:t>
      </w:r>
      <w:r w:rsidR="00F013D8" w:rsidRPr="00C41822">
        <w:rPr>
          <w:rFonts w:asciiTheme="minorHAnsi" w:hAnsiTheme="minorHAnsi" w:cs="Calibri"/>
          <w:sz w:val="22"/>
          <w:szCs w:val="22"/>
        </w:rPr>
        <w:t xml:space="preserve">vady nebo nedodělku je zhotovitel povinen zaplatit smluvní pokutu ve výši </w:t>
      </w:r>
      <w:r>
        <w:rPr>
          <w:rFonts w:asciiTheme="minorHAnsi" w:hAnsiTheme="minorHAnsi" w:cstheme="minorHAnsi"/>
          <w:sz w:val="22"/>
          <w:szCs w:val="22"/>
        </w:rPr>
        <w:t>1.0</w:t>
      </w:r>
      <w:r w:rsidR="00F013D8" w:rsidRPr="00C41822">
        <w:rPr>
          <w:rFonts w:asciiTheme="minorHAnsi" w:hAnsiTheme="minorHAnsi" w:cstheme="minorHAnsi"/>
          <w:sz w:val="22"/>
          <w:szCs w:val="22"/>
        </w:rPr>
        <w:t>00,00</w:t>
      </w:r>
      <w:r w:rsidR="00F013D8" w:rsidRPr="00C41822">
        <w:rPr>
          <w:rFonts w:asciiTheme="minorHAnsi" w:hAnsiTheme="minorHAnsi" w:cs="Calibri"/>
          <w:sz w:val="22"/>
          <w:szCs w:val="22"/>
        </w:rPr>
        <w:t xml:space="preserve"> Kč za každou takovou drobnou vadu nebo nedodělek a den prodlení s jejím odstraněním</w:t>
      </w:r>
    </w:p>
    <w:p w14:paraId="731A28CD" w14:textId="4EBCF75C" w:rsidR="00F013D8" w:rsidRPr="00C41822" w:rsidRDefault="007D2873" w:rsidP="00C95398">
      <w:pPr>
        <w:pStyle w:val="Import7"/>
        <w:numPr>
          <w:ilvl w:val="3"/>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Pr>
          <w:rFonts w:asciiTheme="minorHAnsi" w:hAnsiTheme="minorHAnsi" w:cstheme="minorHAnsi"/>
          <w:sz w:val="22"/>
          <w:szCs w:val="22"/>
        </w:rPr>
        <w:t>5</w:t>
      </w:r>
      <w:r w:rsidR="00F013D8" w:rsidRPr="00C41822">
        <w:rPr>
          <w:rFonts w:asciiTheme="minorHAnsi" w:hAnsiTheme="minorHAnsi" w:cstheme="minorHAnsi"/>
          <w:sz w:val="22"/>
          <w:szCs w:val="22"/>
        </w:rPr>
        <w:t xml:space="preserve">00,00 </w:t>
      </w:r>
      <w:r w:rsidR="00F013D8" w:rsidRPr="00C41822">
        <w:rPr>
          <w:rFonts w:asciiTheme="minorHAnsi" w:hAnsiTheme="minorHAnsi" w:cs="Calibri"/>
          <w:sz w:val="22"/>
          <w:szCs w:val="22"/>
        </w:rPr>
        <w:t xml:space="preserve">Kč za každý i započatý den prodlení s odstraněním vad reklamovaných objednatelem v záruční době v termínech touto smlouvou stanovených nebo stranami písemně dohodnutých; počínaje čtvrtým dnem prodlení s odstraněním reklamované vady je zhotovitel povinen zaplatit smluvní pokutu ve výši </w:t>
      </w:r>
      <w:r>
        <w:rPr>
          <w:rFonts w:asciiTheme="minorHAnsi" w:hAnsiTheme="minorHAnsi" w:cs="Calibri"/>
          <w:sz w:val="22"/>
          <w:szCs w:val="22"/>
        </w:rPr>
        <w:t>1.</w:t>
      </w:r>
      <w:r w:rsidR="00F013D8" w:rsidRPr="00C41822">
        <w:rPr>
          <w:rFonts w:asciiTheme="minorHAnsi" w:hAnsiTheme="minorHAnsi" w:cstheme="minorHAnsi"/>
          <w:sz w:val="22"/>
          <w:szCs w:val="22"/>
        </w:rPr>
        <w:t>500,</w:t>
      </w:r>
      <w:r>
        <w:rPr>
          <w:rFonts w:asciiTheme="minorHAnsi" w:hAnsiTheme="minorHAnsi" w:cstheme="minorHAnsi"/>
          <w:sz w:val="22"/>
          <w:szCs w:val="22"/>
        </w:rPr>
        <w:t>00</w:t>
      </w:r>
      <w:r w:rsidR="00F013D8" w:rsidRPr="00C41822">
        <w:rPr>
          <w:rFonts w:asciiTheme="minorHAnsi" w:hAnsiTheme="minorHAnsi" w:cstheme="minorHAnsi"/>
          <w:sz w:val="22"/>
          <w:szCs w:val="22"/>
        </w:rPr>
        <w:t xml:space="preserve"> </w:t>
      </w:r>
      <w:r w:rsidR="00F013D8" w:rsidRPr="00C41822">
        <w:rPr>
          <w:rFonts w:asciiTheme="minorHAnsi" w:hAnsiTheme="minorHAnsi" w:cs="Calibri"/>
          <w:sz w:val="22"/>
          <w:szCs w:val="22"/>
        </w:rPr>
        <w:t xml:space="preserve">Kč za každou takovou reklamovanou a den prodlení s jejím odstraněním; o odstranění vad bude smluvními stranami sepsán zápis </w:t>
      </w:r>
    </w:p>
    <w:p w14:paraId="1422E702" w14:textId="77777777" w:rsidR="00EF7567" w:rsidRPr="00C41822" w:rsidRDefault="00EF7567" w:rsidP="00C95398">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firstLine="0"/>
        <w:rPr>
          <w:rFonts w:asciiTheme="minorHAnsi" w:hAnsiTheme="minorHAnsi" w:cs="Calibri"/>
          <w:sz w:val="22"/>
          <w:szCs w:val="22"/>
        </w:rPr>
      </w:pPr>
    </w:p>
    <w:p w14:paraId="7D2DCCD1" w14:textId="77777777" w:rsidR="00F013D8" w:rsidRPr="00C41822" w:rsidRDefault="00F013D8" w:rsidP="00C95398">
      <w:pPr>
        <w:pStyle w:val="Import2"/>
        <w:numPr>
          <w:ilvl w:val="0"/>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Zhotovitel objednateli:</w:t>
      </w:r>
    </w:p>
    <w:p w14:paraId="5AD49A90" w14:textId="3D2A45DA" w:rsidR="00F013D8" w:rsidRDefault="00F013D8" w:rsidP="00C95398">
      <w:pPr>
        <w:pStyle w:val="Import7"/>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0,05 % z fakturované dlužné částky za každý den prodlení s úhradou faktur.</w:t>
      </w:r>
    </w:p>
    <w:p w14:paraId="19C6955D" w14:textId="77777777" w:rsidR="00C95398" w:rsidRPr="00C41822" w:rsidRDefault="00C95398" w:rsidP="00C95398">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1701" w:firstLine="0"/>
        <w:jc w:val="both"/>
        <w:rPr>
          <w:rFonts w:asciiTheme="minorHAnsi" w:hAnsiTheme="minorHAnsi" w:cs="Calibri"/>
          <w:sz w:val="22"/>
          <w:szCs w:val="22"/>
        </w:rPr>
      </w:pPr>
    </w:p>
    <w:p w14:paraId="43C8F8D3" w14:textId="5D272FE7" w:rsidR="00F013D8" w:rsidRPr="00C41822" w:rsidRDefault="00F013D8" w:rsidP="00C95398">
      <w:pPr>
        <w:pStyle w:val="Import2"/>
        <w:numPr>
          <w:ilvl w:val="2"/>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w:t>
      </w:r>
      <w:r w:rsidR="00C95398">
        <w:rPr>
          <w:rFonts w:asciiTheme="minorHAnsi" w:hAnsiTheme="minorHAnsi" w:cs="Calibri"/>
          <w:sz w:val="22"/>
          <w:szCs w:val="22"/>
        </w:rPr>
        <w:br/>
      </w:r>
      <w:r w:rsidRPr="00C41822">
        <w:rPr>
          <w:rFonts w:asciiTheme="minorHAnsi" w:hAnsiTheme="minorHAnsi" w:cs="Calibri"/>
          <w:sz w:val="22"/>
          <w:szCs w:val="22"/>
        </w:rPr>
        <w:t xml:space="preserve">i v případě, že kterákoli ze smluvních stran jejich doručení odmítne nebo jinak znemožní. Jestliže smluvní strany mají zpřístupněnu datovou schránku, může být výzva k zaplacení smluvní pokuty doručena prostřednictvím datové schránky.    </w:t>
      </w:r>
    </w:p>
    <w:p w14:paraId="562B5863" w14:textId="4365AA14" w:rsidR="00F013D8" w:rsidRPr="00C95398" w:rsidRDefault="00F013D8" w:rsidP="000073C9">
      <w:pPr>
        <w:pStyle w:val="Import2"/>
        <w:numPr>
          <w:ilvl w:val="2"/>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shd w:val="clear" w:color="auto" w:fill="FFFF00"/>
        </w:rPr>
      </w:pPr>
      <w:r w:rsidRPr="00C95398">
        <w:rPr>
          <w:rFonts w:asciiTheme="minorHAnsi" w:hAnsiTheme="minorHAnsi" w:cs="Calibri"/>
          <w:sz w:val="22"/>
          <w:szCs w:val="22"/>
        </w:rPr>
        <w:t xml:space="preserve">Nedohodnou-li smluvní strany něco jiného, zaplacením smluvních pokut dohodnutých </w:t>
      </w:r>
      <w:r w:rsidR="00C95398">
        <w:rPr>
          <w:rFonts w:asciiTheme="minorHAnsi" w:hAnsiTheme="minorHAnsi" w:cs="Calibri"/>
          <w:sz w:val="22"/>
          <w:szCs w:val="22"/>
        </w:rPr>
        <w:br/>
      </w:r>
      <w:r w:rsidRPr="00C95398">
        <w:rPr>
          <w:rFonts w:asciiTheme="minorHAnsi" w:hAnsiTheme="minorHAnsi" w:cs="Calibri"/>
          <w:sz w:val="22"/>
          <w:szCs w:val="22"/>
        </w:rPr>
        <w:t xml:space="preserve">v této smlouvě se neruší povinnost smluvní strany závazek splnit ani právo strany oprávněné vedle smluvní pokuty požadovat i náhradu škody bez ohledu na sjednanou </w:t>
      </w:r>
      <w:r w:rsidR="00C95398">
        <w:rPr>
          <w:rFonts w:asciiTheme="minorHAnsi" w:hAnsiTheme="minorHAnsi" w:cs="Calibri"/>
          <w:sz w:val="22"/>
          <w:szCs w:val="22"/>
        </w:rPr>
        <w:br/>
      </w:r>
      <w:r w:rsidRPr="00C95398">
        <w:rPr>
          <w:rFonts w:asciiTheme="minorHAnsi" w:hAnsiTheme="minorHAnsi" w:cs="Calibri"/>
          <w:sz w:val="22"/>
          <w:szCs w:val="22"/>
        </w:rPr>
        <w:t>a případně též uhrazenou smluvní pokutu.</w:t>
      </w:r>
    </w:p>
    <w:p w14:paraId="57EAAAA6" w14:textId="77777777" w:rsidR="00F013D8" w:rsidRPr="00C41822" w:rsidRDefault="00F013D8" w:rsidP="00C95398">
      <w:pPr>
        <w:pStyle w:val="Import2"/>
        <w:numPr>
          <w:ilvl w:val="2"/>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shd w:val="clear" w:color="auto" w:fill="FFFF00"/>
        </w:rPr>
      </w:pPr>
      <w:r w:rsidRPr="00C41822">
        <w:rPr>
          <w:rFonts w:asciiTheme="minorHAnsi" w:hAnsiTheme="minorHAnsi" w:cs="Calibri"/>
          <w:sz w:val="22"/>
          <w:szCs w:val="22"/>
        </w:rPr>
        <w:t>Objednatel je oprávněn</w:t>
      </w:r>
      <w:r w:rsidRPr="00C41822">
        <w:rPr>
          <w:rFonts w:asciiTheme="minorHAnsi" w:hAnsiTheme="minorHAnsi" w:cstheme="minorHAnsi"/>
          <w:sz w:val="22"/>
          <w:szCs w:val="22"/>
        </w:rPr>
        <w:t xml:space="preserve"> tuto smlouvu vypovědět bez výpovědní doby v následujících případech</w:t>
      </w:r>
      <w:r w:rsidRPr="00C41822">
        <w:rPr>
          <w:rFonts w:asciiTheme="minorHAnsi" w:hAnsiTheme="minorHAnsi" w:cs="Calibri"/>
          <w:sz w:val="22"/>
          <w:szCs w:val="22"/>
        </w:rPr>
        <w:t>:</w:t>
      </w:r>
    </w:p>
    <w:p w14:paraId="60A19697" w14:textId="77777777" w:rsidR="00F013D8" w:rsidRPr="00C41822" w:rsidRDefault="00F013D8" w:rsidP="00C9539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shd w:val="clear" w:color="auto" w:fill="FFFF00"/>
        </w:rPr>
      </w:pPr>
    </w:p>
    <w:p w14:paraId="321B1B76" w14:textId="0719F315" w:rsidR="00F013D8" w:rsidRPr="00C41822" w:rsidRDefault="00F013D8" w:rsidP="00C95398">
      <w:pPr>
        <w:pStyle w:val="Import6"/>
        <w:numPr>
          <w:ilvl w:val="4"/>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theme="minorHAnsi"/>
          <w:sz w:val="22"/>
          <w:szCs w:val="22"/>
        </w:rPr>
      </w:pPr>
      <w:r w:rsidRPr="00C41822">
        <w:rPr>
          <w:rFonts w:asciiTheme="minorHAnsi" w:hAnsiTheme="minorHAnsi" w:cs="Calibri"/>
          <w:sz w:val="22"/>
          <w:szCs w:val="22"/>
        </w:rPr>
        <w:lastRenderedPageBreak/>
        <w:t>v případě prodlení s</w:t>
      </w:r>
      <w:r w:rsidRPr="00C41822">
        <w:rPr>
          <w:rFonts w:asciiTheme="minorHAnsi" w:hAnsiTheme="minorHAnsi" w:cstheme="minorHAnsi"/>
          <w:sz w:val="22"/>
          <w:szCs w:val="22"/>
        </w:rPr>
        <w:t xml:space="preserve"> provedením díla dle objednávky o </w:t>
      </w:r>
      <w:proofErr w:type="gramStart"/>
      <w:r w:rsidRPr="00C41822">
        <w:rPr>
          <w:rFonts w:asciiTheme="minorHAnsi" w:hAnsiTheme="minorHAnsi" w:cstheme="minorHAnsi"/>
          <w:sz w:val="22"/>
          <w:szCs w:val="22"/>
        </w:rPr>
        <w:t xml:space="preserve">více </w:t>
      </w:r>
      <w:r w:rsidRPr="00C41822">
        <w:rPr>
          <w:rFonts w:asciiTheme="minorHAnsi" w:hAnsiTheme="minorHAnsi" w:cs="Calibri"/>
          <w:sz w:val="22"/>
          <w:szCs w:val="22"/>
        </w:rPr>
        <w:t> </w:t>
      </w:r>
      <w:r w:rsidRPr="00C41822">
        <w:rPr>
          <w:rFonts w:asciiTheme="minorHAnsi" w:hAnsiTheme="minorHAnsi" w:cstheme="minorHAnsi"/>
          <w:sz w:val="22"/>
          <w:szCs w:val="22"/>
        </w:rPr>
        <w:t>než</w:t>
      </w:r>
      <w:proofErr w:type="gramEnd"/>
      <w:r w:rsidRPr="00C41822">
        <w:rPr>
          <w:rFonts w:asciiTheme="minorHAnsi" w:hAnsiTheme="minorHAnsi" w:cstheme="minorHAnsi"/>
          <w:sz w:val="22"/>
          <w:szCs w:val="22"/>
        </w:rPr>
        <w:t xml:space="preserve"> 5 dnů, nebo dostal-li se zhotovitel opakov</w:t>
      </w:r>
      <w:r w:rsidR="009E6C09">
        <w:rPr>
          <w:rFonts w:asciiTheme="minorHAnsi" w:hAnsiTheme="minorHAnsi" w:cstheme="minorHAnsi"/>
          <w:sz w:val="22"/>
          <w:szCs w:val="22"/>
        </w:rPr>
        <w:t>a</w:t>
      </w:r>
      <w:r w:rsidRPr="00C41822">
        <w:rPr>
          <w:rFonts w:asciiTheme="minorHAnsi" w:hAnsiTheme="minorHAnsi" w:cstheme="minorHAnsi"/>
          <w:sz w:val="22"/>
          <w:szCs w:val="22"/>
        </w:rPr>
        <w:t xml:space="preserve">ně (nejméně dvakrát) do prodlení s provedením díla dle objednávky, </w:t>
      </w:r>
    </w:p>
    <w:p w14:paraId="54F95A54" w14:textId="77777777" w:rsidR="00F013D8" w:rsidRPr="00C41822" w:rsidRDefault="00F013D8" w:rsidP="00C95398">
      <w:pPr>
        <w:pStyle w:val="Import6"/>
        <w:numPr>
          <w:ilvl w:val="4"/>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je-li </w:t>
      </w:r>
      <w:r w:rsidRPr="00C41822">
        <w:rPr>
          <w:rFonts w:asciiTheme="minorHAnsi" w:hAnsiTheme="minorHAnsi" w:cstheme="minorHAnsi"/>
          <w:sz w:val="22"/>
          <w:szCs w:val="22"/>
        </w:rPr>
        <w:t xml:space="preserve">dílo dle objednávky opakovaně provedeno </w:t>
      </w:r>
      <w:r w:rsidRPr="00C41822">
        <w:rPr>
          <w:rFonts w:asciiTheme="minorHAnsi" w:hAnsiTheme="minorHAnsi" w:cs="Calibri"/>
          <w:sz w:val="22"/>
          <w:szCs w:val="22"/>
        </w:rPr>
        <w:t>zjevně nekvalitně,</w:t>
      </w:r>
    </w:p>
    <w:p w14:paraId="7D0B27E5" w14:textId="77777777" w:rsidR="00F013D8" w:rsidRPr="00C41822" w:rsidRDefault="00F013D8" w:rsidP="00C95398">
      <w:pPr>
        <w:pStyle w:val="Import6"/>
        <w:numPr>
          <w:ilvl w:val="4"/>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je-li zhotovitel zjevně neschopen </w:t>
      </w:r>
      <w:r w:rsidRPr="00C41822">
        <w:rPr>
          <w:rFonts w:asciiTheme="minorHAnsi" w:hAnsiTheme="minorHAnsi" w:cstheme="minorHAnsi"/>
          <w:sz w:val="22"/>
          <w:szCs w:val="22"/>
        </w:rPr>
        <w:t xml:space="preserve">dokončit dílo </w:t>
      </w:r>
      <w:r w:rsidRPr="00C41822">
        <w:rPr>
          <w:rFonts w:asciiTheme="minorHAnsi" w:hAnsiTheme="minorHAnsi" w:cs="Calibri"/>
          <w:sz w:val="22"/>
          <w:szCs w:val="22"/>
        </w:rPr>
        <w:t>v termínu z důvodů nedostatku financí, např. proto, že neplní své finanční závazky vůči svým subdodav</w:t>
      </w:r>
      <w:r w:rsidRPr="00C41822">
        <w:rPr>
          <w:rFonts w:asciiTheme="minorHAnsi" w:hAnsiTheme="minorHAnsi" w:cstheme="minorHAnsi"/>
          <w:sz w:val="22"/>
          <w:szCs w:val="22"/>
        </w:rPr>
        <w:t>atelům či dodavatelům materiálu</w:t>
      </w:r>
      <w:r w:rsidRPr="00C41822">
        <w:rPr>
          <w:rFonts w:asciiTheme="minorHAnsi" w:hAnsiTheme="minorHAnsi" w:cs="Calibri"/>
          <w:sz w:val="22"/>
          <w:szCs w:val="22"/>
        </w:rPr>
        <w:t xml:space="preserve">. </w:t>
      </w:r>
    </w:p>
    <w:p w14:paraId="052F513C" w14:textId="77777777" w:rsidR="00F013D8" w:rsidRPr="00C41822" w:rsidRDefault="00F013D8" w:rsidP="00C95398">
      <w:pPr>
        <w:pStyle w:val="Odstavecseseznamem3"/>
        <w:spacing w:after="60" w:line="0" w:lineRule="atLeast"/>
        <w:ind w:left="540" w:hanging="360"/>
        <w:jc w:val="both"/>
        <w:rPr>
          <w:rFonts w:asciiTheme="minorHAnsi" w:hAnsiTheme="minorHAnsi" w:cs="Calibri"/>
        </w:rPr>
      </w:pPr>
    </w:p>
    <w:p w14:paraId="20B0CA4E" w14:textId="77777777" w:rsidR="00F013D8" w:rsidRPr="00C41822" w:rsidRDefault="00F013D8" w:rsidP="00C95398">
      <w:pPr>
        <w:spacing w:after="60" w:line="0" w:lineRule="atLeast"/>
        <w:ind w:left="284" w:hanging="284"/>
        <w:jc w:val="center"/>
        <w:outlineLvl w:val="0"/>
        <w:rPr>
          <w:rFonts w:asciiTheme="minorHAnsi" w:hAnsiTheme="minorHAnsi"/>
          <w:b/>
          <w:bCs/>
          <w:sz w:val="22"/>
          <w:szCs w:val="22"/>
        </w:rPr>
      </w:pPr>
      <w:r w:rsidRPr="00C41822">
        <w:rPr>
          <w:rFonts w:asciiTheme="minorHAnsi" w:hAnsiTheme="minorHAnsi"/>
          <w:b/>
          <w:bCs/>
          <w:sz w:val="22"/>
          <w:szCs w:val="22"/>
        </w:rPr>
        <w:t>Článek IX</w:t>
      </w:r>
    </w:p>
    <w:p w14:paraId="394DCA4F" w14:textId="77777777" w:rsidR="00F013D8" w:rsidRPr="00C41822" w:rsidRDefault="00F013D8" w:rsidP="00C95398">
      <w:pPr>
        <w:spacing w:after="60" w:line="0" w:lineRule="atLeast"/>
        <w:ind w:left="284" w:hanging="284"/>
        <w:jc w:val="center"/>
        <w:outlineLvl w:val="0"/>
        <w:rPr>
          <w:rFonts w:asciiTheme="minorHAnsi" w:hAnsiTheme="minorHAnsi"/>
          <w:b/>
          <w:bCs/>
          <w:sz w:val="22"/>
          <w:szCs w:val="22"/>
          <w:u w:val="single"/>
        </w:rPr>
      </w:pPr>
      <w:r w:rsidRPr="00C41822">
        <w:rPr>
          <w:rFonts w:asciiTheme="minorHAnsi" w:hAnsiTheme="minorHAnsi"/>
          <w:b/>
          <w:bCs/>
          <w:sz w:val="22"/>
          <w:szCs w:val="22"/>
          <w:u w:val="single"/>
        </w:rPr>
        <w:t>Společná a zvláštní ujednání</w:t>
      </w:r>
    </w:p>
    <w:p w14:paraId="78570679" w14:textId="77777777"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 xml:space="preserve">Smluvní strany se výslovně dohodly na následujícím: </w:t>
      </w:r>
    </w:p>
    <w:p w14:paraId="3DA03EA0" w14:textId="77777777" w:rsidR="00F013D8" w:rsidRPr="00C41822" w:rsidRDefault="00F013D8" w:rsidP="00C95398">
      <w:pPr>
        <w:spacing w:after="60" w:line="0" w:lineRule="atLeast"/>
        <w:ind w:left="284" w:hanging="284"/>
        <w:jc w:val="center"/>
        <w:outlineLvl w:val="0"/>
        <w:rPr>
          <w:rFonts w:asciiTheme="minorHAnsi" w:hAnsiTheme="minorHAnsi"/>
          <w:b/>
          <w:bCs/>
          <w:sz w:val="22"/>
          <w:szCs w:val="22"/>
          <w:u w:val="single"/>
        </w:rPr>
      </w:pPr>
    </w:p>
    <w:p w14:paraId="478F64E7"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Práva a povinnosti smluvních stran založená touto smlouvou a další vztahy smluvních stran se řídí zákonem č. 89/2012 Sb., občanský zákoník.</w:t>
      </w:r>
    </w:p>
    <w:p w14:paraId="313EEED8"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63A9F639"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Žádný projev smluvních stran učiněný při jednání o této smlouvě ani projev učiněný po jejím uzavření nesmí být vykládán v rozporu s výslovnými ujednáními této smlouvy a nezakládá žádný závazek žádné smluvní strany.</w:t>
      </w:r>
    </w:p>
    <w:p w14:paraId="651417EA"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lang w:eastAsia="cs-CZ"/>
        </w:rPr>
        <w:t xml:space="preserve">Tato smlouva obsahuje úplné ujednání o předmětu smlouvy a všech náležitostech, které smluvní strany měly a chtěly ve smlouvě ujednat, a které považují za důležité pro závaznost této smlouvy. </w:t>
      </w:r>
      <w:r w:rsidRPr="00C41822">
        <w:rPr>
          <w:rFonts w:asciiTheme="minorHAnsi" w:hAnsiTheme="minorHAnsi"/>
          <w:i/>
          <w:sz w:val="22"/>
          <w:szCs w:val="22"/>
        </w:rPr>
        <w:t xml:space="preserve">Smluvní strany se dohodly na vyloučení aplikace </w:t>
      </w:r>
      <w:proofErr w:type="spellStart"/>
      <w:r w:rsidRPr="00C41822">
        <w:rPr>
          <w:rFonts w:asciiTheme="minorHAnsi" w:hAnsiTheme="minorHAnsi"/>
          <w:i/>
          <w:sz w:val="22"/>
          <w:szCs w:val="22"/>
        </w:rPr>
        <w:t>ust</w:t>
      </w:r>
      <w:proofErr w:type="spellEnd"/>
      <w:r w:rsidRPr="00C41822">
        <w:rPr>
          <w:rFonts w:asciiTheme="minorHAnsi" w:hAnsiTheme="minorHAnsi"/>
          <w:i/>
          <w:sz w:val="22"/>
          <w:szCs w:val="22"/>
        </w:rPr>
        <w:t xml:space="preserve">. § 557 občanského zákoníku o tom, že připouští-li použitý výraz různý výklad, vyloží se v pochybnostech k tíži toho, kdo výrazu použil jako první. </w:t>
      </w:r>
    </w:p>
    <w:p w14:paraId="77F4CF3E"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14:paraId="1FC5690B"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Smluvní strany tímto v souladu s </w:t>
      </w:r>
      <w:proofErr w:type="spellStart"/>
      <w:r w:rsidRPr="00C41822">
        <w:rPr>
          <w:rFonts w:asciiTheme="minorHAnsi" w:hAnsiTheme="minorHAnsi"/>
          <w:i/>
          <w:sz w:val="22"/>
          <w:szCs w:val="22"/>
        </w:rPr>
        <w:t>ust</w:t>
      </w:r>
      <w:proofErr w:type="spellEnd"/>
      <w:r w:rsidRPr="00C41822">
        <w:rPr>
          <w:rFonts w:asciiTheme="minorHAnsi" w:hAnsiTheme="minorHAnsi"/>
          <w:i/>
          <w:sz w:val="22"/>
          <w:szCs w:val="22"/>
        </w:rPr>
        <w:t xml:space="preserve">. § 630 občanského zákoníku sjednávají obecnou promlčecí lhůtu v trvání čtyř let. </w:t>
      </w:r>
    </w:p>
    <w:p w14:paraId="530FADB3" w14:textId="2CC6E4B1" w:rsidR="00F013D8" w:rsidRPr="00C95398" w:rsidRDefault="00F013D8" w:rsidP="00103CED">
      <w:pPr>
        <w:numPr>
          <w:ilvl w:val="0"/>
          <w:numId w:val="14"/>
        </w:numPr>
        <w:spacing w:after="60" w:line="0" w:lineRule="atLeast"/>
        <w:rPr>
          <w:rFonts w:asciiTheme="minorHAnsi" w:hAnsiTheme="minorHAnsi"/>
          <w:i/>
          <w:iCs/>
          <w:sz w:val="22"/>
          <w:szCs w:val="22"/>
        </w:rPr>
      </w:pPr>
      <w:r w:rsidRPr="00C95398">
        <w:rPr>
          <w:rFonts w:asciiTheme="minorHAnsi" w:hAnsiTheme="minorHAnsi"/>
          <w:i/>
          <w:sz w:val="22"/>
          <w:szCs w:val="22"/>
        </w:rPr>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w:t>
      </w:r>
      <w:proofErr w:type="spellStart"/>
      <w:r w:rsidRPr="00C95398">
        <w:rPr>
          <w:rFonts w:asciiTheme="minorHAnsi" w:hAnsiTheme="minorHAnsi"/>
          <w:i/>
          <w:sz w:val="22"/>
          <w:szCs w:val="22"/>
        </w:rPr>
        <w:t>ust</w:t>
      </w:r>
      <w:proofErr w:type="spellEnd"/>
      <w:r w:rsidRPr="00C95398">
        <w:rPr>
          <w:rFonts w:asciiTheme="minorHAnsi" w:hAnsiTheme="minorHAnsi"/>
          <w:i/>
          <w:sz w:val="22"/>
          <w:szCs w:val="22"/>
        </w:rPr>
        <w:t xml:space="preserve">. </w:t>
      </w:r>
      <w:r w:rsidR="00C95398">
        <w:rPr>
          <w:rFonts w:asciiTheme="minorHAnsi" w:hAnsiTheme="minorHAnsi"/>
          <w:i/>
          <w:sz w:val="22"/>
          <w:szCs w:val="22"/>
        </w:rPr>
        <w:br/>
      </w:r>
      <w:r w:rsidRPr="00C95398">
        <w:rPr>
          <w:rFonts w:asciiTheme="minorHAnsi" w:hAnsiTheme="minorHAnsi"/>
          <w:i/>
          <w:sz w:val="22"/>
          <w:szCs w:val="22"/>
        </w:rPr>
        <w:t xml:space="preserve">§ 1987 odst. 2 občanského zákoníku a souhlasí s tím, že i nejistá a/nebo neurčitá pohledávka je způsobilá k započtení, avšak pouze do okamžiku případného podání žaloby na plnění z této smlouvy. </w:t>
      </w:r>
    </w:p>
    <w:p w14:paraId="3B5DADD8" w14:textId="148D5B70" w:rsidR="00F013D8" w:rsidRPr="0078638C" w:rsidRDefault="00F013D8" w:rsidP="00EB4784">
      <w:pPr>
        <w:numPr>
          <w:ilvl w:val="0"/>
          <w:numId w:val="14"/>
        </w:numPr>
        <w:spacing w:after="60" w:line="0" w:lineRule="atLeast"/>
        <w:rPr>
          <w:rFonts w:asciiTheme="minorHAnsi" w:hAnsiTheme="minorHAnsi"/>
          <w:i/>
          <w:sz w:val="22"/>
          <w:szCs w:val="22"/>
        </w:rPr>
      </w:pPr>
      <w:r w:rsidRPr="0078638C">
        <w:rPr>
          <w:rFonts w:asciiTheme="minorHAnsi" w:hAnsiTheme="minorHAnsi"/>
          <w:i/>
          <w:sz w:val="22"/>
          <w:szCs w:val="22"/>
        </w:rPr>
        <w:t>Zhotovitel není oprávněn postoupit své pohledávky z této smlouvy za objednatelem bez předchozího písemného souhlasu objednatele, s</w:t>
      </w:r>
      <w:r w:rsidRPr="0078638C">
        <w:rPr>
          <w:rFonts w:asciiTheme="minorHAnsi" w:hAnsiTheme="minorHAnsi"/>
          <w:i/>
          <w:iCs/>
          <w:sz w:val="22"/>
          <w:szCs w:val="22"/>
        </w:rPr>
        <w:t>mluvní strany se tak ohledně pohledávek zhotovitele za objednatelem v souladu s </w:t>
      </w:r>
      <w:proofErr w:type="spellStart"/>
      <w:r w:rsidRPr="0078638C">
        <w:rPr>
          <w:rFonts w:asciiTheme="minorHAnsi" w:hAnsiTheme="minorHAnsi"/>
          <w:i/>
          <w:iCs/>
          <w:sz w:val="22"/>
          <w:szCs w:val="22"/>
        </w:rPr>
        <w:t>ust</w:t>
      </w:r>
      <w:proofErr w:type="spellEnd"/>
      <w:r w:rsidRPr="0078638C">
        <w:rPr>
          <w:rFonts w:asciiTheme="minorHAnsi" w:hAnsiTheme="minorHAnsi"/>
          <w:i/>
          <w:iCs/>
          <w:sz w:val="22"/>
          <w:szCs w:val="22"/>
        </w:rPr>
        <w:t xml:space="preserve">. § 1881 odst. 1 občanského zákoníku dohodly na vyloučení postoupení těchto pohledávek.  </w:t>
      </w:r>
      <w:r w:rsidRPr="0078638C">
        <w:rPr>
          <w:rFonts w:asciiTheme="minorHAnsi" w:hAnsiTheme="minorHAnsi"/>
          <w:i/>
          <w:sz w:val="22"/>
          <w:szCs w:val="22"/>
        </w:rPr>
        <w:t xml:space="preserve"> </w:t>
      </w:r>
    </w:p>
    <w:p w14:paraId="13E30AA4"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lastRenderedPageBreak/>
        <w:t>Tuto smlouvu lze měnit pouze písemnou formou. K </w:t>
      </w:r>
      <w:proofErr w:type="gramStart"/>
      <w:r w:rsidRPr="00C41822">
        <w:rPr>
          <w:rFonts w:asciiTheme="minorHAnsi" w:hAnsiTheme="minorHAnsi"/>
          <w:i/>
          <w:sz w:val="22"/>
          <w:szCs w:val="22"/>
        </w:rPr>
        <w:t>ujednáním</w:t>
      </w:r>
      <w:proofErr w:type="gramEnd"/>
      <w:r w:rsidRPr="00C41822">
        <w:rPr>
          <w:rFonts w:asciiTheme="minorHAnsi" w:hAnsiTheme="minorHAnsi"/>
          <w:i/>
          <w:sz w:val="22"/>
          <w:szCs w:val="22"/>
        </w:rPr>
        <w:t xml:space="preserve"> byť jen o vedlejších náležitostech této smlouvy týkajících se práv a povinností smluvních stran v souvislosti s obsahem a předmětem této smlouvy učiněným smluvními stranami v jiné než písemné formě se nepřihlíží. </w:t>
      </w:r>
      <w:r w:rsidRPr="00C41822">
        <w:rPr>
          <w:rFonts w:asciiTheme="minorHAnsi" w:hAnsiTheme="minorHAnsi"/>
          <w:i/>
          <w:spacing w:val="-4"/>
          <w:sz w:val="22"/>
          <w:szCs w:val="22"/>
        </w:rPr>
        <w:t xml:space="preserve">Za písemnou formu nebude pro tento účel považována výměna e-mailových či jiných elektronických zpráv. </w:t>
      </w:r>
    </w:p>
    <w:p w14:paraId="355AA6A2" w14:textId="77777777" w:rsidR="00F013D8" w:rsidRPr="00C41822" w:rsidRDefault="00F013D8" w:rsidP="00C95398">
      <w:pPr>
        <w:numPr>
          <w:ilvl w:val="0"/>
          <w:numId w:val="14"/>
        </w:numPr>
        <w:spacing w:after="60" w:line="0" w:lineRule="atLeast"/>
        <w:rPr>
          <w:rFonts w:asciiTheme="minorHAnsi" w:hAnsiTheme="minorHAnsi"/>
          <w:sz w:val="22"/>
          <w:szCs w:val="22"/>
        </w:rPr>
      </w:pPr>
      <w:r w:rsidRPr="00C41822">
        <w:rPr>
          <w:rFonts w:asciiTheme="minorHAnsi" w:hAnsiTheme="minorHAnsi"/>
          <w:i/>
          <w:sz w:val="22"/>
          <w:szCs w:val="22"/>
        </w:rPr>
        <w:t>Zhotovitel dává výslovně souhlas objednateli s postoupením jejich práv a povinností z této smlouvy na jinou osobu majetkově propojenou s objednatelem.</w:t>
      </w:r>
      <w:r w:rsidRPr="00C41822">
        <w:rPr>
          <w:rFonts w:asciiTheme="minorHAnsi" w:hAnsiTheme="minorHAnsi"/>
          <w:sz w:val="22"/>
          <w:szCs w:val="22"/>
        </w:rPr>
        <w:t xml:space="preserve">   </w:t>
      </w:r>
    </w:p>
    <w:p w14:paraId="2421595B" w14:textId="2B4DEBA2" w:rsidR="00F013D8" w:rsidRPr="00C41822" w:rsidRDefault="00F013D8" w:rsidP="00C95398">
      <w:pPr>
        <w:numPr>
          <w:ilvl w:val="0"/>
          <w:numId w:val="14"/>
        </w:numPr>
        <w:spacing w:after="60" w:line="0" w:lineRule="atLeast"/>
        <w:rPr>
          <w:rFonts w:asciiTheme="minorHAnsi" w:hAnsiTheme="minorHAnsi"/>
          <w:sz w:val="22"/>
          <w:szCs w:val="22"/>
        </w:rPr>
      </w:pPr>
      <w:r w:rsidRPr="00C41822">
        <w:rPr>
          <w:rFonts w:asciiTheme="minorHAnsi" w:hAnsiTheme="minorHAnsi"/>
          <w:i/>
          <w:spacing w:val="-4"/>
          <w:sz w:val="22"/>
          <w:szCs w:val="22"/>
        </w:rPr>
        <w:t>V případech, kdy to zákon nebo tato smlouva připouští, je objednatel oprávněn od této smlouvy odstoupit bez časového omezení ve vztahu k okamžiku, kdy k důvodu, pro který objednatel může od smlouvy odstoupit, došlo.</w:t>
      </w:r>
    </w:p>
    <w:p w14:paraId="42E9DAF5"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14:paraId="2081AF84" w14:textId="77777777" w:rsidR="00F013D8" w:rsidRPr="00C41822" w:rsidRDefault="00F013D8" w:rsidP="00C95398">
      <w:pPr>
        <w:spacing w:after="60" w:line="0" w:lineRule="atLeast"/>
        <w:ind w:left="284" w:hanging="284"/>
        <w:jc w:val="center"/>
        <w:outlineLvl w:val="0"/>
        <w:rPr>
          <w:rFonts w:asciiTheme="minorHAnsi" w:hAnsiTheme="minorHAnsi"/>
          <w:b/>
          <w:bCs/>
          <w:sz w:val="22"/>
          <w:szCs w:val="22"/>
          <w:u w:val="single"/>
        </w:rPr>
      </w:pPr>
    </w:p>
    <w:p w14:paraId="1786F0F7" w14:textId="77777777" w:rsidR="007970A1" w:rsidRDefault="007970A1" w:rsidP="00C95398">
      <w:pPr>
        <w:spacing w:after="60" w:line="0" w:lineRule="atLeast"/>
        <w:ind w:left="284" w:hanging="284"/>
        <w:jc w:val="center"/>
        <w:outlineLvl w:val="0"/>
        <w:rPr>
          <w:rFonts w:asciiTheme="minorHAnsi" w:hAnsiTheme="minorHAnsi"/>
          <w:b/>
          <w:bCs/>
          <w:sz w:val="22"/>
          <w:szCs w:val="22"/>
        </w:rPr>
      </w:pPr>
    </w:p>
    <w:p w14:paraId="2A370B82" w14:textId="34540D17" w:rsidR="00F013D8" w:rsidRPr="00C41822" w:rsidRDefault="00F013D8" w:rsidP="00C95398">
      <w:pPr>
        <w:spacing w:after="60" w:line="0" w:lineRule="atLeast"/>
        <w:ind w:left="284" w:hanging="284"/>
        <w:jc w:val="center"/>
        <w:outlineLvl w:val="0"/>
        <w:rPr>
          <w:rFonts w:asciiTheme="minorHAnsi" w:hAnsiTheme="minorHAnsi"/>
          <w:b/>
          <w:bCs/>
          <w:sz w:val="22"/>
          <w:szCs w:val="22"/>
        </w:rPr>
      </w:pPr>
      <w:r w:rsidRPr="00C41822">
        <w:rPr>
          <w:rFonts w:asciiTheme="minorHAnsi" w:hAnsiTheme="minorHAnsi"/>
          <w:b/>
          <w:bCs/>
          <w:sz w:val="22"/>
          <w:szCs w:val="22"/>
        </w:rPr>
        <w:t>Článek X</w:t>
      </w:r>
    </w:p>
    <w:p w14:paraId="1CC148AE" w14:textId="77777777" w:rsidR="00F013D8" w:rsidRPr="00C41822" w:rsidRDefault="00F013D8" w:rsidP="00C95398">
      <w:pPr>
        <w:spacing w:after="60" w:line="0" w:lineRule="atLeast"/>
        <w:ind w:left="284" w:hanging="284"/>
        <w:jc w:val="center"/>
        <w:outlineLvl w:val="0"/>
        <w:rPr>
          <w:rFonts w:asciiTheme="minorHAnsi" w:hAnsiTheme="minorHAnsi"/>
          <w:b/>
          <w:bCs/>
          <w:sz w:val="22"/>
          <w:szCs w:val="22"/>
          <w:u w:val="single"/>
        </w:rPr>
      </w:pPr>
      <w:r w:rsidRPr="00C41822">
        <w:rPr>
          <w:rFonts w:asciiTheme="minorHAnsi" w:hAnsiTheme="minorHAnsi"/>
          <w:b/>
          <w:bCs/>
          <w:sz w:val="22"/>
          <w:szCs w:val="22"/>
          <w:u w:val="single"/>
        </w:rPr>
        <w:t>Závěrečná ujednání</w:t>
      </w:r>
    </w:p>
    <w:p w14:paraId="3E0DF581" w14:textId="77777777" w:rsidR="00F013D8" w:rsidRPr="00C41822"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Smlouva nabývá platnosti dnem jejího podpisu poslední smluvní stranou.</w:t>
      </w:r>
    </w:p>
    <w:p w14:paraId="1054891D" w14:textId="77777777" w:rsidR="00F013D8" w:rsidRPr="00C41822"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Tato smlouva je sepsána ve třech vyhotoveních, z nichž dvě obdrží objednatel a jeden zhotovitel. Všechna vyhotovení této smlouvy mají stejnou platnost.</w:t>
      </w:r>
    </w:p>
    <w:p w14:paraId="1502C1C6" w14:textId="77777777" w:rsidR="007F0B0E"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Tuto smlouvu je možné ukončit p</w:t>
      </w:r>
      <w:r w:rsidR="007F0B0E">
        <w:rPr>
          <w:rFonts w:asciiTheme="minorHAnsi" w:hAnsiTheme="minorHAnsi"/>
          <w:sz w:val="22"/>
          <w:szCs w:val="22"/>
        </w:rPr>
        <w:t>ísemnou dohodou smluvních stran.</w:t>
      </w:r>
    </w:p>
    <w:p w14:paraId="0EEEA591" w14:textId="7ED260BE" w:rsidR="00F013D8" w:rsidRPr="007F0B0E" w:rsidRDefault="00F013D8" w:rsidP="00C95398">
      <w:pPr>
        <w:numPr>
          <w:ilvl w:val="0"/>
          <w:numId w:val="12"/>
        </w:numPr>
        <w:spacing w:after="60" w:line="0" w:lineRule="atLeast"/>
        <w:rPr>
          <w:rFonts w:asciiTheme="minorHAnsi" w:hAnsiTheme="minorHAnsi"/>
          <w:sz w:val="22"/>
          <w:szCs w:val="22"/>
        </w:rPr>
      </w:pPr>
      <w:r w:rsidRPr="007F0B0E">
        <w:rPr>
          <w:rFonts w:asciiTheme="minorHAnsi" w:hAnsiTheme="minorHAnsi"/>
          <w:sz w:val="22"/>
          <w:szCs w:val="22"/>
        </w:rPr>
        <w:t xml:space="preserve">Smluvní strany souhlasně konstatují, že tato smlouva je uzavřena na základě výběrového řízení vyhlášeného objednatelem a provedeného dle zadávací dokumentace ze dne </w:t>
      </w:r>
      <w:r w:rsidR="00CA0C4C">
        <w:rPr>
          <w:rFonts w:asciiTheme="minorHAnsi" w:hAnsiTheme="minorHAnsi"/>
          <w:sz w:val="22"/>
          <w:szCs w:val="22"/>
        </w:rPr>
        <w:t>0</w:t>
      </w:r>
      <w:r w:rsidR="00335F16">
        <w:rPr>
          <w:rFonts w:asciiTheme="minorHAnsi" w:hAnsiTheme="minorHAnsi"/>
          <w:sz w:val="22"/>
          <w:szCs w:val="22"/>
        </w:rPr>
        <w:t>8</w:t>
      </w:r>
      <w:r w:rsidRPr="007F0B0E">
        <w:rPr>
          <w:rFonts w:asciiTheme="minorHAnsi" w:hAnsiTheme="minorHAnsi" w:cstheme="minorHAnsi"/>
          <w:sz w:val="22"/>
          <w:szCs w:val="22"/>
        </w:rPr>
        <w:t xml:space="preserve">. </w:t>
      </w:r>
      <w:r w:rsidR="007F0B0E" w:rsidRPr="007F0B0E">
        <w:rPr>
          <w:rFonts w:asciiTheme="minorHAnsi" w:hAnsiTheme="minorHAnsi" w:cstheme="minorHAnsi"/>
          <w:sz w:val="22"/>
          <w:szCs w:val="22"/>
        </w:rPr>
        <w:t>0</w:t>
      </w:r>
      <w:r w:rsidR="00335F16">
        <w:rPr>
          <w:rFonts w:asciiTheme="minorHAnsi" w:hAnsiTheme="minorHAnsi" w:cstheme="minorHAnsi"/>
          <w:sz w:val="22"/>
          <w:szCs w:val="22"/>
        </w:rPr>
        <w:t>4</w:t>
      </w:r>
      <w:r w:rsidRPr="007F0B0E">
        <w:rPr>
          <w:rFonts w:asciiTheme="minorHAnsi" w:hAnsiTheme="minorHAnsi" w:cstheme="minorHAnsi"/>
          <w:sz w:val="22"/>
          <w:szCs w:val="22"/>
        </w:rPr>
        <w:t>. 201</w:t>
      </w:r>
      <w:r w:rsidR="005447B2">
        <w:rPr>
          <w:rFonts w:asciiTheme="minorHAnsi" w:hAnsiTheme="minorHAnsi" w:cstheme="minorHAnsi"/>
          <w:sz w:val="22"/>
          <w:szCs w:val="22"/>
        </w:rPr>
        <w:t>9</w:t>
      </w:r>
      <w:r w:rsidRPr="007F0B0E">
        <w:rPr>
          <w:rFonts w:asciiTheme="minorHAnsi" w:hAnsiTheme="minorHAnsi"/>
          <w:sz w:val="22"/>
          <w:szCs w:val="22"/>
        </w:rPr>
        <w:t xml:space="preserve"> pro veřejnou zakázku s názvem </w:t>
      </w:r>
      <w:r w:rsidR="007F0B0E" w:rsidRPr="007F0B0E">
        <w:rPr>
          <w:rFonts w:asciiTheme="minorHAnsi" w:hAnsiTheme="minorHAnsi" w:cstheme="minorHAnsi"/>
          <w:bCs/>
          <w:sz w:val="22"/>
          <w:szCs w:val="22"/>
        </w:rPr>
        <w:t>„Dodání a doplnění skleněných výplní do zastávkových čekáren 2019</w:t>
      </w:r>
      <w:r w:rsidR="00075E3D">
        <w:rPr>
          <w:rFonts w:asciiTheme="minorHAnsi" w:hAnsiTheme="minorHAnsi" w:cstheme="minorHAnsi"/>
          <w:bCs/>
          <w:sz w:val="22"/>
          <w:szCs w:val="22"/>
        </w:rPr>
        <w:t xml:space="preserve"> - podruhé</w:t>
      </w:r>
      <w:r w:rsidR="007F0B0E" w:rsidRPr="007F0B0E">
        <w:rPr>
          <w:rFonts w:asciiTheme="minorHAnsi" w:hAnsiTheme="minorHAnsi" w:cstheme="minorHAnsi"/>
          <w:bCs/>
          <w:sz w:val="22"/>
          <w:szCs w:val="22"/>
        </w:rPr>
        <w:t>“</w:t>
      </w:r>
      <w:r w:rsidRPr="007F0B0E">
        <w:rPr>
          <w:rFonts w:asciiTheme="minorHAnsi" w:hAnsiTheme="minorHAnsi" w:cstheme="minorHAnsi"/>
          <w:sz w:val="22"/>
          <w:szCs w:val="22"/>
        </w:rPr>
        <w:t xml:space="preserve">, </w:t>
      </w:r>
      <w:r w:rsidRPr="007F0B0E">
        <w:rPr>
          <w:rFonts w:asciiTheme="minorHAnsi" w:hAnsiTheme="minorHAnsi"/>
          <w:sz w:val="22"/>
          <w:szCs w:val="22"/>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18AE7A9C" w14:textId="77777777" w:rsidR="00F013D8" w:rsidRPr="00C41822"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14:paraId="084F9BD4" w14:textId="3343EF6F" w:rsidR="00F013D8" w:rsidRPr="00C95398"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pacing w:val="-4"/>
          <w:sz w:val="22"/>
          <w:szCs w:val="22"/>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w:t>
      </w:r>
      <w:r w:rsidR="00C95398">
        <w:rPr>
          <w:rFonts w:asciiTheme="minorHAnsi" w:hAnsiTheme="minorHAnsi"/>
          <w:spacing w:val="-4"/>
          <w:sz w:val="22"/>
          <w:szCs w:val="22"/>
        </w:rPr>
        <w:br/>
      </w:r>
      <w:r w:rsidRPr="00C41822">
        <w:rPr>
          <w:rFonts w:asciiTheme="minorHAnsi" w:hAnsiTheme="minorHAnsi"/>
          <w:spacing w:val="-4"/>
          <w:sz w:val="22"/>
          <w:szCs w:val="22"/>
        </w:rPr>
        <w:t xml:space="preserve">po uzavření této smlouvy nesmí být vykládán v rozporu s výslovnými ustanoveními této smlouvy </w:t>
      </w:r>
      <w:r w:rsidR="00C95398">
        <w:rPr>
          <w:rFonts w:asciiTheme="minorHAnsi" w:hAnsiTheme="minorHAnsi"/>
          <w:sz w:val="22"/>
          <w:szCs w:val="22"/>
        </w:rPr>
        <w:br/>
      </w:r>
      <w:r w:rsidRPr="00C95398">
        <w:rPr>
          <w:rFonts w:asciiTheme="minorHAnsi" w:hAnsiTheme="minorHAnsi"/>
          <w:spacing w:val="-4"/>
          <w:sz w:val="22"/>
          <w:szCs w:val="22"/>
        </w:rPr>
        <w:t xml:space="preserve">a nezakládá žádný závazek žádné smluvní strany. </w:t>
      </w:r>
    </w:p>
    <w:p w14:paraId="02A599DE" w14:textId="4C37590D" w:rsidR="00F013D8" w:rsidRPr="00C41822" w:rsidRDefault="00F013D8" w:rsidP="00C95398">
      <w:pPr>
        <w:pStyle w:val="Normln1"/>
        <w:numPr>
          <w:ilvl w:val="0"/>
          <w:numId w:val="12"/>
        </w:numPr>
        <w:spacing w:after="60" w:line="0" w:lineRule="atLeast"/>
        <w:jc w:val="both"/>
        <w:rPr>
          <w:rFonts w:asciiTheme="minorHAnsi" w:hAnsiTheme="minorHAnsi"/>
          <w:sz w:val="22"/>
          <w:szCs w:val="22"/>
        </w:rPr>
      </w:pPr>
      <w:r w:rsidRPr="00C41822">
        <w:rPr>
          <w:rFonts w:asciiTheme="minorHAnsi" w:hAnsiTheme="minorHAnsi"/>
          <w:sz w:val="22"/>
          <w:szCs w:val="22"/>
        </w:rPr>
        <w:t xml:space="preserve">Zhotovitel výslovně souhlasí se zveřejněním podmínek této smlouvy v rozsahu a za podmínek vyplývajících z příslušných právních předpisů, jakož i s uveřejněním této smlouvy v registru smluv dle zákona č. 340/2015 Sb., </w:t>
      </w:r>
      <w:r w:rsidRPr="00C41822">
        <w:rPr>
          <w:rFonts w:asciiTheme="minorHAnsi" w:hAnsiTheme="minorHAnsi" w:cs="Arial"/>
          <w:color w:val="000000"/>
          <w:sz w:val="22"/>
          <w:szCs w:val="22"/>
          <w:shd w:val="clear" w:color="auto" w:fill="FFFFFF"/>
        </w:rPr>
        <w:t xml:space="preserve">o zvláštních podmínkách účinnosti některých smluv, </w:t>
      </w:r>
      <w:r w:rsidRPr="00C41822">
        <w:rPr>
          <w:rFonts w:asciiTheme="minorHAnsi" w:hAnsiTheme="minorHAnsi" w:cs="Arial"/>
          <w:color w:val="000000"/>
          <w:sz w:val="22"/>
          <w:szCs w:val="22"/>
          <w:shd w:val="clear" w:color="auto" w:fill="FFFFFF"/>
        </w:rPr>
        <w:lastRenderedPageBreak/>
        <w:t>uveřejňování těchto smluv a o registru smluv (zákon o registru smluv)</w:t>
      </w:r>
      <w:r w:rsidRPr="00C41822">
        <w:rPr>
          <w:rFonts w:asciiTheme="minorHAnsi" w:hAnsiTheme="minorHAnsi"/>
          <w:sz w:val="22"/>
          <w:szCs w:val="22"/>
        </w:rPr>
        <w:t>.</w:t>
      </w:r>
      <w:r w:rsidR="007D2873">
        <w:rPr>
          <w:rFonts w:asciiTheme="minorHAnsi" w:hAnsiTheme="minorHAnsi"/>
          <w:sz w:val="22"/>
          <w:szCs w:val="22"/>
        </w:rPr>
        <w:t xml:space="preserve"> Tato smouva nabývá účinnosti okamžikem jejího uveřejnění v registru smluv. </w:t>
      </w:r>
    </w:p>
    <w:p w14:paraId="4935E5D1" w14:textId="0EB2C7A8" w:rsidR="00F013D8" w:rsidRPr="00C41822"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 xml:space="preserve">Smluvní strany shodně prohlašují, že si smlouvu před jejím podpisem přečetly a že byla uzavřena po vzájemném projednání podle jejich pravé a svobodné vůle určitě, vážně </w:t>
      </w:r>
      <w:r w:rsidR="00C95398">
        <w:rPr>
          <w:rFonts w:asciiTheme="minorHAnsi" w:hAnsiTheme="minorHAnsi"/>
          <w:sz w:val="22"/>
          <w:szCs w:val="22"/>
        </w:rPr>
        <w:br/>
      </w:r>
      <w:r w:rsidRPr="00C41822">
        <w:rPr>
          <w:rFonts w:asciiTheme="minorHAnsi" w:hAnsiTheme="minorHAnsi"/>
          <w:sz w:val="22"/>
          <w:szCs w:val="22"/>
        </w:rPr>
        <w:t xml:space="preserve">a srozumitelně, nikoliv v tísni nebo za nápadně nevýhodných podmínek, a že se dohodly </w:t>
      </w:r>
      <w:r w:rsidR="00C95398">
        <w:rPr>
          <w:rFonts w:asciiTheme="minorHAnsi" w:hAnsiTheme="minorHAnsi"/>
          <w:sz w:val="22"/>
          <w:szCs w:val="22"/>
        </w:rPr>
        <w:br/>
      </w:r>
      <w:r w:rsidRPr="00C41822">
        <w:rPr>
          <w:rFonts w:asciiTheme="minorHAnsi" w:hAnsiTheme="minorHAnsi"/>
          <w:sz w:val="22"/>
          <w:szCs w:val="22"/>
        </w:rPr>
        <w:t xml:space="preserve">o celém jejím obsahu, což stvrzují svými podpisy. </w:t>
      </w:r>
    </w:p>
    <w:p w14:paraId="33BE6F20" w14:textId="77777777" w:rsidR="00F013D8" w:rsidRPr="00C41822" w:rsidRDefault="00F013D8" w:rsidP="00C95398">
      <w:pPr>
        <w:spacing w:after="60" w:line="0" w:lineRule="atLeast"/>
        <w:rPr>
          <w:rFonts w:asciiTheme="minorHAnsi" w:hAnsiTheme="minorHAnsi"/>
          <w:sz w:val="22"/>
          <w:szCs w:val="22"/>
        </w:rPr>
      </w:pPr>
    </w:p>
    <w:p w14:paraId="1036F092" w14:textId="77777777" w:rsidR="00C9539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Za objednatele</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Za zhotovitele</w:t>
      </w:r>
    </w:p>
    <w:p w14:paraId="14676DFB" w14:textId="0B805C31"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 xml:space="preserve">Datum: </w:t>
      </w:r>
      <w:r w:rsidR="0044540B">
        <w:rPr>
          <w:rFonts w:asciiTheme="minorHAnsi" w:hAnsiTheme="minorHAnsi"/>
          <w:sz w:val="22"/>
          <w:szCs w:val="22"/>
        </w:rPr>
        <w:t>16.4.2019</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Datum:</w:t>
      </w:r>
      <w:r w:rsidR="0044540B">
        <w:rPr>
          <w:rFonts w:asciiTheme="minorHAnsi" w:hAnsiTheme="minorHAnsi"/>
          <w:sz w:val="22"/>
          <w:szCs w:val="22"/>
        </w:rPr>
        <w:t xml:space="preserve"> 16.4.2019</w:t>
      </w:r>
      <w:r w:rsidRPr="00C41822">
        <w:rPr>
          <w:rFonts w:asciiTheme="minorHAnsi" w:hAnsiTheme="minorHAnsi"/>
          <w:sz w:val="22"/>
          <w:szCs w:val="22"/>
        </w:rPr>
        <w:tab/>
      </w:r>
    </w:p>
    <w:p w14:paraId="5EF2ED1B" w14:textId="2E6175DC"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 xml:space="preserve">Místo: </w:t>
      </w:r>
      <w:r w:rsidRPr="00C41822">
        <w:rPr>
          <w:rFonts w:asciiTheme="minorHAnsi" w:hAnsiTheme="minorHAnsi"/>
          <w:sz w:val="22"/>
          <w:szCs w:val="22"/>
        </w:rPr>
        <w:tab/>
      </w:r>
      <w:r w:rsidR="0044540B">
        <w:rPr>
          <w:rFonts w:asciiTheme="minorHAnsi" w:hAnsiTheme="minorHAnsi"/>
          <w:sz w:val="22"/>
          <w:szCs w:val="22"/>
        </w:rPr>
        <w:t>Ostrava</w:t>
      </w:r>
      <w:r w:rsidRPr="00C41822">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proofErr w:type="gramStart"/>
      <w:r w:rsidR="0044540B">
        <w:rPr>
          <w:rFonts w:asciiTheme="minorHAnsi" w:hAnsiTheme="minorHAnsi"/>
          <w:sz w:val="22"/>
          <w:szCs w:val="22"/>
        </w:rPr>
        <w:t>Místo:  Ostrava</w:t>
      </w:r>
      <w:proofErr w:type="gramEnd"/>
    </w:p>
    <w:p w14:paraId="287F041F" w14:textId="77777777"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ab/>
      </w:r>
      <w:r w:rsidRPr="00C41822">
        <w:rPr>
          <w:rFonts w:asciiTheme="minorHAnsi" w:hAnsiTheme="minorHAnsi"/>
          <w:sz w:val="22"/>
          <w:szCs w:val="22"/>
        </w:rPr>
        <w:tab/>
      </w:r>
    </w:p>
    <w:p w14:paraId="2BCDCE8A" w14:textId="77777777" w:rsidR="00F013D8" w:rsidRPr="00C41822" w:rsidRDefault="00F013D8" w:rsidP="00C95398">
      <w:pPr>
        <w:spacing w:after="60" w:line="0" w:lineRule="atLeast"/>
        <w:rPr>
          <w:rFonts w:asciiTheme="minorHAnsi" w:hAnsiTheme="minorHAnsi"/>
          <w:sz w:val="22"/>
          <w:szCs w:val="22"/>
        </w:rPr>
      </w:pPr>
    </w:p>
    <w:p w14:paraId="11793D3B" w14:textId="77777777" w:rsidR="00F013D8" w:rsidRPr="00C41822" w:rsidRDefault="00F013D8" w:rsidP="00C95398">
      <w:pPr>
        <w:spacing w:after="60" w:line="0" w:lineRule="atLeast"/>
        <w:rPr>
          <w:rFonts w:asciiTheme="minorHAnsi" w:hAnsiTheme="minorHAnsi"/>
          <w:sz w:val="22"/>
          <w:szCs w:val="22"/>
        </w:rPr>
      </w:pPr>
    </w:p>
    <w:p w14:paraId="45D14A2E" w14:textId="77777777" w:rsidR="00C95398" w:rsidRPr="00C41822" w:rsidRDefault="00F013D8" w:rsidP="00C95398">
      <w:pPr>
        <w:spacing w:after="60" w:line="0" w:lineRule="atLeast"/>
        <w:rPr>
          <w:rFonts w:asciiTheme="minorHAnsi" w:hAnsiTheme="minorHAnsi" w:cstheme="minorHAnsi"/>
          <w:b/>
          <w:bCs/>
          <w:sz w:val="22"/>
          <w:szCs w:val="22"/>
        </w:rPr>
      </w:pPr>
      <w:r w:rsidRPr="00C41822">
        <w:rPr>
          <w:rFonts w:asciiTheme="minorHAnsi" w:hAnsiTheme="minorHAnsi"/>
          <w:sz w:val="22"/>
          <w:szCs w:val="22"/>
        </w:rPr>
        <w:t>_______________________</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_______________________</w:t>
      </w:r>
    </w:p>
    <w:p w14:paraId="64146828" w14:textId="77E26464" w:rsidR="00F013D8" w:rsidRPr="00C41822" w:rsidRDefault="00F013D8" w:rsidP="00C95398">
      <w:pPr>
        <w:spacing w:after="60" w:line="0" w:lineRule="atLeast"/>
        <w:rPr>
          <w:rFonts w:asciiTheme="minorHAnsi" w:hAnsiTheme="minorHAnsi"/>
          <w:b/>
          <w:sz w:val="22"/>
          <w:szCs w:val="22"/>
        </w:rPr>
      </w:pPr>
      <w:r w:rsidRPr="00C41822">
        <w:rPr>
          <w:rFonts w:asciiTheme="minorHAnsi" w:hAnsiTheme="minorHAnsi"/>
          <w:b/>
          <w:sz w:val="22"/>
          <w:szCs w:val="22"/>
        </w:rPr>
        <w:t>Bc. Petr Smoleň</w:t>
      </w:r>
      <w:r w:rsidR="0044540B">
        <w:rPr>
          <w:rFonts w:asciiTheme="minorHAnsi" w:hAnsiTheme="minorHAnsi"/>
          <w:b/>
          <w:sz w:val="22"/>
          <w:szCs w:val="22"/>
        </w:rPr>
        <w:tab/>
      </w:r>
      <w:r w:rsidR="0044540B">
        <w:rPr>
          <w:rFonts w:asciiTheme="minorHAnsi" w:hAnsiTheme="minorHAnsi"/>
          <w:b/>
          <w:sz w:val="22"/>
          <w:szCs w:val="22"/>
        </w:rPr>
        <w:tab/>
      </w:r>
      <w:r w:rsidR="0044540B">
        <w:rPr>
          <w:rFonts w:asciiTheme="minorHAnsi" w:hAnsiTheme="minorHAnsi"/>
          <w:b/>
          <w:sz w:val="22"/>
          <w:szCs w:val="22"/>
        </w:rPr>
        <w:tab/>
      </w:r>
      <w:r w:rsidR="0044540B">
        <w:rPr>
          <w:rFonts w:asciiTheme="minorHAnsi" w:hAnsiTheme="minorHAnsi"/>
          <w:b/>
          <w:sz w:val="22"/>
          <w:szCs w:val="22"/>
        </w:rPr>
        <w:tab/>
      </w:r>
      <w:r w:rsidR="0044540B">
        <w:rPr>
          <w:rFonts w:asciiTheme="minorHAnsi" w:hAnsiTheme="minorHAnsi"/>
          <w:b/>
          <w:sz w:val="22"/>
          <w:szCs w:val="22"/>
        </w:rPr>
        <w:tab/>
      </w:r>
      <w:r w:rsidR="0044540B">
        <w:rPr>
          <w:rFonts w:asciiTheme="minorHAnsi" w:hAnsiTheme="minorHAnsi"/>
          <w:b/>
          <w:sz w:val="22"/>
          <w:szCs w:val="22"/>
        </w:rPr>
        <w:tab/>
        <w:t xml:space="preserve">Dušan </w:t>
      </w:r>
      <w:proofErr w:type="spellStart"/>
      <w:r w:rsidR="0044540B">
        <w:rPr>
          <w:rFonts w:asciiTheme="minorHAnsi" w:hAnsiTheme="minorHAnsi"/>
          <w:b/>
          <w:sz w:val="22"/>
          <w:szCs w:val="22"/>
        </w:rPr>
        <w:t>Fula</w:t>
      </w:r>
      <w:proofErr w:type="spellEnd"/>
    </w:p>
    <w:p w14:paraId="7DECB0DA" w14:textId="1C74B77B" w:rsidR="00F013D8" w:rsidRPr="00C41822" w:rsidRDefault="0044540B" w:rsidP="00C95398">
      <w:pPr>
        <w:spacing w:after="60" w:line="0" w:lineRule="atLeast"/>
        <w:rPr>
          <w:rFonts w:asciiTheme="minorHAnsi" w:hAnsiTheme="minorHAnsi"/>
          <w:b/>
          <w:bCs/>
          <w:sz w:val="22"/>
          <w:szCs w:val="22"/>
        </w:rPr>
      </w:pPr>
      <w:r w:rsidRPr="00C41822">
        <w:rPr>
          <w:rFonts w:asciiTheme="minorHAnsi" w:hAnsiTheme="minorHAnsi"/>
          <w:sz w:val="22"/>
          <w:szCs w:val="22"/>
        </w:rPr>
        <w:t>Ř</w:t>
      </w:r>
      <w:r w:rsidR="00F013D8" w:rsidRPr="00C41822">
        <w:rPr>
          <w:rFonts w:asciiTheme="minorHAnsi" w:hAnsiTheme="minorHAnsi"/>
          <w:sz w:val="22"/>
          <w:szCs w:val="22"/>
        </w:rPr>
        <w:t>editel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jednatel</w:t>
      </w:r>
    </w:p>
    <w:sectPr w:rsidR="00F013D8" w:rsidRPr="00C41822" w:rsidSect="001C7CCA">
      <w:headerReference w:type="default" r:id="rId8"/>
      <w:footerReference w:type="default" r:id="rId9"/>
      <w:headerReference w:type="first" r:id="rId10"/>
      <w:footerReference w:type="first" r:id="rId11"/>
      <w:pgSz w:w="11907" w:h="16839" w:code="1"/>
      <w:pgMar w:top="2268" w:right="1418" w:bottom="1701" w:left="1701" w:header="958"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17DBC" w14:textId="77777777" w:rsidR="001147D0" w:rsidRDefault="001147D0">
      <w:r>
        <w:separator/>
      </w:r>
    </w:p>
  </w:endnote>
  <w:endnote w:type="continuationSeparator" w:id="0">
    <w:p w14:paraId="7E326078" w14:textId="77777777" w:rsidR="001147D0" w:rsidRDefault="001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669368"/>
      <w:docPartObj>
        <w:docPartGallery w:val="Page Numbers (Bottom of Page)"/>
        <w:docPartUnique/>
      </w:docPartObj>
    </w:sdtPr>
    <w:sdtEndPr/>
    <w:sdtContent>
      <w:p w14:paraId="185041C1" w14:textId="00E1503C" w:rsidR="00C95398" w:rsidRDefault="00C95398">
        <w:pPr>
          <w:pStyle w:val="Zpat"/>
          <w:jc w:val="right"/>
        </w:pPr>
        <w:r>
          <w:fldChar w:fldCharType="begin"/>
        </w:r>
        <w:r>
          <w:instrText>PAGE   \* MERGEFORMAT</w:instrText>
        </w:r>
        <w:r>
          <w:fldChar w:fldCharType="separate"/>
        </w:r>
        <w:r w:rsidR="006A2889">
          <w:rPr>
            <w:noProof/>
          </w:rPr>
          <w:t>2</w:t>
        </w:r>
        <w:r>
          <w:fldChar w:fldCharType="end"/>
        </w:r>
      </w:p>
    </w:sdtContent>
  </w:sdt>
  <w:p w14:paraId="2AF06025" w14:textId="77777777" w:rsidR="00CB3F12" w:rsidRPr="00D87AA8" w:rsidRDefault="00CB3F12" w:rsidP="00D87A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A574" w14:textId="77777777" w:rsidR="00CB3F12" w:rsidRDefault="00E226B4">
    <w:pPr>
      <w:pStyle w:val="Zpat"/>
      <w:jc w:val="center"/>
    </w:pPr>
    <w:r>
      <w:fldChar w:fldCharType="begin"/>
    </w:r>
    <w:r w:rsidR="007B06E6">
      <w:instrText>PAGE   \* MERGEFORMAT</w:instrText>
    </w:r>
    <w:r>
      <w:fldChar w:fldCharType="separate"/>
    </w:r>
    <w:r w:rsidR="0044540B">
      <w:rPr>
        <w:noProof/>
      </w:rPr>
      <w:t>1</w:t>
    </w:r>
    <w:r>
      <w:rPr>
        <w:noProof/>
      </w:rPr>
      <w:fldChar w:fldCharType="end"/>
    </w:r>
    <w:r w:rsidR="00CB3F12">
      <w:t>.</w:t>
    </w:r>
  </w:p>
  <w:p w14:paraId="76FC3C43" w14:textId="77777777" w:rsidR="00CB3F12" w:rsidRDefault="00CB3F12">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E7B4" w14:textId="77777777" w:rsidR="001147D0" w:rsidRDefault="001147D0">
      <w:r>
        <w:separator/>
      </w:r>
    </w:p>
  </w:footnote>
  <w:footnote w:type="continuationSeparator" w:id="0">
    <w:p w14:paraId="23678BD1" w14:textId="77777777" w:rsidR="001147D0" w:rsidRDefault="001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4F2D" w14:textId="77777777" w:rsidR="00CB3F12" w:rsidRPr="0078638C" w:rsidRDefault="00CB3F12" w:rsidP="00003ED7">
    <w:pPr>
      <w:tabs>
        <w:tab w:val="center" w:pos="4536"/>
        <w:tab w:val="right" w:pos="9072"/>
      </w:tabs>
      <w:jc w:val="center"/>
      <w:rPr>
        <w:rFonts w:asciiTheme="minorHAnsi" w:hAnsiTheme="minorHAnsi" w:cstheme="minorHAnsi"/>
        <w:i/>
        <w:iCs/>
        <w:color w:val="808080"/>
      </w:rPr>
    </w:pPr>
    <w:r w:rsidRPr="0078638C">
      <w:rPr>
        <w:rFonts w:asciiTheme="minorHAnsi" w:hAnsiTheme="minorHAnsi" w:cstheme="minorHAnsi"/>
        <w:b/>
        <w:bCs/>
        <w:i/>
        <w:iCs/>
        <w:color w:val="808080"/>
      </w:rPr>
      <w:t>Technické služby Moravská Ostrava a Přívoz</w:t>
    </w:r>
    <w:r w:rsidRPr="0078638C">
      <w:rPr>
        <w:rFonts w:asciiTheme="minorHAnsi" w:hAnsiTheme="minorHAnsi" w:cstheme="minorHAnsi"/>
        <w:i/>
        <w:iCs/>
        <w:color w:val="808080"/>
      </w:rPr>
      <w:t>, příspěvková organizace</w:t>
    </w:r>
  </w:p>
  <w:p w14:paraId="53F12C3E" w14:textId="77777777" w:rsidR="00CB3F12" w:rsidRPr="0078638C" w:rsidRDefault="00CB3F12" w:rsidP="00003ED7">
    <w:pPr>
      <w:tabs>
        <w:tab w:val="center" w:pos="4536"/>
        <w:tab w:val="right" w:pos="9072"/>
      </w:tabs>
      <w:jc w:val="center"/>
      <w:rPr>
        <w:rFonts w:asciiTheme="minorHAnsi" w:hAnsiTheme="minorHAnsi" w:cstheme="minorHAnsi"/>
        <w:i/>
        <w:iCs/>
        <w:color w:val="808080"/>
      </w:rPr>
    </w:pPr>
    <w:r w:rsidRPr="0078638C">
      <w:rPr>
        <w:rFonts w:asciiTheme="minorHAnsi" w:hAnsiTheme="minorHAnsi" w:cstheme="minorHAnsi"/>
        <w:i/>
        <w:iCs/>
        <w:color w:val="808080"/>
      </w:rPr>
      <w:t xml:space="preserve">Harantova 3152/28, 702 </w:t>
    </w:r>
    <w:proofErr w:type="gramStart"/>
    <w:r w:rsidRPr="0078638C">
      <w:rPr>
        <w:rFonts w:asciiTheme="minorHAnsi" w:hAnsiTheme="minorHAnsi" w:cstheme="minorHAnsi"/>
        <w:i/>
        <w:iCs/>
        <w:color w:val="808080"/>
      </w:rPr>
      <w:t>00  Ostrava</w:t>
    </w:r>
    <w:proofErr w:type="gramEnd"/>
    <w:r w:rsidRPr="0078638C">
      <w:rPr>
        <w:rFonts w:asciiTheme="minorHAnsi" w:hAnsiTheme="minorHAnsi" w:cstheme="minorHAnsi"/>
        <w:i/>
        <w:iCs/>
        <w:color w:val="808080"/>
      </w:rPr>
      <w:t>-Moravská Ostrava</w:t>
    </w:r>
  </w:p>
  <w:p w14:paraId="663B1785" w14:textId="77777777" w:rsidR="00CB3F12" w:rsidRPr="0078638C" w:rsidRDefault="007E0D78" w:rsidP="00003ED7">
    <w:pPr>
      <w:tabs>
        <w:tab w:val="center" w:pos="4536"/>
        <w:tab w:val="center" w:pos="4819"/>
        <w:tab w:val="right" w:pos="9072"/>
      </w:tabs>
      <w:rPr>
        <w:rFonts w:asciiTheme="minorHAnsi" w:hAnsiTheme="minorHAnsi" w:cstheme="minorHAnsi"/>
        <w:i/>
        <w:iCs/>
        <w:color w:val="808080"/>
      </w:rPr>
    </w:pPr>
    <w:r w:rsidRPr="0078638C">
      <w:rPr>
        <w:rFonts w:asciiTheme="minorHAnsi" w:hAnsiTheme="minorHAnsi" w:cstheme="minorHAnsi"/>
        <w:noProof/>
        <w:lang w:eastAsia="cs-CZ"/>
      </w:rPr>
      <w:drawing>
        <wp:anchor distT="0" distB="12827" distL="120396" distR="118364" simplePos="0" relativeHeight="251659264" behindDoc="0" locked="1" layoutInCell="1" allowOverlap="1" wp14:anchorId="23F4DD9C" wp14:editId="03E677AD">
          <wp:simplePos x="0" y="0"/>
          <wp:positionH relativeFrom="column">
            <wp:posOffset>-31115</wp:posOffset>
          </wp:positionH>
          <wp:positionV relativeFrom="paragraph">
            <wp:posOffset>-373380</wp:posOffset>
          </wp:positionV>
          <wp:extent cx="628015" cy="603250"/>
          <wp:effectExtent l="0" t="0" r="635" b="6350"/>
          <wp:wrapSquare wrapText="bothSides"/>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3250"/>
                  </a:xfrm>
                  <a:prstGeom prst="rect">
                    <a:avLst/>
                  </a:prstGeom>
                  <a:noFill/>
                </pic:spPr>
              </pic:pic>
            </a:graphicData>
          </a:graphic>
        </wp:anchor>
      </w:drawing>
    </w:r>
    <w:r w:rsidR="00CB3F12" w:rsidRPr="0078638C">
      <w:rPr>
        <w:rFonts w:asciiTheme="minorHAnsi" w:hAnsiTheme="minorHAnsi" w:cstheme="minorHAnsi"/>
        <w:i/>
        <w:iCs/>
        <w:color w:val="808080"/>
      </w:rPr>
      <w:tab/>
      <w:t>IČO: 00097381 DIČ: CZ00097381</w:t>
    </w:r>
  </w:p>
  <w:p w14:paraId="040230B9" w14:textId="77777777" w:rsidR="00CB3F12" w:rsidRPr="0078638C" w:rsidRDefault="00CB3F12" w:rsidP="00003ED7">
    <w:pPr>
      <w:tabs>
        <w:tab w:val="center" w:pos="4536"/>
        <w:tab w:val="right" w:pos="9072"/>
      </w:tabs>
      <w:jc w:val="center"/>
      <w:rPr>
        <w:rFonts w:asciiTheme="minorHAnsi" w:hAnsiTheme="minorHAnsi" w:cstheme="minorHAnsi"/>
        <w:i/>
        <w:iCs/>
      </w:rPr>
    </w:pPr>
    <w:r w:rsidRPr="0078638C">
      <w:rPr>
        <w:rFonts w:asciiTheme="minorHAnsi" w:hAnsiTheme="minorHAnsi" w:cstheme="minorHAnsi"/>
        <w:i/>
        <w:iCs/>
        <w:color w:val="808080"/>
      </w:rPr>
      <w:t xml:space="preserve">tel.: 596 126 109 fax: 596 113 065, e-mail: </w:t>
    </w:r>
    <w:hyperlink r:id="rId2" w:history="1">
      <w:r w:rsidRPr="0078638C">
        <w:rPr>
          <w:rStyle w:val="Hypertextovodkaz"/>
          <w:rFonts w:asciiTheme="minorHAnsi" w:hAnsiTheme="minorHAnsi" w:cstheme="minorHAnsi"/>
          <w:i/>
          <w:iCs/>
        </w:rPr>
        <w:t>t</w:t>
      </w:r>
      <w:r w:rsidRPr="0078638C">
        <w:rPr>
          <w:rStyle w:val="Hypertextovodkaz"/>
          <w:rFonts w:asciiTheme="minorHAnsi" w:hAnsiTheme="minorHAnsi" w:cstheme="minorHAnsi"/>
          <w:i/>
          <w:iCs/>
          <w:color w:val="auto"/>
        </w:rPr>
        <w:t>smoap@tsmoap.cz</w:t>
      </w:r>
    </w:hyperlink>
  </w:p>
  <w:p w14:paraId="6313CFCB" w14:textId="77777777" w:rsidR="00CB3F12" w:rsidRPr="0078638C" w:rsidRDefault="00CB3F12" w:rsidP="00003ED7">
    <w:pPr>
      <w:tabs>
        <w:tab w:val="center" w:pos="4536"/>
        <w:tab w:val="right" w:pos="9072"/>
      </w:tabs>
      <w:jc w:val="center"/>
      <w:rPr>
        <w:rFonts w:asciiTheme="minorHAnsi" w:hAnsiTheme="minorHAnsi" w:cstheme="minorHAnsi"/>
        <w:i/>
        <w:iCs/>
        <w:color w:val="808080"/>
      </w:rPr>
    </w:pPr>
    <w:r w:rsidRPr="0078638C">
      <w:rPr>
        <w:rFonts w:asciiTheme="minorHAnsi" w:hAnsiTheme="minorHAnsi" w:cstheme="minorHAnsi"/>
        <w:i/>
        <w:iCs/>
        <w:color w:val="808080"/>
      </w:rPr>
      <w:t>ID datové schránky:5vpysdq</w:t>
    </w:r>
  </w:p>
  <w:p w14:paraId="0A178D7E" w14:textId="77777777" w:rsidR="00CB3F12" w:rsidRDefault="00CB3F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D31B" w14:textId="77777777" w:rsidR="00CB3F12" w:rsidRPr="0078638C" w:rsidRDefault="00CB3F12" w:rsidP="00003ED7">
    <w:pPr>
      <w:tabs>
        <w:tab w:val="center" w:pos="4536"/>
        <w:tab w:val="right" w:pos="9072"/>
      </w:tabs>
      <w:jc w:val="center"/>
      <w:rPr>
        <w:rFonts w:asciiTheme="minorHAnsi" w:hAnsiTheme="minorHAnsi" w:cstheme="minorHAnsi"/>
        <w:i/>
        <w:iCs/>
        <w:color w:val="808080"/>
      </w:rPr>
    </w:pPr>
    <w:r w:rsidRPr="0078638C">
      <w:rPr>
        <w:rFonts w:asciiTheme="minorHAnsi" w:hAnsiTheme="minorHAnsi" w:cstheme="minorHAnsi"/>
        <w:b/>
        <w:bCs/>
        <w:i/>
        <w:iCs/>
        <w:color w:val="808080"/>
      </w:rPr>
      <w:t>Technické služby Moravská Ostrava a Přívoz</w:t>
    </w:r>
    <w:r w:rsidRPr="0078638C">
      <w:rPr>
        <w:rFonts w:asciiTheme="minorHAnsi" w:hAnsiTheme="minorHAnsi" w:cstheme="minorHAnsi"/>
        <w:i/>
        <w:iCs/>
        <w:color w:val="808080"/>
      </w:rPr>
      <w:t>, příspěvková organizace</w:t>
    </w:r>
  </w:p>
  <w:p w14:paraId="650BAAC4" w14:textId="77777777" w:rsidR="00CB3F12" w:rsidRPr="0078638C" w:rsidRDefault="00CB3F12" w:rsidP="00003ED7">
    <w:pPr>
      <w:tabs>
        <w:tab w:val="center" w:pos="4536"/>
        <w:tab w:val="right" w:pos="9072"/>
      </w:tabs>
      <w:jc w:val="center"/>
      <w:rPr>
        <w:rFonts w:asciiTheme="minorHAnsi" w:hAnsiTheme="minorHAnsi" w:cstheme="minorHAnsi"/>
        <w:i/>
        <w:iCs/>
        <w:color w:val="808080"/>
      </w:rPr>
    </w:pPr>
    <w:r w:rsidRPr="0078638C">
      <w:rPr>
        <w:rFonts w:asciiTheme="minorHAnsi" w:hAnsiTheme="minorHAnsi" w:cstheme="minorHAnsi"/>
        <w:i/>
        <w:iCs/>
        <w:color w:val="808080"/>
      </w:rPr>
      <w:t xml:space="preserve">Harantova 3152/28, 702 </w:t>
    </w:r>
    <w:proofErr w:type="gramStart"/>
    <w:r w:rsidRPr="0078638C">
      <w:rPr>
        <w:rFonts w:asciiTheme="minorHAnsi" w:hAnsiTheme="minorHAnsi" w:cstheme="minorHAnsi"/>
        <w:i/>
        <w:iCs/>
        <w:color w:val="808080"/>
      </w:rPr>
      <w:t>00  Ostrava</w:t>
    </w:r>
    <w:proofErr w:type="gramEnd"/>
    <w:r w:rsidRPr="0078638C">
      <w:rPr>
        <w:rFonts w:asciiTheme="minorHAnsi" w:hAnsiTheme="minorHAnsi" w:cstheme="minorHAnsi"/>
        <w:i/>
        <w:iCs/>
        <w:color w:val="808080"/>
      </w:rPr>
      <w:t>-Moravská Ostrava</w:t>
    </w:r>
  </w:p>
  <w:p w14:paraId="0BA31A11" w14:textId="77777777" w:rsidR="00CB3F12" w:rsidRPr="0078638C" w:rsidRDefault="007E0D78" w:rsidP="00003ED7">
    <w:pPr>
      <w:tabs>
        <w:tab w:val="center" w:pos="4536"/>
        <w:tab w:val="center" w:pos="4819"/>
        <w:tab w:val="right" w:pos="9072"/>
      </w:tabs>
      <w:rPr>
        <w:rFonts w:asciiTheme="minorHAnsi" w:hAnsiTheme="minorHAnsi" w:cstheme="minorHAnsi"/>
        <w:i/>
        <w:iCs/>
        <w:color w:val="808080"/>
      </w:rPr>
    </w:pPr>
    <w:r w:rsidRPr="0078638C">
      <w:rPr>
        <w:rFonts w:asciiTheme="minorHAnsi" w:hAnsiTheme="minorHAnsi" w:cstheme="minorHAnsi"/>
        <w:noProof/>
        <w:lang w:eastAsia="cs-CZ"/>
      </w:rPr>
      <w:drawing>
        <wp:anchor distT="0" distB="12827" distL="120396" distR="118364" simplePos="0" relativeHeight="251656192" behindDoc="0" locked="1" layoutInCell="1" allowOverlap="1" wp14:anchorId="3B89DEB2" wp14:editId="33312B01">
          <wp:simplePos x="0" y="0"/>
          <wp:positionH relativeFrom="column">
            <wp:posOffset>-31115</wp:posOffset>
          </wp:positionH>
          <wp:positionV relativeFrom="paragraph">
            <wp:posOffset>-373380</wp:posOffset>
          </wp:positionV>
          <wp:extent cx="628015" cy="603250"/>
          <wp:effectExtent l="0" t="0" r="635" b="6350"/>
          <wp:wrapSquare wrapText="bothSides"/>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3250"/>
                  </a:xfrm>
                  <a:prstGeom prst="rect">
                    <a:avLst/>
                  </a:prstGeom>
                  <a:noFill/>
                </pic:spPr>
              </pic:pic>
            </a:graphicData>
          </a:graphic>
        </wp:anchor>
      </w:drawing>
    </w:r>
    <w:r w:rsidR="00CB3F12" w:rsidRPr="0078638C">
      <w:rPr>
        <w:rFonts w:asciiTheme="minorHAnsi" w:hAnsiTheme="minorHAnsi" w:cstheme="minorHAnsi"/>
        <w:i/>
        <w:iCs/>
        <w:color w:val="808080"/>
      </w:rPr>
      <w:tab/>
      <w:t>IČO: 00097381 DIČ: CZ00097381</w:t>
    </w:r>
  </w:p>
  <w:p w14:paraId="0B2BB121" w14:textId="77777777" w:rsidR="00CB3F12" w:rsidRPr="0078638C" w:rsidRDefault="00CB3F12" w:rsidP="00003ED7">
    <w:pPr>
      <w:tabs>
        <w:tab w:val="center" w:pos="4536"/>
        <w:tab w:val="right" w:pos="9072"/>
      </w:tabs>
      <w:jc w:val="center"/>
      <w:rPr>
        <w:rFonts w:asciiTheme="minorHAnsi" w:hAnsiTheme="minorHAnsi" w:cstheme="minorHAnsi"/>
        <w:i/>
        <w:iCs/>
      </w:rPr>
    </w:pPr>
    <w:r w:rsidRPr="0078638C">
      <w:rPr>
        <w:rFonts w:asciiTheme="minorHAnsi" w:hAnsiTheme="minorHAnsi" w:cstheme="minorHAnsi"/>
        <w:i/>
        <w:iCs/>
        <w:color w:val="808080"/>
      </w:rPr>
      <w:t xml:space="preserve">tel.: 596 126 109 fax: 596 113 065, e-mail: </w:t>
    </w:r>
    <w:hyperlink r:id="rId2" w:history="1">
      <w:r w:rsidRPr="0078638C">
        <w:rPr>
          <w:rStyle w:val="Hypertextovodkaz"/>
          <w:rFonts w:asciiTheme="minorHAnsi" w:hAnsiTheme="minorHAnsi" w:cstheme="minorHAnsi"/>
          <w:i/>
          <w:iCs/>
          <w:color w:val="auto"/>
        </w:rPr>
        <w:t>tsmoap@tsmoap.cz</w:t>
      </w:r>
    </w:hyperlink>
  </w:p>
  <w:p w14:paraId="2637063F" w14:textId="77777777" w:rsidR="00CB3F12" w:rsidRPr="0078638C" w:rsidRDefault="00CB3F12" w:rsidP="00003ED7">
    <w:pPr>
      <w:tabs>
        <w:tab w:val="center" w:pos="4536"/>
        <w:tab w:val="right" w:pos="9072"/>
      </w:tabs>
      <w:jc w:val="center"/>
      <w:rPr>
        <w:rFonts w:asciiTheme="minorHAnsi" w:hAnsiTheme="minorHAnsi" w:cstheme="minorHAnsi"/>
        <w:i/>
        <w:iCs/>
        <w:color w:val="808080"/>
      </w:rPr>
    </w:pPr>
    <w:r w:rsidRPr="0078638C">
      <w:rPr>
        <w:rFonts w:asciiTheme="minorHAnsi" w:hAnsiTheme="minorHAnsi" w:cstheme="minorHAnsi"/>
        <w:i/>
        <w:iCs/>
        <w:color w:val="808080"/>
      </w:rPr>
      <w:t>ID datové schránky:5vpysdq</w:t>
    </w:r>
  </w:p>
  <w:p w14:paraId="27F76EC3" w14:textId="77777777" w:rsidR="00CB3F12" w:rsidRPr="00003ED7" w:rsidRDefault="00CB3F12" w:rsidP="00003E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5C8"/>
    <w:multiLevelType w:val="hybridMultilevel"/>
    <w:tmpl w:val="B20ABDD4"/>
    <w:lvl w:ilvl="0" w:tplc="5BE85DA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342852"/>
    <w:multiLevelType w:val="multilevel"/>
    <w:tmpl w:val="BBF8C38C"/>
    <w:lvl w:ilvl="0">
      <w:start w:val="2"/>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5" w15:restartNumberingAfterBreak="0">
    <w:nsid w:val="06C860D9"/>
    <w:multiLevelType w:val="hybridMultilevel"/>
    <w:tmpl w:val="42229D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44070F"/>
    <w:multiLevelType w:val="hybridMultilevel"/>
    <w:tmpl w:val="F82A00DC"/>
    <w:lvl w:ilvl="0" w:tplc="5A2CD94C">
      <w:start w:val="1"/>
      <w:numFmt w:val="lowerLetter"/>
      <w:lvlText w:val="%1)"/>
      <w:lvlJc w:val="left"/>
      <w:pPr>
        <w:tabs>
          <w:tab w:val="num" w:pos="993"/>
        </w:tabs>
        <w:ind w:left="993" w:hanging="567"/>
      </w:pPr>
      <w:rPr>
        <w:rFonts w:hint="default"/>
      </w:rPr>
    </w:lvl>
    <w:lvl w:ilvl="1" w:tplc="04050019" w:tentative="1">
      <w:start w:val="1"/>
      <w:numFmt w:val="lowerLetter"/>
      <w:lvlText w:val="%2."/>
      <w:lvlJc w:val="left"/>
      <w:pPr>
        <w:tabs>
          <w:tab w:val="num" w:pos="1299"/>
        </w:tabs>
        <w:ind w:left="1299" w:hanging="360"/>
      </w:pPr>
    </w:lvl>
    <w:lvl w:ilvl="2" w:tplc="0405001B" w:tentative="1">
      <w:start w:val="1"/>
      <w:numFmt w:val="lowerRoman"/>
      <w:lvlText w:val="%3."/>
      <w:lvlJc w:val="right"/>
      <w:pPr>
        <w:tabs>
          <w:tab w:val="num" w:pos="2019"/>
        </w:tabs>
        <w:ind w:left="2019" w:hanging="180"/>
      </w:pPr>
    </w:lvl>
    <w:lvl w:ilvl="3" w:tplc="0405000F" w:tentative="1">
      <w:start w:val="1"/>
      <w:numFmt w:val="decimal"/>
      <w:lvlText w:val="%4."/>
      <w:lvlJc w:val="left"/>
      <w:pPr>
        <w:tabs>
          <w:tab w:val="num" w:pos="2739"/>
        </w:tabs>
        <w:ind w:left="2739" w:hanging="360"/>
      </w:pPr>
    </w:lvl>
    <w:lvl w:ilvl="4" w:tplc="04050019" w:tentative="1">
      <w:start w:val="1"/>
      <w:numFmt w:val="lowerLetter"/>
      <w:lvlText w:val="%5."/>
      <w:lvlJc w:val="left"/>
      <w:pPr>
        <w:tabs>
          <w:tab w:val="num" w:pos="3459"/>
        </w:tabs>
        <w:ind w:left="3459" w:hanging="360"/>
      </w:pPr>
    </w:lvl>
    <w:lvl w:ilvl="5" w:tplc="0405001B" w:tentative="1">
      <w:start w:val="1"/>
      <w:numFmt w:val="lowerRoman"/>
      <w:lvlText w:val="%6."/>
      <w:lvlJc w:val="right"/>
      <w:pPr>
        <w:tabs>
          <w:tab w:val="num" w:pos="4179"/>
        </w:tabs>
        <w:ind w:left="4179" w:hanging="180"/>
      </w:pPr>
    </w:lvl>
    <w:lvl w:ilvl="6" w:tplc="0405000F" w:tentative="1">
      <w:start w:val="1"/>
      <w:numFmt w:val="decimal"/>
      <w:lvlText w:val="%7."/>
      <w:lvlJc w:val="left"/>
      <w:pPr>
        <w:tabs>
          <w:tab w:val="num" w:pos="4899"/>
        </w:tabs>
        <w:ind w:left="4899" w:hanging="360"/>
      </w:pPr>
    </w:lvl>
    <w:lvl w:ilvl="7" w:tplc="04050019" w:tentative="1">
      <w:start w:val="1"/>
      <w:numFmt w:val="lowerLetter"/>
      <w:lvlText w:val="%8."/>
      <w:lvlJc w:val="left"/>
      <w:pPr>
        <w:tabs>
          <w:tab w:val="num" w:pos="5619"/>
        </w:tabs>
        <w:ind w:left="5619" w:hanging="360"/>
      </w:pPr>
    </w:lvl>
    <w:lvl w:ilvl="8" w:tplc="0405001B" w:tentative="1">
      <w:start w:val="1"/>
      <w:numFmt w:val="lowerRoman"/>
      <w:lvlText w:val="%9."/>
      <w:lvlJc w:val="right"/>
      <w:pPr>
        <w:tabs>
          <w:tab w:val="num" w:pos="6339"/>
        </w:tabs>
        <w:ind w:left="6339" w:hanging="180"/>
      </w:pPr>
    </w:lvl>
  </w:abstractNum>
  <w:abstractNum w:abstractNumId="7" w15:restartNumberingAfterBreak="0">
    <w:nsid w:val="0DAA684B"/>
    <w:multiLevelType w:val="hybridMultilevel"/>
    <w:tmpl w:val="95FEA384"/>
    <w:lvl w:ilvl="0" w:tplc="125EF9F4">
      <w:start w:val="1"/>
      <w:numFmt w:val="decimal"/>
      <w:lvlText w:val="(%1)"/>
      <w:lvlJc w:val="left"/>
      <w:pPr>
        <w:ind w:left="405" w:hanging="360"/>
      </w:pPr>
      <w:rPr>
        <w:rFonts w:eastAsia="Times New Roman"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103D36AF"/>
    <w:multiLevelType w:val="hybridMultilevel"/>
    <w:tmpl w:val="33A4A4A6"/>
    <w:lvl w:ilvl="0" w:tplc="04050017">
      <w:start w:val="1"/>
      <w:numFmt w:val="lowerLetter"/>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709"/>
        </w:tabs>
        <w:ind w:left="709"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472515A"/>
    <w:multiLevelType w:val="hybridMultilevel"/>
    <w:tmpl w:val="DE064BBA"/>
    <w:lvl w:ilvl="0" w:tplc="8D685D32">
      <w:start w:val="1"/>
      <w:numFmt w:val="decimal"/>
      <w:lvlText w:val="(%1)"/>
      <w:lvlJc w:val="left"/>
      <w:pPr>
        <w:tabs>
          <w:tab w:val="num" w:pos="567"/>
        </w:tabs>
        <w:ind w:left="567" w:hanging="567"/>
      </w:pPr>
      <w:rPr>
        <w:rFonts w:hint="default"/>
        <w:color w:val="auto"/>
      </w:rPr>
    </w:lvl>
    <w:lvl w:ilvl="1" w:tplc="7B40AD94">
      <w:start w:val="1"/>
      <w:numFmt w:val="lowerLetter"/>
      <w:lvlText w:val="%2)"/>
      <w:lvlJc w:val="left"/>
      <w:pPr>
        <w:tabs>
          <w:tab w:val="num" w:pos="1134"/>
        </w:tabs>
        <w:ind w:left="1134" w:hanging="567"/>
      </w:pPr>
      <w:rPr>
        <w:rFonts w:hint="default"/>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977252"/>
    <w:multiLevelType w:val="hybridMultilevel"/>
    <w:tmpl w:val="DE0E47BA"/>
    <w:lvl w:ilvl="0" w:tplc="AFFE4B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0F6699"/>
    <w:multiLevelType w:val="hybridMultilevel"/>
    <w:tmpl w:val="92A07B18"/>
    <w:lvl w:ilvl="0" w:tplc="AA28465E">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2955E0"/>
    <w:multiLevelType w:val="hybridMultilevel"/>
    <w:tmpl w:val="BB846608"/>
    <w:lvl w:ilvl="0" w:tplc="04050017">
      <w:start w:val="1"/>
      <w:numFmt w:val="lowerLetter"/>
      <w:lvlText w:val="%1)"/>
      <w:lvlJc w:val="left"/>
      <w:pPr>
        <w:ind w:left="927"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50A738E"/>
    <w:multiLevelType w:val="hybridMultilevel"/>
    <w:tmpl w:val="2870B9C2"/>
    <w:lvl w:ilvl="0" w:tplc="ED0C653E">
      <w:start w:val="1"/>
      <w:numFmt w:val="decimal"/>
      <w:lvlText w:val="(%1)"/>
      <w:lvlJc w:val="left"/>
      <w:pPr>
        <w:tabs>
          <w:tab w:val="num" w:pos="567"/>
        </w:tabs>
        <w:ind w:left="567" w:hanging="567"/>
      </w:pPr>
      <w:rPr>
        <w:rFonts w:ascii="Calibri" w:eastAsia="Times New Roman" w:hAnsi="Calibri" w:hint="default"/>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2C6FCD"/>
    <w:multiLevelType w:val="multilevel"/>
    <w:tmpl w:val="BA7486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bCs w:val="0"/>
        <w:i w:val="0"/>
        <w:iCs w:val="0"/>
        <w:u w:val="none"/>
      </w:rPr>
    </w:lvl>
    <w:lvl w:ilvl="1" w:tplc="7A162E7C">
      <w:start w:val="1"/>
      <w:numFmt w:val="lowerLetter"/>
      <w:lvlText w:val="%2)"/>
      <w:lvlJc w:val="left"/>
      <w:pPr>
        <w:tabs>
          <w:tab w:val="num" w:pos="1701"/>
        </w:tabs>
        <w:ind w:left="1701" w:hanging="567"/>
      </w:pPr>
      <w:rPr>
        <w:rFonts w:hint="default"/>
        <w:b w:val="0"/>
        <w:bCs w:val="0"/>
        <w:i w:val="0"/>
        <w:iCs w:val="0"/>
        <w:u w:val="none"/>
      </w:rPr>
    </w:lvl>
    <w:lvl w:ilvl="2" w:tplc="5EEAB30A">
      <w:start w:val="2"/>
      <w:numFmt w:val="decimal"/>
      <w:lvlText w:val="(%3)"/>
      <w:lvlJc w:val="left"/>
      <w:pPr>
        <w:tabs>
          <w:tab w:val="num" w:pos="567"/>
        </w:tabs>
        <w:ind w:left="567" w:hanging="567"/>
      </w:pPr>
      <w:rPr>
        <w:rFonts w:hint="default"/>
        <w:b w:val="0"/>
        <w:bCs w:val="0"/>
        <w:i w:val="0"/>
        <w:iCs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bCs w:val="0"/>
        <w:i w:val="0"/>
        <w:iCs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4126F7"/>
    <w:multiLevelType w:val="hybridMultilevel"/>
    <w:tmpl w:val="BE5A244A"/>
    <w:lvl w:ilvl="0" w:tplc="49A25B6A">
      <w:start w:val="1"/>
      <w:numFmt w:val="decimal"/>
      <w:lvlText w:val="(%1)"/>
      <w:lvlJc w:val="left"/>
      <w:pPr>
        <w:tabs>
          <w:tab w:val="num" w:pos="567"/>
        </w:tabs>
        <w:ind w:left="567" w:hanging="567"/>
      </w:pPr>
      <w:rPr>
        <w:rFonts w:hint="default"/>
      </w:rPr>
    </w:lvl>
    <w:lvl w:ilvl="1" w:tplc="C34859F8">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4F60A8"/>
    <w:multiLevelType w:val="hybridMultilevel"/>
    <w:tmpl w:val="8C229B3A"/>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BA94941"/>
    <w:multiLevelType w:val="hybridMultilevel"/>
    <w:tmpl w:val="336040B4"/>
    <w:lvl w:ilvl="0" w:tplc="9C480B86">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D24320"/>
    <w:multiLevelType w:val="hybridMultilevel"/>
    <w:tmpl w:val="F266C834"/>
    <w:lvl w:ilvl="0" w:tplc="7848F54E">
      <w:start w:val="1"/>
      <w:numFmt w:val="decimal"/>
      <w:lvlText w:val="(%1)"/>
      <w:lvlJc w:val="left"/>
      <w:pPr>
        <w:tabs>
          <w:tab w:val="num" w:pos="709"/>
        </w:tabs>
        <w:ind w:left="709" w:hanging="567"/>
      </w:pPr>
      <w:rPr>
        <w:rFonts w:hint="default"/>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2" w15:restartNumberingAfterBreak="0">
    <w:nsid w:val="58A035CD"/>
    <w:multiLevelType w:val="hybridMultilevel"/>
    <w:tmpl w:val="8FC86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B725E5"/>
    <w:multiLevelType w:val="hybridMultilevel"/>
    <w:tmpl w:val="09AC7744"/>
    <w:lvl w:ilvl="0" w:tplc="FE5EEACA">
      <w:start w:val="1"/>
      <w:numFmt w:val="lowerLetter"/>
      <w:lvlText w:val="%1)"/>
      <w:lvlJc w:val="left"/>
      <w:pPr>
        <w:tabs>
          <w:tab w:val="num" w:pos="567"/>
        </w:tabs>
        <w:ind w:left="567" w:hanging="567"/>
      </w:pPr>
      <w:rPr>
        <w:rFonts w:hint="default"/>
        <w:i w:val="0"/>
        <w:i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B557C08"/>
    <w:multiLevelType w:val="hybridMultilevel"/>
    <w:tmpl w:val="7D0A735C"/>
    <w:lvl w:ilvl="0" w:tplc="60F2ADD0">
      <w:start w:val="1"/>
      <w:numFmt w:val="decimal"/>
      <w:lvlText w:val="(%1)"/>
      <w:lvlJc w:val="left"/>
      <w:pPr>
        <w:tabs>
          <w:tab w:val="num" w:pos="567"/>
        </w:tabs>
        <w:ind w:left="567" w:hanging="567"/>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963B4"/>
    <w:multiLevelType w:val="hybridMultilevel"/>
    <w:tmpl w:val="E7C8A5E4"/>
    <w:lvl w:ilvl="0" w:tplc="7234C6C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2"/>
  </w:num>
  <w:num w:numId="3">
    <w:abstractNumId w:val="21"/>
  </w:num>
  <w:num w:numId="4">
    <w:abstractNumId w:val="24"/>
  </w:num>
  <w:num w:numId="5">
    <w:abstractNumId w:val="19"/>
  </w:num>
  <w:num w:numId="6">
    <w:abstractNumId w:val="26"/>
  </w:num>
  <w:num w:numId="7">
    <w:abstractNumId w:val="10"/>
  </w:num>
  <w:num w:numId="8">
    <w:abstractNumId w:val="17"/>
  </w:num>
  <w:num w:numId="9">
    <w:abstractNumId w:val="16"/>
  </w:num>
  <w:num w:numId="10">
    <w:abstractNumId w:val="3"/>
  </w:num>
  <w:num w:numId="11">
    <w:abstractNumId w:val="1"/>
  </w:num>
  <w:num w:numId="12">
    <w:abstractNumId w:val="25"/>
  </w:num>
  <w:num w:numId="13">
    <w:abstractNumId w:val="15"/>
  </w:num>
  <w:num w:numId="14">
    <w:abstractNumId w:val="23"/>
  </w:num>
  <w:num w:numId="15">
    <w:abstractNumId w:val="11"/>
  </w:num>
  <w:num w:numId="16">
    <w:abstractNumId w:val="14"/>
  </w:num>
  <w:num w:numId="17">
    <w:abstractNumId w:val="7"/>
  </w:num>
  <w:num w:numId="18">
    <w:abstractNumId w:val="8"/>
  </w:num>
  <w:num w:numId="19">
    <w:abstractNumId w:val="6"/>
  </w:num>
  <w:num w:numId="20">
    <w:abstractNumId w:val="13"/>
  </w:num>
  <w:num w:numId="21">
    <w:abstractNumId w:val="0"/>
  </w:num>
  <w:num w:numId="22">
    <w:abstractNumId w:val="20"/>
  </w:num>
  <w:num w:numId="23">
    <w:abstractNumId w:val="12"/>
  </w:num>
  <w:num w:numId="24">
    <w:abstractNumId w:val="27"/>
  </w:num>
  <w:num w:numId="25">
    <w:abstractNumId w:val="4"/>
  </w:num>
  <w:num w:numId="26">
    <w:abstractNumId w:val="18"/>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4F"/>
    <w:rsid w:val="00003ED7"/>
    <w:rsid w:val="000071C3"/>
    <w:rsid w:val="00011FE9"/>
    <w:rsid w:val="00013661"/>
    <w:rsid w:val="00014BC9"/>
    <w:rsid w:val="0002223E"/>
    <w:rsid w:val="00036A41"/>
    <w:rsid w:val="00041691"/>
    <w:rsid w:val="00053607"/>
    <w:rsid w:val="0006115C"/>
    <w:rsid w:val="00062AC4"/>
    <w:rsid w:val="00064852"/>
    <w:rsid w:val="000654A5"/>
    <w:rsid w:val="00074FD1"/>
    <w:rsid w:val="00075E3D"/>
    <w:rsid w:val="00076CBE"/>
    <w:rsid w:val="00085FF1"/>
    <w:rsid w:val="00090DD8"/>
    <w:rsid w:val="000955C0"/>
    <w:rsid w:val="0009625B"/>
    <w:rsid w:val="000B1D30"/>
    <w:rsid w:val="000B386E"/>
    <w:rsid w:val="000B51C3"/>
    <w:rsid w:val="000D039F"/>
    <w:rsid w:val="000E5156"/>
    <w:rsid w:val="00104145"/>
    <w:rsid w:val="001062F1"/>
    <w:rsid w:val="001147D0"/>
    <w:rsid w:val="001173A5"/>
    <w:rsid w:val="00137315"/>
    <w:rsid w:val="001408F0"/>
    <w:rsid w:val="0014156A"/>
    <w:rsid w:val="0017646B"/>
    <w:rsid w:val="001769BF"/>
    <w:rsid w:val="0017766B"/>
    <w:rsid w:val="0018212E"/>
    <w:rsid w:val="00194427"/>
    <w:rsid w:val="001B4D9E"/>
    <w:rsid w:val="001C6F4A"/>
    <w:rsid w:val="001C7CCA"/>
    <w:rsid w:val="001D285D"/>
    <w:rsid w:val="001E5AF0"/>
    <w:rsid w:val="001E7BDD"/>
    <w:rsid w:val="00205352"/>
    <w:rsid w:val="002061CA"/>
    <w:rsid w:val="00206B01"/>
    <w:rsid w:val="002118A2"/>
    <w:rsid w:val="00212258"/>
    <w:rsid w:val="00214643"/>
    <w:rsid w:val="002172BB"/>
    <w:rsid w:val="00232C49"/>
    <w:rsid w:val="002335B8"/>
    <w:rsid w:val="0023505A"/>
    <w:rsid w:val="00235365"/>
    <w:rsid w:val="00236971"/>
    <w:rsid w:val="00246092"/>
    <w:rsid w:val="0024735B"/>
    <w:rsid w:val="00253B3D"/>
    <w:rsid w:val="00257D55"/>
    <w:rsid w:val="00263A90"/>
    <w:rsid w:val="0026457C"/>
    <w:rsid w:val="00274216"/>
    <w:rsid w:val="0027469A"/>
    <w:rsid w:val="00283FD8"/>
    <w:rsid w:val="00292663"/>
    <w:rsid w:val="00294B1F"/>
    <w:rsid w:val="002B4B9C"/>
    <w:rsid w:val="002D3530"/>
    <w:rsid w:val="002D5B5B"/>
    <w:rsid w:val="00304F9F"/>
    <w:rsid w:val="00306FA0"/>
    <w:rsid w:val="00317215"/>
    <w:rsid w:val="0033498F"/>
    <w:rsid w:val="00335F16"/>
    <w:rsid w:val="00346207"/>
    <w:rsid w:val="003557E1"/>
    <w:rsid w:val="00356ABF"/>
    <w:rsid w:val="0036020A"/>
    <w:rsid w:val="00370FD7"/>
    <w:rsid w:val="00374434"/>
    <w:rsid w:val="003754E3"/>
    <w:rsid w:val="00376E32"/>
    <w:rsid w:val="00377125"/>
    <w:rsid w:val="00386B31"/>
    <w:rsid w:val="003937AA"/>
    <w:rsid w:val="003A030D"/>
    <w:rsid w:val="003B2064"/>
    <w:rsid w:val="003B5ECC"/>
    <w:rsid w:val="003C1977"/>
    <w:rsid w:val="003F56C8"/>
    <w:rsid w:val="00414EF9"/>
    <w:rsid w:val="00423302"/>
    <w:rsid w:val="0042739F"/>
    <w:rsid w:val="004341ED"/>
    <w:rsid w:val="0043597A"/>
    <w:rsid w:val="00445302"/>
    <w:rsid w:val="0044540B"/>
    <w:rsid w:val="0045293A"/>
    <w:rsid w:val="00461A5B"/>
    <w:rsid w:val="004644F5"/>
    <w:rsid w:val="00465066"/>
    <w:rsid w:val="00474210"/>
    <w:rsid w:val="00474F7C"/>
    <w:rsid w:val="00481755"/>
    <w:rsid w:val="00482082"/>
    <w:rsid w:val="004860AE"/>
    <w:rsid w:val="004A3ED8"/>
    <w:rsid w:val="004A3F10"/>
    <w:rsid w:val="004A43B3"/>
    <w:rsid w:val="004B3744"/>
    <w:rsid w:val="004D11E9"/>
    <w:rsid w:val="004E22C9"/>
    <w:rsid w:val="004E64DD"/>
    <w:rsid w:val="004F15B6"/>
    <w:rsid w:val="004F3451"/>
    <w:rsid w:val="004F54BA"/>
    <w:rsid w:val="0050084D"/>
    <w:rsid w:val="00510695"/>
    <w:rsid w:val="0051087B"/>
    <w:rsid w:val="005447B2"/>
    <w:rsid w:val="005778AC"/>
    <w:rsid w:val="00582594"/>
    <w:rsid w:val="00586199"/>
    <w:rsid w:val="00586D3D"/>
    <w:rsid w:val="00591E2B"/>
    <w:rsid w:val="005B194A"/>
    <w:rsid w:val="005B56A1"/>
    <w:rsid w:val="005B5DB8"/>
    <w:rsid w:val="005C2F4F"/>
    <w:rsid w:val="005C4303"/>
    <w:rsid w:val="005C5D28"/>
    <w:rsid w:val="005D524F"/>
    <w:rsid w:val="005E6BC1"/>
    <w:rsid w:val="005E6C31"/>
    <w:rsid w:val="005F4ED8"/>
    <w:rsid w:val="005F6495"/>
    <w:rsid w:val="006018B1"/>
    <w:rsid w:val="0060331C"/>
    <w:rsid w:val="00606DCE"/>
    <w:rsid w:val="00620319"/>
    <w:rsid w:val="00627D28"/>
    <w:rsid w:val="006324F3"/>
    <w:rsid w:val="006336C6"/>
    <w:rsid w:val="00642B98"/>
    <w:rsid w:val="00661BDD"/>
    <w:rsid w:val="00665097"/>
    <w:rsid w:val="00680C2E"/>
    <w:rsid w:val="006822A9"/>
    <w:rsid w:val="006838EA"/>
    <w:rsid w:val="00685C4F"/>
    <w:rsid w:val="00690D17"/>
    <w:rsid w:val="006A1081"/>
    <w:rsid w:val="006A2889"/>
    <w:rsid w:val="006D022A"/>
    <w:rsid w:val="006D6080"/>
    <w:rsid w:val="006E16E0"/>
    <w:rsid w:val="006F6ECA"/>
    <w:rsid w:val="007119BA"/>
    <w:rsid w:val="00714EC9"/>
    <w:rsid w:val="00720005"/>
    <w:rsid w:val="0072369F"/>
    <w:rsid w:val="007249F8"/>
    <w:rsid w:val="00735FE4"/>
    <w:rsid w:val="007413C4"/>
    <w:rsid w:val="007452F4"/>
    <w:rsid w:val="00750929"/>
    <w:rsid w:val="0075606E"/>
    <w:rsid w:val="0076283B"/>
    <w:rsid w:val="0077580A"/>
    <w:rsid w:val="00775CE4"/>
    <w:rsid w:val="0078638C"/>
    <w:rsid w:val="00787AE3"/>
    <w:rsid w:val="00794718"/>
    <w:rsid w:val="007970A1"/>
    <w:rsid w:val="007A0BB3"/>
    <w:rsid w:val="007A2511"/>
    <w:rsid w:val="007A5FE9"/>
    <w:rsid w:val="007A773B"/>
    <w:rsid w:val="007B04ED"/>
    <w:rsid w:val="007B06E6"/>
    <w:rsid w:val="007C06F4"/>
    <w:rsid w:val="007C10F7"/>
    <w:rsid w:val="007C17C9"/>
    <w:rsid w:val="007C294E"/>
    <w:rsid w:val="007C3A99"/>
    <w:rsid w:val="007C4EE6"/>
    <w:rsid w:val="007D2873"/>
    <w:rsid w:val="007E0D78"/>
    <w:rsid w:val="007F0B0E"/>
    <w:rsid w:val="007F0E8D"/>
    <w:rsid w:val="007F1C99"/>
    <w:rsid w:val="007F25D7"/>
    <w:rsid w:val="00817C3B"/>
    <w:rsid w:val="008313DD"/>
    <w:rsid w:val="00844ABB"/>
    <w:rsid w:val="00854773"/>
    <w:rsid w:val="00873722"/>
    <w:rsid w:val="008831CE"/>
    <w:rsid w:val="0089101D"/>
    <w:rsid w:val="00891645"/>
    <w:rsid w:val="008A1C7E"/>
    <w:rsid w:val="008A298E"/>
    <w:rsid w:val="008A2CD5"/>
    <w:rsid w:val="008A55F8"/>
    <w:rsid w:val="008A5C74"/>
    <w:rsid w:val="008C01A6"/>
    <w:rsid w:val="008C2990"/>
    <w:rsid w:val="008C31C0"/>
    <w:rsid w:val="008E7CCA"/>
    <w:rsid w:val="008F42AD"/>
    <w:rsid w:val="008F705D"/>
    <w:rsid w:val="00900596"/>
    <w:rsid w:val="009054A9"/>
    <w:rsid w:val="00910C70"/>
    <w:rsid w:val="0091447D"/>
    <w:rsid w:val="00915EE8"/>
    <w:rsid w:val="00917320"/>
    <w:rsid w:val="00923B67"/>
    <w:rsid w:val="00927D3E"/>
    <w:rsid w:val="00932C2C"/>
    <w:rsid w:val="009343AB"/>
    <w:rsid w:val="00942C03"/>
    <w:rsid w:val="00952F59"/>
    <w:rsid w:val="009538F3"/>
    <w:rsid w:val="00953AF3"/>
    <w:rsid w:val="009716B8"/>
    <w:rsid w:val="00992D68"/>
    <w:rsid w:val="009A2CAD"/>
    <w:rsid w:val="009B4AB8"/>
    <w:rsid w:val="009B51C6"/>
    <w:rsid w:val="009C13C2"/>
    <w:rsid w:val="009D3CA5"/>
    <w:rsid w:val="009D5FAE"/>
    <w:rsid w:val="009E6C09"/>
    <w:rsid w:val="009F2A7C"/>
    <w:rsid w:val="009F3139"/>
    <w:rsid w:val="009F3945"/>
    <w:rsid w:val="009F3C5C"/>
    <w:rsid w:val="009F3FF1"/>
    <w:rsid w:val="009F57E4"/>
    <w:rsid w:val="00A1029B"/>
    <w:rsid w:val="00A11F06"/>
    <w:rsid w:val="00A11FAD"/>
    <w:rsid w:val="00A16A10"/>
    <w:rsid w:val="00A249A2"/>
    <w:rsid w:val="00A24E9A"/>
    <w:rsid w:val="00A26D4C"/>
    <w:rsid w:val="00A3782E"/>
    <w:rsid w:val="00A403AD"/>
    <w:rsid w:val="00A47248"/>
    <w:rsid w:val="00A61FC0"/>
    <w:rsid w:val="00A66D79"/>
    <w:rsid w:val="00A67DC5"/>
    <w:rsid w:val="00A7433A"/>
    <w:rsid w:val="00A8708D"/>
    <w:rsid w:val="00A96FC4"/>
    <w:rsid w:val="00A97734"/>
    <w:rsid w:val="00AA3EEC"/>
    <w:rsid w:val="00AA45F5"/>
    <w:rsid w:val="00AC350F"/>
    <w:rsid w:val="00AC7437"/>
    <w:rsid w:val="00AD4ED1"/>
    <w:rsid w:val="00AF0A67"/>
    <w:rsid w:val="00B02359"/>
    <w:rsid w:val="00B14B75"/>
    <w:rsid w:val="00B2624E"/>
    <w:rsid w:val="00B424CB"/>
    <w:rsid w:val="00B44F3D"/>
    <w:rsid w:val="00B5610D"/>
    <w:rsid w:val="00B56D88"/>
    <w:rsid w:val="00B75F92"/>
    <w:rsid w:val="00B83E79"/>
    <w:rsid w:val="00B84134"/>
    <w:rsid w:val="00B842E1"/>
    <w:rsid w:val="00B90130"/>
    <w:rsid w:val="00BA2B70"/>
    <w:rsid w:val="00BA7630"/>
    <w:rsid w:val="00BA7C6F"/>
    <w:rsid w:val="00BC6000"/>
    <w:rsid w:val="00BC6298"/>
    <w:rsid w:val="00BD458A"/>
    <w:rsid w:val="00BD51DE"/>
    <w:rsid w:val="00BE376A"/>
    <w:rsid w:val="00BE433B"/>
    <w:rsid w:val="00BF4E97"/>
    <w:rsid w:val="00C201F0"/>
    <w:rsid w:val="00C2079A"/>
    <w:rsid w:val="00C20BC2"/>
    <w:rsid w:val="00C2775A"/>
    <w:rsid w:val="00C27FE9"/>
    <w:rsid w:val="00C36B10"/>
    <w:rsid w:val="00C37C64"/>
    <w:rsid w:val="00C41822"/>
    <w:rsid w:val="00C4387A"/>
    <w:rsid w:val="00C43BCF"/>
    <w:rsid w:val="00C43C2D"/>
    <w:rsid w:val="00C604C3"/>
    <w:rsid w:val="00C61604"/>
    <w:rsid w:val="00C63C54"/>
    <w:rsid w:val="00C646F4"/>
    <w:rsid w:val="00C7072B"/>
    <w:rsid w:val="00C7147E"/>
    <w:rsid w:val="00C722E0"/>
    <w:rsid w:val="00C84439"/>
    <w:rsid w:val="00C858D6"/>
    <w:rsid w:val="00C8710F"/>
    <w:rsid w:val="00C87FD3"/>
    <w:rsid w:val="00C95398"/>
    <w:rsid w:val="00C96944"/>
    <w:rsid w:val="00CA0C4C"/>
    <w:rsid w:val="00CB3F12"/>
    <w:rsid w:val="00CB60F3"/>
    <w:rsid w:val="00CC217D"/>
    <w:rsid w:val="00CC49C3"/>
    <w:rsid w:val="00CC6F66"/>
    <w:rsid w:val="00CD1540"/>
    <w:rsid w:val="00CD7B7C"/>
    <w:rsid w:val="00CE41D1"/>
    <w:rsid w:val="00CF4869"/>
    <w:rsid w:val="00CF5B33"/>
    <w:rsid w:val="00D03DAB"/>
    <w:rsid w:val="00D13915"/>
    <w:rsid w:val="00D17846"/>
    <w:rsid w:val="00D2400A"/>
    <w:rsid w:val="00D27C62"/>
    <w:rsid w:val="00D33D8D"/>
    <w:rsid w:val="00D53009"/>
    <w:rsid w:val="00D55840"/>
    <w:rsid w:val="00D57F48"/>
    <w:rsid w:val="00D62B10"/>
    <w:rsid w:val="00D639E0"/>
    <w:rsid w:val="00D74989"/>
    <w:rsid w:val="00D7683D"/>
    <w:rsid w:val="00D87AA8"/>
    <w:rsid w:val="00D91E1A"/>
    <w:rsid w:val="00DA1697"/>
    <w:rsid w:val="00DC1D85"/>
    <w:rsid w:val="00DC6AB5"/>
    <w:rsid w:val="00DD7C43"/>
    <w:rsid w:val="00DE0038"/>
    <w:rsid w:val="00DE32F5"/>
    <w:rsid w:val="00DE3DFC"/>
    <w:rsid w:val="00DE79A9"/>
    <w:rsid w:val="00DF01A0"/>
    <w:rsid w:val="00E031D7"/>
    <w:rsid w:val="00E11D38"/>
    <w:rsid w:val="00E1523A"/>
    <w:rsid w:val="00E17E35"/>
    <w:rsid w:val="00E226B4"/>
    <w:rsid w:val="00E3538E"/>
    <w:rsid w:val="00E37F3C"/>
    <w:rsid w:val="00E550E3"/>
    <w:rsid w:val="00E60CF5"/>
    <w:rsid w:val="00E623E9"/>
    <w:rsid w:val="00E70814"/>
    <w:rsid w:val="00E718F6"/>
    <w:rsid w:val="00E72BB2"/>
    <w:rsid w:val="00E83021"/>
    <w:rsid w:val="00E907FE"/>
    <w:rsid w:val="00EA0B6C"/>
    <w:rsid w:val="00EA7D30"/>
    <w:rsid w:val="00EB36B0"/>
    <w:rsid w:val="00EC0BD6"/>
    <w:rsid w:val="00EC1748"/>
    <w:rsid w:val="00EC38D6"/>
    <w:rsid w:val="00ED20A5"/>
    <w:rsid w:val="00ED5B45"/>
    <w:rsid w:val="00EE2685"/>
    <w:rsid w:val="00EE7C3F"/>
    <w:rsid w:val="00EF5062"/>
    <w:rsid w:val="00EF64EC"/>
    <w:rsid w:val="00EF7567"/>
    <w:rsid w:val="00F013D8"/>
    <w:rsid w:val="00F35771"/>
    <w:rsid w:val="00F53097"/>
    <w:rsid w:val="00F5329E"/>
    <w:rsid w:val="00F658ED"/>
    <w:rsid w:val="00F66314"/>
    <w:rsid w:val="00F747DF"/>
    <w:rsid w:val="00F85D45"/>
    <w:rsid w:val="00F96F69"/>
    <w:rsid w:val="00FA5858"/>
    <w:rsid w:val="00FA7E1E"/>
    <w:rsid w:val="00FB4FE2"/>
    <w:rsid w:val="00FC5912"/>
    <w:rsid w:val="00FC5E41"/>
    <w:rsid w:val="00FC6087"/>
    <w:rsid w:val="00FD5FC4"/>
    <w:rsid w:val="00FE386F"/>
    <w:rsid w:val="00FE483D"/>
    <w:rsid w:val="00FF4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0C606"/>
  <w15:docId w15:val="{D214FEF0-5040-4ECE-B30F-97DFEAF7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6FA0"/>
    <w:pPr>
      <w:jc w:val="both"/>
    </w:pPr>
    <w:rPr>
      <w:rFonts w:ascii="Garamond" w:hAnsi="Garamond" w:cs="Garamond"/>
      <w:kern w:val="18"/>
      <w:lang w:eastAsia="en-US"/>
    </w:rPr>
  </w:style>
  <w:style w:type="paragraph" w:styleId="Nadpis1">
    <w:name w:val="heading 1"/>
    <w:basedOn w:val="Normln"/>
    <w:next w:val="Zkladntext"/>
    <w:link w:val="Nadpis1Char"/>
    <w:uiPriority w:val="99"/>
    <w:qFormat/>
    <w:rsid w:val="00306FA0"/>
    <w:pPr>
      <w:keepNext/>
      <w:keepLines/>
      <w:spacing w:after="180" w:line="240" w:lineRule="atLeast"/>
      <w:jc w:val="center"/>
      <w:outlineLvl w:val="0"/>
    </w:pPr>
    <w:rPr>
      <w:smallCaps/>
      <w:spacing w:val="20"/>
      <w:kern w:val="20"/>
      <w:sz w:val="21"/>
      <w:szCs w:val="21"/>
    </w:rPr>
  </w:style>
  <w:style w:type="paragraph" w:styleId="Nadpis3">
    <w:name w:val="heading 3"/>
    <w:basedOn w:val="Normln"/>
    <w:next w:val="Zkladntext"/>
    <w:link w:val="Nadpis3Char"/>
    <w:uiPriority w:val="99"/>
    <w:qFormat/>
    <w:rsid w:val="00306FA0"/>
    <w:pPr>
      <w:keepNext/>
      <w:keepLines/>
      <w:spacing w:after="240" w:line="240" w:lineRule="atLeast"/>
      <w:jc w:val="left"/>
      <w:outlineLvl w:val="2"/>
    </w:pPr>
    <w:rPr>
      <w:i/>
      <w:i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439FC"/>
    <w:rPr>
      <w:rFonts w:ascii="Cambria" w:eastAsia="Times New Roman" w:hAnsi="Cambria" w:cs="Times New Roman"/>
      <w:b/>
      <w:bCs/>
      <w:kern w:val="32"/>
      <w:sz w:val="32"/>
      <w:szCs w:val="32"/>
      <w:lang w:eastAsia="en-US"/>
    </w:rPr>
  </w:style>
  <w:style w:type="character" w:customStyle="1" w:styleId="Nadpis3Char">
    <w:name w:val="Nadpis 3 Char"/>
    <w:link w:val="Nadpis3"/>
    <w:uiPriority w:val="9"/>
    <w:semiHidden/>
    <w:rsid w:val="007439FC"/>
    <w:rPr>
      <w:rFonts w:ascii="Cambria" w:eastAsia="Times New Roman" w:hAnsi="Cambria" w:cs="Times New Roman"/>
      <w:b/>
      <w:bCs/>
      <w:kern w:val="18"/>
      <w:sz w:val="26"/>
      <w:szCs w:val="26"/>
      <w:lang w:eastAsia="en-US"/>
    </w:rPr>
  </w:style>
  <w:style w:type="paragraph" w:styleId="Zkladntext">
    <w:name w:val="Body Text"/>
    <w:basedOn w:val="Normln"/>
    <w:link w:val="ZkladntextChar"/>
    <w:uiPriority w:val="99"/>
    <w:rsid w:val="00306FA0"/>
    <w:pPr>
      <w:spacing w:after="240" w:line="240" w:lineRule="atLeast"/>
      <w:ind w:firstLine="360"/>
    </w:pPr>
  </w:style>
  <w:style w:type="character" w:customStyle="1" w:styleId="ZkladntextChar">
    <w:name w:val="Základní text Char"/>
    <w:link w:val="Zkladntext"/>
    <w:uiPriority w:val="99"/>
    <w:semiHidden/>
    <w:rsid w:val="007439FC"/>
    <w:rPr>
      <w:rFonts w:ascii="Garamond" w:hAnsi="Garamond" w:cs="Garamond"/>
      <w:kern w:val="18"/>
      <w:sz w:val="20"/>
      <w:szCs w:val="20"/>
      <w:lang w:eastAsia="en-US"/>
    </w:rPr>
  </w:style>
  <w:style w:type="paragraph" w:customStyle="1" w:styleId="Nzevspolenosti">
    <w:name w:val="Název společnosti"/>
    <w:basedOn w:val="Zkladntext"/>
    <w:next w:val="Datum"/>
    <w:uiPriority w:val="99"/>
    <w:rsid w:val="00306FA0"/>
    <w:pPr>
      <w:keepLines/>
      <w:framePr w:w="8640" w:h="1440" w:wrap="notBeside" w:vAnchor="page" w:hAnchor="margin" w:xAlign="center" w:y="889"/>
      <w:spacing w:after="40"/>
      <w:ind w:firstLine="0"/>
      <w:jc w:val="center"/>
    </w:pPr>
    <w:rPr>
      <w:caps/>
      <w:spacing w:val="75"/>
      <w:sz w:val="21"/>
      <w:szCs w:val="21"/>
    </w:rPr>
  </w:style>
  <w:style w:type="paragraph" w:customStyle="1" w:styleId="Vnitnadresa">
    <w:name w:val="Vnitřní adresa"/>
    <w:basedOn w:val="Normln"/>
    <w:uiPriority w:val="99"/>
    <w:rsid w:val="00306FA0"/>
    <w:pPr>
      <w:spacing w:line="240" w:lineRule="atLeast"/>
    </w:pPr>
  </w:style>
  <w:style w:type="paragraph" w:customStyle="1" w:styleId="Zptenadresa">
    <w:name w:val="Zpáteční adresa"/>
    <w:uiPriority w:val="99"/>
    <w:rsid w:val="00306FA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lang w:eastAsia="en-US"/>
    </w:rPr>
  </w:style>
  <w:style w:type="paragraph" w:styleId="Zhlav">
    <w:name w:val="header"/>
    <w:aliases w:val="Header Char"/>
    <w:basedOn w:val="Normln"/>
    <w:link w:val="ZhlavChar"/>
    <w:uiPriority w:val="99"/>
    <w:rsid w:val="00306FA0"/>
    <w:pPr>
      <w:tabs>
        <w:tab w:val="center" w:pos="4320"/>
        <w:tab w:val="right" w:pos="8640"/>
      </w:tabs>
    </w:pPr>
  </w:style>
  <w:style w:type="character" w:customStyle="1" w:styleId="ZhlavChar">
    <w:name w:val="Záhlaví Char"/>
    <w:aliases w:val="Header Char Char"/>
    <w:link w:val="Zhlav"/>
    <w:uiPriority w:val="99"/>
    <w:rsid w:val="00873722"/>
    <w:rPr>
      <w:rFonts w:ascii="Garamond" w:hAnsi="Garamond" w:cs="Garamond"/>
      <w:kern w:val="18"/>
      <w:lang w:val="cs-CZ" w:eastAsia="en-US"/>
    </w:rPr>
  </w:style>
  <w:style w:type="paragraph" w:customStyle="1" w:styleId="1">
    <w:name w:val="1"/>
    <w:basedOn w:val="Normln"/>
    <w:next w:val="Normlnweb"/>
    <w:uiPriority w:val="99"/>
    <w:rsid w:val="00306FA0"/>
    <w:rPr>
      <w:rFonts w:ascii="Times New Roman" w:hAnsi="Times New Roman" w:cs="Times New Roman"/>
      <w:sz w:val="24"/>
      <w:szCs w:val="24"/>
    </w:rPr>
  </w:style>
  <w:style w:type="paragraph" w:styleId="Zpat">
    <w:name w:val="footer"/>
    <w:basedOn w:val="Normln"/>
    <w:link w:val="ZpatChar"/>
    <w:uiPriority w:val="99"/>
    <w:rsid w:val="00306FA0"/>
    <w:pPr>
      <w:tabs>
        <w:tab w:val="center" w:pos="4536"/>
        <w:tab w:val="right" w:pos="9072"/>
      </w:tabs>
    </w:pPr>
  </w:style>
  <w:style w:type="character" w:customStyle="1" w:styleId="ZpatChar">
    <w:name w:val="Zápatí Char"/>
    <w:link w:val="Zpat"/>
    <w:uiPriority w:val="99"/>
    <w:rsid w:val="00253B3D"/>
    <w:rPr>
      <w:rFonts w:ascii="Garamond" w:hAnsi="Garamond" w:cs="Garamond"/>
      <w:kern w:val="18"/>
      <w:lang w:eastAsia="en-US"/>
    </w:rPr>
  </w:style>
  <w:style w:type="paragraph" w:styleId="Datum">
    <w:name w:val="Date"/>
    <w:basedOn w:val="Normln"/>
    <w:next w:val="Normln"/>
    <w:link w:val="DatumChar"/>
    <w:uiPriority w:val="99"/>
    <w:rsid w:val="00306FA0"/>
  </w:style>
  <w:style w:type="character" w:customStyle="1" w:styleId="DatumChar">
    <w:name w:val="Datum Char"/>
    <w:link w:val="Datum"/>
    <w:uiPriority w:val="99"/>
    <w:semiHidden/>
    <w:rsid w:val="007439FC"/>
    <w:rPr>
      <w:rFonts w:ascii="Garamond" w:hAnsi="Garamond" w:cs="Garamond"/>
      <w:kern w:val="18"/>
      <w:sz w:val="20"/>
      <w:szCs w:val="20"/>
      <w:lang w:eastAsia="en-US"/>
    </w:rPr>
  </w:style>
  <w:style w:type="paragraph" w:styleId="Normlnweb">
    <w:name w:val="Normal (Web)"/>
    <w:basedOn w:val="Normln"/>
    <w:uiPriority w:val="99"/>
    <w:rsid w:val="00306FA0"/>
    <w:rPr>
      <w:rFonts w:ascii="Times New Roman" w:hAnsi="Times New Roman" w:cs="Times New Roman"/>
      <w:sz w:val="24"/>
      <w:szCs w:val="24"/>
    </w:rPr>
  </w:style>
  <w:style w:type="paragraph" w:customStyle="1" w:styleId="Odstavecseseznamem1">
    <w:name w:val="Odstavec se seznamem1"/>
    <w:basedOn w:val="Normln"/>
    <w:uiPriority w:val="99"/>
    <w:rsid w:val="00817C3B"/>
    <w:pPr>
      <w:spacing w:after="200" w:line="276" w:lineRule="auto"/>
      <w:ind w:left="720"/>
      <w:jc w:val="left"/>
    </w:pPr>
    <w:rPr>
      <w:rFonts w:ascii="Calibri" w:hAnsi="Calibri" w:cs="Calibri"/>
      <w:kern w:val="0"/>
      <w:sz w:val="22"/>
      <w:szCs w:val="22"/>
    </w:rPr>
  </w:style>
  <w:style w:type="paragraph" w:customStyle="1" w:styleId="Normln1">
    <w:name w:val="Normální1"/>
    <w:link w:val="Normln1Char"/>
    <w:uiPriority w:val="99"/>
    <w:rsid w:val="0051087B"/>
    <w:pPr>
      <w:widowControl w:val="0"/>
      <w:overflowPunct w:val="0"/>
      <w:autoSpaceDE w:val="0"/>
      <w:autoSpaceDN w:val="0"/>
      <w:adjustRightInd w:val="0"/>
    </w:pPr>
    <w:rPr>
      <w:noProof/>
    </w:rPr>
  </w:style>
  <w:style w:type="paragraph" w:customStyle="1" w:styleId="Import11">
    <w:name w:val="Import 11"/>
    <w:basedOn w:val="Normln"/>
    <w:rsid w:val="001769B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left="720" w:hanging="864"/>
      <w:textAlignment w:val="baseline"/>
    </w:pPr>
    <w:rPr>
      <w:rFonts w:ascii="Courier New" w:hAnsi="Courier New" w:cs="Courier New"/>
      <w:kern w:val="0"/>
      <w:sz w:val="24"/>
      <w:szCs w:val="24"/>
      <w:lang w:eastAsia="cs-CZ"/>
    </w:rPr>
  </w:style>
  <w:style w:type="paragraph" w:styleId="Odstavecseseznamem">
    <w:name w:val="List Paragraph"/>
    <w:basedOn w:val="Normln"/>
    <w:uiPriority w:val="99"/>
    <w:qFormat/>
    <w:rsid w:val="00F747DF"/>
    <w:pPr>
      <w:spacing w:after="200" w:line="276" w:lineRule="auto"/>
      <w:ind w:left="720"/>
      <w:contextualSpacing/>
      <w:jc w:val="left"/>
    </w:pPr>
    <w:rPr>
      <w:rFonts w:ascii="Calibri" w:hAnsi="Calibri" w:cs="Calibri"/>
      <w:kern w:val="0"/>
      <w:sz w:val="22"/>
      <w:szCs w:val="22"/>
    </w:rPr>
  </w:style>
  <w:style w:type="paragraph" w:styleId="FormtovanvHTML">
    <w:name w:val="HTML Preformatted"/>
    <w:aliases w:val="HTML Preformatted Char"/>
    <w:basedOn w:val="Normln"/>
    <w:link w:val="FormtovanvHTMLChar"/>
    <w:uiPriority w:val="99"/>
    <w:rsid w:val="0094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lang w:eastAsia="cs-CZ"/>
    </w:rPr>
  </w:style>
  <w:style w:type="character" w:customStyle="1" w:styleId="FormtovanvHTMLChar">
    <w:name w:val="Formátovaný v HTML Char"/>
    <w:aliases w:val="HTML Preformatted Char Char"/>
    <w:link w:val="FormtovanvHTML"/>
    <w:uiPriority w:val="99"/>
    <w:semiHidden/>
    <w:rsid w:val="009F2A7C"/>
    <w:rPr>
      <w:rFonts w:ascii="Courier New" w:hAnsi="Courier New" w:cs="Courier New"/>
      <w:lang w:val="cs-CZ" w:eastAsia="cs-CZ"/>
    </w:rPr>
  </w:style>
  <w:style w:type="paragraph" w:customStyle="1" w:styleId="Import6">
    <w:name w:val="Import 6"/>
    <w:basedOn w:val="Normln"/>
    <w:uiPriority w:val="99"/>
    <w:rsid w:val="009F2A7C"/>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720"/>
      <w:jc w:val="left"/>
      <w:textAlignment w:val="baseline"/>
    </w:pPr>
    <w:rPr>
      <w:rFonts w:ascii="Courier New" w:hAnsi="Courier New" w:cs="Courier New"/>
      <w:kern w:val="0"/>
      <w:sz w:val="24"/>
      <w:szCs w:val="24"/>
      <w:lang w:eastAsia="cs-CZ"/>
    </w:rPr>
  </w:style>
  <w:style w:type="paragraph" w:styleId="Zkladntextodsazen">
    <w:name w:val="Body Text Indent"/>
    <w:basedOn w:val="Normln"/>
    <w:link w:val="ZkladntextodsazenChar1"/>
    <w:uiPriority w:val="99"/>
    <w:rsid w:val="009B51C6"/>
    <w:pPr>
      <w:spacing w:after="120"/>
      <w:ind w:left="283"/>
    </w:pPr>
  </w:style>
  <w:style w:type="character" w:customStyle="1" w:styleId="ZkladntextodsazenChar1">
    <w:name w:val="Základní text odsazený Char1"/>
    <w:link w:val="Zkladntextodsazen"/>
    <w:uiPriority w:val="99"/>
    <w:semiHidden/>
    <w:rsid w:val="007439FC"/>
    <w:rPr>
      <w:rFonts w:ascii="Garamond" w:hAnsi="Garamond" w:cs="Garamond"/>
      <w:kern w:val="18"/>
      <w:sz w:val="20"/>
      <w:szCs w:val="20"/>
      <w:lang w:eastAsia="en-US"/>
    </w:rPr>
  </w:style>
  <w:style w:type="paragraph" w:customStyle="1" w:styleId="Import2">
    <w:name w:val="Import 2"/>
    <w:basedOn w:val="Normln"/>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jc w:val="left"/>
      <w:textAlignment w:val="baseline"/>
    </w:pPr>
    <w:rPr>
      <w:rFonts w:ascii="Courier New" w:hAnsi="Courier New" w:cs="Courier New"/>
      <w:kern w:val="0"/>
      <w:sz w:val="24"/>
      <w:szCs w:val="24"/>
      <w:lang w:eastAsia="cs-CZ"/>
    </w:rPr>
  </w:style>
  <w:style w:type="paragraph" w:customStyle="1" w:styleId="Import7">
    <w:name w:val="Import 7"/>
    <w:basedOn w:val="Normln"/>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288"/>
      <w:jc w:val="left"/>
      <w:textAlignment w:val="baseline"/>
    </w:pPr>
    <w:rPr>
      <w:rFonts w:ascii="Courier New" w:hAnsi="Courier New" w:cs="Courier New"/>
      <w:kern w:val="0"/>
      <w:sz w:val="24"/>
      <w:szCs w:val="24"/>
      <w:lang w:eastAsia="cs-CZ"/>
    </w:rPr>
  </w:style>
  <w:style w:type="paragraph" w:customStyle="1" w:styleId="Import9">
    <w:name w:val="Import 9"/>
    <w:basedOn w:val="Normln"/>
    <w:uiPriority w:val="99"/>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1008"/>
      <w:jc w:val="left"/>
      <w:textAlignment w:val="baseline"/>
    </w:pPr>
    <w:rPr>
      <w:rFonts w:ascii="Courier New" w:hAnsi="Courier New" w:cs="Courier New"/>
      <w:kern w:val="0"/>
      <w:sz w:val="24"/>
      <w:szCs w:val="24"/>
      <w:lang w:eastAsia="cs-CZ"/>
    </w:rPr>
  </w:style>
  <w:style w:type="paragraph" w:customStyle="1" w:styleId="Import13">
    <w:name w:val="Import 13"/>
    <w:basedOn w:val="Normln"/>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firstLine="720"/>
      <w:jc w:val="left"/>
      <w:textAlignment w:val="baseline"/>
    </w:pPr>
    <w:rPr>
      <w:rFonts w:ascii="Courier New" w:hAnsi="Courier New" w:cs="Courier New"/>
      <w:kern w:val="0"/>
      <w:sz w:val="24"/>
      <w:szCs w:val="24"/>
      <w:lang w:eastAsia="cs-CZ"/>
    </w:rPr>
  </w:style>
  <w:style w:type="paragraph" w:styleId="Titulek">
    <w:name w:val="caption"/>
    <w:basedOn w:val="Normln"/>
    <w:next w:val="Normln"/>
    <w:uiPriority w:val="99"/>
    <w:qFormat/>
    <w:rsid w:val="009B51C6"/>
    <w:pPr>
      <w:spacing w:before="120" w:line="240" w:lineRule="atLeast"/>
      <w:jc w:val="center"/>
    </w:pPr>
    <w:rPr>
      <w:rFonts w:ascii="Times New Roman" w:hAnsi="Times New Roman" w:cs="Times New Roman"/>
      <w:b/>
      <w:bCs/>
      <w:kern w:val="0"/>
      <w:sz w:val="32"/>
      <w:szCs w:val="32"/>
      <w:u w:val="single"/>
      <w:lang w:eastAsia="cs-CZ"/>
    </w:rPr>
  </w:style>
  <w:style w:type="paragraph" w:styleId="Seznam2">
    <w:name w:val="List 2"/>
    <w:basedOn w:val="Normln"/>
    <w:uiPriority w:val="99"/>
    <w:rsid w:val="009B51C6"/>
    <w:pPr>
      <w:ind w:left="566" w:hanging="283"/>
      <w:jc w:val="left"/>
    </w:pPr>
    <w:rPr>
      <w:rFonts w:ascii="Times New Roman" w:hAnsi="Times New Roman" w:cs="Times New Roman"/>
      <w:kern w:val="0"/>
      <w:lang w:eastAsia="cs-CZ"/>
    </w:rPr>
  </w:style>
  <w:style w:type="paragraph" w:customStyle="1" w:styleId="Zkladntextodsazen1">
    <w:name w:val="Základní text odsazený1"/>
    <w:basedOn w:val="Normln"/>
    <w:link w:val="ZkladntextodsazenChar"/>
    <w:uiPriority w:val="99"/>
    <w:rsid w:val="009B51C6"/>
    <w:pPr>
      <w:spacing w:after="120"/>
      <w:ind w:left="283"/>
      <w:jc w:val="left"/>
    </w:pPr>
  </w:style>
  <w:style w:type="character" w:customStyle="1" w:styleId="ZkladntextodsazenChar">
    <w:name w:val="Základní text odsazený Char"/>
    <w:link w:val="Zkladntextodsazen1"/>
    <w:uiPriority w:val="99"/>
    <w:rsid w:val="009B51C6"/>
    <w:rPr>
      <w:rFonts w:ascii="Garamond" w:hAnsi="Garamond" w:cs="Garamond"/>
      <w:kern w:val="18"/>
      <w:lang w:val="cs-CZ" w:eastAsia="en-US"/>
    </w:rPr>
  </w:style>
  <w:style w:type="character" w:styleId="Odkaznakoment">
    <w:name w:val="annotation reference"/>
    <w:uiPriority w:val="99"/>
    <w:semiHidden/>
    <w:rsid w:val="00C36B10"/>
    <w:rPr>
      <w:sz w:val="16"/>
      <w:szCs w:val="16"/>
    </w:rPr>
  </w:style>
  <w:style w:type="paragraph" w:styleId="Textkomente">
    <w:name w:val="annotation text"/>
    <w:basedOn w:val="Normln"/>
    <w:link w:val="TextkomenteChar"/>
    <w:uiPriority w:val="99"/>
    <w:semiHidden/>
    <w:rsid w:val="00C36B10"/>
  </w:style>
  <w:style w:type="character" w:customStyle="1" w:styleId="TextkomenteChar">
    <w:name w:val="Text komentáře Char"/>
    <w:link w:val="Textkomente"/>
    <w:uiPriority w:val="99"/>
    <w:semiHidden/>
    <w:rsid w:val="00DF01A0"/>
    <w:rPr>
      <w:rFonts w:ascii="Garamond" w:hAnsi="Garamond" w:cs="Garamond"/>
      <w:kern w:val="18"/>
      <w:lang w:val="cs-CZ" w:eastAsia="en-US"/>
    </w:rPr>
  </w:style>
  <w:style w:type="paragraph" w:styleId="Pedmtkomente">
    <w:name w:val="annotation subject"/>
    <w:basedOn w:val="Textkomente"/>
    <w:next w:val="Textkomente"/>
    <w:link w:val="PedmtkomenteChar"/>
    <w:uiPriority w:val="99"/>
    <w:semiHidden/>
    <w:rsid w:val="00C36B10"/>
    <w:rPr>
      <w:b/>
      <w:bCs/>
    </w:rPr>
  </w:style>
  <w:style w:type="character" w:customStyle="1" w:styleId="PedmtkomenteChar">
    <w:name w:val="Předmět komentáře Char"/>
    <w:link w:val="Pedmtkomente"/>
    <w:uiPriority w:val="99"/>
    <w:semiHidden/>
    <w:rsid w:val="007439FC"/>
    <w:rPr>
      <w:rFonts w:ascii="Garamond" w:hAnsi="Garamond" w:cs="Garamond"/>
      <w:b/>
      <w:bCs/>
      <w:kern w:val="18"/>
      <w:sz w:val="20"/>
      <w:szCs w:val="20"/>
      <w:lang w:val="cs-CZ" w:eastAsia="en-US"/>
    </w:rPr>
  </w:style>
  <w:style w:type="paragraph" w:styleId="Textbubliny">
    <w:name w:val="Balloon Text"/>
    <w:basedOn w:val="Normln"/>
    <w:link w:val="TextbublinyChar"/>
    <w:uiPriority w:val="99"/>
    <w:semiHidden/>
    <w:rsid w:val="00C36B10"/>
    <w:rPr>
      <w:rFonts w:ascii="Tahoma" w:hAnsi="Tahoma" w:cs="Tahoma"/>
      <w:sz w:val="16"/>
      <w:szCs w:val="16"/>
    </w:rPr>
  </w:style>
  <w:style w:type="character" w:customStyle="1" w:styleId="TextbublinyChar">
    <w:name w:val="Text bubliny Char"/>
    <w:link w:val="Textbubliny"/>
    <w:uiPriority w:val="99"/>
    <w:semiHidden/>
    <w:rsid w:val="007439FC"/>
    <w:rPr>
      <w:kern w:val="18"/>
      <w:sz w:val="0"/>
      <w:szCs w:val="0"/>
      <w:lang w:eastAsia="en-US"/>
    </w:rPr>
  </w:style>
  <w:style w:type="paragraph" w:customStyle="1" w:styleId="RLTextlnkuslovan">
    <w:name w:val="RL Text článku číslovaný"/>
    <w:basedOn w:val="Normln"/>
    <w:link w:val="RLTextlnkuslovanChar"/>
    <w:uiPriority w:val="99"/>
    <w:rsid w:val="00DF01A0"/>
    <w:pPr>
      <w:numPr>
        <w:ilvl w:val="1"/>
        <w:numId w:val="13"/>
      </w:numPr>
      <w:spacing w:after="120" w:line="280" w:lineRule="exact"/>
    </w:pPr>
    <w:rPr>
      <w:rFonts w:ascii="Calibri" w:hAnsi="Calibri" w:cs="Calibri"/>
      <w:sz w:val="24"/>
      <w:szCs w:val="24"/>
      <w:lang w:eastAsia="cs-CZ"/>
    </w:rPr>
  </w:style>
  <w:style w:type="paragraph" w:customStyle="1" w:styleId="RLlneksmlouvy">
    <w:name w:val="RL Článek smlouvy"/>
    <w:basedOn w:val="Normln"/>
    <w:next w:val="RLTextlnkuslovan"/>
    <w:uiPriority w:val="99"/>
    <w:rsid w:val="00DF01A0"/>
    <w:pPr>
      <w:keepNext/>
      <w:numPr>
        <w:numId w:val="13"/>
      </w:numPr>
      <w:suppressAutoHyphens/>
      <w:spacing w:before="360" w:after="120" w:line="280" w:lineRule="exact"/>
      <w:outlineLvl w:val="0"/>
    </w:pPr>
    <w:rPr>
      <w:rFonts w:ascii="Calibri" w:hAnsi="Calibri" w:cs="Calibri"/>
      <w:b/>
      <w:bCs/>
      <w:kern w:val="0"/>
      <w:sz w:val="24"/>
      <w:szCs w:val="24"/>
      <w:lang w:eastAsia="cs-CZ"/>
    </w:rPr>
  </w:style>
  <w:style w:type="character" w:customStyle="1" w:styleId="RLTextlnkuslovanChar">
    <w:name w:val="RL Text článku číslovaný Char"/>
    <w:link w:val="RLTextlnkuslovan"/>
    <w:uiPriority w:val="99"/>
    <w:rsid w:val="00DF01A0"/>
    <w:rPr>
      <w:rFonts w:ascii="Calibri" w:hAnsi="Calibri" w:cs="Calibri"/>
      <w:kern w:val="18"/>
      <w:sz w:val="24"/>
      <w:szCs w:val="24"/>
    </w:rPr>
  </w:style>
  <w:style w:type="character" w:styleId="Hypertextovodkaz">
    <w:name w:val="Hyperlink"/>
    <w:uiPriority w:val="99"/>
    <w:semiHidden/>
    <w:rsid w:val="00003ED7"/>
    <w:rPr>
      <w:color w:val="0000FF"/>
      <w:u w:val="single"/>
    </w:rPr>
  </w:style>
  <w:style w:type="paragraph" w:styleId="Revize">
    <w:name w:val="Revision"/>
    <w:hidden/>
    <w:uiPriority w:val="99"/>
    <w:semiHidden/>
    <w:rsid w:val="00FE386F"/>
    <w:rPr>
      <w:rFonts w:ascii="Garamond" w:hAnsi="Garamond" w:cs="Garamond"/>
      <w:kern w:val="18"/>
      <w:lang w:eastAsia="en-US"/>
    </w:rPr>
  </w:style>
  <w:style w:type="table" w:styleId="Mkatabulky">
    <w:name w:val="Table Grid"/>
    <w:basedOn w:val="Normlntabulka"/>
    <w:uiPriority w:val="99"/>
    <w:rsid w:val="00EA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1C7CCA"/>
    <w:pPr>
      <w:spacing w:after="120" w:line="480" w:lineRule="auto"/>
    </w:pPr>
  </w:style>
  <w:style w:type="character" w:customStyle="1" w:styleId="Zkladntext2Char">
    <w:name w:val="Základní text 2 Char"/>
    <w:link w:val="Zkladntext2"/>
    <w:uiPriority w:val="99"/>
    <w:rsid w:val="001C7CCA"/>
    <w:rPr>
      <w:rFonts w:ascii="Garamond" w:hAnsi="Garamond" w:cs="Garamond"/>
      <w:kern w:val="18"/>
      <w:lang w:eastAsia="en-US"/>
    </w:rPr>
  </w:style>
  <w:style w:type="character" w:customStyle="1" w:styleId="Normln1Char">
    <w:name w:val="Normální1 Char"/>
    <w:link w:val="Normln1"/>
    <w:uiPriority w:val="99"/>
    <w:rsid w:val="00F013D8"/>
    <w:rPr>
      <w:noProof/>
    </w:rPr>
  </w:style>
  <w:style w:type="paragraph" w:customStyle="1" w:styleId="Odstavecseseznamem3">
    <w:name w:val="Odstavec se seznamem3"/>
    <w:basedOn w:val="Normln"/>
    <w:rsid w:val="00F013D8"/>
    <w:pPr>
      <w:spacing w:after="200" w:line="276" w:lineRule="auto"/>
      <w:ind w:left="720"/>
      <w:jc w:val="left"/>
    </w:pPr>
    <w:rPr>
      <w:rFonts w:ascii="Calibri"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026976">
      <w:marLeft w:val="0"/>
      <w:marRight w:val="0"/>
      <w:marTop w:val="0"/>
      <w:marBottom w:val="0"/>
      <w:divBdr>
        <w:top w:val="none" w:sz="0" w:space="0" w:color="auto"/>
        <w:left w:val="none" w:sz="0" w:space="0" w:color="auto"/>
        <w:bottom w:val="none" w:sz="0" w:space="0" w:color="auto"/>
        <w:right w:val="none" w:sz="0" w:space="0" w:color="auto"/>
      </w:divBdr>
    </w:div>
    <w:div w:id="779026977">
      <w:marLeft w:val="0"/>
      <w:marRight w:val="0"/>
      <w:marTop w:val="0"/>
      <w:marBottom w:val="0"/>
      <w:divBdr>
        <w:top w:val="none" w:sz="0" w:space="0" w:color="auto"/>
        <w:left w:val="none" w:sz="0" w:space="0" w:color="auto"/>
        <w:bottom w:val="none" w:sz="0" w:space="0" w:color="auto"/>
        <w:right w:val="none" w:sz="0" w:space="0" w:color="auto"/>
      </w:divBdr>
    </w:div>
    <w:div w:id="779026978">
      <w:marLeft w:val="0"/>
      <w:marRight w:val="0"/>
      <w:marTop w:val="0"/>
      <w:marBottom w:val="0"/>
      <w:divBdr>
        <w:top w:val="none" w:sz="0" w:space="0" w:color="auto"/>
        <w:left w:val="none" w:sz="0" w:space="0" w:color="auto"/>
        <w:bottom w:val="none" w:sz="0" w:space="0" w:color="auto"/>
        <w:right w:val="none" w:sz="0" w:space="0" w:color="auto"/>
      </w:divBdr>
    </w:div>
    <w:div w:id="779026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smoap@tsmoap.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smoap@tsmoap.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2AAB-DB30-430F-AEA8-59C9B2C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3174</Words>
  <Characters>18731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Mgr. Ivo Enenkl</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Lucie Stachová</dc:creator>
  <cp:lastModifiedBy>Hana Lichotová</cp:lastModifiedBy>
  <cp:revision>3</cp:revision>
  <cp:lastPrinted>2019-03-25T05:28:00Z</cp:lastPrinted>
  <dcterms:created xsi:type="dcterms:W3CDTF">2019-04-16T05:50:00Z</dcterms:created>
  <dcterms:modified xsi:type="dcterms:W3CDTF">2019-04-25T05:56:00Z</dcterms:modified>
</cp:coreProperties>
</file>