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973B0" w14:textId="77777777" w:rsidR="001D49B1" w:rsidRPr="006F7005" w:rsidRDefault="006F7005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6F7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Kupní smlouva</w:t>
      </w:r>
    </w:p>
    <w:p w14:paraId="65B7FC5B" w14:textId="0FA6C577" w:rsidR="006F7005" w:rsidRPr="006F7005" w:rsidRDefault="006F7005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zavřená podle ustanovení § 2079 a násl. zákona č. 89/2012 Sb., Občanský zákoní</w:t>
      </w:r>
      <w:r w:rsidR="007061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k (dále jen „občanský zákoník“) </w:t>
      </w:r>
      <w:proofErr w:type="gramStart"/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mezi</w:t>
      </w:r>
      <w:proofErr w:type="gramEnd"/>
    </w:p>
    <w:p w14:paraId="5E590B98" w14:textId="77777777" w:rsidR="001D49B1" w:rsidRPr="006F7005" w:rsidRDefault="001D49B1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91EAC93" w14:textId="77777777" w:rsidR="001D49B1" w:rsidRPr="006F7005" w:rsidRDefault="001D49B1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6F7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I.</w:t>
      </w:r>
    </w:p>
    <w:p w14:paraId="48CF3B86" w14:textId="77777777" w:rsidR="001D49B1" w:rsidRPr="006F7005" w:rsidRDefault="001D49B1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6F7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Smluvní strany</w:t>
      </w:r>
    </w:p>
    <w:p w14:paraId="512B5F64" w14:textId="77777777" w:rsidR="006F7005" w:rsidRPr="006F7005" w:rsidRDefault="006F7005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7F765C2" w14:textId="77777777" w:rsidR="006F7005" w:rsidRPr="006F7005" w:rsidRDefault="006F7005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9078291" w14:textId="77777777" w:rsidR="006F7005" w:rsidRPr="0057232D" w:rsidRDefault="006F7005" w:rsidP="006F7005">
      <w:pPr>
        <w:tabs>
          <w:tab w:val="left" w:pos="2835"/>
          <w:tab w:val="center" w:pos="6804"/>
        </w:tabs>
        <w:suppressAutoHyphens/>
        <w:overflowPunct w:val="0"/>
        <w:autoSpaceDE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572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1. Kupující</w:t>
      </w:r>
    </w:p>
    <w:p w14:paraId="7028CC44" w14:textId="77777777" w:rsidR="006F7005" w:rsidRPr="006F7005" w:rsidRDefault="006F7005" w:rsidP="006F7005">
      <w:pPr>
        <w:widowControl w:val="0"/>
        <w:tabs>
          <w:tab w:val="left" w:pos="0"/>
          <w:tab w:val="left" w:pos="2835"/>
          <w:tab w:val="center" w:pos="6804"/>
        </w:tabs>
        <w:suppressAutoHyphens/>
        <w:overflowPunct w:val="0"/>
        <w:autoSpaceDE w:val="0"/>
        <w:spacing w:before="120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Název:</w:t>
      </w: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ab/>
        <w:t>Správa silnic Královéhradeckého kraje</w:t>
      </w:r>
    </w:p>
    <w:p w14:paraId="68313381" w14:textId="77777777" w:rsidR="006F7005" w:rsidRPr="006F7005" w:rsidRDefault="006F7005" w:rsidP="006F7005">
      <w:pPr>
        <w:widowControl w:val="0"/>
        <w:tabs>
          <w:tab w:val="left" w:pos="0"/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Sídlo: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Kutnohorská 59, 500 04 Hradec Králové</w:t>
      </w:r>
    </w:p>
    <w:p w14:paraId="4291BDCB" w14:textId="77777777" w:rsidR="006F7005" w:rsidRPr="006F7005" w:rsidRDefault="0057232D" w:rsidP="006F7005">
      <w:pPr>
        <w:widowControl w:val="0"/>
        <w:tabs>
          <w:tab w:val="left" w:pos="0"/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ind w:left="2835" w:hanging="2835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Zastoupená</w:t>
      </w:r>
      <w:r w:rsidR="006F7005"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  <w:r w:rsidR="006F7005"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Mgr. Petrem Kašparem, ředitelem organizace</w:t>
      </w:r>
    </w:p>
    <w:p w14:paraId="6C2AFE18" w14:textId="77777777" w:rsidR="006F7005" w:rsidRPr="006F7005" w:rsidRDefault="006F7005" w:rsidP="006F7005">
      <w:pPr>
        <w:widowControl w:val="0"/>
        <w:tabs>
          <w:tab w:val="left" w:pos="0"/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IČ: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70947996</w:t>
      </w:r>
    </w:p>
    <w:p w14:paraId="4862C765" w14:textId="77777777" w:rsidR="006F7005" w:rsidRPr="006F7005" w:rsidRDefault="006F7005" w:rsidP="006F7005">
      <w:pPr>
        <w:widowControl w:val="0"/>
        <w:tabs>
          <w:tab w:val="left" w:pos="0"/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DIČ: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CZ70947996</w:t>
      </w:r>
    </w:p>
    <w:p w14:paraId="10883E18" w14:textId="495FC4FD" w:rsidR="006F7005" w:rsidRPr="006F7005" w:rsidRDefault="006F7005" w:rsidP="006F7005">
      <w:pPr>
        <w:widowControl w:val="0"/>
        <w:tabs>
          <w:tab w:val="left" w:pos="0"/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Bankovní spojení: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14:paraId="55C2CE5F" w14:textId="7A14E9F6" w:rsidR="006F7005" w:rsidRPr="006F7005" w:rsidRDefault="006F7005" w:rsidP="006F7005">
      <w:pPr>
        <w:widowControl w:val="0"/>
        <w:tabs>
          <w:tab w:val="left" w:pos="0"/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Číslo účtu: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14:paraId="2D74006F" w14:textId="77777777" w:rsidR="006F7005" w:rsidRPr="006F7005" w:rsidRDefault="0057232D" w:rsidP="006F7005">
      <w:pPr>
        <w:tabs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Osoba oprávněná jednat ve věcech plnění a technických:</w:t>
      </w:r>
    </w:p>
    <w:p w14:paraId="564167B5" w14:textId="21CF0E85" w:rsidR="0057232D" w:rsidRDefault="006F7005" w:rsidP="006F7005">
      <w:pPr>
        <w:tabs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7061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………………………….</w:t>
      </w:r>
    </w:p>
    <w:p w14:paraId="26346C3D" w14:textId="49CB92E4" w:rsidR="0057232D" w:rsidRDefault="0057232D" w:rsidP="006F7005">
      <w:pPr>
        <w:tabs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Tel.: </w:t>
      </w:r>
      <w:r w:rsidR="007061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…………………….</w:t>
      </w:r>
    </w:p>
    <w:p w14:paraId="44291FB3" w14:textId="77777777" w:rsidR="0057232D" w:rsidRDefault="0057232D" w:rsidP="006F7005">
      <w:pPr>
        <w:tabs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8B1F110" w14:textId="77777777" w:rsidR="006F7005" w:rsidRPr="006F7005" w:rsidRDefault="006F7005" w:rsidP="006F7005">
      <w:pPr>
        <w:tabs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(dále jen „kupující“)</w:t>
      </w:r>
    </w:p>
    <w:p w14:paraId="5D79E740" w14:textId="77777777" w:rsidR="006F7005" w:rsidRPr="006F7005" w:rsidRDefault="006F7005" w:rsidP="006F7005">
      <w:pPr>
        <w:tabs>
          <w:tab w:val="left" w:pos="2835"/>
          <w:tab w:val="center" w:pos="6804"/>
        </w:tabs>
        <w:suppressAutoHyphens/>
        <w:overflowPunct w:val="0"/>
        <w:autoSpaceDE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8A96695" w14:textId="77777777" w:rsidR="006F7005" w:rsidRPr="006F7005" w:rsidRDefault="006F7005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5D11DED" w14:textId="77777777" w:rsidR="001D49B1" w:rsidRPr="0057232D" w:rsidRDefault="006F7005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572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</w:t>
      </w:r>
      <w:r w:rsidR="001D49B1" w:rsidRPr="00572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 Prodávající</w:t>
      </w:r>
    </w:p>
    <w:p w14:paraId="4275BEA0" w14:textId="3B83593A" w:rsidR="001D49B1" w:rsidRPr="006F7005" w:rsidRDefault="001D49B1" w:rsidP="001D49B1">
      <w:pPr>
        <w:widowControl w:val="0"/>
        <w:tabs>
          <w:tab w:val="left" w:pos="0"/>
          <w:tab w:val="left" w:pos="2835"/>
          <w:tab w:val="center" w:pos="6804"/>
        </w:tabs>
        <w:suppressAutoHyphens/>
        <w:overflowPunct w:val="0"/>
        <w:autoSpaceDE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Název: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proofErr w:type="spellStart"/>
      <w:r w:rsidR="00E255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AMComputers</w:t>
      </w:r>
      <w:proofErr w:type="spellEnd"/>
      <w:r w:rsidR="00E255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s.r.o.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Sídlo: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255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Orlická 318/17, 500 03 Hradec Králové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Zastoupený: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255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Martinem Vinduškou, jednatelem</w:t>
      </w:r>
    </w:p>
    <w:p w14:paraId="608C350A" w14:textId="4CA0CF8F" w:rsidR="0070613D" w:rsidRDefault="001D49B1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IČ: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255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26014777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DIČ: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255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CZ26014777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Bankovní spojení: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14:paraId="5AD65FAC" w14:textId="62EAB5C9" w:rsidR="0070613D" w:rsidRDefault="001D49B1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Číslo účtu: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Telefon: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14:paraId="3A1EDC70" w14:textId="614CB92F" w:rsidR="001D49B1" w:rsidRPr="006F7005" w:rsidRDefault="001D49B1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Fax: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14:paraId="4CFB8622" w14:textId="77777777" w:rsidR="001D49B1" w:rsidRPr="006F7005" w:rsidRDefault="001D49B1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855B132" w14:textId="1059117D" w:rsidR="001D49B1" w:rsidRPr="006F7005" w:rsidRDefault="001D49B1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Zapsán dne </w:t>
      </w:r>
      <w:r w:rsidR="00E2551C" w:rsidRPr="00E255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6. srpna 2004</w:t>
      </w:r>
      <w:r w:rsidR="00E255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v obchodním rejstříku vedeného u </w:t>
      </w:r>
      <w:r w:rsidR="00E2551C" w:rsidRPr="00E255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Krajského soudu v Hradci Králové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oddíl </w:t>
      </w:r>
      <w:r w:rsidR="00E255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</w:t>
      </w:r>
      <w:r w:rsidR="00E2551C"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vložka </w:t>
      </w:r>
      <w:r w:rsidR="00E255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20202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(dále jen „prodávající“)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</w:p>
    <w:p w14:paraId="3A7BCC1E" w14:textId="77777777" w:rsidR="001D49B1" w:rsidRPr="006F7005" w:rsidRDefault="001D49B1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A526587" w14:textId="4400B343" w:rsidR="001D49B1" w:rsidRPr="006F7005" w:rsidRDefault="001D49B1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Kupující a prodávající (dále též smluvní strany) uzavírají níže uvedeného dne, m</w:t>
      </w:r>
      <w:r w:rsidR="00C25A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ěsíce a roku v souladu se zákonem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č. 89/2012 </w:t>
      </w:r>
      <w:proofErr w:type="spellStart"/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Sb</w:t>
      </w:r>
      <w:proofErr w:type="spellEnd"/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občanského zákoníku, ve znění pozdějších předpisů tuto kupní smlouvu (dále jen „smlouva“).</w:t>
      </w:r>
    </w:p>
    <w:p w14:paraId="060DC297" w14:textId="77777777" w:rsidR="001D49B1" w:rsidRDefault="001D49B1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8EEC676" w14:textId="77777777" w:rsidR="006F7005" w:rsidRDefault="006F7005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B409221" w14:textId="77777777" w:rsidR="006F7005" w:rsidRDefault="006F7005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732E017" w14:textId="77777777" w:rsidR="006F7005" w:rsidRPr="006F7005" w:rsidRDefault="006F7005" w:rsidP="001D49B1">
      <w:pPr>
        <w:tabs>
          <w:tab w:val="left" w:pos="2835"/>
          <w:tab w:val="center" w:pos="6804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5CBC5F8" w14:textId="77777777" w:rsidR="001D49B1" w:rsidRPr="006F7005" w:rsidRDefault="001D49B1" w:rsidP="001D49B1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II.</w:t>
      </w:r>
    </w:p>
    <w:p w14:paraId="05769F5A" w14:textId="77777777" w:rsidR="001D49B1" w:rsidRPr="006F7005" w:rsidRDefault="001D49B1" w:rsidP="001D49B1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Předmět plnění</w:t>
      </w:r>
    </w:p>
    <w:p w14:paraId="32CBF485" w14:textId="49145E4C" w:rsidR="001D49B1" w:rsidRPr="006F7005" w:rsidRDefault="00C25ABB" w:rsidP="001D49B1">
      <w:pPr>
        <w:widowControl w:val="0"/>
        <w:numPr>
          <w:ilvl w:val="0"/>
          <w:numId w:val="1"/>
        </w:numPr>
        <w:suppressLineNumbers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Předmětem koupě dle této smlouvy je zboží </w:t>
      </w:r>
      <w:r w:rsidR="00840FB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služby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podrobně specifikované v příloze č. 1, která je nedílnou součástí této smlouvy (dále jen </w:t>
      </w:r>
      <w:r w:rsidR="00840FB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zboží“) pro potřeby veřejné zakázky malého rozsahu </w:t>
      </w:r>
      <w:r w:rsidRPr="00C25A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„Dodávka</w:t>
      </w:r>
      <w:r w:rsidR="00A050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 instalace a montáž</w:t>
      </w:r>
      <w:r w:rsidR="00840F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C25A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ICT “</w:t>
      </w:r>
    </w:p>
    <w:p w14:paraId="55706E54" w14:textId="77777777" w:rsidR="001D49B1" w:rsidRPr="006F7005" w:rsidRDefault="001D49B1" w:rsidP="001D49B1">
      <w:pPr>
        <w:numPr>
          <w:ilvl w:val="0"/>
          <w:numId w:val="1"/>
        </w:numPr>
        <w:tabs>
          <w:tab w:val="left" w:pos="36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 se zavazuje dodat ke zboží všechna výrobcem dodávaná instalační média pro software, originální manuály, registrační karty a podobné materiály. Prodávající prohlašuje, že je plně oprávněn od držitele autorských práv k programovým prostředkům k jejich šíření a plně oprávněn uzavřít s kupujícím tuto smlouvu.</w:t>
      </w:r>
    </w:p>
    <w:p w14:paraId="55456874" w14:textId="77777777" w:rsidR="001D49B1" w:rsidRPr="006F7005" w:rsidRDefault="001D49B1" w:rsidP="001D49B1">
      <w:pPr>
        <w:numPr>
          <w:ilvl w:val="0"/>
          <w:numId w:val="1"/>
        </w:numPr>
        <w:tabs>
          <w:tab w:val="left" w:pos="36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Kupující se zavazuje převzít bezvadné zboží a za zboží zaplatit prodávajícímu kupní cenu a to za podmínek stanovených touto smlouvou.</w:t>
      </w:r>
    </w:p>
    <w:p w14:paraId="62C4FF1C" w14:textId="77777777" w:rsidR="006F7005" w:rsidRPr="006F7005" w:rsidRDefault="006F7005" w:rsidP="006F7005">
      <w:pPr>
        <w:suppressAutoHyphens/>
        <w:autoSpaceDE w:val="0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14:paraId="3A7BAE43" w14:textId="77777777" w:rsidR="001D49B1" w:rsidRPr="006F7005" w:rsidRDefault="001D49B1" w:rsidP="001D49B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III.</w:t>
      </w:r>
    </w:p>
    <w:p w14:paraId="35D9190E" w14:textId="77777777" w:rsidR="001D49B1" w:rsidRPr="006F7005" w:rsidRDefault="001D49B1" w:rsidP="001D49B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Místo a doba plnění </w:t>
      </w:r>
    </w:p>
    <w:p w14:paraId="64A30A52" w14:textId="77777777" w:rsidR="001D49B1" w:rsidRPr="006F7005" w:rsidRDefault="001D49B1" w:rsidP="001D49B1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Místem plnění je sídlo kupujícího</w:t>
      </w:r>
      <w:r w:rsidR="00A13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="00C060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a místa detašovaných pracovišť, kde bude nutné provést práce a dodávky k úspěšnému plnění předmětu smlouvy</w:t>
      </w:r>
      <w:r w:rsidR="00184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</w:t>
      </w:r>
    </w:p>
    <w:p w14:paraId="5DCFDCA1" w14:textId="3A7A5605" w:rsidR="001D49B1" w:rsidRPr="006F7005" w:rsidRDefault="001D49B1" w:rsidP="001D49B1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Zboží bude dodáno </w:t>
      </w:r>
      <w:r w:rsidR="00C060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nejpozději do </w:t>
      </w:r>
      <w:proofErr w:type="gramStart"/>
      <w:r w:rsidR="00C060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16.5.2019</w:t>
      </w:r>
      <w:proofErr w:type="gramEnd"/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 V případě nesplnění požadovaného termínu je kupující oprávněn odstoupit od smlouvy.</w:t>
      </w:r>
    </w:p>
    <w:p w14:paraId="0A4FFB76" w14:textId="008089FF" w:rsidR="001D49B1" w:rsidRPr="006F7005" w:rsidRDefault="001D49B1" w:rsidP="001D49B1">
      <w:pPr>
        <w:numPr>
          <w:ilvl w:val="0"/>
          <w:numId w:val="2"/>
        </w:numPr>
        <w:suppressAutoHyphens/>
        <w:autoSpaceDE w:val="0"/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Termín dodání zboží bude prodávajícím oznámen telefonicky nejméně 3 pracovní dny předem </w:t>
      </w:r>
      <w:r w:rsidR="001842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osobě oprávněné jednat ve věcech plnění</w:t>
      </w:r>
      <w:r w:rsidR="00C060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396E91B8" w14:textId="77777777" w:rsidR="001D49B1" w:rsidRPr="006F7005" w:rsidRDefault="001D49B1" w:rsidP="001D49B1">
      <w:pPr>
        <w:suppressAutoHyphens/>
        <w:autoSpaceDE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1D90DFE" w14:textId="77777777" w:rsidR="001D49B1" w:rsidRPr="006F7005" w:rsidRDefault="001D49B1" w:rsidP="001D49B1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IV.</w:t>
      </w:r>
    </w:p>
    <w:p w14:paraId="5EFAB46B" w14:textId="77777777" w:rsidR="001D49B1" w:rsidRPr="006F7005" w:rsidRDefault="001D49B1" w:rsidP="001D49B1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Všeobecné dodací podmínky </w:t>
      </w:r>
    </w:p>
    <w:p w14:paraId="52E86355" w14:textId="77777777" w:rsidR="001D49B1" w:rsidRPr="006F7005" w:rsidRDefault="001D49B1" w:rsidP="001D49B1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Zboží je nové, nepoužité, plně funkční a jeho použití nepodléhá žádným právním omezením.</w:t>
      </w:r>
    </w:p>
    <w:p w14:paraId="47447201" w14:textId="77777777" w:rsidR="001D49B1" w:rsidRPr="006F7005" w:rsidRDefault="001D49B1" w:rsidP="001D49B1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Předání zboží bude prokázáno na základě dodacího listu, který bude obsahovat kontaktní údaje o prodávajícím, číslo smlouvy, datum dodávky, jméno a podpis předávajícího a přejímajícího, konfiguraci, výrobní čísla, dobu záruky a seznam všech dodaných softwarových licencí vázaných ke zboží, jsou-li součástí dodávky.</w:t>
      </w:r>
    </w:p>
    <w:p w14:paraId="27D67A9D" w14:textId="77777777" w:rsidR="001D49B1" w:rsidRPr="006F7005" w:rsidRDefault="001D49B1" w:rsidP="001D49B1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Jeden výtisk dodacího listu zůstane kupujícímu při převzetí zboží.</w:t>
      </w:r>
    </w:p>
    <w:p w14:paraId="6A2AA23D" w14:textId="77777777" w:rsidR="001D49B1" w:rsidRPr="006F7005" w:rsidRDefault="001D49B1" w:rsidP="001D49B1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Převzetí se uskuteční za přítomnosti zástupce prodávajícího a kupujícího.</w:t>
      </w:r>
    </w:p>
    <w:p w14:paraId="009EE9C3" w14:textId="77777777" w:rsidR="001D49B1" w:rsidRPr="006F7005" w:rsidRDefault="001D49B1" w:rsidP="001D49B1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Kupující si vyhrazuje právo před převzetím dodávky provést kontrolu dodané konfigurace. V případě nesplnění požadavků není kupující povinen dodávku převzít. </w:t>
      </w:r>
    </w:p>
    <w:p w14:paraId="6B7A8B05" w14:textId="77777777" w:rsidR="001D49B1" w:rsidRDefault="001D49B1" w:rsidP="001D49B1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57342CF6" w14:textId="77777777" w:rsidR="00446FA4" w:rsidRDefault="00446FA4" w:rsidP="00446FA4">
      <w:pPr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7ADBF33" w14:textId="77777777" w:rsidR="00446FA4" w:rsidRDefault="00446FA4" w:rsidP="00446FA4">
      <w:pPr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E418D04" w14:textId="77777777" w:rsidR="00887C63" w:rsidRPr="006F7005" w:rsidRDefault="00887C63" w:rsidP="00446FA4">
      <w:pPr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F8CB53C" w14:textId="77777777" w:rsidR="001D49B1" w:rsidRPr="006F7005" w:rsidRDefault="001D49B1" w:rsidP="001D49B1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V.</w:t>
      </w:r>
    </w:p>
    <w:p w14:paraId="441190FE" w14:textId="77777777" w:rsidR="001D49B1" w:rsidRPr="006F7005" w:rsidRDefault="001D49B1" w:rsidP="001D49B1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Kupní cena </w:t>
      </w:r>
    </w:p>
    <w:p w14:paraId="70F44413" w14:textId="185284F8" w:rsidR="001D49B1" w:rsidRPr="006F7005" w:rsidRDefault="001D49B1" w:rsidP="001D49B1">
      <w:pPr>
        <w:numPr>
          <w:ilvl w:val="0"/>
          <w:numId w:val="4"/>
        </w:numPr>
        <w:tabs>
          <w:tab w:val="left" w:pos="360"/>
          <w:tab w:val="left" w:pos="3828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Cena je stanovena ve výši</w:t>
      </w: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</w:r>
      <w:r w:rsidR="000C01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347 140,-</w:t>
      </w:r>
      <w:r w:rsidR="000C011D"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Kč bez DPH</w:t>
      </w:r>
    </w:p>
    <w:p w14:paraId="65E48B01" w14:textId="30C3E19B" w:rsidR="001D49B1" w:rsidRPr="006F7005" w:rsidRDefault="001D49B1" w:rsidP="001D49B1">
      <w:pPr>
        <w:tabs>
          <w:tab w:val="left" w:pos="360"/>
          <w:tab w:val="left" w:pos="3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  <w:t>DPH ve výši 21% (zaokrouhleno)</w:t>
      </w: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</w:r>
      <w:r w:rsidR="000C01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72 899,-</w:t>
      </w: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Kč</w:t>
      </w:r>
    </w:p>
    <w:p w14:paraId="0BB59A2E" w14:textId="1617671D" w:rsidR="001D49B1" w:rsidRPr="006F7005" w:rsidRDefault="001D49B1" w:rsidP="001D49B1">
      <w:pPr>
        <w:tabs>
          <w:tab w:val="left" w:pos="360"/>
          <w:tab w:val="left" w:pos="3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  <w:t>CELKEM</w:t>
      </w: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</w:r>
      <w:r w:rsidR="000C011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420 039,-</w:t>
      </w:r>
      <w:r w:rsidR="000C011D"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Kč včetně DPH</w:t>
      </w:r>
    </w:p>
    <w:p w14:paraId="50E89101" w14:textId="77777777" w:rsidR="001D49B1" w:rsidRPr="006F7005" w:rsidRDefault="001D49B1" w:rsidP="001D49B1">
      <w:pPr>
        <w:tabs>
          <w:tab w:val="left" w:pos="36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</w:r>
    </w:p>
    <w:p w14:paraId="050FB958" w14:textId="77777777" w:rsidR="001D49B1" w:rsidRPr="006F7005" w:rsidRDefault="001D49B1" w:rsidP="001D49B1">
      <w:pPr>
        <w:numPr>
          <w:ilvl w:val="0"/>
          <w:numId w:val="4"/>
        </w:numPr>
        <w:tabs>
          <w:tab w:val="left" w:pos="36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Cena uvedená v předchozím bodu zahrnuje veškeré náklady potřebné k řádnému plnění dle této smlouvy včetně dopravy do místa plnění</w:t>
      </w:r>
      <w:r w:rsidR="00446FA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montáže, instalace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je uzavřena jako smluvní a pevná. Součástí celkové ceny je i částka na recyklaci zboží, která nebude na faktuře uvedena samostatně, pokud není v zákoně výslovně uveden požadavek tuto částku uvádět.</w:t>
      </w:r>
    </w:p>
    <w:p w14:paraId="4746209D" w14:textId="77777777" w:rsidR="001D49B1" w:rsidRPr="006F7005" w:rsidRDefault="001D49B1" w:rsidP="001D49B1">
      <w:pPr>
        <w:numPr>
          <w:ilvl w:val="0"/>
          <w:numId w:val="4"/>
        </w:numPr>
        <w:tabs>
          <w:tab w:val="left" w:pos="36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685DF0FD" w14:textId="77777777" w:rsidR="001D49B1" w:rsidRPr="006F7005" w:rsidRDefault="001D49B1" w:rsidP="001D49B1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VI.</w:t>
      </w:r>
    </w:p>
    <w:p w14:paraId="76F2FE76" w14:textId="77777777" w:rsidR="001D49B1" w:rsidRPr="006F7005" w:rsidRDefault="001D49B1" w:rsidP="001D49B1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Platební podmínky</w:t>
      </w:r>
    </w:p>
    <w:p w14:paraId="6318EBED" w14:textId="77777777" w:rsidR="001D49B1" w:rsidRPr="006F7005" w:rsidRDefault="001D49B1" w:rsidP="001D49B1">
      <w:pPr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Kupní cena za realizaci předmětu smlouvy bude uhrazena jednorázově, bezhotovostním převodem na účet prodávajícího na základě daňového dokladu - faktury. Prodávající je oprávněn vystavit fakturu po řádně realizovaném plnění předmětu smlouvy bez vad na základě dodacího listu, který bude přílohou faktury a bude mít náležitosti uvedené v článku IV. odstavec 3 smlouvy, jinak nezakládá kupujícímu povinnost fakturu uhradit a ta bude vrácena zpět prodávajícímu.</w:t>
      </w:r>
    </w:p>
    <w:p w14:paraId="4E1FD510" w14:textId="77777777" w:rsidR="001D49B1" w:rsidRPr="006F7005" w:rsidRDefault="001D49B1" w:rsidP="00480B2B">
      <w:pPr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Zálohové platby nejsou přípustné a prodávající není oprávněn je požadovat.</w:t>
      </w:r>
    </w:p>
    <w:p w14:paraId="363DAB38" w14:textId="77777777" w:rsidR="001D49B1" w:rsidRPr="006F7005" w:rsidRDefault="001D49B1" w:rsidP="00480B2B">
      <w:pPr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Faktura - daňový doklad musí splňovat veškeré náležitosti dle zákona č. 563/1991 sb., o 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76DE461A" w14:textId="77777777" w:rsidR="001D49B1" w:rsidRPr="006F7005" w:rsidRDefault="001D49B1" w:rsidP="00480B2B">
      <w:pPr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48344D94" w14:textId="77777777" w:rsidR="001D49B1" w:rsidRPr="006F7005" w:rsidRDefault="001D49B1" w:rsidP="00480B2B">
      <w:pPr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Faktura bude vystavena tak, aby byla doložena její účelovost.</w:t>
      </w:r>
    </w:p>
    <w:p w14:paraId="1991039B" w14:textId="77777777" w:rsidR="001D49B1" w:rsidRPr="006F7005" w:rsidRDefault="001D49B1" w:rsidP="00480B2B">
      <w:pPr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Daňový doklad je považován za proplacený datem odepsání příslušné finanční částky z účtu kupujícího ve prospěch čísla účtu prodávajícího uvedeného v čl. I. této smlouvy.</w:t>
      </w:r>
    </w:p>
    <w:p w14:paraId="6B4406CE" w14:textId="77777777" w:rsidR="001D49B1" w:rsidRPr="006F7005" w:rsidRDefault="001D49B1" w:rsidP="001D49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14:paraId="2BC60133" w14:textId="77777777" w:rsidR="001D49B1" w:rsidRPr="006F7005" w:rsidRDefault="001D49B1" w:rsidP="001D49B1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VII.</w:t>
      </w:r>
    </w:p>
    <w:p w14:paraId="6628DED0" w14:textId="77777777" w:rsidR="001D49B1" w:rsidRPr="006F7005" w:rsidRDefault="001D49B1" w:rsidP="001D49B1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Záruka</w:t>
      </w:r>
    </w:p>
    <w:p w14:paraId="48F8B0DF" w14:textId="77777777" w:rsidR="001D49B1" w:rsidRPr="006F7005" w:rsidRDefault="001D49B1" w:rsidP="001D49B1">
      <w:pPr>
        <w:numPr>
          <w:ilvl w:val="0"/>
          <w:numId w:val="6"/>
        </w:num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 prohlašuje, že předmět plnění není zatížen právními vadami.</w:t>
      </w:r>
    </w:p>
    <w:p w14:paraId="07A636A7" w14:textId="77777777" w:rsidR="001D49B1" w:rsidRPr="006F7005" w:rsidRDefault="001D49B1" w:rsidP="001D49B1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0E8B5DC4" w14:textId="77777777" w:rsidR="001D49B1" w:rsidRPr="006F7005" w:rsidRDefault="001D49B1" w:rsidP="001D49B1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Rozsah, kvalita, technická specifikace, příslušenství a další související služby musí odpovídat požadavkům kupujícího a vymezení uvedenému v této smlouvě. Jakékoliv odchylky od požadavků kupujícího či vymezení uvedenému v této smlouvě jsou vadným plněním. </w:t>
      </w:r>
    </w:p>
    <w:p w14:paraId="1398EB6B" w14:textId="77777777" w:rsidR="001D49B1" w:rsidRPr="006F7005" w:rsidRDefault="001D49B1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6C8C18B9" w14:textId="59441F25" w:rsidR="001D49B1" w:rsidRPr="006F7005" w:rsidRDefault="001D49B1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Prodávající poskytne záruku v délce </w:t>
      </w:r>
      <w:r w:rsidR="00E2551C">
        <w:rPr>
          <w:rFonts w:ascii="Times New Roman" w:hAnsi="Times New Roman" w:cs="Times New Roman"/>
          <w:sz w:val="24"/>
          <w:szCs w:val="24"/>
        </w:rPr>
        <w:t>24 měsíců, případně prodlouženou záruku v případě, že ji poskytuje výrobce hardware</w:t>
      </w:r>
      <w:r w:rsidR="00E2551C">
        <w:rPr>
          <w:rFonts w:ascii="Times New Roman" w:hAnsi="Times New Roman" w:cs="Times New Roman"/>
          <w:bCs/>
          <w:sz w:val="24"/>
          <w:szCs w:val="24"/>
          <w:lang w:val="es-MX"/>
        </w:rPr>
        <w:t>.</w:t>
      </w:r>
    </w:p>
    <w:p w14:paraId="559D5B87" w14:textId="77777777" w:rsidR="001D49B1" w:rsidRPr="006F7005" w:rsidRDefault="001D49B1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Záruční doba začíná běžet dnem podpisu dodacího listu kupujícím, o řádně poskytnutém plnění předmětu plnění bez vad.</w:t>
      </w:r>
    </w:p>
    <w:p w14:paraId="10CD40A8" w14:textId="77777777" w:rsidR="001D49B1" w:rsidRPr="006F7005" w:rsidRDefault="001D49B1" w:rsidP="00480B2B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Vady, na něž se vztahuje záruka, je kupující oprávněn uplatnit nejpozději do konce záruční doby.</w:t>
      </w:r>
    </w:p>
    <w:p w14:paraId="2D36351D" w14:textId="77777777" w:rsidR="001D49B1" w:rsidRPr="006F7005" w:rsidRDefault="001D49B1" w:rsidP="00480B2B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5A9EF179" w14:textId="77777777" w:rsidR="00793CEB" w:rsidRDefault="001D49B1" w:rsidP="00480B2B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 každý jednotlivý servisní případ na základě této smlouvy je kupující povinen uvést tyto údaje:</w:t>
      </w:r>
    </w:p>
    <w:p w14:paraId="3CD94D55" w14:textId="77777777" w:rsidR="00793CEB" w:rsidRDefault="00793CEB" w:rsidP="00480B2B">
      <w:pPr>
        <w:numPr>
          <w:ilvl w:val="1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3C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sériové číslo zařízení;</w:t>
      </w:r>
      <w:r w:rsidRPr="00793C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14:paraId="30235320" w14:textId="77777777" w:rsidR="00793CEB" w:rsidRDefault="00793CEB" w:rsidP="00480B2B">
      <w:pPr>
        <w:numPr>
          <w:ilvl w:val="1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3C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určení místa plnění, kde má být servisní zásah proveden, tj. adresa;</w:t>
      </w:r>
    </w:p>
    <w:p w14:paraId="6B18807B" w14:textId="77777777" w:rsidR="00793CEB" w:rsidRDefault="00793CEB" w:rsidP="00480B2B">
      <w:pPr>
        <w:numPr>
          <w:ilvl w:val="1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3C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 nejpřesnější popis požadavku nebo závady;</w:t>
      </w:r>
    </w:p>
    <w:p w14:paraId="4AD2BC1B" w14:textId="77777777" w:rsidR="00793CEB" w:rsidRDefault="00793CEB" w:rsidP="00480B2B">
      <w:pPr>
        <w:numPr>
          <w:ilvl w:val="1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3C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časové rozpětí, ve kterém je možný nebo bude zajištěn přístup k určenému místu s výskytem závady a jméno a kontakt na odpovědnou osobu na straně kupujícího;</w:t>
      </w:r>
    </w:p>
    <w:p w14:paraId="7FF16C15" w14:textId="7C2E9265" w:rsidR="00BA2198" w:rsidRDefault="00793CEB" w:rsidP="00480B2B">
      <w:pPr>
        <w:numPr>
          <w:ilvl w:val="1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3C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případně další informace, které mohou servisnímu technikovi napomoci k efektivnímu a úspěšnému odstranění závady (není povinnou náležitostí).</w:t>
      </w:r>
      <w:r w:rsidR="001D49B1"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21B32301" w14:textId="77777777" w:rsidR="00BA2198" w:rsidRPr="00BA2198" w:rsidRDefault="00BA2198" w:rsidP="00480B2B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C188BA3" w14:textId="3E636D04" w:rsidR="00BA2198" w:rsidRPr="00BA2198" w:rsidRDefault="00BA2198" w:rsidP="00480B2B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A21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Požadavek na záruční servis lze zadat buď na e-mailovou adresu: </w:t>
      </w:r>
      <w:r w:rsidR="0070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…….</w:t>
      </w:r>
      <w:r w:rsidRPr="00BA21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nebo v pracovní době telefonicky na telefonním čísle </w:t>
      </w:r>
      <w:r w:rsidR="0070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</w:t>
      </w:r>
      <w:proofErr w:type="gramStart"/>
      <w:r w:rsidR="0070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….</w:t>
      </w:r>
      <w:r w:rsidRPr="00BA21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Servisní</w:t>
      </w:r>
      <w:proofErr w:type="gramEnd"/>
      <w:r w:rsidRPr="00BA21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případ se považuje za nahlášený buď okamžikem telefonického nahlášení, nebo obdržením emailového potvrzení o doručení na poštovní server prodávajícího, který musí tuto službu automaticky poskytovat. Požadavek na servisní zásah nahlášený po pracovní době se považuje za nahlášený v následující pracovní den v 8:00 hodin.</w:t>
      </w:r>
    </w:p>
    <w:p w14:paraId="6FC195E6" w14:textId="77777777" w:rsidR="001D49B1" w:rsidRPr="006F7005" w:rsidRDefault="001D49B1" w:rsidP="00480B2B">
      <w:pPr>
        <w:numPr>
          <w:ilvl w:val="0"/>
          <w:numId w:val="6"/>
        </w:numPr>
        <w:tabs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Pracovními hodinami se stanovuje časové rozmezí od 8:00 do 17:00, a to v pracovních dnech. Zbývající doba je definována jako mimopracovní hodiny.</w:t>
      </w:r>
    </w:p>
    <w:p w14:paraId="70A0814D" w14:textId="77777777" w:rsidR="001D49B1" w:rsidRPr="006F7005" w:rsidRDefault="001D49B1" w:rsidP="00480B2B">
      <w:pPr>
        <w:numPr>
          <w:ilvl w:val="0"/>
          <w:numId w:val="6"/>
        </w:numPr>
        <w:tabs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Prodávající prohlašuje, že prodej je uskutečňován v souladu se zákonem č. 22/1997 Sb., o technických požadavcích na výrobky. </w:t>
      </w:r>
    </w:p>
    <w:p w14:paraId="59AB0776" w14:textId="696FF1D3" w:rsidR="00793CEB" w:rsidRPr="00793CEB" w:rsidRDefault="001D49B1" w:rsidP="00480B2B">
      <w:pPr>
        <w:numPr>
          <w:ilvl w:val="0"/>
          <w:numId w:val="6"/>
        </w:numPr>
        <w:tabs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Záruka se nevztahuje na vady, které vzniknou v důsledku činnosti kupujícího, zejména:</w:t>
      </w:r>
    </w:p>
    <w:p w14:paraId="25FEAE32" w14:textId="5D42969F" w:rsidR="00D47ED9" w:rsidRPr="00480B2B" w:rsidRDefault="00D47ED9" w:rsidP="00480B2B">
      <w:pPr>
        <w:numPr>
          <w:ilvl w:val="1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0B2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nedodržení pokynů prodávajícího či předpisů výrobce o používání a údržbě předmětu plnění, pokud byly prokazatelně předány kupujícímu předmětu plnění, pokud byly prokazatelně předány kupujícímu</w:t>
      </w:r>
    </w:p>
    <w:p w14:paraId="366D8C81" w14:textId="3BA75DFB" w:rsidR="00D47ED9" w:rsidRPr="00480B2B" w:rsidRDefault="00D47ED9" w:rsidP="00480B2B">
      <w:pPr>
        <w:numPr>
          <w:ilvl w:val="1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0B2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násilné či svévolné poškození předmětu plnění</w:t>
      </w:r>
    </w:p>
    <w:p w14:paraId="23B410A0" w14:textId="3F8BE0FA" w:rsidR="00D47ED9" w:rsidRPr="00480B2B" w:rsidRDefault="00D47ED9" w:rsidP="00480B2B">
      <w:pPr>
        <w:numPr>
          <w:ilvl w:val="1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0B2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nedodržení předepsané kvality elektrické sítě</w:t>
      </w:r>
    </w:p>
    <w:p w14:paraId="4DEE82D8" w14:textId="3E5A8B3D" w:rsidR="00D47ED9" w:rsidRPr="00480B2B" w:rsidRDefault="00D47ED9" w:rsidP="00480B2B">
      <w:pPr>
        <w:numPr>
          <w:ilvl w:val="1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0B2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chybné obsluhy předmětu plnění</w:t>
      </w:r>
    </w:p>
    <w:p w14:paraId="521E8590" w14:textId="3777460E" w:rsidR="00D47ED9" w:rsidRPr="00480B2B" w:rsidRDefault="00D47ED9" w:rsidP="00480B2B">
      <w:pPr>
        <w:numPr>
          <w:ilvl w:val="1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0B2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neoprávněnými zásahy nepovolané třetí osoby</w:t>
      </w:r>
    </w:p>
    <w:p w14:paraId="7E102BAC" w14:textId="0C545ED1" w:rsidR="00807738" w:rsidRDefault="00D47ED9" w:rsidP="00480B2B">
      <w:pPr>
        <w:numPr>
          <w:ilvl w:val="1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0B2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vlivem vyšší moci, např. požáru, nebo jiné živelné katastrofy či jiných vnějších vlivů</w:t>
      </w:r>
    </w:p>
    <w:p w14:paraId="1BC63BD0" w14:textId="51D3D8F2" w:rsidR="00807738" w:rsidRPr="00480B2B" w:rsidRDefault="00807738" w:rsidP="00480B2B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0773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případě takových vad, které mohou ohrozit závažným způsobem majetek kupujícího, je prodávající povinen vyvinout maximální úsilí k zajištění doby nástupu a poskytnutí záručního plnění i mimo pracovní dny v co nejkratším čase.</w:t>
      </w:r>
    </w:p>
    <w:p w14:paraId="13CBC519" w14:textId="77777777" w:rsidR="00887C63" w:rsidRPr="00480B2B" w:rsidRDefault="00887C63" w:rsidP="006F7005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3ED3374" w14:textId="77777777" w:rsidR="00D47ED9" w:rsidRDefault="00D47ED9" w:rsidP="006F7005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339A09D5" w14:textId="77777777" w:rsidR="001D49B1" w:rsidRPr="006F7005" w:rsidRDefault="001D49B1" w:rsidP="006F7005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VIII.</w:t>
      </w:r>
    </w:p>
    <w:p w14:paraId="37780007" w14:textId="77777777" w:rsidR="001D49B1" w:rsidRPr="006F7005" w:rsidRDefault="001D49B1" w:rsidP="006F7005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Odstoupení od smlouvy</w:t>
      </w:r>
    </w:p>
    <w:p w14:paraId="11A5E99B" w14:textId="77777777" w:rsidR="001D49B1" w:rsidRPr="006F7005" w:rsidRDefault="001D49B1" w:rsidP="006F7005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4FFA9B7" w14:textId="77777777" w:rsidR="001D49B1" w:rsidRPr="006F7005" w:rsidRDefault="001D49B1" w:rsidP="001D49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Smluvní strany se dohodly na možném odstoupení od Smlouvy v následujících případech:</w:t>
      </w:r>
    </w:p>
    <w:p w14:paraId="7F1E931D" w14:textId="77777777" w:rsidR="001D49B1" w:rsidRPr="006F7005" w:rsidRDefault="001D49B1" w:rsidP="001D49B1">
      <w:pPr>
        <w:numPr>
          <w:ilvl w:val="0"/>
          <w:numId w:val="7"/>
        </w:numPr>
        <w:tabs>
          <w:tab w:val="num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Kupující je oprávněn odstoupit od smlouvy v případech stanovených touto smlouvou. </w:t>
      </w:r>
    </w:p>
    <w:p w14:paraId="52FEC43B" w14:textId="77777777" w:rsidR="001D49B1" w:rsidRPr="006F7005" w:rsidRDefault="001D49B1" w:rsidP="001D49B1">
      <w:pPr>
        <w:numPr>
          <w:ilvl w:val="0"/>
          <w:numId w:val="7"/>
        </w:numPr>
        <w:tabs>
          <w:tab w:val="num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Kupující je oprávněn od smlouvy odstoupit, pokud předmět plnění nebude dodán v souladu s technickými parametry uvedenými v příloze č. 1 této smlouvy, nebo </w:t>
      </w:r>
      <w:r w:rsidRPr="006F7005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kdy ve stanovené lhůtě prodávající v záruční době neodstraní vady zboží.</w:t>
      </w:r>
    </w:p>
    <w:p w14:paraId="12BAFFA7" w14:textId="77777777" w:rsidR="001D49B1" w:rsidRPr="006F7005" w:rsidRDefault="001D49B1" w:rsidP="001D49B1">
      <w:pPr>
        <w:numPr>
          <w:ilvl w:val="0"/>
          <w:numId w:val="7"/>
        </w:numPr>
        <w:tabs>
          <w:tab w:val="num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je oprávněn </w:t>
      </w: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od smlouvy odstoupit </w:t>
      </w:r>
      <w:r w:rsidRPr="006F7005">
        <w:rPr>
          <w:rFonts w:ascii="Times New Roman" w:eastAsia="Times New Roman" w:hAnsi="Times New Roman" w:cs="Times New Roman"/>
          <w:sz w:val="24"/>
          <w:szCs w:val="24"/>
          <w:lang w:eastAsia="cs-CZ"/>
        </w:rPr>
        <w:t>ze zákonných důvodů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</w:p>
    <w:p w14:paraId="2AEE5295" w14:textId="77777777" w:rsidR="001D49B1" w:rsidRPr="006F7005" w:rsidRDefault="001D49B1" w:rsidP="001D49B1">
      <w:pPr>
        <w:numPr>
          <w:ilvl w:val="0"/>
          <w:numId w:val="7"/>
        </w:numPr>
        <w:tabs>
          <w:tab w:val="num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13E2D85A" w14:textId="7A18D7B4" w:rsidR="001D49B1" w:rsidRPr="00480B2B" w:rsidRDefault="001D49B1" w:rsidP="00480B2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480B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strany vstoupí neprodleně v jednání za účelem smírného vyřešení jejich vztahů.</w:t>
      </w:r>
    </w:p>
    <w:p w14:paraId="0092AD58" w14:textId="77777777" w:rsidR="001D49B1" w:rsidRPr="006F7005" w:rsidRDefault="001D49B1" w:rsidP="00480B2B">
      <w:pPr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prodávající je povinen do 14 dnů ode dne, kdy nastanou účinky odstoupení, převést již uhrazenou celou cenu zboží zpět na účet kupujícího a kupující se zavazuje ve stejné lhůtě převést zpět zboží prodávajícímu,</w:t>
      </w:r>
    </w:p>
    <w:p w14:paraId="1610C8BC" w14:textId="77777777" w:rsidR="001D49B1" w:rsidRPr="006F7005" w:rsidRDefault="001D49B1" w:rsidP="00480B2B">
      <w:pPr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1CF19DE1" w14:textId="77777777" w:rsidR="001D49B1" w:rsidRPr="006F7005" w:rsidRDefault="001D49B1" w:rsidP="006F7005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IX.</w:t>
      </w:r>
    </w:p>
    <w:p w14:paraId="7C428DF3" w14:textId="77777777" w:rsidR="001D49B1" w:rsidRPr="006F7005" w:rsidRDefault="001D49B1" w:rsidP="006F7005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Smluvní pokuta a úroky z prodlení</w:t>
      </w:r>
    </w:p>
    <w:p w14:paraId="204C973B" w14:textId="77777777" w:rsidR="001D49B1" w:rsidRPr="006F7005" w:rsidRDefault="001D49B1" w:rsidP="001D49B1">
      <w:pPr>
        <w:numPr>
          <w:ilvl w:val="0"/>
          <w:numId w:val="8"/>
        </w:numPr>
        <w:tabs>
          <w:tab w:val="left" w:pos="283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35527C8A" w14:textId="77777777" w:rsidR="001D49B1" w:rsidRPr="006F7005" w:rsidRDefault="001D49B1" w:rsidP="001D49B1">
      <w:pPr>
        <w:numPr>
          <w:ilvl w:val="0"/>
          <w:numId w:val="8"/>
        </w:numPr>
        <w:tabs>
          <w:tab w:val="left" w:pos="283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8808643" w14:textId="77777777" w:rsidR="001D49B1" w:rsidRPr="006F7005" w:rsidRDefault="001D49B1" w:rsidP="001D49B1">
      <w:pPr>
        <w:numPr>
          <w:ilvl w:val="0"/>
          <w:numId w:val="8"/>
        </w:numPr>
        <w:tabs>
          <w:tab w:val="left" w:pos="283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 nesplnění záručních podmínek vzniká kupujícímu nárok na smluvní pokutu ve výši 1% ceny předmětného zboží za každý započatý pracovní den nad rámec stanoveného termínu</w:t>
      </w:r>
      <w:r w:rsidRPr="006F70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odstranění vad.</w:t>
      </w:r>
    </w:p>
    <w:p w14:paraId="35AB80CC" w14:textId="77777777" w:rsidR="001D49B1" w:rsidRPr="006F7005" w:rsidRDefault="001D49B1" w:rsidP="001D49B1">
      <w:pPr>
        <w:numPr>
          <w:ilvl w:val="0"/>
          <w:numId w:val="8"/>
        </w:numPr>
        <w:tabs>
          <w:tab w:val="left" w:pos="283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Povinnost zaplatit úroky z prodlení a smluvní pokuty je do 30 kalendářních dnů od obdržení výzvy oprávněné strany stranou povinnou.</w:t>
      </w:r>
    </w:p>
    <w:p w14:paraId="0F78DE64" w14:textId="77777777" w:rsidR="001D49B1" w:rsidRPr="006F7005" w:rsidRDefault="001D49B1" w:rsidP="001D49B1">
      <w:pPr>
        <w:numPr>
          <w:ilvl w:val="0"/>
          <w:numId w:val="8"/>
        </w:numPr>
        <w:tabs>
          <w:tab w:val="left" w:pos="283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2AF8525C" w14:textId="69085918" w:rsidR="001D49B1" w:rsidRPr="006F7005" w:rsidRDefault="001D49B1" w:rsidP="006F7005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X.</w:t>
      </w:r>
    </w:p>
    <w:p w14:paraId="137C5776" w14:textId="77777777" w:rsidR="001D49B1" w:rsidRPr="006F7005" w:rsidRDefault="001D49B1" w:rsidP="006F7005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Vyšší moc</w:t>
      </w:r>
    </w:p>
    <w:p w14:paraId="2433FAA6" w14:textId="77777777" w:rsidR="001D49B1" w:rsidRPr="006F7005" w:rsidRDefault="001D49B1" w:rsidP="00480B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Prodávající neodpovídá za prodlení v plnění dodávek produktů a poskytování služeb, nebo za neplnění, způsobené nepředvídatelnými okolnostmi nebo příčinami, které nastaly nezávisle na jeho vůli a které ovlivnit není v jeho moci. Takovými okolnostmi se rozumí zejména války a revoluce, přírodní katastrofy, epidemie, karanténní omezení, stávky atd.</w:t>
      </w:r>
    </w:p>
    <w:p w14:paraId="79236F4B" w14:textId="77777777" w:rsidR="001D49B1" w:rsidRPr="006F7005" w:rsidRDefault="001D49B1" w:rsidP="001D49B1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F718AE7" w14:textId="77777777" w:rsidR="001D49B1" w:rsidRPr="006F7005" w:rsidRDefault="001D49B1" w:rsidP="006F7005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XI.</w:t>
      </w:r>
    </w:p>
    <w:p w14:paraId="21EAA719" w14:textId="77777777" w:rsidR="001D49B1" w:rsidRPr="006F7005" w:rsidRDefault="001D49B1" w:rsidP="006F7005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Odpovědnost za škody</w:t>
      </w:r>
    </w:p>
    <w:p w14:paraId="42192221" w14:textId="77777777" w:rsidR="001D49B1" w:rsidRPr="006F7005" w:rsidRDefault="001D49B1" w:rsidP="00480B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 dodá zboží na své náklady a nebezpečí. V 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593F20BB" w14:textId="77777777" w:rsidR="001D49B1" w:rsidRPr="006F7005" w:rsidRDefault="001D49B1" w:rsidP="001D49B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5D7907B" w14:textId="77777777" w:rsidR="001D49B1" w:rsidRPr="006F7005" w:rsidRDefault="001D49B1" w:rsidP="006F7005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XII.</w:t>
      </w:r>
    </w:p>
    <w:p w14:paraId="19CEA3C4" w14:textId="77777777" w:rsidR="001D49B1" w:rsidRPr="006F7005" w:rsidRDefault="001D49B1" w:rsidP="006F7005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Další ujednání</w:t>
      </w:r>
    </w:p>
    <w:p w14:paraId="276D4AF4" w14:textId="77777777" w:rsidR="001D49B1" w:rsidRPr="006F7005" w:rsidRDefault="001D49B1" w:rsidP="001D49B1">
      <w:pPr>
        <w:numPr>
          <w:ilvl w:val="0"/>
          <w:numId w:val="9"/>
        </w:numPr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Vlastníkem zboží, které je předmětem plnění veřejné zakázky, je prodávající do doby převzetí kupujícím.</w:t>
      </w:r>
    </w:p>
    <w:p w14:paraId="26E147B0" w14:textId="6A8F5C01" w:rsidR="001D49B1" w:rsidRPr="006F7005" w:rsidRDefault="001D49B1" w:rsidP="001D49B1">
      <w:pPr>
        <w:numPr>
          <w:ilvl w:val="0"/>
          <w:numId w:val="9"/>
        </w:numPr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Vlastnická práva k předmětu plnění, s výjimkou softwarových produktů, přecházejí na kupujícího převzetím a podpisem dodacího listu. Dnem uhrazení kupní ceny přechází na kupujícího právo užívat dodaný software. Prodávající tak poskytuje kupujícímu nevýhradní licenci k softwarovým produktům, která není teritoriálně omezena. </w:t>
      </w:r>
      <w:r w:rsidRPr="006F7005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je oprávněn převést pořízené licence softwarových produktů, které jsou součástí dodávky a jsou vázané na předmět plnění, na třetí osobu, pokud jí převádí do vlastnictví předmět plnění</w:t>
      </w:r>
      <w:r w:rsidRPr="006F70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 Odměna za poskytnutí licence je zahrnuta v ceně plnění. Způsob a podmínky využívání licence se řídí licenčními podmínkami vlastníka licenčních práv k software.</w:t>
      </w:r>
      <w:r w:rsidRPr="006F7005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 </w:t>
      </w:r>
    </w:p>
    <w:p w14:paraId="2B87E4A2" w14:textId="77777777" w:rsidR="001D49B1" w:rsidRPr="006F7005" w:rsidRDefault="001D49B1" w:rsidP="001D49B1">
      <w:pPr>
        <w:numPr>
          <w:ilvl w:val="0"/>
          <w:numId w:val="9"/>
        </w:numPr>
        <w:tabs>
          <w:tab w:val="left" w:pos="283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Právo užívat předmět plnění má kupující okamžikem podpisu dodacího listu.</w:t>
      </w:r>
    </w:p>
    <w:p w14:paraId="175AEF73" w14:textId="77777777" w:rsidR="001D49B1" w:rsidRPr="006F7005" w:rsidRDefault="001D49B1">
      <w:pPr>
        <w:numPr>
          <w:ilvl w:val="0"/>
          <w:numId w:val="9"/>
        </w:numPr>
        <w:tabs>
          <w:tab w:val="left" w:pos="283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zboží nejsou vztaženy žádné další podmínky případně omezení, které není přímo uvedeno v této smlouvě.</w:t>
      </w:r>
    </w:p>
    <w:p w14:paraId="16A0C507" w14:textId="77777777" w:rsidR="001D49B1" w:rsidRPr="006F7005" w:rsidRDefault="001D49B1">
      <w:pPr>
        <w:numPr>
          <w:ilvl w:val="0"/>
          <w:numId w:val="9"/>
        </w:numPr>
        <w:tabs>
          <w:tab w:val="left" w:pos="283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se zavazují, že získá-li smluvní strana od druhé jakékoli osobní údaje, bude s nimi nakládat v souladu se zákonem 101/2000Sb., o ochraně osobních údajů, v platném znění.</w:t>
      </w:r>
    </w:p>
    <w:p w14:paraId="30B36480" w14:textId="77777777" w:rsidR="001D49B1" w:rsidRPr="006F7005" w:rsidRDefault="001D49B1" w:rsidP="00480B2B">
      <w:pPr>
        <w:numPr>
          <w:ilvl w:val="0"/>
          <w:numId w:val="9"/>
        </w:numPr>
        <w:tabs>
          <w:tab w:val="left" w:pos="283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Kupující je povinen poskytovat smluvní informace, vyplývající ze zvláštních právních předpisů, zejména zákona č. 106/1999 Sb., o svobodném přístupu k informacím, v platném znění.</w:t>
      </w:r>
    </w:p>
    <w:p w14:paraId="6D235CDC" w14:textId="77777777" w:rsidR="001D49B1" w:rsidRPr="006F7005" w:rsidRDefault="001D49B1" w:rsidP="006F7005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XIII.</w:t>
      </w:r>
    </w:p>
    <w:p w14:paraId="00AE6660" w14:textId="77777777" w:rsidR="001D49B1" w:rsidRPr="006F7005" w:rsidRDefault="001D49B1" w:rsidP="006F7005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Závěrečná ustanovení</w:t>
      </w:r>
    </w:p>
    <w:p w14:paraId="3D9A2D7E" w14:textId="77777777" w:rsidR="001D49B1" w:rsidRPr="006F7005" w:rsidRDefault="001D49B1" w:rsidP="001D49B1">
      <w:pPr>
        <w:numPr>
          <w:ilvl w:val="0"/>
          <w:numId w:val="10"/>
        </w:numPr>
        <w:tabs>
          <w:tab w:val="num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Vztahy touto smlouvou neupravené se řídí příslušnými ustanoveními zákona č. 89/2012 </w:t>
      </w:r>
      <w:proofErr w:type="spellStart"/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Sb</w:t>
      </w:r>
      <w:proofErr w:type="spellEnd"/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občanský zákoník a zákona č. 121/2000 Sb., </w:t>
      </w:r>
      <w:r w:rsidRPr="006F70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právu autorském, o právech </w:t>
      </w:r>
      <w:r w:rsidRPr="006F700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souvisejících s právem autorským a o změně některých zákonů (autorský zákon)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platném znění.</w:t>
      </w:r>
    </w:p>
    <w:p w14:paraId="5ED01297" w14:textId="77777777" w:rsidR="001D49B1" w:rsidRPr="006F7005" w:rsidRDefault="001D49B1" w:rsidP="001D49B1">
      <w:pPr>
        <w:numPr>
          <w:ilvl w:val="0"/>
          <w:numId w:val="10"/>
        </w:numPr>
        <w:tabs>
          <w:tab w:val="num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Tuto smlouvu lze měnit nebo doplňovat po dohodě smluvních stran pouze písemnými, očíslovanými dodatky kupní smlouvy, podepsanými oprávněnými zástupci obou smluvních stran.</w:t>
      </w:r>
    </w:p>
    <w:p w14:paraId="6F660BA9" w14:textId="77777777" w:rsidR="001D49B1" w:rsidRPr="006F7005" w:rsidRDefault="001D49B1" w:rsidP="001D49B1">
      <w:pPr>
        <w:numPr>
          <w:ilvl w:val="0"/>
          <w:numId w:val="10"/>
        </w:numPr>
        <w:tabs>
          <w:tab w:val="num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Kupní smlouva je vyhotovena ve dvou stejnopisech s platností originálu, každá ze smluvních stran obdrží po dvou.</w:t>
      </w:r>
    </w:p>
    <w:p w14:paraId="38DA464F" w14:textId="77777777" w:rsidR="001D49B1" w:rsidRPr="006F7005" w:rsidRDefault="001D49B1" w:rsidP="001D49B1">
      <w:pPr>
        <w:numPr>
          <w:ilvl w:val="0"/>
          <w:numId w:val="10"/>
        </w:numPr>
        <w:tabs>
          <w:tab w:val="num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smlouva nabývá platnosti dnem podpisu oběma smluvními stranami, účinnosti smlouva nabývá dnem jejího uveřejnění v registru smluv v souladu se zákonem č. 340/2015 Sb., o zvláštních podmínkách účinnosti některých smluv, uveřejňování těchto smluv a o registru smluv (zákon o registru smluv), v účinném znění. Zveřejnění dle předchozí věty zajistí kupující.</w:t>
      </w:r>
    </w:p>
    <w:p w14:paraId="28C81E8A" w14:textId="77777777" w:rsidR="001D49B1" w:rsidRPr="006F7005" w:rsidRDefault="001D49B1" w:rsidP="001D49B1">
      <w:pPr>
        <w:numPr>
          <w:ilvl w:val="0"/>
          <w:numId w:val="10"/>
        </w:numPr>
        <w:tabs>
          <w:tab w:val="num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Prodávající bere na vědomí a výslovně souhlasí s tím, že smlouva včetně příloh 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a případných dodatků bude zveřejněna v souladu se zákonnými požadavky, zejména zákonem č. 340/2015 Sb., o zvláštních podmínkách účinnosti některých smluv, uveřejňování těchto smluv a o registru smluv (zákon o registru smluv), ve znění pozdějších předpisů.</w:t>
      </w:r>
    </w:p>
    <w:p w14:paraId="204865CF" w14:textId="77777777" w:rsidR="001D49B1" w:rsidRPr="006F7005" w:rsidRDefault="001D49B1" w:rsidP="001D49B1">
      <w:pPr>
        <w:numPr>
          <w:ilvl w:val="0"/>
          <w:numId w:val="10"/>
        </w:numPr>
        <w:tabs>
          <w:tab w:val="num" w:pos="284"/>
        </w:tabs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shodně prohlašují, že smlouva byla podepsána dle jejich přání a svobodné vůle a na důkaz toho k ní připojují své právoplatné podpisy.</w:t>
      </w:r>
    </w:p>
    <w:p w14:paraId="1476693A" w14:textId="77777777" w:rsidR="001D49B1" w:rsidRDefault="001D49B1" w:rsidP="001D49B1">
      <w:pPr>
        <w:autoSpaceDE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Příloha: Specifikace </w:t>
      </w:r>
      <w:r w:rsidR="009D3C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technickými parametry (položkový rozpočet)</w:t>
      </w:r>
    </w:p>
    <w:p w14:paraId="1F34D6AF" w14:textId="77777777" w:rsidR="00E549ED" w:rsidRPr="006F7005" w:rsidRDefault="00E549ED" w:rsidP="001D49B1">
      <w:pPr>
        <w:autoSpaceDE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DAFA44C" w14:textId="77777777" w:rsidR="001D49B1" w:rsidRPr="006F7005" w:rsidRDefault="001D49B1" w:rsidP="001D49B1">
      <w:pPr>
        <w:autoSpaceDE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63EC35C" w14:textId="2376BB50" w:rsidR="001D49B1" w:rsidRPr="006F7005" w:rsidRDefault="001D49B1" w:rsidP="001D49B1">
      <w:pPr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Hradci Králové dne ……………………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V</w:t>
      </w:r>
      <w:r w:rsidR="004166F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Hradci Králové </w:t>
      </w:r>
      <w:r w:rsidRPr="006F70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dne </w:t>
      </w:r>
      <w:r w:rsidRPr="00480B2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……………………</w:t>
      </w:r>
    </w:p>
    <w:p w14:paraId="60D992C3" w14:textId="77777777" w:rsidR="001D49B1" w:rsidRPr="006F7005" w:rsidRDefault="001D49B1" w:rsidP="001D49B1">
      <w:pPr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5E023E0" w14:textId="77777777" w:rsidR="001D49B1" w:rsidRPr="006F7005" w:rsidRDefault="001D49B1" w:rsidP="001D49B1">
      <w:pPr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1D49B1" w:rsidRPr="006F7005" w14:paraId="61FDCE76" w14:textId="77777777" w:rsidTr="00527829">
        <w:tc>
          <w:tcPr>
            <w:tcW w:w="4536" w:type="dxa"/>
            <w:hideMark/>
          </w:tcPr>
          <w:p w14:paraId="52CD0477" w14:textId="77777777" w:rsidR="001D49B1" w:rsidRPr="006F7005" w:rsidRDefault="001D49B1" w:rsidP="00480B2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F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…………………..…………….</w:t>
            </w:r>
          </w:p>
        </w:tc>
        <w:tc>
          <w:tcPr>
            <w:tcW w:w="4536" w:type="dxa"/>
            <w:hideMark/>
          </w:tcPr>
          <w:p w14:paraId="1E313CFF" w14:textId="1CFCABD4" w:rsidR="001D49B1" w:rsidRPr="006F7005" w:rsidRDefault="00E549ED" w:rsidP="00480B2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…………..</w:t>
            </w:r>
            <w:r w:rsidR="001D49B1" w:rsidRPr="006F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………………..…………….</w:t>
            </w:r>
          </w:p>
        </w:tc>
      </w:tr>
      <w:tr w:rsidR="001D49B1" w:rsidRPr="006F7005" w14:paraId="1C314411" w14:textId="77777777" w:rsidTr="00527829">
        <w:tc>
          <w:tcPr>
            <w:tcW w:w="4536" w:type="dxa"/>
            <w:hideMark/>
          </w:tcPr>
          <w:p w14:paraId="60E67E2D" w14:textId="77777777" w:rsidR="001D49B1" w:rsidRPr="006F7005" w:rsidRDefault="0077007B" w:rsidP="00480B2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Petr Kašpar, ředitel organizace</w:t>
            </w:r>
          </w:p>
        </w:tc>
        <w:tc>
          <w:tcPr>
            <w:tcW w:w="4536" w:type="dxa"/>
          </w:tcPr>
          <w:p w14:paraId="0583611D" w14:textId="2458AD99" w:rsidR="001D49B1" w:rsidRPr="006F7005" w:rsidRDefault="004166F3" w:rsidP="005278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Martin Vinduška – jednatel společnosti</w:t>
            </w:r>
          </w:p>
        </w:tc>
      </w:tr>
      <w:tr w:rsidR="001D49B1" w:rsidRPr="006F7005" w14:paraId="5BFA5346" w14:textId="77777777" w:rsidTr="00527829">
        <w:tc>
          <w:tcPr>
            <w:tcW w:w="4536" w:type="dxa"/>
          </w:tcPr>
          <w:p w14:paraId="290D124D" w14:textId="77777777" w:rsidR="001D49B1" w:rsidRPr="006F7005" w:rsidRDefault="001D49B1" w:rsidP="005278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</w:tcPr>
          <w:p w14:paraId="7583CA71" w14:textId="77777777" w:rsidR="001D49B1" w:rsidRPr="006F7005" w:rsidRDefault="001D49B1" w:rsidP="0052782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2D5998F2" w14:textId="77777777" w:rsidR="001D49B1" w:rsidRPr="006F7005" w:rsidRDefault="001D49B1" w:rsidP="001D49B1">
      <w:pPr>
        <w:widowControl w:val="0"/>
        <w:suppressLineNumber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14D40B2" w14:textId="77777777" w:rsidR="001D49B1" w:rsidRPr="006F7005" w:rsidRDefault="001D49B1" w:rsidP="001D49B1">
      <w:pPr>
        <w:rPr>
          <w:rFonts w:ascii="Times New Roman" w:hAnsi="Times New Roman" w:cs="Times New Roman"/>
          <w:sz w:val="24"/>
          <w:szCs w:val="24"/>
        </w:rPr>
      </w:pPr>
    </w:p>
    <w:p w14:paraId="6BB7E320" w14:textId="77777777" w:rsidR="00744AF3" w:rsidRPr="006F7005" w:rsidRDefault="00744AF3">
      <w:pPr>
        <w:rPr>
          <w:rFonts w:ascii="Times New Roman" w:hAnsi="Times New Roman" w:cs="Times New Roman"/>
          <w:sz w:val="24"/>
          <w:szCs w:val="24"/>
        </w:rPr>
      </w:pPr>
    </w:p>
    <w:sectPr w:rsidR="00744AF3" w:rsidRPr="006F7005" w:rsidSect="00DA09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34EED" w14:textId="77777777" w:rsidR="00852AE3" w:rsidRDefault="00852AE3" w:rsidP="001D49B1">
      <w:pPr>
        <w:spacing w:after="0" w:line="240" w:lineRule="auto"/>
      </w:pPr>
      <w:r>
        <w:separator/>
      </w:r>
    </w:p>
  </w:endnote>
  <w:endnote w:type="continuationSeparator" w:id="0">
    <w:p w14:paraId="41786C7B" w14:textId="77777777" w:rsidR="00852AE3" w:rsidRDefault="00852AE3" w:rsidP="001D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8690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912323" w14:textId="77777777" w:rsidR="00A7747F" w:rsidRDefault="00C45AEB">
            <w:pPr>
              <w:pStyle w:val="Zpat"/>
              <w:jc w:val="center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38E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38E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FDA764" w14:textId="77777777" w:rsidR="00A7747F" w:rsidRDefault="00852A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4F80F" w14:textId="77777777" w:rsidR="00852AE3" w:rsidRDefault="00852AE3" w:rsidP="001D49B1">
      <w:pPr>
        <w:spacing w:after="0" w:line="240" w:lineRule="auto"/>
      </w:pPr>
      <w:r>
        <w:separator/>
      </w:r>
    </w:p>
  </w:footnote>
  <w:footnote w:type="continuationSeparator" w:id="0">
    <w:p w14:paraId="7911405C" w14:textId="77777777" w:rsidR="00852AE3" w:rsidRDefault="00852AE3" w:rsidP="001D4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3F16378"/>
    <w:multiLevelType w:val="multilevel"/>
    <w:tmpl w:val="C228F08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C3E5C75"/>
    <w:multiLevelType w:val="multilevel"/>
    <w:tmpl w:val="C7161F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EB6051D"/>
    <w:multiLevelType w:val="multilevel"/>
    <w:tmpl w:val="699041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27B28D4"/>
    <w:multiLevelType w:val="multilevel"/>
    <w:tmpl w:val="35F8D1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0BA0A93"/>
    <w:multiLevelType w:val="multilevel"/>
    <w:tmpl w:val="393AD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74F0884"/>
    <w:multiLevelType w:val="multilevel"/>
    <w:tmpl w:val="4C2E0958"/>
    <w:lvl w:ilvl="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364" w:hanging="360"/>
      </w:pPr>
    </w:lvl>
    <w:lvl w:ilvl="2">
      <w:start w:val="1"/>
      <w:numFmt w:val="lowerRoman"/>
      <w:lvlText w:val="%3)"/>
      <w:lvlJc w:val="left"/>
      <w:pPr>
        <w:ind w:left="1724" w:hanging="360"/>
      </w:pPr>
    </w:lvl>
    <w:lvl w:ilvl="3">
      <w:start w:val="1"/>
      <w:numFmt w:val="decimal"/>
      <w:lvlText w:val="(%4)"/>
      <w:lvlJc w:val="left"/>
      <w:pPr>
        <w:ind w:left="2084" w:hanging="360"/>
      </w:pPr>
    </w:lvl>
    <w:lvl w:ilvl="4">
      <w:start w:val="1"/>
      <w:numFmt w:val="lowerLetter"/>
      <w:lvlText w:val="(%5)"/>
      <w:lvlJc w:val="left"/>
      <w:pPr>
        <w:ind w:left="2444" w:hanging="360"/>
      </w:pPr>
    </w:lvl>
    <w:lvl w:ilvl="5">
      <w:start w:val="1"/>
      <w:numFmt w:val="lowerRoman"/>
      <w:lvlText w:val="(%6)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lowerLetter"/>
      <w:lvlText w:val="%8."/>
      <w:lvlJc w:val="left"/>
      <w:pPr>
        <w:ind w:left="3524" w:hanging="360"/>
      </w:pPr>
    </w:lvl>
    <w:lvl w:ilvl="8">
      <w:start w:val="1"/>
      <w:numFmt w:val="lowerRoman"/>
      <w:lvlText w:val="%9."/>
      <w:lvlJc w:val="left"/>
      <w:pPr>
        <w:ind w:left="3884" w:hanging="360"/>
      </w:pPr>
    </w:lvl>
  </w:abstractNum>
  <w:abstractNum w:abstractNumId="9">
    <w:nsid w:val="390B072C"/>
    <w:multiLevelType w:val="multilevel"/>
    <w:tmpl w:val="BFBE6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A9E6363"/>
    <w:multiLevelType w:val="hybridMultilevel"/>
    <w:tmpl w:val="F23696D0"/>
    <w:lvl w:ilvl="0" w:tplc="08505CA6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DBA63074" w:tentative="1">
      <w:start w:val="1"/>
      <w:numFmt w:val="lowerLetter"/>
      <w:lvlText w:val="%2."/>
      <w:lvlJc w:val="left"/>
      <w:pPr>
        <w:ind w:left="2074" w:hanging="360"/>
      </w:pPr>
    </w:lvl>
    <w:lvl w:ilvl="2" w:tplc="339E9A44" w:tentative="1">
      <w:start w:val="1"/>
      <w:numFmt w:val="lowerRoman"/>
      <w:lvlText w:val="%3."/>
      <w:lvlJc w:val="right"/>
      <w:pPr>
        <w:ind w:left="2794" w:hanging="180"/>
      </w:pPr>
    </w:lvl>
    <w:lvl w:ilvl="3" w:tplc="D0A61DD0" w:tentative="1">
      <w:start w:val="1"/>
      <w:numFmt w:val="decimal"/>
      <w:lvlText w:val="%4."/>
      <w:lvlJc w:val="left"/>
      <w:pPr>
        <w:ind w:left="3514" w:hanging="360"/>
      </w:pPr>
    </w:lvl>
    <w:lvl w:ilvl="4" w:tplc="1D30160A" w:tentative="1">
      <w:start w:val="1"/>
      <w:numFmt w:val="lowerLetter"/>
      <w:lvlText w:val="%5."/>
      <w:lvlJc w:val="left"/>
      <w:pPr>
        <w:ind w:left="4234" w:hanging="360"/>
      </w:pPr>
    </w:lvl>
    <w:lvl w:ilvl="5" w:tplc="0106C3D0" w:tentative="1">
      <w:start w:val="1"/>
      <w:numFmt w:val="lowerRoman"/>
      <w:lvlText w:val="%6."/>
      <w:lvlJc w:val="right"/>
      <w:pPr>
        <w:ind w:left="4954" w:hanging="180"/>
      </w:pPr>
    </w:lvl>
    <w:lvl w:ilvl="6" w:tplc="B85AF3E6" w:tentative="1">
      <w:start w:val="1"/>
      <w:numFmt w:val="decimal"/>
      <w:lvlText w:val="%7."/>
      <w:lvlJc w:val="left"/>
      <w:pPr>
        <w:ind w:left="5674" w:hanging="360"/>
      </w:pPr>
    </w:lvl>
    <w:lvl w:ilvl="7" w:tplc="5E345AA8" w:tentative="1">
      <w:start w:val="1"/>
      <w:numFmt w:val="lowerLetter"/>
      <w:lvlText w:val="%8."/>
      <w:lvlJc w:val="left"/>
      <w:pPr>
        <w:ind w:left="6394" w:hanging="360"/>
      </w:pPr>
    </w:lvl>
    <w:lvl w:ilvl="8" w:tplc="6BBC73D8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>
    <w:nsid w:val="57C61944"/>
    <w:multiLevelType w:val="multilevel"/>
    <w:tmpl w:val="3FE22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11"/>
  </w:num>
  <w:num w:numId="9">
    <w:abstractNumId w:val="3"/>
  </w:num>
  <w:num w:numId="10">
    <w:abstractNumId w:val="6"/>
  </w:num>
  <w:num w:numId="11">
    <w:abstractNumId w:val="10"/>
  </w:num>
  <w:num w:numId="12">
    <w:abstractNumId w:val="6"/>
  </w:num>
  <w:num w:numId="13">
    <w:abstractNumId w:val="8"/>
  </w:num>
  <w:num w:numId="14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Vinduška">
    <w15:presenceInfo w15:providerId="Windows Live" w15:userId="2e0e87cfb54b8893"/>
  </w15:person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B1"/>
    <w:rsid w:val="000C011D"/>
    <w:rsid w:val="00100ED6"/>
    <w:rsid w:val="00133C13"/>
    <w:rsid w:val="0018429A"/>
    <w:rsid w:val="001D49B1"/>
    <w:rsid w:val="00204D18"/>
    <w:rsid w:val="002438E3"/>
    <w:rsid w:val="002A7868"/>
    <w:rsid w:val="003114B4"/>
    <w:rsid w:val="004166F3"/>
    <w:rsid w:val="00446FA4"/>
    <w:rsid w:val="00480B2B"/>
    <w:rsid w:val="00486E43"/>
    <w:rsid w:val="004D683D"/>
    <w:rsid w:val="0057232D"/>
    <w:rsid w:val="00583D79"/>
    <w:rsid w:val="0059497B"/>
    <w:rsid w:val="006F7005"/>
    <w:rsid w:val="0070613D"/>
    <w:rsid w:val="00744AF3"/>
    <w:rsid w:val="0077007B"/>
    <w:rsid w:val="00793CEB"/>
    <w:rsid w:val="00807738"/>
    <w:rsid w:val="00840FB0"/>
    <w:rsid w:val="00852AE3"/>
    <w:rsid w:val="00887C63"/>
    <w:rsid w:val="00936231"/>
    <w:rsid w:val="009D3C93"/>
    <w:rsid w:val="00A0504D"/>
    <w:rsid w:val="00A13AF5"/>
    <w:rsid w:val="00A92DF6"/>
    <w:rsid w:val="00B50810"/>
    <w:rsid w:val="00B9385D"/>
    <w:rsid w:val="00BA2198"/>
    <w:rsid w:val="00BD7803"/>
    <w:rsid w:val="00C06051"/>
    <w:rsid w:val="00C25ABB"/>
    <w:rsid w:val="00C4034B"/>
    <w:rsid w:val="00C45AEB"/>
    <w:rsid w:val="00CC2D6B"/>
    <w:rsid w:val="00D47ED9"/>
    <w:rsid w:val="00D7000C"/>
    <w:rsid w:val="00DA0DE2"/>
    <w:rsid w:val="00E2551C"/>
    <w:rsid w:val="00E5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B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49B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49B1"/>
  </w:style>
  <w:style w:type="paragraph" w:styleId="Zpat">
    <w:name w:val="footer"/>
    <w:basedOn w:val="Normln"/>
    <w:link w:val="ZpatChar"/>
    <w:uiPriority w:val="99"/>
    <w:unhideWhenUsed/>
    <w:rsid w:val="001D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49B1"/>
  </w:style>
  <w:style w:type="paragraph" w:styleId="Textbubliny">
    <w:name w:val="Balloon Text"/>
    <w:basedOn w:val="Normln"/>
    <w:link w:val="TextbublinyChar"/>
    <w:uiPriority w:val="99"/>
    <w:semiHidden/>
    <w:unhideWhenUsed/>
    <w:rsid w:val="006F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00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D47E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93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49B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49B1"/>
  </w:style>
  <w:style w:type="paragraph" w:styleId="Zpat">
    <w:name w:val="footer"/>
    <w:basedOn w:val="Normln"/>
    <w:link w:val="ZpatChar"/>
    <w:uiPriority w:val="99"/>
    <w:unhideWhenUsed/>
    <w:rsid w:val="001D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49B1"/>
  </w:style>
  <w:style w:type="paragraph" w:styleId="Textbubliny">
    <w:name w:val="Balloon Text"/>
    <w:basedOn w:val="Normln"/>
    <w:link w:val="TextbublinyChar"/>
    <w:uiPriority w:val="99"/>
    <w:semiHidden/>
    <w:unhideWhenUsed/>
    <w:rsid w:val="006F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00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D47E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93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2095</Words>
  <Characters>12366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Novotná</dc:creator>
  <cp:lastModifiedBy>Adéla Lošová</cp:lastModifiedBy>
  <cp:revision>6</cp:revision>
  <cp:lastPrinted>2019-04-02T06:30:00Z</cp:lastPrinted>
  <dcterms:created xsi:type="dcterms:W3CDTF">2019-04-03T07:59:00Z</dcterms:created>
  <dcterms:modified xsi:type="dcterms:W3CDTF">2019-04-23T13:18:00Z</dcterms:modified>
</cp:coreProperties>
</file>