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05" w:rsidRDefault="00752205" w:rsidP="00752205">
      <w:pPr>
        <w:ind w:left="13"/>
        <w:jc w:val="center"/>
        <w:rPr>
          <w:rFonts w:cs="Tahoma"/>
          <w:b/>
          <w:sz w:val="28"/>
        </w:rPr>
      </w:pPr>
      <w:bookmarkStart w:id="0" w:name="_GoBack"/>
      <w:bookmarkEnd w:id="0"/>
    </w:p>
    <w:p w:rsidR="00752205" w:rsidRDefault="00752205" w:rsidP="00752205">
      <w:pPr>
        <w:jc w:val="center"/>
        <w:rPr>
          <w:rFonts w:cs="Tahoma"/>
          <w:b/>
          <w:sz w:val="28"/>
        </w:rPr>
      </w:pPr>
    </w:p>
    <w:p w:rsidR="00752205" w:rsidRDefault="00752205" w:rsidP="00752205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Smlouva o výpůjčce</w:t>
      </w:r>
    </w:p>
    <w:p w:rsidR="00752205" w:rsidRDefault="00752205" w:rsidP="00752205">
      <w:pPr>
        <w:jc w:val="center"/>
        <w:rPr>
          <w:rFonts w:cs="Tahoma"/>
          <w:b/>
          <w:sz w:val="28"/>
        </w:rPr>
      </w:pPr>
    </w:p>
    <w:p w:rsidR="00752205" w:rsidRPr="000F29E2" w:rsidRDefault="00752205" w:rsidP="00752205">
      <w:pPr>
        <w:ind w:left="13"/>
        <w:jc w:val="center"/>
        <w:rPr>
          <w:b/>
          <w:sz w:val="22"/>
        </w:rPr>
      </w:pPr>
      <w:r w:rsidRPr="000F29E2">
        <w:rPr>
          <w:sz w:val="22"/>
        </w:rPr>
        <w:t>číslo</w:t>
      </w:r>
      <w:r w:rsidR="00E270E6">
        <w:rPr>
          <w:sz w:val="22"/>
        </w:rPr>
        <w:t xml:space="preserve"> </w:t>
      </w:r>
      <w:r w:rsidR="00E270E6" w:rsidRPr="00E270E6">
        <w:rPr>
          <w:b/>
          <w:sz w:val="22"/>
        </w:rPr>
        <w:t>14</w:t>
      </w:r>
      <w:r w:rsidRPr="00E270E6">
        <w:rPr>
          <w:b/>
          <w:sz w:val="22"/>
        </w:rPr>
        <w:t xml:space="preserve"> </w:t>
      </w:r>
      <w:r>
        <w:rPr>
          <w:b/>
          <w:sz w:val="22"/>
        </w:rPr>
        <w:t>/ 2019</w:t>
      </w:r>
    </w:p>
    <w:p w:rsidR="00752205" w:rsidRPr="000F29E2" w:rsidRDefault="00752205" w:rsidP="00752205">
      <w:pPr>
        <w:ind w:left="13"/>
        <w:jc w:val="center"/>
        <w:rPr>
          <w:sz w:val="22"/>
          <w:szCs w:val="22"/>
        </w:rPr>
      </w:pPr>
      <w:r w:rsidRPr="000F29E2">
        <w:rPr>
          <w:color w:val="000000"/>
          <w:sz w:val="22"/>
          <w:szCs w:val="22"/>
        </w:rPr>
        <w:t xml:space="preserve">uzavřená podle </w:t>
      </w:r>
      <w:r w:rsidRPr="000F29E2">
        <w:rPr>
          <w:bCs/>
          <w:color w:val="000000"/>
          <w:sz w:val="22"/>
          <w:szCs w:val="22"/>
        </w:rPr>
        <w:t>§2193–2200 zákona č. 89/2012 Sb., Občanského zákoníku</w:t>
      </w:r>
      <w:r w:rsidRPr="000F29E2">
        <w:rPr>
          <w:sz w:val="22"/>
          <w:szCs w:val="22"/>
        </w:rPr>
        <w:t xml:space="preserve"> ČR</w:t>
      </w:r>
    </w:p>
    <w:p w:rsidR="00752205" w:rsidRPr="000F29E2" w:rsidRDefault="00752205" w:rsidP="00752205">
      <w:pPr>
        <w:ind w:left="13"/>
        <w:jc w:val="center"/>
        <w:rPr>
          <w:sz w:val="22"/>
        </w:rPr>
      </w:pPr>
      <w:r w:rsidRPr="000F29E2">
        <w:rPr>
          <w:sz w:val="22"/>
        </w:rPr>
        <w:t>mezi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>Půjčitel</w:t>
      </w:r>
    </w:p>
    <w:p w:rsidR="00752205" w:rsidRPr="00A169A4" w:rsidRDefault="00752205" w:rsidP="00752205">
      <w:pPr>
        <w:ind w:left="13"/>
        <w:rPr>
          <w:rFonts w:cs="Tahoma"/>
          <w:b/>
          <w:sz w:val="22"/>
        </w:rPr>
      </w:pPr>
      <w:r w:rsidRPr="00A169A4">
        <w:rPr>
          <w:rFonts w:cs="Tahoma"/>
          <w:b/>
          <w:sz w:val="22"/>
        </w:rPr>
        <w:t>Východočeské muzeum v Pardubicích, Zámek 2, 530 02 Pardubice</w:t>
      </w:r>
    </w:p>
    <w:p w:rsidR="00752205" w:rsidRPr="00A169A4" w:rsidRDefault="00752205" w:rsidP="00752205">
      <w:pPr>
        <w:ind w:left="13"/>
        <w:rPr>
          <w:rFonts w:cs="Tahoma"/>
          <w:b/>
          <w:sz w:val="22"/>
        </w:rPr>
      </w:pPr>
      <w:r w:rsidRPr="00A169A4">
        <w:rPr>
          <w:rFonts w:cs="Tahoma"/>
          <w:b/>
          <w:sz w:val="22"/>
        </w:rPr>
        <w:t>IČO: 14450542</w:t>
      </w:r>
    </w:p>
    <w:p w:rsidR="00752205" w:rsidRPr="00A169A4" w:rsidRDefault="00752205" w:rsidP="00752205">
      <w:pPr>
        <w:ind w:left="13"/>
        <w:rPr>
          <w:rFonts w:cs="Tahoma"/>
          <w:b/>
          <w:sz w:val="22"/>
        </w:rPr>
      </w:pPr>
      <w:r w:rsidRPr="00A169A4">
        <w:rPr>
          <w:rFonts w:cs="Tahoma"/>
          <w:sz w:val="22"/>
        </w:rPr>
        <w:t>zastupuje: Mgr. Tomáš Libánek, ředitel</w:t>
      </w:r>
    </w:p>
    <w:p w:rsidR="00752205" w:rsidRPr="00A169A4" w:rsidRDefault="00752205" w:rsidP="00752205">
      <w:pPr>
        <w:ind w:left="13"/>
        <w:rPr>
          <w:rFonts w:cs="Tahoma"/>
          <w:b/>
          <w:sz w:val="22"/>
        </w:rPr>
      </w:pPr>
    </w:p>
    <w:p w:rsidR="00752205" w:rsidRPr="00A169A4" w:rsidRDefault="00752205" w:rsidP="00752205">
      <w:pPr>
        <w:ind w:left="13"/>
        <w:rPr>
          <w:rFonts w:cs="Tahoma"/>
          <w:b/>
          <w:sz w:val="22"/>
        </w:rPr>
      </w:pPr>
    </w:p>
    <w:p w:rsidR="00752205" w:rsidRPr="00A169A4" w:rsidRDefault="00752205" w:rsidP="00752205">
      <w:pPr>
        <w:ind w:left="13"/>
        <w:rPr>
          <w:rFonts w:cs="Tahoma"/>
          <w:sz w:val="22"/>
          <w:szCs w:val="22"/>
        </w:rPr>
      </w:pPr>
      <w:r w:rsidRPr="00A169A4">
        <w:rPr>
          <w:rFonts w:cs="Tahoma"/>
          <w:sz w:val="22"/>
          <w:szCs w:val="22"/>
        </w:rPr>
        <w:t>Vypůjčitel</w:t>
      </w:r>
    </w:p>
    <w:p w:rsidR="00752205" w:rsidRPr="00A169A4" w:rsidRDefault="00752205" w:rsidP="00752205">
      <w:pPr>
        <w:rPr>
          <w:rFonts w:eastAsia="Calibri" w:cs="Arial"/>
          <w:b/>
          <w:sz w:val="22"/>
          <w:szCs w:val="22"/>
        </w:rPr>
      </w:pPr>
      <w:r w:rsidRPr="00A169A4">
        <w:rPr>
          <w:rFonts w:eastAsia="Calibri" w:cs="Arial"/>
          <w:b/>
          <w:sz w:val="22"/>
          <w:szCs w:val="22"/>
        </w:rPr>
        <w:t>Muzeum Brněnska, příspěvková organizace, Porta coeli 1001, 666 02 Předklášteří</w:t>
      </w:r>
    </w:p>
    <w:p w:rsidR="00752205" w:rsidRPr="00A169A4" w:rsidRDefault="00752205" w:rsidP="00752205">
      <w:pPr>
        <w:rPr>
          <w:rFonts w:eastAsia="Calibri" w:cs="Arial"/>
          <w:b/>
          <w:sz w:val="22"/>
          <w:szCs w:val="22"/>
        </w:rPr>
      </w:pPr>
      <w:r w:rsidRPr="00A169A4">
        <w:rPr>
          <w:rFonts w:eastAsia="Calibri" w:cs="Arial"/>
          <w:b/>
          <w:sz w:val="22"/>
          <w:szCs w:val="22"/>
        </w:rPr>
        <w:t>IČO: 00089257</w:t>
      </w:r>
    </w:p>
    <w:p w:rsidR="00752205" w:rsidRPr="00A169A4" w:rsidRDefault="00752205" w:rsidP="00752205">
      <w:pPr>
        <w:rPr>
          <w:rFonts w:eastAsia="Calibri" w:cs="Arial"/>
          <w:sz w:val="22"/>
          <w:szCs w:val="22"/>
        </w:rPr>
      </w:pPr>
      <w:r w:rsidRPr="00A169A4">
        <w:rPr>
          <w:rFonts w:cs="Tahoma"/>
          <w:sz w:val="22"/>
          <w:szCs w:val="22"/>
        </w:rPr>
        <w:t xml:space="preserve">zastupuje:  </w:t>
      </w:r>
      <w:r w:rsidR="00E270E6">
        <w:rPr>
          <w:rFonts w:eastAsia="Calibri" w:cs="Arial"/>
          <w:bCs/>
          <w:iCs/>
          <w:sz w:val="22"/>
          <w:szCs w:val="22"/>
        </w:rPr>
        <w:t>Ing. Evžen Martinec</w:t>
      </w:r>
      <w:r w:rsidRPr="00A169A4">
        <w:rPr>
          <w:rFonts w:eastAsia="Calibri" w:cs="Arial"/>
          <w:bCs/>
          <w:iCs/>
          <w:sz w:val="22"/>
          <w:szCs w:val="22"/>
        </w:rPr>
        <w:t>, Ph.D.</w:t>
      </w:r>
      <w:r w:rsidR="00E270E6">
        <w:rPr>
          <w:rFonts w:eastAsia="Calibri" w:cs="Arial"/>
          <w:sz w:val="22"/>
          <w:szCs w:val="22"/>
        </w:rPr>
        <w:t>, ředitel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I. Předmět a účel výpůjčky</w:t>
      </w: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 xml:space="preserve">Půjčitel bezplatně přenechává vypůjčiteli k dočasnému užívání pro účely: </w:t>
      </w:r>
      <w:r w:rsidRPr="00A169A4">
        <w:rPr>
          <w:rFonts w:cs="Tahoma"/>
          <w:b/>
          <w:sz w:val="22"/>
        </w:rPr>
        <w:t>výstavní</w:t>
      </w:r>
    </w:p>
    <w:p w:rsidR="00752205" w:rsidRPr="00E32A00" w:rsidRDefault="00752205" w:rsidP="00752205">
      <w:r>
        <w:rPr>
          <w:b/>
        </w:rPr>
        <w:t xml:space="preserve">Zabezpečení: </w:t>
      </w:r>
      <w:r w:rsidRPr="00E32A00">
        <w:t>Budova muzea je napojena na centrální pult ochrany a předměty budou vystaveny tak, aby se zamezilo dotykům návštěvníků.</w:t>
      </w:r>
    </w:p>
    <w:p w:rsidR="00752205" w:rsidRPr="00E32A00" w:rsidRDefault="00752205" w:rsidP="00752205">
      <w:pPr>
        <w:rPr>
          <w:b/>
        </w:rPr>
      </w:pPr>
      <w:r>
        <w:rPr>
          <w:b/>
        </w:rPr>
        <w:t>K</w:t>
      </w:r>
      <w:r w:rsidRPr="00E32A00">
        <w:rPr>
          <w:b/>
          <w:bCs/>
        </w:rPr>
        <w:t>limatické podmínky</w:t>
      </w:r>
      <w:r w:rsidRPr="00E32A00">
        <w:rPr>
          <w:b/>
        </w:rPr>
        <w:t>: budou  dodrženy, jsou stálé bez výkyvů</w:t>
      </w:r>
    </w:p>
    <w:p w:rsidR="00752205" w:rsidRPr="00E32A00" w:rsidRDefault="00752205" w:rsidP="00752205">
      <w:pPr>
        <w:rPr>
          <w:b/>
        </w:rPr>
      </w:pPr>
      <w:r>
        <w:rPr>
          <w:b/>
        </w:rPr>
        <w:t>P</w:t>
      </w:r>
      <w:r w:rsidRPr="00E32A00">
        <w:rPr>
          <w:b/>
          <w:bCs/>
        </w:rPr>
        <w:t>ojištění</w:t>
      </w:r>
      <w:r w:rsidRPr="00E32A00">
        <w:rPr>
          <w:b/>
        </w:rPr>
        <w:t>: výstava i přeprava předmětů je pojištěna</w:t>
      </w:r>
    </w:p>
    <w:p w:rsidR="00752205" w:rsidRPr="00A169A4" w:rsidRDefault="00752205" w:rsidP="00752205">
      <w:pPr>
        <w:rPr>
          <w:b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  <w:r>
        <w:rPr>
          <w:rFonts w:cs="Tahoma"/>
          <w:b/>
          <w:sz w:val="22"/>
        </w:rPr>
        <w:t xml:space="preserve"> </w:t>
      </w:r>
      <w:r>
        <w:rPr>
          <w:rFonts w:cs="Tahoma"/>
          <w:sz w:val="22"/>
        </w:rPr>
        <w:t>tyto předměty (dále jen „předmět výpůjčky“):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pBdr>
          <w:bottom w:val="single" w:sz="4" w:space="0" w:color="000000"/>
        </w:pBdr>
        <w:ind w:left="13"/>
        <w:jc w:val="both"/>
        <w:rPr>
          <w:rFonts w:cs="Tahoma"/>
        </w:rPr>
      </w:pPr>
      <w:r>
        <w:rPr>
          <w:rFonts w:cs="Tahoma"/>
        </w:rPr>
        <w:t xml:space="preserve">poř.č.  evid. číslo     označení předmětu                      počet ks              stav                      pojistná  cena  </w:t>
      </w:r>
    </w:p>
    <w:p w:rsidR="00752205" w:rsidRDefault="00752205" w:rsidP="00752205">
      <w:pPr>
        <w:pBdr>
          <w:bottom w:val="single" w:sz="4" w:space="0" w:color="000000"/>
        </w:pBdr>
        <w:ind w:left="13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52205" w:rsidRDefault="00752205" w:rsidP="00752205">
      <w:pPr>
        <w:tabs>
          <w:tab w:val="left" w:pos="733"/>
        </w:tabs>
        <w:rPr>
          <w:rFonts w:cs="Tahoma"/>
          <w:sz w:val="22"/>
          <w:szCs w:val="22"/>
        </w:rPr>
      </w:pPr>
    </w:p>
    <w:p w:rsidR="00752205" w:rsidRDefault="00752205" w:rsidP="00752205">
      <w:pPr>
        <w:tabs>
          <w:tab w:val="left" w:pos="733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viz příloha + transportní lepenková  krabice</w:t>
      </w:r>
    </w:p>
    <w:p w:rsidR="00752205" w:rsidRDefault="00752205" w:rsidP="00752205">
      <w:pPr>
        <w:tabs>
          <w:tab w:val="left" w:pos="733"/>
        </w:tabs>
        <w:ind w:left="720"/>
        <w:rPr>
          <w:rFonts w:cs="Tahoma"/>
          <w:sz w:val="22"/>
          <w:szCs w:val="22"/>
        </w:rPr>
      </w:pPr>
    </w:p>
    <w:p w:rsidR="00752205" w:rsidRPr="00411D40" w:rsidRDefault="00752205" w:rsidP="00752205">
      <w:pPr>
        <w:pBdr>
          <w:bottom w:val="single" w:sz="4" w:space="0" w:color="000000"/>
        </w:pBdr>
        <w:tabs>
          <w:tab w:val="left" w:pos="733"/>
        </w:tabs>
        <w:rPr>
          <w:rFonts w:cs="Tahoma"/>
          <w:sz w:val="22"/>
          <w:szCs w:val="22"/>
        </w:rPr>
      </w:pP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II. Doba výpůjčky</w:t>
      </w:r>
    </w:p>
    <w:p w:rsidR="00752205" w:rsidRPr="00877FE8" w:rsidRDefault="00752205" w:rsidP="00752205">
      <w:pPr>
        <w:numPr>
          <w:ilvl w:val="0"/>
          <w:numId w:val="10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 xml:space="preserve">Výpůjčka se sjednává na dobu </w:t>
      </w:r>
      <w:r w:rsidRPr="00A169A4">
        <w:rPr>
          <w:rFonts w:cs="Tahoma"/>
          <w:b/>
          <w:sz w:val="22"/>
        </w:rPr>
        <w:t xml:space="preserve">od 24. 4. </w:t>
      </w:r>
      <w:r>
        <w:rPr>
          <w:rFonts w:cs="Tahoma"/>
          <w:b/>
          <w:sz w:val="22"/>
        </w:rPr>
        <w:t xml:space="preserve">do </w:t>
      </w:r>
      <w:r w:rsidRPr="00A169A4">
        <w:rPr>
          <w:rFonts w:cs="Tahoma"/>
          <w:b/>
          <w:sz w:val="22"/>
        </w:rPr>
        <w:t>27. 9. 2019</w:t>
      </w: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lastRenderedPageBreak/>
        <w:t>III. Právo hospodaření</w:t>
      </w:r>
    </w:p>
    <w:p w:rsidR="00752205" w:rsidRDefault="00752205" w:rsidP="00752205">
      <w:pPr>
        <w:numPr>
          <w:ilvl w:val="0"/>
          <w:numId w:val="9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Půjčitel prohlašuje, že má právo hospodaření k předmětu výpůjčky.</w:t>
      </w: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IV. Předání</w:t>
      </w:r>
    </w:p>
    <w:p w:rsidR="00752205" w:rsidRPr="00F72946" w:rsidRDefault="00752205" w:rsidP="00752205">
      <w:pPr>
        <w:numPr>
          <w:ilvl w:val="0"/>
          <w:numId w:val="8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Při předání předmětu výpůjčky půjčiteli bude mezi smluvními stranami doplněn a podepsán zápis o předání, který je přílohou této smlouvy.</w:t>
      </w: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V. Doprava</w:t>
      </w:r>
    </w:p>
    <w:p w:rsidR="00752205" w:rsidRDefault="00752205" w:rsidP="00752205">
      <w:pPr>
        <w:numPr>
          <w:ilvl w:val="0"/>
          <w:numId w:val="7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Náklady spojené s balením a dopravou hradí vypůjčitel.</w:t>
      </w:r>
    </w:p>
    <w:p w:rsidR="00752205" w:rsidRDefault="00752205" w:rsidP="00752205">
      <w:pPr>
        <w:numPr>
          <w:ilvl w:val="0"/>
          <w:numId w:val="7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Způsob balení, způsob dopravy a dopravce určuje půjčitel.</w:t>
      </w:r>
    </w:p>
    <w:p w:rsidR="00752205" w:rsidRDefault="00752205" w:rsidP="00752205">
      <w:pPr>
        <w:numPr>
          <w:ilvl w:val="0"/>
          <w:numId w:val="7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Předmět výpůjčky bude vypůjčiteli předán osobně a vrácen zpět osobně.</w:t>
      </w:r>
    </w:p>
    <w:p w:rsidR="00752205" w:rsidRDefault="00752205" w:rsidP="00752205">
      <w:pPr>
        <w:ind w:left="426" w:hanging="426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VI. Užití a odpovědnost</w:t>
      </w:r>
    </w:p>
    <w:p w:rsidR="00752205" w:rsidRDefault="00752205" w:rsidP="00752205">
      <w:pPr>
        <w:numPr>
          <w:ilvl w:val="0"/>
          <w:numId w:val="6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  <w:szCs w:val="22"/>
        </w:rPr>
        <w:t xml:space="preserve">Vypůjčitel se zavazuje předmět výpůjčky užívat řádně a výhradně v souladu s účelem, který byl ve smlouvě dohodnut, a je povinen chránit jej před poškozením, ztrátou nebo zničením. V případě poškození je vypůjčitel povinen uvést na svůj náklad předmět výpůjčky do stavu, v jakém se nacházel při předání. O stavu bude pořízen protokol, který podepíší zástupci obou stran. </w:t>
      </w:r>
      <w:r>
        <w:rPr>
          <w:rFonts w:cs="Tahoma"/>
          <w:spacing w:val="-3"/>
          <w:sz w:val="22"/>
          <w:szCs w:val="22"/>
        </w:rPr>
        <w:t>Dopravu předmětů z místa předání do místa konání výstavy a zpět zajišťuje na své náklady a nebezpečí vypůjčitel.</w:t>
      </w:r>
      <w:r>
        <w:rPr>
          <w:rFonts w:cs="Tahoma"/>
          <w:sz w:val="22"/>
          <w:szCs w:val="22"/>
        </w:rPr>
        <w:t xml:space="preserve"> Vypůjčitel se zavazuje uhradit veškeré výdaje spojené s realizací výpůjčky. Předmět výpůjčky nemusí být pojištěn na pojistnou cenu uvedenou v této smlouvě; vypůjčitel však ručí po celou dobu trvání výpůjčky za všechna poškození, znehodnocení, zkázu nebo ztrátu předmětů, ať škody vznikly jakýmkoli způsobem, a to až do výše pojistných hodnot předmětů. </w:t>
      </w:r>
      <w:r>
        <w:rPr>
          <w:rFonts w:cs="Tahoma"/>
          <w:sz w:val="22"/>
        </w:rPr>
        <w:t>Odpovědnost vzniká okamžikem podpisu zápisu o předání a trvá až do okamžiku podpisu zápisu o vrácení.</w:t>
      </w:r>
    </w:p>
    <w:p w:rsidR="00752205" w:rsidRDefault="00752205" w:rsidP="00752205">
      <w:pPr>
        <w:numPr>
          <w:ilvl w:val="0"/>
          <w:numId w:val="6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se zavazuje v případě vystavení předmětu výpůjčky uvést u všech položek informaci, že předměty byly zapůjčeny ze sbírky Východočeského muzea v Pardubicích.</w:t>
      </w: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VII. Uložení a manipulace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 xml:space="preserve">Vypůjčitel zajistí bezpečnost a ochranu předmětu výpůjčky proti odcizení, fyzikálnímu, biologickému a chemickému poškození. 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nebude na předmětu provádět žádné úpravy, ani s ním nebude manipulovat tak, aby došlo k jakémukoli poškození. Toto se netýká opatření jednotlivých předmětů sejmutelnými revizními lístky.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není oprávněn přenechat předmět výpůjčky k užívání jiné právnické nebo fyzické osobě, ani jej použít jako zástavu.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se zavazuje bez zbytečného odkladu oznámit půjčiteli veškerá poškození nebo změny stavu předmětu výpůjčky, stejně jako nezbytnost provedení oprav nebo úprav předmětu výpůjčky.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se zavazuje hradit veškeré náklady, spojené s údržbou předmětu, po konzultaci s půjčitelem.</w:t>
      </w:r>
    </w:p>
    <w:p w:rsidR="00752205" w:rsidRDefault="00752205" w:rsidP="00752205">
      <w:pPr>
        <w:numPr>
          <w:ilvl w:val="0"/>
          <w:numId w:val="2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je povinen umožnit půjčiteli prohlídku předmětu výpůjčky, kdykoliv o to půjčitel požádá.</w:t>
      </w:r>
    </w:p>
    <w:p w:rsidR="00752205" w:rsidRDefault="00752205" w:rsidP="00752205">
      <w:pPr>
        <w:ind w:left="426" w:hanging="426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VIII. Změny doby výpůjčky</w:t>
      </w:r>
    </w:p>
    <w:p w:rsidR="00752205" w:rsidRDefault="00752205" w:rsidP="00752205">
      <w:pPr>
        <w:numPr>
          <w:ilvl w:val="0"/>
          <w:numId w:val="1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Půjčitel má právo z vážných důvodů zkrátit dobu výpůjčky. Vážným důvodem je především vlastní potřeba půjčitele, nebo nedodržení smluvních podmínek vypůjčitelem (zejména způsobu uložení a manipulace, účelu použití). Oznámení musí být učiněno písemně.</w:t>
      </w:r>
    </w:p>
    <w:p w:rsidR="00752205" w:rsidRDefault="00752205" w:rsidP="00752205">
      <w:pPr>
        <w:numPr>
          <w:ilvl w:val="0"/>
          <w:numId w:val="1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Je-li důvodem vlastní potřeba půjčitele, musí půjčitel oznámit nový termín ukončení doby výpůjčky nejméně 30 dní předem.</w:t>
      </w:r>
    </w:p>
    <w:p w:rsidR="00752205" w:rsidRDefault="00752205" w:rsidP="00752205">
      <w:pPr>
        <w:numPr>
          <w:ilvl w:val="0"/>
          <w:numId w:val="1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Je-li důvodem nedodržení smluvních podmínek vypůjčitelem, může půjčitel vyžadovat okamžité vrácení.</w:t>
      </w:r>
    </w:p>
    <w:p w:rsidR="00752205" w:rsidRDefault="00752205" w:rsidP="00752205">
      <w:pPr>
        <w:numPr>
          <w:ilvl w:val="0"/>
          <w:numId w:val="1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nemá v žádném případě právo předmět výpůjčky zadržovat.</w:t>
      </w:r>
    </w:p>
    <w:p w:rsidR="00752205" w:rsidRDefault="00752205" w:rsidP="00752205">
      <w:pPr>
        <w:numPr>
          <w:ilvl w:val="0"/>
          <w:numId w:val="1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O případné prodloužené doby výpůjčky musí vypůjčitel požádat písemně nejméně 20 dní před původním datem ukončení výpůjčky. Je však výhradně věcí půjčitele, zda žádosti vyhoví. Písemné rozhodnutí o žádosti musí být vypůjčiteli doručeno neprodleně, nejpozději však 10 dní před původním datem ukončení výpůjčky.</w:t>
      </w:r>
    </w:p>
    <w:p w:rsidR="00752205" w:rsidRDefault="00752205" w:rsidP="00752205">
      <w:pPr>
        <w:ind w:left="426" w:hanging="426"/>
        <w:rPr>
          <w:rFonts w:cs="Tahoma"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IX. Vrácení</w:t>
      </w:r>
    </w:p>
    <w:p w:rsidR="00752205" w:rsidRDefault="00752205" w:rsidP="00752205">
      <w:pPr>
        <w:numPr>
          <w:ilvl w:val="0"/>
          <w:numId w:val="3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je povinen vrátit předmět výpůjčky půjčiteli neprodleně poté, co jej přestane potřebovat, nejpozději však do konce stanovené doby výpůjčky, s přihlédnutím k případnému dohodnutému prodloužení této doby.</w:t>
      </w:r>
    </w:p>
    <w:p w:rsidR="00752205" w:rsidRDefault="00752205" w:rsidP="00752205">
      <w:pPr>
        <w:numPr>
          <w:ilvl w:val="0"/>
          <w:numId w:val="3"/>
        </w:numPr>
        <w:ind w:left="426"/>
        <w:rPr>
          <w:rFonts w:cs="Tahoma"/>
          <w:sz w:val="22"/>
        </w:rPr>
      </w:pPr>
      <w:r>
        <w:rPr>
          <w:rFonts w:cs="Tahoma"/>
          <w:sz w:val="22"/>
        </w:rPr>
        <w:t>Vypůjčitel je povinen vrátit předmět výpůjčky ve stavu, v jakém jej převzal.</w:t>
      </w:r>
    </w:p>
    <w:p w:rsidR="00752205" w:rsidRDefault="00752205" w:rsidP="00752205">
      <w:pPr>
        <w:numPr>
          <w:ilvl w:val="0"/>
          <w:numId w:val="3"/>
        </w:numPr>
        <w:ind w:left="426"/>
        <w:rPr>
          <w:rFonts w:cs="Tahoma"/>
          <w:sz w:val="22"/>
        </w:rPr>
      </w:pPr>
      <w:r>
        <w:rPr>
          <w:rFonts w:cs="Tahoma"/>
          <w:sz w:val="22"/>
        </w:rPr>
        <w:t>Při vrácení předmětu výpůjčky vypůjčiteli bude mezi smluvními stranami doplněn a podepsán zápis o předání, který je přílohou této smlouvy.</w:t>
      </w: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X. Publikace</w:t>
      </w:r>
    </w:p>
    <w:p w:rsidR="00752205" w:rsidRDefault="00752205" w:rsidP="00752205">
      <w:pPr>
        <w:numPr>
          <w:ilvl w:val="0"/>
          <w:numId w:val="4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nesmí předmět výpůjčky kopírovat kopírovacím zařízením.</w:t>
      </w:r>
    </w:p>
    <w:p w:rsidR="00752205" w:rsidRDefault="00752205" w:rsidP="00752205">
      <w:pPr>
        <w:numPr>
          <w:ilvl w:val="0"/>
          <w:numId w:val="4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Půjčitel souhlasí s publikací předmětu výpůjčky za předpokladu, že bude vždy uveden plný název půjčitele tak, jak je uveden na této smlouvě.</w:t>
      </w:r>
    </w:p>
    <w:p w:rsidR="00752205" w:rsidRDefault="00752205" w:rsidP="00752205">
      <w:pPr>
        <w:numPr>
          <w:ilvl w:val="0"/>
          <w:numId w:val="4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Vypůjčitel bezplatně poskytne půjčiteli jeden exemplář od každé publikace předmětu výpůjčky.</w:t>
      </w: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XI. Závěrečná ustanovení</w:t>
      </w:r>
    </w:p>
    <w:p w:rsidR="00752205" w:rsidRDefault="00752205" w:rsidP="00752205">
      <w:pPr>
        <w:numPr>
          <w:ilvl w:val="0"/>
          <w:numId w:val="5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Právní vztahy z této smlouvy se řídí Občanským zákoníkem ČR.</w:t>
      </w:r>
    </w:p>
    <w:p w:rsidR="00752205" w:rsidRDefault="00752205" w:rsidP="00752205">
      <w:pPr>
        <w:numPr>
          <w:ilvl w:val="0"/>
          <w:numId w:val="5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>Smlouva nabývá platnosti dnem jejího podpisu oběma stranami.</w:t>
      </w:r>
    </w:p>
    <w:p w:rsidR="00752205" w:rsidRPr="00F72A5A" w:rsidRDefault="00752205" w:rsidP="00752205">
      <w:pPr>
        <w:numPr>
          <w:ilvl w:val="0"/>
          <w:numId w:val="5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 xml:space="preserve">V případě, že smlouva nabude předpokladů stanovených zákonem </w:t>
      </w:r>
      <w:r w:rsidRPr="00973D69">
        <w:rPr>
          <w:rFonts w:cs="Tahoma"/>
          <w:sz w:val="22"/>
        </w:rPr>
        <w:t>č. 340/2015 Sb., o zvláštních podmínkách účinnosti některých smluv, uveřejňování těchto smluv a o registru smluv (zákon o registru smluv)</w:t>
      </w:r>
      <w:r>
        <w:rPr>
          <w:rFonts w:cs="Tahoma"/>
          <w:sz w:val="22"/>
        </w:rPr>
        <w:t xml:space="preserve"> v platném znění pro publikování v Registru smluv, zavazuje se půjčitel smlouvu v tomto registru zveřejnit.</w:t>
      </w:r>
    </w:p>
    <w:p w:rsidR="00752205" w:rsidRDefault="00752205" w:rsidP="00752205">
      <w:pPr>
        <w:numPr>
          <w:ilvl w:val="0"/>
          <w:numId w:val="5"/>
        </w:numPr>
        <w:ind w:left="426" w:hanging="426"/>
        <w:rPr>
          <w:rFonts w:cs="Tahoma"/>
          <w:sz w:val="22"/>
        </w:rPr>
      </w:pPr>
      <w:r>
        <w:rPr>
          <w:rFonts w:cs="Tahoma"/>
          <w:sz w:val="22"/>
        </w:rPr>
        <w:t xml:space="preserve">Smlouva je vyhotovena ve dvou exemplářích. Jeden obdrží půjčitel, jeden vypůjčitel. 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0"/>
          <w:szCs w:val="20"/>
        </w:rPr>
      </w:pPr>
      <w:r>
        <w:rPr>
          <w:rFonts w:cs="Tahoma"/>
          <w:sz w:val="22"/>
        </w:rPr>
        <w:t>V Pardubicích 24.4.2019</w:t>
      </w:r>
    </w:p>
    <w:p w:rsidR="00752205" w:rsidRDefault="00752205" w:rsidP="00752205">
      <w:pPr>
        <w:rPr>
          <w:rFonts w:cs="Tahoma"/>
          <w:sz w:val="20"/>
          <w:szCs w:val="20"/>
        </w:rPr>
      </w:pPr>
    </w:p>
    <w:p w:rsidR="00752205" w:rsidRDefault="00752205" w:rsidP="00752205">
      <w:pPr>
        <w:rPr>
          <w:rFonts w:cs="Tahoma"/>
          <w:sz w:val="20"/>
          <w:szCs w:val="20"/>
        </w:rPr>
      </w:pPr>
    </w:p>
    <w:p w:rsidR="00752205" w:rsidRDefault="00752205" w:rsidP="00752205">
      <w:pPr>
        <w:rPr>
          <w:rFonts w:cs="Tahoma"/>
          <w:sz w:val="22"/>
          <w:szCs w:val="22"/>
        </w:rPr>
        <w:sectPr w:rsidR="00752205" w:rsidSect="00A31194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985" w:right="1132" w:bottom="2410" w:left="992" w:header="709" w:footer="426" w:gutter="0"/>
          <w:cols w:space="708"/>
          <w:titlePg/>
          <w:docGrid w:linePitch="360"/>
        </w:sectPr>
      </w:pPr>
    </w:p>
    <w:p w:rsidR="00752205" w:rsidRDefault="00752205" w:rsidP="00752205">
      <w:pPr>
        <w:rPr>
          <w:rFonts w:cs="Tahoma"/>
          <w:sz w:val="22"/>
          <w:szCs w:val="22"/>
        </w:rPr>
      </w:pPr>
      <w:r w:rsidRPr="00B620A4">
        <w:rPr>
          <w:rFonts w:cs="Tahoma"/>
          <w:sz w:val="22"/>
          <w:szCs w:val="22"/>
        </w:rPr>
        <w:t>Půjčitel:</w:t>
      </w:r>
      <w:r>
        <w:rPr>
          <w:rFonts w:cs="Tahoma"/>
          <w:sz w:val="22"/>
          <w:szCs w:val="22"/>
        </w:rPr>
        <w:t xml:space="preserve"> Mgr. Tomáš Libánek</w:t>
      </w:r>
      <w:r>
        <w:rPr>
          <w:rFonts w:cs="Tahoma"/>
          <w:sz w:val="22"/>
          <w:szCs w:val="22"/>
        </w:rPr>
        <w:tab/>
      </w:r>
    </w:p>
    <w:p w:rsidR="00752205" w:rsidRDefault="00752205" w:rsidP="00752205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ředitel Východočeského muzea </w:t>
      </w:r>
    </w:p>
    <w:p w:rsidR="00752205" w:rsidRDefault="00752205" w:rsidP="00752205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v Pardubicích</w:t>
      </w:r>
      <w:r w:rsidRPr="00B620A4"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 xml:space="preserve">                                                            </w:t>
      </w:r>
      <w:r w:rsidRPr="00B620A4">
        <w:rPr>
          <w:rFonts w:cs="Tahoma"/>
          <w:sz w:val="22"/>
          <w:szCs w:val="22"/>
        </w:rPr>
        <w:t xml:space="preserve">                             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752205" w:rsidRPr="00A169A4" w:rsidRDefault="00752205" w:rsidP="00752205">
      <w:pPr>
        <w:rPr>
          <w:rFonts w:eastAsia="Calibri" w:cs="Arial"/>
          <w:sz w:val="22"/>
          <w:szCs w:val="22"/>
        </w:rPr>
      </w:pPr>
      <w:r w:rsidRPr="003D622F">
        <w:rPr>
          <w:rFonts w:cs="Tahoma"/>
          <w:sz w:val="22"/>
          <w:szCs w:val="22"/>
        </w:rPr>
        <w:t xml:space="preserve">Vypůjčitel: </w:t>
      </w:r>
      <w:r w:rsidRPr="00A169A4">
        <w:rPr>
          <w:rFonts w:eastAsia="Calibri" w:cs="Arial"/>
          <w:bCs/>
          <w:iCs/>
          <w:sz w:val="22"/>
          <w:szCs w:val="22"/>
        </w:rPr>
        <w:t>Ing. Evženem Martincem, Ph.D.</w:t>
      </w:r>
      <w:r w:rsidRPr="00A169A4">
        <w:rPr>
          <w:rFonts w:eastAsia="Calibri" w:cs="Arial"/>
          <w:sz w:val="22"/>
          <w:szCs w:val="22"/>
        </w:rPr>
        <w:t>, ředitelem</w:t>
      </w:r>
      <w:r>
        <w:rPr>
          <w:rFonts w:eastAsia="Calibri" w:cs="Arial"/>
          <w:sz w:val="22"/>
          <w:szCs w:val="22"/>
        </w:rPr>
        <w:t xml:space="preserve"> </w:t>
      </w:r>
      <w:r w:rsidRPr="00A169A4">
        <w:rPr>
          <w:rFonts w:eastAsia="Calibri" w:cs="Arial"/>
          <w:sz w:val="22"/>
          <w:szCs w:val="22"/>
        </w:rPr>
        <w:t>Muzea Brněnska v Předklášteří</w:t>
      </w:r>
    </w:p>
    <w:p w:rsidR="00752205" w:rsidRDefault="00752205" w:rsidP="00752205">
      <w:pPr>
        <w:ind w:left="13"/>
        <w:rPr>
          <w:rFonts w:cs="Tahoma"/>
          <w:sz w:val="22"/>
          <w:szCs w:val="22"/>
        </w:rPr>
        <w:sectPr w:rsidR="00752205" w:rsidSect="00A169A4">
          <w:type w:val="continuous"/>
          <w:pgSz w:w="11905" w:h="16837"/>
          <w:pgMar w:top="1985" w:right="1132" w:bottom="2410" w:left="992" w:header="709" w:footer="426" w:gutter="0"/>
          <w:cols w:num="2" w:space="708"/>
          <w:titlePg/>
          <w:docGrid w:linePitch="360"/>
        </w:sectPr>
      </w:pPr>
    </w:p>
    <w:p w:rsidR="00752205" w:rsidRDefault="00752205" w:rsidP="00752205">
      <w:pPr>
        <w:ind w:left="13"/>
        <w:rPr>
          <w:rFonts w:cs="Tahoma"/>
          <w:sz w:val="22"/>
          <w:szCs w:val="22"/>
        </w:rPr>
      </w:pPr>
    </w:p>
    <w:p w:rsidR="00752205" w:rsidRPr="00A169A4" w:rsidRDefault="00752205" w:rsidP="00752205">
      <w:pPr>
        <w:rPr>
          <w:rFonts w:cs="Tahoma"/>
          <w:sz w:val="22"/>
          <w:szCs w:val="22"/>
        </w:rPr>
      </w:pPr>
    </w:p>
    <w:p w:rsidR="00752205" w:rsidRDefault="00752205" w:rsidP="00752205">
      <w:pPr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Zápis o předání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>Předměty byly vypůjčeny dne: ...................................                       ve stavu: ....................................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>Za půjčitele předal: ..........................................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 w:rsidRPr="00162608">
        <w:rPr>
          <w:rFonts w:cs="Tahoma"/>
          <w:sz w:val="22"/>
        </w:rPr>
        <w:t>Za vypůjčitele</w:t>
      </w:r>
      <w:r>
        <w:rPr>
          <w:rFonts w:cs="Tahoma"/>
          <w:sz w:val="22"/>
        </w:rPr>
        <w:t xml:space="preserve"> převzal</w:t>
      </w:r>
      <w:r w:rsidRPr="00162608">
        <w:rPr>
          <w:rFonts w:cs="Tahoma"/>
          <w:sz w:val="22"/>
        </w:rPr>
        <w:t>:</w:t>
      </w:r>
      <w:r>
        <w:rPr>
          <w:rFonts w:cs="Tahoma"/>
          <w:sz w:val="22"/>
        </w:rPr>
        <w:t xml:space="preserve"> ............................................</w:t>
      </w: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>Zápis o vrácení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>Předmět výpůjčky byl vrácen zpět půjčiteli dne .............................. ve stavu .............................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pPr>
        <w:ind w:left="13"/>
        <w:rPr>
          <w:rFonts w:cs="Tahoma"/>
          <w:sz w:val="22"/>
        </w:rPr>
      </w:pPr>
      <w:r>
        <w:rPr>
          <w:rFonts w:cs="Tahoma"/>
          <w:sz w:val="22"/>
        </w:rPr>
        <w:t>Za vypůjčitele předal: ........................................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Za půjčitele převzal: ..........................................</w:t>
      </w:r>
    </w:p>
    <w:p w:rsidR="00752205" w:rsidRDefault="00752205" w:rsidP="00752205">
      <w:pPr>
        <w:ind w:left="13"/>
        <w:rPr>
          <w:rFonts w:cs="Tahoma"/>
          <w:sz w:val="22"/>
        </w:rPr>
      </w:pPr>
    </w:p>
    <w:p w:rsidR="00752205" w:rsidRDefault="00752205" w:rsidP="00752205">
      <w:r>
        <w:t xml:space="preserve">                                                       </w:t>
      </w:r>
    </w:p>
    <w:p w:rsidR="00752205" w:rsidRPr="00AE47E7" w:rsidRDefault="00752205" w:rsidP="00752205">
      <w:pPr>
        <w:spacing w:line="360" w:lineRule="auto"/>
        <w:jc w:val="both"/>
        <w:rPr>
          <w:rFonts w:ascii="Arial" w:hAnsi="Arial" w:cs="Arial"/>
        </w:rPr>
      </w:pPr>
    </w:p>
    <w:p w:rsidR="004C2FD1" w:rsidRDefault="004C2FD1"/>
    <w:sectPr w:rsidR="004C2FD1" w:rsidSect="00A169A4">
      <w:type w:val="continuous"/>
      <w:pgSz w:w="11905" w:h="16837"/>
      <w:pgMar w:top="1985" w:right="1132" w:bottom="2410" w:left="992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FF6">
      <w:r>
        <w:separator/>
      </w:r>
    </w:p>
  </w:endnote>
  <w:endnote w:type="continuationSeparator" w:id="0">
    <w:p w:rsidR="00000000" w:rsidRDefault="00BC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25" w:rsidRDefault="00BC3FF6">
    <w:pPr>
      <w:pStyle w:val="Zpat"/>
    </w:pPr>
    <w:r>
      <w:rPr>
        <w:noProof/>
        <w:lang w:eastAsia="cs-CZ"/>
      </w:rPr>
      <w:drawing>
        <wp:inline distT="0" distB="0" distL="0" distR="0">
          <wp:extent cx="6260465" cy="97028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46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25" w:rsidRDefault="00BC3FF6">
    <w:pPr>
      <w:pStyle w:val="Zpat"/>
    </w:pPr>
    <w:r>
      <w:rPr>
        <w:noProof/>
        <w:lang w:eastAsia="cs-CZ"/>
      </w:rPr>
      <w:drawing>
        <wp:inline distT="0" distB="0" distL="0" distR="0">
          <wp:extent cx="6266180" cy="97028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FF6">
      <w:r>
        <w:separator/>
      </w:r>
    </w:p>
  </w:footnote>
  <w:footnote w:type="continuationSeparator" w:id="0">
    <w:p w:rsidR="00000000" w:rsidRDefault="00BC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25" w:rsidRDefault="00BC3F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6982460</wp:posOffset>
              </wp:positionH>
              <wp:positionV relativeFrom="page">
                <wp:posOffset>6978015</wp:posOffset>
              </wp:positionV>
              <wp:extent cx="431165" cy="2183130"/>
              <wp:effectExtent l="635" t="0" r="0" b="190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25" w:rsidRPr="00EB7789" w:rsidRDefault="00E01723">
                          <w:pPr>
                            <w:pStyle w:val="Zpat"/>
                            <w:rPr>
                              <w:rFonts w:ascii="Calibri Light" w:eastAsia="Times New Roman" w:hAnsi="Calibri Light"/>
                              <w:sz w:val="32"/>
                              <w:szCs w:val="44"/>
                            </w:rPr>
                          </w:pPr>
                          <w:r w:rsidRPr="00EB7789">
                            <w:rPr>
                              <w:rFonts w:ascii="Calibri Light" w:eastAsia="Times New Roman" w:hAnsi="Calibri Light"/>
                              <w:sz w:val="18"/>
                            </w:rPr>
                            <w:t>Stránka</w:t>
                          </w:r>
                          <w:r w:rsidRPr="00EB7789">
                            <w:rPr>
                              <w:rFonts w:ascii="Calibri" w:eastAsia="Times New Roman" w:hAnsi="Calibri"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EB778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B7789">
                            <w:rPr>
                              <w:rFonts w:ascii="Calibri" w:eastAsia="Times New Roman" w:hAnsi="Calibri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BC3FF6" w:rsidRPr="00BC3FF6">
                            <w:rPr>
                              <w:rFonts w:ascii="Calibri Light" w:eastAsia="Times New Roman" w:hAnsi="Calibri Light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B7789">
                            <w:rPr>
                              <w:rFonts w:ascii="Calibri Light" w:eastAsia="Times New Roman" w:hAnsi="Calibri Light"/>
                              <w:sz w:val="32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9.8pt;margin-top:549.45pt;width:33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66725" w:rsidRPr="00EB7789" w:rsidRDefault="00E01723">
                    <w:pPr>
                      <w:pStyle w:val="Zpat"/>
                      <w:rPr>
                        <w:rFonts w:ascii="Calibri Light" w:eastAsia="Times New Roman" w:hAnsi="Calibri Light"/>
                        <w:sz w:val="32"/>
                        <w:szCs w:val="44"/>
                      </w:rPr>
                    </w:pPr>
                    <w:r w:rsidRPr="00EB7789">
                      <w:rPr>
                        <w:rFonts w:ascii="Calibri Light" w:eastAsia="Times New Roman" w:hAnsi="Calibri Light"/>
                        <w:sz w:val="18"/>
                      </w:rPr>
                      <w:t>Stránka</w:t>
                    </w:r>
                    <w:r w:rsidRPr="00EB7789">
                      <w:rPr>
                        <w:rFonts w:ascii="Calibri" w:eastAsia="Times New Roman" w:hAnsi="Calibri"/>
                        <w:sz w:val="16"/>
                        <w:szCs w:val="22"/>
                      </w:rPr>
                      <w:fldChar w:fldCharType="begin"/>
                    </w:r>
                    <w:r w:rsidRPr="00EB7789">
                      <w:rPr>
                        <w:sz w:val="18"/>
                      </w:rPr>
                      <w:instrText>PAGE    \* MERGEFORMAT</w:instrText>
                    </w:r>
                    <w:r w:rsidRPr="00EB7789">
                      <w:rPr>
                        <w:rFonts w:ascii="Calibri" w:eastAsia="Times New Roman" w:hAnsi="Calibri"/>
                        <w:sz w:val="16"/>
                        <w:szCs w:val="22"/>
                      </w:rPr>
                      <w:fldChar w:fldCharType="separate"/>
                    </w:r>
                    <w:r w:rsidR="00BC3FF6" w:rsidRPr="00BC3FF6">
                      <w:rPr>
                        <w:rFonts w:ascii="Calibri Light" w:eastAsia="Times New Roman" w:hAnsi="Calibri Light"/>
                        <w:noProof/>
                        <w:sz w:val="32"/>
                        <w:szCs w:val="44"/>
                      </w:rPr>
                      <w:t>2</w:t>
                    </w:r>
                    <w:r w:rsidRPr="00EB7789">
                      <w:rPr>
                        <w:rFonts w:ascii="Calibri Light" w:eastAsia="Times New Roman" w:hAnsi="Calibri Light"/>
                        <w:sz w:val="32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25" w:rsidRDefault="00BC3F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6982460</wp:posOffset>
              </wp:positionH>
              <wp:positionV relativeFrom="page">
                <wp:posOffset>6978015</wp:posOffset>
              </wp:positionV>
              <wp:extent cx="431165" cy="2183130"/>
              <wp:effectExtent l="635" t="0" r="0" b="19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25" w:rsidRPr="00EB7789" w:rsidRDefault="00E01723">
                          <w:pPr>
                            <w:pStyle w:val="Zpat"/>
                            <w:rPr>
                              <w:rFonts w:ascii="Calibri Light" w:eastAsia="Times New Roman" w:hAnsi="Calibri Light"/>
                              <w:sz w:val="32"/>
                              <w:szCs w:val="44"/>
                            </w:rPr>
                          </w:pPr>
                          <w:r w:rsidRPr="00EB7789">
                            <w:rPr>
                              <w:rFonts w:ascii="Calibri Light" w:eastAsia="Times New Roman" w:hAnsi="Calibri Light"/>
                              <w:sz w:val="18"/>
                            </w:rPr>
                            <w:t>Stránka</w:t>
                          </w:r>
                          <w:r w:rsidRPr="00EB7789">
                            <w:rPr>
                              <w:rFonts w:ascii="Calibri" w:eastAsia="Times New Roman" w:hAnsi="Calibri"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EB778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B7789">
                            <w:rPr>
                              <w:rFonts w:ascii="Calibri" w:eastAsia="Times New Roman" w:hAnsi="Calibri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BC3FF6" w:rsidRPr="00BC3FF6">
                            <w:rPr>
                              <w:rFonts w:ascii="Calibri Light" w:eastAsia="Times New Roman" w:hAnsi="Calibri Light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B7789">
                            <w:rPr>
                              <w:rFonts w:ascii="Calibri Light" w:eastAsia="Times New Roman" w:hAnsi="Calibri Light"/>
                              <w:sz w:val="32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9.8pt;margin-top:549.45pt;width:33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F66725" w:rsidRPr="00EB7789" w:rsidRDefault="00E01723">
                    <w:pPr>
                      <w:pStyle w:val="Zpat"/>
                      <w:rPr>
                        <w:rFonts w:ascii="Calibri Light" w:eastAsia="Times New Roman" w:hAnsi="Calibri Light"/>
                        <w:sz w:val="32"/>
                        <w:szCs w:val="44"/>
                      </w:rPr>
                    </w:pPr>
                    <w:r w:rsidRPr="00EB7789">
                      <w:rPr>
                        <w:rFonts w:ascii="Calibri Light" w:eastAsia="Times New Roman" w:hAnsi="Calibri Light"/>
                        <w:sz w:val="18"/>
                      </w:rPr>
                      <w:t>Stránka</w:t>
                    </w:r>
                    <w:r w:rsidRPr="00EB7789">
                      <w:rPr>
                        <w:rFonts w:ascii="Calibri" w:eastAsia="Times New Roman" w:hAnsi="Calibri"/>
                        <w:sz w:val="16"/>
                        <w:szCs w:val="22"/>
                      </w:rPr>
                      <w:fldChar w:fldCharType="begin"/>
                    </w:r>
                    <w:r w:rsidRPr="00EB7789">
                      <w:rPr>
                        <w:sz w:val="18"/>
                      </w:rPr>
                      <w:instrText>PAGE    \* MERGEFORMAT</w:instrText>
                    </w:r>
                    <w:r w:rsidRPr="00EB7789">
                      <w:rPr>
                        <w:rFonts w:ascii="Calibri" w:eastAsia="Times New Roman" w:hAnsi="Calibri"/>
                        <w:sz w:val="16"/>
                        <w:szCs w:val="22"/>
                      </w:rPr>
                      <w:fldChar w:fldCharType="separate"/>
                    </w:r>
                    <w:r w:rsidR="00BC3FF6" w:rsidRPr="00BC3FF6">
                      <w:rPr>
                        <w:rFonts w:ascii="Calibri Light" w:eastAsia="Times New Roman" w:hAnsi="Calibri Light"/>
                        <w:noProof/>
                        <w:sz w:val="32"/>
                        <w:szCs w:val="44"/>
                      </w:rPr>
                      <w:t>1</w:t>
                    </w:r>
                    <w:r w:rsidRPr="00EB7789">
                      <w:rPr>
                        <w:rFonts w:ascii="Calibri Light" w:eastAsia="Times New Roman" w:hAnsi="Calibri Light"/>
                        <w:sz w:val="32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199005" cy="58356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28D"/>
    <w:multiLevelType w:val="hybridMultilevel"/>
    <w:tmpl w:val="B4606146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5FD3393"/>
    <w:multiLevelType w:val="hybridMultilevel"/>
    <w:tmpl w:val="26CEFBB6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17BD65F0"/>
    <w:multiLevelType w:val="hybridMultilevel"/>
    <w:tmpl w:val="BEFA1564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352760F6"/>
    <w:multiLevelType w:val="hybridMultilevel"/>
    <w:tmpl w:val="16F89C3A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36132A65"/>
    <w:multiLevelType w:val="hybridMultilevel"/>
    <w:tmpl w:val="A774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26FF"/>
    <w:multiLevelType w:val="hybridMultilevel"/>
    <w:tmpl w:val="6BD66230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3F474799"/>
    <w:multiLevelType w:val="hybridMultilevel"/>
    <w:tmpl w:val="86920B8E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3F7D6BE0"/>
    <w:multiLevelType w:val="hybridMultilevel"/>
    <w:tmpl w:val="5772179C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CCE26FC"/>
    <w:multiLevelType w:val="hybridMultilevel"/>
    <w:tmpl w:val="27F2E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2F2"/>
    <w:multiLevelType w:val="hybridMultilevel"/>
    <w:tmpl w:val="9B42C948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5"/>
    <w:rsid w:val="004C2FD1"/>
    <w:rsid w:val="00752205"/>
    <w:rsid w:val="00BC3FF6"/>
    <w:rsid w:val="00E01723"/>
    <w:rsid w:val="00E2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210B78-E646-4927-BE97-2F4E18D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20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22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2205"/>
    <w:rPr>
      <w:rFonts w:ascii="Cambria" w:eastAsia="MS Mincho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522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205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benovska</dc:creator>
  <cp:lastModifiedBy>Ladislav Nekvapil</cp:lastModifiedBy>
  <cp:revision>2</cp:revision>
  <dcterms:created xsi:type="dcterms:W3CDTF">2019-04-25T09:30:00Z</dcterms:created>
  <dcterms:modified xsi:type="dcterms:W3CDTF">2019-04-25T09:30:00Z</dcterms:modified>
</cp:coreProperties>
</file>