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D9" w:rsidRDefault="003600EC">
      <w:pPr>
        <w:tabs>
          <w:tab w:val="center" w:pos="4552"/>
        </w:tabs>
        <w:spacing w:after="112" w:line="265" w:lineRule="auto"/>
        <w:ind w:left="-1519" w:firstLine="0"/>
        <w:jc w:val="left"/>
      </w:pPr>
      <w:r>
        <w:rPr>
          <w:rFonts w:ascii="Times New Roman" w:eastAsia="Times New Roman" w:hAnsi="Times New Roman" w:cs="Times New Roman"/>
          <w:sz w:val="26"/>
        </w:rPr>
        <w:tab/>
        <w:t>SOUHRN SMLUVNÍCH DOHOD</w:t>
      </w:r>
    </w:p>
    <w:p w:rsidR="008D3AD9" w:rsidRDefault="003600EC">
      <w:pPr>
        <w:spacing w:after="271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Tento Souhrn smluvních dohod byl sepsán mezi následujícími smluvními stranami:</w:t>
      </w:r>
    </w:p>
    <w:p w:rsidR="008D3AD9" w:rsidRDefault="003600EC">
      <w:pPr>
        <w:spacing w:after="3" w:line="363" w:lineRule="auto"/>
        <w:ind w:left="423" w:right="2297" w:hanging="260"/>
      </w:pPr>
      <w:r>
        <w:rPr>
          <w:rFonts w:ascii="Times New Roman" w:eastAsia="Times New Roman" w:hAnsi="Times New Roman" w:cs="Times New Roman"/>
          <w:sz w:val="24"/>
        </w:rPr>
        <w:t>I. Ředitelství silnic a dálnic ČR, se sídlem: Na Pankráci 546/56, 140 OO Praha 4 — Nusle</w:t>
      </w:r>
    </w:p>
    <w:p w:rsidR="008D3AD9" w:rsidRDefault="003600EC">
      <w:pPr>
        <w:spacing w:after="3" w:line="371" w:lineRule="auto"/>
        <w:ind w:left="423" w:right="2115" w:firstLine="0"/>
      </w:pPr>
      <w:r>
        <w:rPr>
          <w:rFonts w:ascii="Times New Roman" w:eastAsia="Times New Roman" w:hAnsi="Times New Roman" w:cs="Times New Roman"/>
          <w:sz w:val="24"/>
        </w:rPr>
        <w:t xml:space="preserve">IČO: 659 93 390, DIČ: CZ65993390 bankovní spojení: ČNB, a.s., č. </w:t>
      </w:r>
      <w:proofErr w:type="spellStart"/>
      <w:r>
        <w:rPr>
          <w:rFonts w:ascii="Times New Roman" w:eastAsia="Times New Roman" w:hAnsi="Times New Roman" w:cs="Times New Roman"/>
          <w:sz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A7EB7" w:rsidRPr="00DA7EB7">
        <w:rPr>
          <w:rFonts w:ascii="Times New Roman" w:eastAsia="Times New Roman" w:hAnsi="Times New Roman" w:cs="Times New Roman"/>
          <w:sz w:val="24"/>
          <w:highlight w:val="black"/>
        </w:rPr>
        <w:t>xxxxxxxxxxxxxxxx</w:t>
      </w:r>
      <w:proofErr w:type="spellEnd"/>
    </w:p>
    <w:p w:rsidR="008D3AD9" w:rsidRDefault="008D3AD9">
      <w:pPr>
        <w:sectPr w:rsidR="008D3A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442" w:right="2134" w:bottom="903" w:left="1740" w:header="708" w:footer="708" w:gutter="0"/>
          <w:cols w:space="708"/>
        </w:sectPr>
      </w:pPr>
    </w:p>
    <w:p w:rsidR="008D3AD9" w:rsidRDefault="003600EC">
      <w:pPr>
        <w:spacing w:after="141" w:line="260" w:lineRule="auto"/>
        <w:ind w:left="288" w:right="4" w:firstLine="0"/>
      </w:pPr>
      <w:r>
        <w:rPr>
          <w:rFonts w:ascii="Times New Roman" w:eastAsia="Times New Roman" w:hAnsi="Times New Roman" w:cs="Times New Roman"/>
          <w:sz w:val="24"/>
        </w:rPr>
        <w:t>zastoupeno:</w:t>
      </w:r>
    </w:p>
    <w:p w:rsidR="008D3AD9" w:rsidRDefault="003600EC">
      <w:pPr>
        <w:spacing w:after="131" w:line="260" w:lineRule="auto"/>
        <w:ind w:left="288" w:right="4" w:firstLine="0"/>
      </w:pPr>
      <w:r>
        <w:rPr>
          <w:rFonts w:ascii="Times New Roman" w:eastAsia="Times New Roman" w:hAnsi="Times New Roman" w:cs="Times New Roman"/>
          <w:sz w:val="24"/>
        </w:rPr>
        <w:t>kontaktní osoba ve věcech smluvních:</w:t>
      </w:r>
    </w:p>
    <w:p w:rsidR="008D3AD9" w:rsidRDefault="003600EC">
      <w:pPr>
        <w:spacing w:after="98" w:line="260" w:lineRule="auto"/>
        <w:ind w:left="288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kontaktní osoba ve věcech technických: </w:t>
      </w:r>
      <w:proofErr w:type="spellStart"/>
      <w:r>
        <w:rPr>
          <w:rFonts w:ascii="Times New Roman" w:eastAsia="Times New Roman" w:hAnsi="Times New Roman" w:cs="Times New Roman"/>
          <w:sz w:val="24"/>
        </w:rPr>
        <w:t>ssÚD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</w:t>
      </w:r>
    </w:p>
    <w:p w:rsidR="008D3AD9" w:rsidRDefault="003600EC">
      <w:pPr>
        <w:spacing w:after="117" w:line="260" w:lineRule="auto"/>
        <w:ind w:left="279" w:right="4" w:firstLine="0"/>
      </w:pPr>
      <w:r>
        <w:rPr>
          <w:rFonts w:ascii="Times New Roman" w:eastAsia="Times New Roman" w:hAnsi="Times New Roman" w:cs="Times New Roman"/>
          <w:sz w:val="24"/>
        </w:rPr>
        <w:t>číslo smlouvy:</w:t>
      </w:r>
    </w:p>
    <w:p w:rsidR="008D3AD9" w:rsidRDefault="003600EC">
      <w:pPr>
        <w:spacing w:after="788" w:line="261" w:lineRule="auto"/>
        <w:ind w:left="289" w:hanging="10"/>
        <w:jc w:val="left"/>
      </w:pPr>
      <w:r>
        <w:rPr>
          <w:rFonts w:ascii="Times New Roman" w:eastAsia="Times New Roman" w:hAnsi="Times New Roman" w:cs="Times New Roman"/>
          <w:sz w:val="26"/>
        </w:rPr>
        <w:t>(dále jen „objednatel”)</w:t>
      </w:r>
    </w:p>
    <w:p w:rsidR="008D3AD9" w:rsidRDefault="003600EC">
      <w:pPr>
        <w:spacing w:after="140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2. název:</w:t>
      </w:r>
    </w:p>
    <w:p w:rsidR="008D3AD9" w:rsidRDefault="003600EC">
      <w:pPr>
        <w:spacing w:after="3" w:line="370" w:lineRule="auto"/>
        <w:ind w:left="288" w:right="2394" w:firstLine="0"/>
      </w:pPr>
      <w:r>
        <w:rPr>
          <w:rFonts w:ascii="Times New Roman" w:eastAsia="Times New Roman" w:hAnsi="Times New Roman" w:cs="Times New Roman"/>
          <w:sz w:val="24"/>
        </w:rPr>
        <w:t>se sídlem: IČO, DIČ: bankovní spojení:</w:t>
      </w:r>
    </w:p>
    <w:p w:rsidR="008D3AD9" w:rsidRDefault="003600EC">
      <w:pPr>
        <w:spacing w:after="136" w:line="260" w:lineRule="auto"/>
        <w:ind w:left="288" w:right="4" w:firstLine="0"/>
      </w:pPr>
      <w:r>
        <w:rPr>
          <w:rFonts w:ascii="Times New Roman" w:eastAsia="Times New Roman" w:hAnsi="Times New Roman" w:cs="Times New Roman"/>
          <w:sz w:val="24"/>
        </w:rPr>
        <w:t>zastoupen:</w:t>
      </w:r>
    </w:p>
    <w:p w:rsidR="008D3AD9" w:rsidRDefault="003600EC">
      <w:pPr>
        <w:spacing w:after="146" w:line="260" w:lineRule="auto"/>
        <w:ind w:left="279" w:right="4" w:firstLine="0"/>
      </w:pPr>
      <w:r>
        <w:rPr>
          <w:rFonts w:ascii="Times New Roman" w:eastAsia="Times New Roman" w:hAnsi="Times New Roman" w:cs="Times New Roman"/>
          <w:sz w:val="24"/>
        </w:rPr>
        <w:t>kontaktní osoba ve věcech smluvních:</w:t>
      </w:r>
    </w:p>
    <w:p w:rsidR="008D3AD9" w:rsidRDefault="003600EC">
      <w:pPr>
        <w:spacing w:after="148" w:line="260" w:lineRule="auto"/>
        <w:ind w:left="288" w:right="4" w:firstLine="0"/>
      </w:pPr>
      <w:r>
        <w:rPr>
          <w:rFonts w:ascii="Times New Roman" w:eastAsia="Times New Roman" w:hAnsi="Times New Roman" w:cs="Times New Roman"/>
          <w:sz w:val="24"/>
        </w:rPr>
        <w:t>kontaktní osoba ve věcech technických:</w:t>
      </w:r>
    </w:p>
    <w:p w:rsidR="008D3AD9" w:rsidRDefault="003600EC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6"/>
        </w:rPr>
        <w:t>(dále jen „dodavatel” nebo „zhotovitel"")</w:t>
      </w:r>
    </w:p>
    <w:p w:rsidR="008D3AD9" w:rsidRDefault="00DA7EB7">
      <w:pPr>
        <w:spacing w:after="161" w:line="260" w:lineRule="auto"/>
        <w:ind w:left="163" w:right="4" w:firstLine="0"/>
      </w:pP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xxxxxxxxxxxxxxxxxxxxxx</w:t>
      </w:r>
      <w:proofErr w:type="spellEnd"/>
    </w:p>
    <w:p w:rsidR="008D3AD9" w:rsidRDefault="00DA7EB7">
      <w:pPr>
        <w:spacing w:after="327" w:line="373" w:lineRule="auto"/>
        <w:ind w:left="894" w:right="4" w:hanging="731"/>
      </w:pP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xxxxxxxxxxxxxxxxxxxxxxxxxxxxxxxx</w:t>
      </w:r>
      <w:proofErr w:type="spellEnd"/>
      <w:r w:rsidR="003600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xxxxxxxxxxxxxxxxxxxxxx</w:t>
      </w:r>
      <w:proofErr w:type="spellEnd"/>
    </w:p>
    <w:p w:rsidR="008D3AD9" w:rsidRDefault="003600EC">
      <w:pPr>
        <w:spacing w:after="1222" w:line="260" w:lineRule="auto"/>
        <w:ind w:left="163" w:right="4" w:firstLine="0"/>
      </w:pPr>
      <w:r>
        <w:rPr>
          <w:rFonts w:ascii="Times New Roman" w:eastAsia="Times New Roman" w:hAnsi="Times New Roman" w:cs="Times New Roman"/>
          <w:sz w:val="24"/>
        </w:rPr>
        <w:t>29ZA-001396</w:t>
      </w:r>
    </w:p>
    <w:p w:rsidR="008D3AD9" w:rsidRDefault="003600EC">
      <w:pPr>
        <w:spacing w:after="62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ESOX, spol. s r.o.</w:t>
      </w:r>
    </w:p>
    <w:p w:rsidR="008D3AD9" w:rsidRDefault="003600EC">
      <w:pPr>
        <w:spacing w:after="120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Libušina třída 23, Brno 623 OO</w:t>
      </w:r>
    </w:p>
    <w:p w:rsidR="008D3AD9" w:rsidRDefault="003600EC">
      <w:pPr>
        <w:spacing w:after="16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00558010, DIČ:00558010</w:t>
      </w:r>
    </w:p>
    <w:p w:rsidR="008D3AD9" w:rsidRDefault="003600EC">
      <w:pPr>
        <w:spacing w:after="117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Komerční banka, a.s., </w:t>
      </w:r>
      <w:proofErr w:type="spellStart"/>
      <w:r>
        <w:rPr>
          <w:rFonts w:ascii="Times New Roman" w:eastAsia="Times New Roman" w:hAnsi="Times New Roman" w:cs="Times New Roman"/>
          <w:sz w:val="24"/>
        </w:rPr>
        <w:t>č.</w:t>
      </w:r>
      <w:r w:rsidRPr="00DA7EB7">
        <w:rPr>
          <w:rFonts w:ascii="Times New Roman" w:eastAsia="Times New Roman" w:hAnsi="Times New Roman" w:cs="Times New Roman"/>
          <w:sz w:val="24"/>
          <w:highlight w:val="black"/>
        </w:rPr>
        <w:t>ú</w:t>
      </w:r>
      <w:r w:rsidR="00DA7EB7" w:rsidRPr="00DA7EB7">
        <w:rPr>
          <w:rFonts w:ascii="Times New Roman" w:eastAsia="Times New Roman" w:hAnsi="Times New Roman" w:cs="Times New Roman"/>
          <w:sz w:val="24"/>
          <w:highlight w:val="black"/>
        </w:rPr>
        <w:t>xxxxxxxxxxxxxxxx</w:t>
      </w:r>
      <w:proofErr w:type="spellEnd"/>
    </w:p>
    <w:p w:rsidR="008D3AD9" w:rsidRDefault="00DA7EB7">
      <w:pPr>
        <w:spacing w:after="141" w:line="260" w:lineRule="auto"/>
        <w:ind w:left="14" w:right="4" w:firstLine="0"/>
      </w:pP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xxxxxxxxxxxxxxxxxxxxxxxxxxxxxx</w:t>
      </w:r>
      <w:proofErr w:type="spellEnd"/>
    </w:p>
    <w:p w:rsidR="008D3AD9" w:rsidRDefault="00DA7EB7">
      <w:pPr>
        <w:spacing w:after="3" w:line="384" w:lineRule="auto"/>
        <w:ind w:left="14" w:right="4" w:firstLine="0"/>
      </w:pP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xxxxxxxxxxxxxxxxxxxxxxxxxxxxxxxx</w:t>
      </w:r>
      <w:proofErr w:type="spellEnd"/>
      <w:r w:rsidR="003600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xxxxxxxxxxxxxxxxxxxxxxx</w:t>
      </w:r>
      <w:proofErr w:type="spellEnd"/>
    </w:p>
    <w:p w:rsidR="008D3AD9" w:rsidRDefault="008D3AD9">
      <w:pPr>
        <w:sectPr w:rsidR="008D3AD9">
          <w:type w:val="continuous"/>
          <w:pgSz w:w="11920" w:h="16840"/>
          <w:pgMar w:top="1440" w:right="1086" w:bottom="1440" w:left="1875" w:header="708" w:footer="708" w:gutter="0"/>
          <w:cols w:num="2" w:space="288"/>
        </w:sectPr>
      </w:pPr>
    </w:p>
    <w:p w:rsidR="008D3AD9" w:rsidRDefault="003600EC">
      <w:pPr>
        <w:spacing w:after="631" w:line="261" w:lineRule="auto"/>
        <w:ind w:left="1836" w:hanging="10"/>
        <w:jc w:val="left"/>
      </w:pPr>
      <w:r>
        <w:rPr>
          <w:rFonts w:ascii="Times New Roman" w:eastAsia="Times New Roman" w:hAnsi="Times New Roman" w:cs="Times New Roman"/>
          <w:sz w:val="26"/>
        </w:rPr>
        <w:t>(dále společně jen „smluvní strany”, jednotlivě jako „smluvní strana”)</w:t>
      </w:r>
    </w:p>
    <w:p w:rsidR="008D3AD9" w:rsidRDefault="003600EC">
      <w:pPr>
        <w:spacing w:after="299" w:line="260" w:lineRule="auto"/>
        <w:ind w:left="1471" w:right="4" w:firstLine="0"/>
      </w:pPr>
      <w:r>
        <w:rPr>
          <w:rFonts w:ascii="Times New Roman" w:eastAsia="Times New Roman" w:hAnsi="Times New Roman" w:cs="Times New Roman"/>
          <w:sz w:val="24"/>
        </w:rPr>
        <w:t>Pro</w:t>
      </w:r>
      <w:r>
        <w:rPr>
          <w:rFonts w:ascii="Times New Roman" w:eastAsia="Times New Roman" w:hAnsi="Times New Roman" w:cs="Times New Roman"/>
          <w:sz w:val="24"/>
        </w:rPr>
        <w:t xml:space="preserve">tože si objednatel přeje, aby stavba 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desek”</w:t>
      </w:r>
    </w:p>
    <w:p w:rsidR="008D3AD9" w:rsidRDefault="003600EC">
      <w:pPr>
        <w:spacing w:after="3" w:line="260" w:lineRule="auto"/>
        <w:ind w:left="1471" w:right="4" w:firstLine="0"/>
      </w:pPr>
      <w:r>
        <w:rPr>
          <w:noProof/>
        </w:rPr>
        <w:drawing>
          <wp:inline distT="0" distB="0" distL="0" distR="0">
            <wp:extent cx="36625" cy="61000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ISPROFIN 500 115 0001 byla realizována dodavatelem/zhotovitelem a přijal dodavatelovu/zhotovitelovu nabídku na provedení a dokončení této stavby a na odstraně</w:t>
      </w:r>
      <w:r>
        <w:rPr>
          <w:rFonts w:ascii="Times New Roman" w:eastAsia="Times New Roman" w:hAnsi="Times New Roman" w:cs="Times New Roman"/>
          <w:sz w:val="24"/>
        </w:rPr>
        <w:t xml:space="preserve">ní všech vad na ní za cenu ve výši 5 3 IO 517,27 bez </w:t>
      </w:r>
      <w:proofErr w:type="spellStart"/>
      <w:r>
        <w:rPr>
          <w:rFonts w:ascii="Times New Roman" w:eastAsia="Times New Roman" w:hAnsi="Times New Roman" w:cs="Times New Roman"/>
          <w:sz w:val="24"/>
        </w:rPr>
        <w:t>DPH,kalkulovavou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takto:</w:t>
      </w:r>
    </w:p>
    <w:tbl>
      <w:tblPr>
        <w:tblStyle w:val="TableGrid"/>
        <w:tblW w:w="9123" w:type="dxa"/>
        <w:tblInd w:w="1327" w:type="dxa"/>
        <w:tblCellMar>
          <w:top w:w="47" w:type="dxa"/>
          <w:left w:w="6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486"/>
        <w:gridCol w:w="1971"/>
        <w:gridCol w:w="2115"/>
        <w:gridCol w:w="2551"/>
      </w:tblGrid>
      <w:tr w:rsidR="008D3AD9">
        <w:trPr>
          <w:trHeight w:val="970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 stavby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61" w:lineRule="auto"/>
              <w:ind w:left="4" w:firstLine="87"/>
            </w:pPr>
            <w:r>
              <w:rPr>
                <w:rFonts w:ascii="Times New Roman" w:eastAsia="Times New Roman" w:hAnsi="Times New Roman" w:cs="Times New Roman"/>
                <w:sz w:val="26"/>
              </w:rPr>
              <w:t>Nabídková cena stavby bez DPH v</w:t>
            </w:r>
          </w:p>
          <w:p w:rsidR="008D3AD9" w:rsidRDefault="003600EC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Kč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DPH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40" w:hanging="298"/>
            </w:pPr>
            <w:r>
              <w:rPr>
                <w:rFonts w:ascii="Times New Roman" w:eastAsia="Times New Roman" w:hAnsi="Times New Roman" w:cs="Times New Roman"/>
                <w:sz w:val="26"/>
              </w:rPr>
              <w:t>Nabídková cena stavby včetně DPH v Kč</w:t>
            </w:r>
          </w:p>
        </w:tc>
      </w:tr>
      <w:tr w:rsidR="008D3AD9">
        <w:trPr>
          <w:trHeight w:val="653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(a)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(b) — DPH z částky</w:t>
            </w:r>
          </w:p>
          <w:p w:rsidR="008D3AD9" w:rsidRDefault="003600E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(a)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55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8483" cy="140301"/>
                  <wp:effectExtent l="0" t="0" r="0" b="0"/>
                  <wp:docPr id="3077" name="Picture 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83" cy="14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AD9">
        <w:trPr>
          <w:trHeight w:val="2133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L)2 - HCP Lanžhot levá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strana,oprava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obrub a betonových desek”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5 310 417,27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1 115 187,63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6 425 604,90</w:t>
            </w:r>
          </w:p>
        </w:tc>
      </w:tr>
    </w:tbl>
    <w:p w:rsidR="008D3AD9" w:rsidRDefault="003600EC">
      <w:pPr>
        <w:spacing w:after="552" w:line="325" w:lineRule="auto"/>
        <w:ind w:left="1346" w:right="115" w:firstLine="0"/>
      </w:pPr>
      <w:r>
        <w:rPr>
          <w:rFonts w:ascii="Times New Roman" w:eastAsia="Times New Roman" w:hAnsi="Times New Roman" w:cs="Times New Roman"/>
          <w:sz w:val="24"/>
        </w:rPr>
        <w:t xml:space="preserve">kterážto cena byla spočtena na základě závazných jednotkových cen dle oceněného soupisu prací (výkazu výměr) </w:t>
      </w:r>
      <w:r>
        <w:rPr>
          <w:noProof/>
        </w:rPr>
        <w:drawing>
          <wp:inline distT="0" distB="0" distL="0" distR="0">
            <wp:extent cx="12208" cy="12200"/>
            <wp:effectExtent l="0" t="0" r="0" b="0"/>
            <wp:docPr id="3122" name="Picture 3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dohodli se objednatel a dodavatel/zhotovitel takto:</w:t>
      </w:r>
    </w:p>
    <w:p w:rsidR="008D3AD9" w:rsidRDefault="003600EC">
      <w:pPr>
        <w:spacing w:after="616" w:line="260" w:lineRule="auto"/>
        <w:ind w:left="1336" w:right="4" w:firstLine="0"/>
      </w:pPr>
      <w:r>
        <w:rPr>
          <w:rFonts w:ascii="Times New Roman" w:eastAsia="Times New Roman" w:hAnsi="Times New Roman" w:cs="Times New Roman"/>
          <w:sz w:val="24"/>
        </w:rPr>
        <w:t>V tomto Souhrnu smluvních dohod budou mít slova a výrazy stejný význam, jaký je jim připisován zadávacími podmínkami veřejné zakázky na stavební práce s názvem</w:t>
      </w:r>
    </w:p>
    <w:p w:rsidR="008D3AD9" w:rsidRDefault="003600EC">
      <w:pPr>
        <w:spacing w:after="254" w:line="260" w:lineRule="auto"/>
        <w:ind w:left="1346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D2 -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</w:t>
      </w:r>
      <w:r>
        <w:rPr>
          <w:rFonts w:ascii="Times New Roman" w:eastAsia="Times New Roman" w:hAnsi="Times New Roman" w:cs="Times New Roman"/>
          <w:sz w:val="24"/>
        </w:rPr>
        <w:t>betonových desek”</w:t>
      </w:r>
    </w:p>
    <w:p w:rsidR="008D3AD9" w:rsidRDefault="003600EC">
      <w:pPr>
        <w:spacing w:after="181" w:line="260" w:lineRule="auto"/>
        <w:ind w:left="1336" w:right="4" w:firstLine="0"/>
      </w:pPr>
      <w:r>
        <w:rPr>
          <w:rFonts w:ascii="Times New Roman" w:eastAsia="Times New Roman" w:hAnsi="Times New Roman" w:cs="Times New Roman"/>
          <w:sz w:val="24"/>
        </w:rPr>
        <w:t>, číslo veřejné zakázky 29ZA-001396.</w:t>
      </w:r>
    </w:p>
    <w:p w:rsidR="008D3AD9" w:rsidRDefault="003600EC">
      <w:pPr>
        <w:spacing w:after="276" w:line="260" w:lineRule="auto"/>
        <w:ind w:left="1336" w:right="4" w:firstLine="0"/>
      </w:pPr>
      <w:r>
        <w:rPr>
          <w:rFonts w:ascii="Times New Roman" w:eastAsia="Times New Roman" w:hAnsi="Times New Roman" w:cs="Times New Roman"/>
          <w:sz w:val="24"/>
        </w:rPr>
        <w:t>Potvrzujeme, že následující dokumenty tvoří součást obsahu Smlouvy o dílo:</w:t>
      </w:r>
    </w:p>
    <w:p w:rsidR="008D3AD9" w:rsidRDefault="003600EC">
      <w:pPr>
        <w:numPr>
          <w:ilvl w:val="0"/>
          <w:numId w:val="1"/>
        </w:numPr>
        <w:spacing w:after="179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Souhrn smluvních dohod</w:t>
      </w:r>
    </w:p>
    <w:p w:rsidR="008D3AD9" w:rsidRDefault="003600EC">
      <w:pPr>
        <w:numPr>
          <w:ilvl w:val="0"/>
          <w:numId w:val="1"/>
        </w:numPr>
        <w:spacing w:after="208" w:line="260" w:lineRule="auto"/>
        <w:ind w:right="4" w:hanging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122084</wp:posOffset>
            </wp:positionH>
            <wp:positionV relativeFrom="page">
              <wp:posOffset>207402</wp:posOffset>
            </wp:positionV>
            <wp:extent cx="537169" cy="1390813"/>
            <wp:effectExtent l="0" t="0" r="0" b="0"/>
            <wp:wrapTopAndBottom/>
            <wp:docPr id="3121" name="Picture 3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" name="Picture 31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169" cy="1390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Dopis přijetí nabídky (oznámeni o výběru dodavatele), Dopis nabídky, Příloha k nabídce a Oceněný soupis prací — výkaz výměr;</w:t>
      </w:r>
    </w:p>
    <w:p w:rsidR="008D3AD9" w:rsidRDefault="003600EC">
      <w:pPr>
        <w:numPr>
          <w:ilvl w:val="0"/>
          <w:numId w:val="1"/>
        </w:numPr>
        <w:spacing w:after="138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Obchodní podmínky staveb pozemních komunikací menšího rozsahu;</w:t>
      </w:r>
    </w:p>
    <w:p w:rsidR="008D3AD9" w:rsidRDefault="003600EC">
      <w:pPr>
        <w:numPr>
          <w:ilvl w:val="0"/>
          <w:numId w:val="1"/>
        </w:numPr>
        <w:spacing w:after="187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Technické podmínky;</w:t>
      </w:r>
    </w:p>
    <w:p w:rsidR="008D3AD9" w:rsidRDefault="003600EC">
      <w:pPr>
        <w:numPr>
          <w:ilvl w:val="0"/>
          <w:numId w:val="1"/>
        </w:numPr>
        <w:spacing w:after="156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Dokumentace stavby;</w:t>
      </w:r>
    </w:p>
    <w:p w:rsidR="008D3AD9" w:rsidRDefault="003600EC">
      <w:pPr>
        <w:tabs>
          <w:tab w:val="center" w:pos="1450"/>
          <w:tab w:val="center" w:pos="4138"/>
        </w:tabs>
        <w:spacing w:after="150" w:line="260" w:lineRule="auto"/>
        <w:ind w:lef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1563" cy="146401"/>
            <wp:effectExtent l="0" t="0" r="0" b="0"/>
            <wp:docPr id="3087" name="Picture 3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0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Formuláře a ostatní dokum</w:t>
      </w:r>
      <w:r>
        <w:rPr>
          <w:rFonts w:ascii="Times New Roman" w:eastAsia="Times New Roman" w:hAnsi="Times New Roman" w:cs="Times New Roman"/>
          <w:sz w:val="24"/>
        </w:rPr>
        <w:t>enty, které zahrnují:</w:t>
      </w:r>
    </w:p>
    <w:p w:rsidR="008D3AD9" w:rsidRDefault="003600EC">
      <w:pPr>
        <w:tabs>
          <w:tab w:val="center" w:pos="1964"/>
          <w:tab w:val="center" w:pos="5124"/>
        </w:tabs>
        <w:spacing w:after="156" w:line="260" w:lineRule="auto"/>
        <w:ind w:lef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8834" cy="24401"/>
            <wp:effectExtent l="0" t="0" r="0" b="0"/>
            <wp:docPr id="3088" name="Picture 3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30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Údaje o seskupení osob podávajících nabídku společně.</w:t>
      </w:r>
    </w:p>
    <w:p w:rsidR="008D3AD9" w:rsidRDefault="003600EC">
      <w:pPr>
        <w:spacing w:after="138" w:line="260" w:lineRule="auto"/>
        <w:ind w:left="1307" w:right="135" w:firstLine="0"/>
      </w:pPr>
      <w:r>
        <w:rPr>
          <w:rFonts w:ascii="Times New Roman" w:eastAsia="Times New Roman" w:hAnsi="Times New Roman" w:cs="Times New Roman"/>
          <w:sz w:val="24"/>
        </w:rPr>
        <w:t xml:space="preserve">Vzhledem k platbám, které má objednatel uhradit dodavateli/zhotoviteli, </w:t>
      </w:r>
      <w:proofErr w:type="spellStart"/>
      <w:r>
        <w:rPr>
          <w:rFonts w:ascii="Times New Roman" w:eastAsia="Times New Roman" w:hAnsi="Times New Roman" w:cs="Times New Roman"/>
          <w:sz w:val="24"/>
        </w:rPr>
        <w:t>takjak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zde uvedeno, se dodavatel/zhotovitel tímto zavazuje objednateli, že provede a dokončí stavbu a </w:t>
      </w:r>
      <w:r>
        <w:rPr>
          <w:rFonts w:ascii="Times New Roman" w:eastAsia="Times New Roman" w:hAnsi="Times New Roman" w:cs="Times New Roman"/>
          <w:sz w:val="24"/>
        </w:rPr>
        <w:t>odstraní na ní všechny vady, v souladu s ustanoveními Smlouvy o dílo.</w:t>
      </w:r>
    </w:p>
    <w:p w:rsidR="008D3AD9" w:rsidRDefault="003600EC">
      <w:pPr>
        <w:spacing w:after="546" w:line="260" w:lineRule="auto"/>
        <w:ind w:left="1307" w:right="4" w:firstLine="0"/>
      </w:pPr>
      <w:r>
        <w:rPr>
          <w:rFonts w:ascii="Times New Roman" w:eastAsia="Times New Roman" w:hAnsi="Times New Roman" w:cs="Times New Roman"/>
          <w:sz w:val="24"/>
        </w:rPr>
        <w:t>Objednatel se tímto zavazuje zaplatit dodavateli/zhotoviteli, vzhledem k provedení a dokončení stavby a odstranění vad na ní, cenu díla v době a způsobem předepsaným ve Smlouvě o dílo.</w:t>
      </w:r>
    </w:p>
    <w:p w:rsidR="008D3AD9" w:rsidRDefault="003600EC">
      <w:pPr>
        <w:spacing w:after="0" w:line="259" w:lineRule="auto"/>
        <w:ind w:left="1134" w:firstLine="0"/>
        <w:jc w:val="center"/>
      </w:pPr>
      <w:r>
        <w:rPr>
          <w:rFonts w:ascii="Times New Roman" w:eastAsia="Times New Roman" w:hAnsi="Times New Roman" w:cs="Times New Roman"/>
        </w:rPr>
        <w:t>2</w:t>
      </w:r>
    </w:p>
    <w:p w:rsidR="008D3AD9" w:rsidRDefault="003600EC">
      <w:pPr>
        <w:spacing w:after="125" w:line="260" w:lineRule="auto"/>
        <w:ind w:left="1269" w:right="87" w:hanging="894"/>
      </w:pPr>
      <w:r>
        <w:rPr>
          <w:noProof/>
        </w:rPr>
        <w:lastRenderedPageBreak/>
        <w:drawing>
          <wp:inline distT="0" distB="0" distL="0" distR="0">
            <wp:extent cx="262480" cy="860108"/>
            <wp:effectExtent l="0" t="0" r="0" b="0"/>
            <wp:docPr id="156084" name="Picture 15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84" name="Picture 1560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480" cy="86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Případné spory mezi stranami projedná a rozhodne příslušný obecný soud České republiky v souladu s obecně závaznými předpisy České republiky.</w:t>
      </w:r>
    </w:p>
    <w:p w:rsidR="008D3AD9" w:rsidRDefault="003600EC">
      <w:pPr>
        <w:spacing w:after="236" w:line="260" w:lineRule="auto"/>
        <w:ind w:left="14" w:right="4" w:firstLine="1269"/>
      </w:pPr>
      <w:r>
        <w:rPr>
          <w:rFonts w:ascii="Times New Roman" w:eastAsia="Times New Roman" w:hAnsi="Times New Roman" w:cs="Times New Roman"/>
          <w:sz w:val="24"/>
        </w:rPr>
        <w:t>Tento Souhrn smluvních dohod je vyhotoven v 4 stejnopisech, z nichž 2 obdrží objednatel a 2 (f</w:t>
      </w:r>
      <w:r>
        <w:rPr>
          <w:rFonts w:ascii="Times New Roman" w:eastAsia="Times New Roman" w:hAnsi="Times New Roman" w:cs="Times New Roman"/>
          <w:sz w:val="24"/>
        </w:rPr>
        <w:tab/>
        <w:t>obdrží dodavatel</w:t>
      </w:r>
      <w:r>
        <w:rPr>
          <w:rFonts w:ascii="Times New Roman" w:eastAsia="Times New Roman" w:hAnsi="Times New Roman" w:cs="Times New Roman"/>
          <w:sz w:val="24"/>
        </w:rPr>
        <w:t>/zhotovitel.</w:t>
      </w:r>
    </w:p>
    <w:p w:rsidR="008D3AD9" w:rsidRDefault="003600EC">
      <w:pPr>
        <w:spacing w:after="0" w:line="259" w:lineRule="auto"/>
        <w:ind w:left="0" w:right="202" w:firstLine="0"/>
        <w:jc w:val="right"/>
      </w:pPr>
      <w:r>
        <w:rPr>
          <w:rFonts w:ascii="Times New Roman" w:eastAsia="Times New Roman" w:hAnsi="Times New Roman" w:cs="Times New Roman"/>
          <w:sz w:val="24"/>
        </w:rPr>
        <w:t>Na důkaz toho strany uzavírají tento Souhrn smluvních dohod, který vstupuje v platnost</w:t>
      </w:r>
    </w:p>
    <w:p w:rsidR="008D3AD9" w:rsidRDefault="008D3AD9">
      <w:pPr>
        <w:sectPr w:rsidR="008D3AD9">
          <w:type w:val="continuous"/>
          <w:pgSz w:w="11920" w:h="16840"/>
          <w:pgMar w:top="307" w:right="1096" w:bottom="903" w:left="269" w:header="708" w:footer="708" w:gutter="0"/>
          <w:cols w:space="708"/>
        </w:sectPr>
      </w:pPr>
    </w:p>
    <w:p w:rsidR="008D3AD9" w:rsidRDefault="003600EC">
      <w:pPr>
        <w:spacing w:after="490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podpisem obou stran.</w:t>
      </w:r>
    </w:p>
    <w:p w:rsidR="008D3AD9" w:rsidRDefault="003600EC">
      <w:pPr>
        <w:spacing w:after="381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Datum:</w:t>
      </w:r>
    </w:p>
    <w:p w:rsidR="008D3AD9" w:rsidRDefault="003600EC">
      <w:pPr>
        <w:spacing w:after="678" w:line="377" w:lineRule="auto"/>
        <w:ind w:left="14" w:right="1038" w:firstLine="0"/>
      </w:pPr>
      <w:r>
        <w:rPr>
          <w:rFonts w:ascii="Times New Roman" w:eastAsia="Times New Roman" w:hAnsi="Times New Roman" w:cs="Times New Roman"/>
          <w:sz w:val="24"/>
        </w:rPr>
        <w:t>PODEPSÁN Jméno: Ing. P</w:t>
      </w:r>
    </w:p>
    <w:p w:rsidR="008D3AD9" w:rsidRDefault="003600EC">
      <w:pPr>
        <w:spacing w:after="3" w:line="362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za objednatele Ředitelství silnic a dálnic ČR</w:t>
      </w:r>
    </w:p>
    <w:p w:rsidR="008D3AD9" w:rsidRDefault="003600EC">
      <w:pPr>
        <w:spacing w:after="371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Datum:</w:t>
      </w:r>
    </w:p>
    <w:p w:rsidR="008D3AD9" w:rsidRDefault="003600EC">
      <w:pPr>
        <w:spacing w:after="232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PODEPSÁN</w:t>
      </w:r>
    </w:p>
    <w:p w:rsidR="008D3AD9" w:rsidRDefault="003600EC">
      <w:pPr>
        <w:spacing w:after="0" w:line="259" w:lineRule="auto"/>
        <w:ind w:left="519" w:right="67" w:firstLine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spol. S </w:t>
      </w:r>
      <w:proofErr w:type="gramStart"/>
      <w:r>
        <w:rPr>
          <w:rFonts w:ascii="Times New Roman" w:eastAsia="Times New Roman" w:hAnsi="Times New Roman" w:cs="Times New Roman"/>
          <w:sz w:val="18"/>
        </w:rPr>
        <w:t>za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</w:p>
    <w:p w:rsidR="008D3AD9" w:rsidRDefault="003600EC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>623006mo</w:t>
      </w:r>
    </w:p>
    <w:p w:rsidR="008D3AD9" w:rsidRDefault="003600EC">
      <w:pPr>
        <w:spacing w:after="420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Funkce: prokurista společnosti</w:t>
      </w:r>
    </w:p>
    <w:p w:rsidR="008D3AD9" w:rsidRDefault="003600EC">
      <w:pPr>
        <w:spacing w:after="8511" w:line="334" w:lineRule="auto"/>
        <w:ind w:left="509" w:right="1903" w:firstLine="0"/>
      </w:pPr>
      <w:r>
        <w:rPr>
          <w:rFonts w:ascii="Times New Roman" w:eastAsia="Times New Roman" w:hAnsi="Times New Roman" w:cs="Times New Roman"/>
          <w:sz w:val="24"/>
        </w:rPr>
        <w:t>za dodavatele/zhotovitele ESOX, spol. s r.o.</w:t>
      </w:r>
    </w:p>
    <w:p w:rsidR="008D3AD9" w:rsidRDefault="003600E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>3</w:t>
      </w:r>
    </w:p>
    <w:p w:rsidR="008D3AD9" w:rsidRDefault="008D3AD9">
      <w:pPr>
        <w:sectPr w:rsidR="008D3AD9">
          <w:type w:val="continuous"/>
          <w:pgSz w:w="11920" w:h="16840"/>
          <w:pgMar w:top="1440" w:right="356" w:bottom="1440" w:left="1509" w:header="708" w:footer="708" w:gutter="0"/>
          <w:cols w:num="2" w:space="708" w:equalWidth="0">
            <w:col w:w="2951" w:space="1500"/>
            <w:col w:w="5604"/>
          </w:cols>
        </w:sectPr>
      </w:pPr>
    </w:p>
    <w:p w:rsidR="008D3AD9" w:rsidRDefault="003600EC">
      <w:pPr>
        <w:spacing w:after="678" w:line="265" w:lineRule="auto"/>
        <w:ind w:left="116" w:right="50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DOPIS NABÍDKY</w:t>
      </w:r>
    </w:p>
    <w:p w:rsidR="008D3AD9" w:rsidRDefault="003600EC">
      <w:pPr>
        <w:spacing w:after="246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NÁZEV STAVBY: 1)2 -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desek”</w:t>
      </w:r>
    </w:p>
    <w:p w:rsidR="008D3AD9" w:rsidRDefault="003600EC">
      <w:pPr>
        <w:spacing w:after="261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PRO: ŘSD ČR,SSÚD 7,Bratis1avská 867,691 45 Podivín</w:t>
      </w:r>
    </w:p>
    <w:p w:rsidR="008D3AD9" w:rsidRDefault="003600EC">
      <w:pPr>
        <w:spacing w:after="138" w:line="260" w:lineRule="auto"/>
        <w:ind w:left="14" w:right="394" w:firstLine="0"/>
      </w:pPr>
      <w:r>
        <w:rPr>
          <w:rFonts w:ascii="Times New Roman" w:eastAsia="Times New Roman" w:hAnsi="Times New Roman" w:cs="Times New Roman"/>
          <w:sz w:val="24"/>
        </w:rPr>
        <w:t>Řádně jsme se seznámili se zněním zadávacích podmínek výše uvedené veřejné zakázky, včetně Podmínek Smlouvy o dílo, Technických podmínek, Soupisu prací a Dokumentace stavby, dalších souvisejících dokumentů</w:t>
      </w:r>
      <w:r>
        <w:rPr>
          <w:rFonts w:ascii="Times New Roman" w:eastAsia="Times New Roman" w:hAnsi="Times New Roman" w:cs="Times New Roman"/>
          <w:sz w:val="24"/>
        </w:rPr>
        <w:t>, připojené Přílohy k nabídce a Zvláštní přílohy k nabídce.</w:t>
      </w:r>
    </w:p>
    <w:p w:rsidR="008D3AD9" w:rsidRDefault="003600EC">
      <w:pPr>
        <w:spacing w:after="3" w:line="261" w:lineRule="auto"/>
        <w:ind w:left="14" w:hanging="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256376</wp:posOffset>
            </wp:positionH>
            <wp:positionV relativeFrom="page">
              <wp:posOffset>201302</wp:posOffset>
            </wp:positionV>
            <wp:extent cx="293001" cy="933309"/>
            <wp:effectExtent l="0" t="0" r="0" b="0"/>
            <wp:wrapSquare wrapText="bothSides"/>
            <wp:docPr id="6418" name="Picture 6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" name="Picture 64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3001" cy="93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Tímto nabízíme provedení a dokončení Díla a odstranění veškerých vad v souladu s touto Nabídkou za následující cenu:</w:t>
      </w:r>
    </w:p>
    <w:tbl>
      <w:tblPr>
        <w:tblStyle w:val="TableGrid"/>
        <w:tblW w:w="8950" w:type="dxa"/>
        <w:tblInd w:w="102" w:type="dxa"/>
        <w:tblCellMar>
          <w:top w:w="58" w:type="dxa"/>
          <w:left w:w="7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721"/>
        <w:gridCol w:w="1721"/>
        <w:gridCol w:w="2471"/>
      </w:tblGrid>
      <w:tr w:rsidR="008D3AD9">
        <w:trPr>
          <w:trHeight w:val="96"/>
        </w:trPr>
        <w:tc>
          <w:tcPr>
            <w:tcW w:w="3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</w:tr>
      <w:tr w:rsidR="008D3AD9">
        <w:trPr>
          <w:trHeight w:val="951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 Díla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28" w:lineRule="auto"/>
              <w:ind w:left="0" w:right="44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Nabídková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vKč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bez </w:t>
            </w:r>
          </w:p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DPH *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DPHvKč</w:t>
            </w:r>
            <w:proofErr w:type="spellEnd"/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Celková nabídková cena v Kč včetně DPH</w:t>
            </w:r>
          </w:p>
        </w:tc>
      </w:tr>
      <w:tr w:rsidR="008D3AD9">
        <w:trPr>
          <w:trHeight w:val="640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(a)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DPH z ceny (a)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8D3AD9">
            <w:pPr>
              <w:spacing w:after="0" w:line="259" w:lineRule="auto"/>
              <w:ind w:left="0" w:firstLine="0"/>
              <w:jc w:val="left"/>
            </w:pPr>
          </w:p>
        </w:tc>
      </w:tr>
      <w:tr w:rsidR="008D3AD9">
        <w:trPr>
          <w:trHeight w:val="951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right="64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 - HCP Lanžhot levá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strana,oprava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obrub a betonových desek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5310 417,27 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1 115 187,63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6 425 604,90</w:t>
            </w:r>
          </w:p>
        </w:tc>
      </w:tr>
    </w:tbl>
    <w:p w:rsidR="008D3AD9" w:rsidRDefault="003600EC">
      <w:pPr>
        <w:spacing w:after="26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* Tento údaj bude předmětem hodnocení v rámci nejnižší nabídkové ceny.</w:t>
      </w:r>
    </w:p>
    <w:p w:rsidR="008D3AD9" w:rsidRDefault="003600EC">
      <w:pPr>
        <w:spacing w:after="259" w:line="260" w:lineRule="auto"/>
        <w:ind w:left="14" w:right="394" w:firstLine="0"/>
      </w:pPr>
      <w:r>
        <w:rPr>
          <w:rFonts w:ascii="Times New Roman" w:eastAsia="Times New Roman" w:hAnsi="Times New Roman" w:cs="Times New Roman"/>
          <w:sz w:val="24"/>
        </w:rPr>
        <w:t>Součástí této Nabídky je Výkaz výměr (soupis prací) obsahující položkové ceny jednotlivých položek prací bez DPH. Výslovně tímto potvrzujeme a uznáváme, že tyto položkové ceny jsou závazné po celou dobu plnění předmětu zakázky a pro všechny práce prováděné</w:t>
      </w:r>
      <w:r>
        <w:rPr>
          <w:rFonts w:ascii="Times New Roman" w:eastAsia="Times New Roman" w:hAnsi="Times New Roman" w:cs="Times New Roman"/>
          <w:sz w:val="24"/>
        </w:rPr>
        <w:t xml:space="preserve"> v rámci zakázky.</w:t>
      </w:r>
    </w:p>
    <w:p w:rsidR="008D3AD9" w:rsidRDefault="003600EC">
      <w:pPr>
        <w:spacing w:after="324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Potvrzujeme, že následující dokumenty tvoři součást obsahu Smlouvy o dílo:</w:t>
      </w:r>
    </w:p>
    <w:p w:rsidR="008D3AD9" w:rsidRDefault="003600EC">
      <w:pPr>
        <w:numPr>
          <w:ilvl w:val="0"/>
          <w:numId w:val="2"/>
        </w:numPr>
        <w:spacing w:after="148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Souhrn smluvních dohod</w:t>
      </w:r>
    </w:p>
    <w:p w:rsidR="008D3AD9" w:rsidRDefault="003600EC">
      <w:pPr>
        <w:numPr>
          <w:ilvl w:val="0"/>
          <w:numId w:val="2"/>
        </w:numPr>
        <w:spacing w:after="93" w:line="315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Dopis nabídky, Příloha k nabídce, Zvláštní příloha k nabídce a Oceněný soupis prací výkaz výměr</w:t>
      </w:r>
    </w:p>
    <w:p w:rsidR="008D3AD9" w:rsidRDefault="003600EC">
      <w:pPr>
        <w:numPr>
          <w:ilvl w:val="0"/>
          <w:numId w:val="2"/>
        </w:numPr>
        <w:spacing w:after="202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Obchodní podmínky staveb pozemních komunikac</w:t>
      </w:r>
      <w:r>
        <w:rPr>
          <w:rFonts w:ascii="Times New Roman" w:eastAsia="Times New Roman" w:hAnsi="Times New Roman" w:cs="Times New Roman"/>
          <w:sz w:val="24"/>
        </w:rPr>
        <w:t>í menšího rozsahu</w:t>
      </w:r>
    </w:p>
    <w:p w:rsidR="008D3AD9" w:rsidRDefault="003600EC">
      <w:pPr>
        <w:numPr>
          <w:ilvl w:val="0"/>
          <w:numId w:val="2"/>
        </w:numPr>
        <w:spacing w:after="532" w:line="260" w:lineRule="auto"/>
        <w:ind w:right="4" w:hanging="567"/>
      </w:pPr>
      <w:r>
        <w:rPr>
          <w:rFonts w:ascii="Times New Roman" w:eastAsia="Times New Roman" w:hAnsi="Times New Roman" w:cs="Times New Roman"/>
          <w:sz w:val="24"/>
        </w:rPr>
        <w:t>Technická specifikace</w:t>
      </w:r>
    </w:p>
    <w:p w:rsidR="008D3AD9" w:rsidRDefault="003600EC">
      <w:pPr>
        <w:spacing w:after="94" w:line="260" w:lineRule="auto"/>
        <w:ind w:left="14" w:right="385" w:firstLine="0"/>
      </w:pPr>
      <w:r>
        <w:rPr>
          <w:rFonts w:ascii="Times New Roman" w:eastAsia="Times New Roman" w:hAnsi="Times New Roman" w:cs="Times New Roman"/>
          <w:sz w:val="24"/>
        </w:rPr>
        <w:t>Pokud bude s námi jakožto vybraným dodavatelem uzavřena Smlouva o dílo, poskytujeme tímto souhlas s jejím uveřejněním v registru smluv zřízeným zákonem č. 340/2015 Sb., o zvláštních podmínkách účinnosti některých smluv, uveřejňováni těchto smluv a o regist</w:t>
      </w:r>
      <w:r>
        <w:rPr>
          <w:rFonts w:ascii="Times New Roman" w:eastAsia="Times New Roman" w:hAnsi="Times New Roman" w:cs="Times New Roman"/>
          <w:sz w:val="24"/>
        </w:rPr>
        <w:t xml:space="preserve">ru smluv, ve znění pozdějších předpisů (dále jako „zákon o registru smluv”), přičemž bereme na vědomí, že uveřejnění Smlouvy o dílo v registru smluv zajistí zadavatel. Do registru smluv bude vložen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elektronický obraz textového obsahu Smlouvy v otevřeném a </w:t>
      </w:r>
      <w:r>
        <w:rPr>
          <w:rFonts w:ascii="Times New Roman" w:eastAsia="Times New Roman" w:hAnsi="Times New Roman" w:cs="Times New Roman"/>
          <w:sz w:val="24"/>
        </w:rPr>
        <w:t xml:space="preserve">strojově čitelném formátu a rovněž </w:t>
      </w:r>
      <w:proofErr w:type="spellStart"/>
      <w:r>
        <w:rPr>
          <w:rFonts w:ascii="Times New Roman" w:eastAsia="Times New Roman" w:hAnsi="Times New Roman" w:cs="Times New Roman"/>
          <w:sz w:val="24"/>
        </w:rPr>
        <w:t>metadata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Smlouvy o dílo.</w:t>
      </w:r>
    </w:p>
    <w:p w:rsidR="008D3AD9" w:rsidRDefault="003600EC">
      <w:pPr>
        <w:spacing w:after="122" w:line="260" w:lineRule="auto"/>
        <w:ind w:left="144" w:right="250" w:firstLine="0"/>
      </w:pPr>
      <w:r>
        <w:rPr>
          <w:rFonts w:ascii="Times New Roman" w:eastAsia="Times New Roman" w:hAnsi="Times New Roman" w:cs="Times New Roman"/>
          <w:sz w:val="24"/>
        </w:rPr>
        <w:t xml:space="preserve">Bereme na vědomí a výslovně souhlasíme, že Smlouva o dílo bude uveřejněna v registru smluv bez ohledu na skutečnost, zda spadá pod některou z výjimek z povinnosti uveřejnění stanovenou v zákoně o </w:t>
      </w:r>
      <w:r>
        <w:rPr>
          <w:rFonts w:ascii="Times New Roman" w:eastAsia="Times New Roman" w:hAnsi="Times New Roman" w:cs="Times New Roman"/>
          <w:sz w:val="24"/>
        </w:rPr>
        <w:t xml:space="preserve">registru smluv. V rámci Smlouvy o dílo nebudou uveřejněny informace stanovené v </w:t>
      </w:r>
      <w:proofErr w:type="spellStart"/>
      <w:r>
        <w:rPr>
          <w:rFonts w:ascii="Times New Roman" w:eastAsia="Times New Roman" w:hAnsi="Times New Roman" w:cs="Times New Roman"/>
          <w:sz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Š 3 odst. I zákona o registru smluv námi označené před podpisem Smlouvy o </w:t>
      </w:r>
      <w:r>
        <w:rPr>
          <w:sz w:val="24"/>
        </w:rPr>
        <w:t>dílo.</w:t>
      </w:r>
    </w:p>
    <w:p w:rsidR="008D3AD9" w:rsidRDefault="003600EC">
      <w:pPr>
        <w:spacing w:after="57" w:line="260" w:lineRule="auto"/>
        <w:ind w:left="135" w:right="250" w:firstLine="0"/>
      </w:pPr>
      <w:r>
        <w:rPr>
          <w:rFonts w:ascii="Times New Roman" w:eastAsia="Times New Roman" w:hAnsi="Times New Roman" w:cs="Times New Roman"/>
          <w:sz w:val="24"/>
        </w:rPr>
        <w:t>Bude-li naše Nabídka přijata, poskytneme specifikované Zajištění splněni Smlouvy, začneme s</w:t>
      </w:r>
      <w:r>
        <w:rPr>
          <w:rFonts w:ascii="Times New Roman" w:eastAsia="Times New Roman" w:hAnsi="Times New Roman" w:cs="Times New Roman"/>
          <w:sz w:val="24"/>
        </w:rPr>
        <w:t xml:space="preserve"> prováděním Díla, co nejdříve to bude možné po Datu zahájení prací, a dokončíme Dílo v souladu s výše uvedenými dokumenty v Době pro dokončení.</w:t>
      </w:r>
    </w:p>
    <w:p w:rsidR="008D3AD9" w:rsidRDefault="003600EC">
      <w:pPr>
        <w:spacing w:after="139" w:line="260" w:lineRule="auto"/>
        <w:ind w:left="135" w:right="26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146501</wp:posOffset>
            </wp:positionH>
            <wp:positionV relativeFrom="page">
              <wp:posOffset>189102</wp:posOffset>
            </wp:positionV>
            <wp:extent cx="470023" cy="1348113"/>
            <wp:effectExtent l="0" t="0" r="0" b="0"/>
            <wp:wrapSquare wrapText="bothSides"/>
            <wp:docPr id="8348" name="Picture 8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" name="Picture 83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0023" cy="134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Pokud a dokud nebude uzavřen Souhrn smluvních dohod, nebude tato Nabídka ani na základě oznámení o výběru dodav</w:t>
      </w:r>
      <w:r>
        <w:rPr>
          <w:rFonts w:ascii="Times New Roman" w:eastAsia="Times New Roman" w:hAnsi="Times New Roman" w:cs="Times New Roman"/>
          <w:sz w:val="24"/>
        </w:rPr>
        <w:t>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:rsidR="008D3AD9" w:rsidRDefault="003600EC">
      <w:pPr>
        <w:spacing w:after="211" w:line="260" w:lineRule="auto"/>
        <w:ind w:left="135" w:right="269" w:firstLine="0"/>
      </w:pPr>
      <w:r>
        <w:rPr>
          <w:rFonts w:ascii="Times New Roman" w:eastAsia="Times New Roman" w:hAnsi="Times New Roman" w:cs="Times New Roman"/>
          <w:sz w:val="24"/>
        </w:rPr>
        <w:t>Uznáv</w:t>
      </w:r>
      <w:r>
        <w:rPr>
          <w:rFonts w:ascii="Times New Roman" w:eastAsia="Times New Roman" w:hAnsi="Times New Roman" w:cs="Times New Roman"/>
          <w:sz w:val="24"/>
        </w:rPr>
        <w:t>áme, že proces případného přijetí naší Nabídky se řídí zadávacími podmínkami shora uvedené veřejné zakázky. Uznáváme rovněž, že Zadavatel má právo odstoupit od Smlouvy o dílo v případě, že jsme uvedli v Nabídce informace nebo doklady, které neodpovídají sk</w:t>
      </w:r>
      <w:r>
        <w:rPr>
          <w:rFonts w:ascii="Times New Roman" w:eastAsia="Times New Roman" w:hAnsi="Times New Roman" w:cs="Times New Roman"/>
          <w:sz w:val="24"/>
        </w:rPr>
        <w:t>utečnosti a měly nebo mohly mít vliv na výsledek zadávacího řízení.</w:t>
      </w:r>
    </w:p>
    <w:p w:rsidR="008D3AD9" w:rsidRDefault="003600EC">
      <w:pPr>
        <w:spacing w:after="134" w:line="260" w:lineRule="auto"/>
        <w:ind w:left="135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Jméno: </w:t>
      </w:r>
      <w:proofErr w:type="spellStart"/>
      <w:r w:rsidR="00DA7EB7" w:rsidRPr="00DA7EB7">
        <w:rPr>
          <w:rFonts w:ascii="Times New Roman" w:eastAsia="Times New Roman" w:hAnsi="Times New Roman" w:cs="Times New Roman"/>
          <w:sz w:val="24"/>
          <w:highlight w:val="black"/>
        </w:rPr>
        <w:t>xxxxxxxxxxxxxx</w:t>
      </w:r>
      <w:proofErr w:type="spellEnd"/>
    </w:p>
    <w:p w:rsidR="008D3AD9" w:rsidRDefault="003600EC">
      <w:pPr>
        <w:spacing w:after="141" w:line="260" w:lineRule="auto"/>
        <w:ind w:left="144" w:right="3336" w:firstLine="0"/>
      </w:pPr>
      <w:r>
        <w:rPr>
          <w:rFonts w:ascii="Times New Roman" w:eastAsia="Times New Roman" w:hAnsi="Times New Roman" w:cs="Times New Roman"/>
          <w:sz w:val="24"/>
        </w:rPr>
        <w:t xml:space="preserve">Funkce </w:t>
      </w:r>
    </w:p>
    <w:p w:rsidR="008D3AD9" w:rsidRDefault="003600EC">
      <w:pPr>
        <w:spacing w:after="250" w:line="260" w:lineRule="auto"/>
        <w:ind w:left="135" w:right="3336" w:firstLine="0"/>
      </w:pPr>
      <w:r>
        <w:rPr>
          <w:rFonts w:ascii="Times New Roman" w:eastAsia="Times New Roman" w:hAnsi="Times New Roman" w:cs="Times New Roman"/>
          <w:sz w:val="24"/>
        </w:rPr>
        <w:t>Podpis:</w:t>
      </w:r>
    </w:p>
    <w:p w:rsidR="008D3AD9" w:rsidRDefault="003600EC">
      <w:pPr>
        <w:spacing w:after="49" w:line="260" w:lineRule="auto"/>
        <w:ind w:left="135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řádně oprávněn podepsat Nabídku j </w:t>
      </w:r>
      <w:proofErr w:type="spellStart"/>
      <w:r>
        <w:rPr>
          <w:rFonts w:ascii="Times New Roman" w:eastAsia="Times New Roman" w:hAnsi="Times New Roman" w:cs="Times New Roman"/>
          <w:sz w:val="24"/>
        </w:rPr>
        <w:t>énem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či v </w:t>
      </w:r>
      <w:proofErr w:type="gramStart"/>
      <w:r>
        <w:rPr>
          <w:rFonts w:ascii="Times New Roman" w:eastAsia="Times New Roman" w:hAnsi="Times New Roman" w:cs="Times New Roman"/>
          <w:sz w:val="24"/>
        </w:rPr>
        <w:t>zastoupeni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:ESOX, spol. s r.o.</w:t>
      </w:r>
    </w:p>
    <w:p w:rsidR="008D3AD9" w:rsidRDefault="003600EC">
      <w:pPr>
        <w:spacing w:after="3" w:line="260" w:lineRule="auto"/>
        <w:ind w:left="135" w:right="4" w:firstLine="0"/>
      </w:pPr>
      <w:proofErr w:type="gramStart"/>
      <w:r>
        <w:rPr>
          <w:rFonts w:ascii="Times New Roman" w:eastAsia="Times New Roman" w:hAnsi="Times New Roman" w:cs="Times New Roman"/>
          <w:sz w:val="24"/>
        </w:rPr>
        <w:t>Adresa : Libušina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třída 23, Brno 623 00</w:t>
      </w:r>
    </w:p>
    <w:p w:rsidR="008D3AD9" w:rsidRDefault="003600EC">
      <w:pPr>
        <w:spacing w:after="3" w:line="260" w:lineRule="auto"/>
        <w:ind w:left="135" w:right="4" w:firstLine="0"/>
      </w:pPr>
      <w:r>
        <w:rPr>
          <w:rFonts w:ascii="Times New Roman" w:eastAsia="Times New Roman" w:hAnsi="Times New Roman" w:cs="Times New Roman"/>
          <w:sz w:val="24"/>
        </w:rPr>
        <w:t>Datum</w:t>
      </w:r>
    </w:p>
    <w:p w:rsidR="008D3AD9" w:rsidRDefault="003600EC">
      <w:pPr>
        <w:spacing w:after="221" w:line="265" w:lineRule="auto"/>
        <w:ind w:left="116" w:right="192" w:hanging="10"/>
        <w:jc w:val="center"/>
      </w:pPr>
      <w:r>
        <w:rPr>
          <w:rFonts w:ascii="Times New Roman" w:eastAsia="Times New Roman" w:hAnsi="Times New Roman" w:cs="Times New Roman"/>
          <w:sz w:val="24"/>
        </w:rPr>
        <w:t>PŘÍLOHA K NABÍDCE</w:t>
      </w:r>
    </w:p>
    <w:p w:rsidR="008D3AD9" w:rsidRDefault="003600EC">
      <w:pPr>
        <w:spacing w:after="651" w:line="260" w:lineRule="auto"/>
        <w:ind w:left="154" w:right="4" w:firstLine="0"/>
      </w:pPr>
      <w:r>
        <w:rPr>
          <w:rFonts w:ascii="Times New Roman" w:eastAsia="Times New Roman" w:hAnsi="Times New Roman" w:cs="Times New Roman"/>
          <w:sz w:val="24"/>
        </w:rPr>
        <w:t>Následující tabulka odkazuje na Obchodní podmínky staveb pozemních komunikací menšího rozsahu.</w:t>
      </w:r>
    </w:p>
    <w:p w:rsidR="008D3AD9" w:rsidRDefault="003600EC">
      <w:pPr>
        <w:tabs>
          <w:tab w:val="center" w:pos="4946"/>
        </w:tabs>
        <w:spacing w:after="327" w:line="26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Název stavby: </w:t>
      </w:r>
      <w:r>
        <w:rPr>
          <w:rFonts w:ascii="Times New Roman" w:eastAsia="Times New Roman" w:hAnsi="Times New Roman" w:cs="Times New Roman"/>
          <w:sz w:val="24"/>
        </w:rPr>
        <w:tab/>
        <w:t xml:space="preserve">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desek”</w:t>
      </w:r>
    </w:p>
    <w:tbl>
      <w:tblPr>
        <w:tblStyle w:val="TableGrid"/>
        <w:tblW w:w="9123" w:type="dxa"/>
        <w:tblInd w:w="135" w:type="dxa"/>
        <w:tblCellMar>
          <w:top w:w="0" w:type="dxa"/>
          <w:left w:w="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1682"/>
        <w:gridCol w:w="3721"/>
      </w:tblGrid>
      <w:tr w:rsidR="008D3AD9">
        <w:trPr>
          <w:trHeight w:val="955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1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Název článku obchodních podmínek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18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íslo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článku obchodních podmínek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Příslušné údaje</w:t>
            </w:r>
          </w:p>
        </w:tc>
      </w:tr>
      <w:tr w:rsidR="008D3AD9">
        <w:trPr>
          <w:trHeight w:val="323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Termín dokončení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1.1.9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31.12.2016</w:t>
            </w:r>
            <w:proofErr w:type="gramEnd"/>
          </w:p>
        </w:tc>
      </w:tr>
      <w:tr w:rsidR="008D3AD9">
        <w:trPr>
          <w:trHeight w:val="327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Právo Smlouvy o dílo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Právo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republiky</w:t>
            </w:r>
          </w:p>
        </w:tc>
      </w:tr>
      <w:tr w:rsidR="008D3AD9">
        <w:trPr>
          <w:trHeight w:val="32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Jazyk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48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1.5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čeština</w:t>
            </w:r>
          </w:p>
        </w:tc>
      </w:tr>
      <w:tr w:rsidR="008D3AD9">
        <w:trPr>
          <w:trHeight w:val="333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Poskytnutí staveniště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den zahájení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</w:tr>
      <w:tr w:rsidR="008D3AD9">
        <w:trPr>
          <w:trHeight w:val="317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Oprávněná osoba objednatele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Ing.Edvard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Ouředníček</w:t>
            </w:r>
          </w:p>
        </w:tc>
      </w:tr>
      <w:tr w:rsidR="008D3AD9">
        <w:trPr>
          <w:trHeight w:val="644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right="19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Jméno a adresa zástupce objednatele (je-li jmenován)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60885" cy="18300"/>
                  <wp:effectExtent l="0" t="0" r="0" b="0"/>
                  <wp:docPr id="10952" name="Picture 10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2" name="Picture 109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85" cy="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AD9">
        <w:trPr>
          <w:trHeight w:val="317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Jmenovaní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podzhotovitelé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4.3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Nepoužije se.</w:t>
            </w:r>
          </w:p>
        </w:tc>
      </w:tr>
      <w:tr w:rsidR="008D3AD9">
        <w:trPr>
          <w:trHeight w:val="644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Výše bankovní záruky za provedení díla (je-li)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4.4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Nepoužije se</w:t>
            </w:r>
          </w:p>
        </w:tc>
      </w:tr>
      <w:tr w:rsidR="008D3AD9">
        <w:trPr>
          <w:trHeight w:val="644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Výše bankovní záruky za odstranění vad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4.6.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Nepoužije se</w:t>
            </w:r>
          </w:p>
        </w:tc>
      </w:tr>
      <w:tr w:rsidR="008D3AD9">
        <w:trPr>
          <w:trHeight w:val="634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Požadavky na dokumentaci zhotovitele (jsou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-li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Zpracováno objednatelem</w:t>
            </w:r>
          </w:p>
        </w:tc>
      </w:tr>
      <w:tr w:rsidR="008D3AD9">
        <w:trPr>
          <w:trHeight w:val="327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Doba pro předání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praci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Do 14 dnů po datu zahájení prací</w:t>
            </w:r>
          </w:p>
        </w:tc>
      </w:tr>
      <w:tr w:rsidR="008D3AD9">
        <w:trPr>
          <w:trHeight w:val="634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right="433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Smluvní pokuta 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nesplněni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terminu dokončení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7.4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0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0,5 0/o* za den až do maxima IO ceny uvedené ve Smlouvě o dílo</w:t>
            </w:r>
          </w:p>
        </w:tc>
      </w:tr>
      <w:tr w:rsidR="008D3AD9">
        <w:trPr>
          <w:trHeight w:val="634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Záruční doba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9.1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měsíců počítaných od data uvedeného 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oznámeni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podle čl. 8.2</w:t>
            </w:r>
          </w:p>
        </w:tc>
      </w:tr>
      <w:tr w:rsidR="008D3AD9">
        <w:trPr>
          <w:trHeight w:val="327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Denní sazby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Cisou-li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10.2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Nepoužije se</w:t>
            </w:r>
          </w:p>
        </w:tc>
      </w:tr>
      <w:tr w:rsidR="008D3AD9">
        <w:trPr>
          <w:trHeight w:val="32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Měna platby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11.7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koruna česká*</w:t>
            </w:r>
          </w:p>
        </w:tc>
      </w:tr>
      <w:tr w:rsidR="008D3AD9">
        <w:trPr>
          <w:trHeight w:val="323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Výše úroků z prodlení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11.8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6%* ročně</w:t>
            </w:r>
          </w:p>
        </w:tc>
      </w:tr>
      <w:tr w:rsidR="008D3AD9">
        <w:trPr>
          <w:trHeight w:val="327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Pojištění: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14.1 a 14.2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</w:tr>
      <w:tr w:rsidR="008D3AD9">
        <w:trPr>
          <w:trHeight w:val="1886"/>
        </w:trPr>
        <w:tc>
          <w:tcPr>
            <w:tcW w:w="9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AD9" w:rsidRDefault="003600EC">
      <w:pPr>
        <w:spacing w:after="2526" w:line="259" w:lineRule="auto"/>
        <w:ind w:left="-83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462992" cy="603419"/>
                <wp:effectExtent l="0" t="0" r="0" b="0"/>
                <wp:docPr id="147837" name="Group 147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992" cy="603419"/>
                          <a:chOff x="634836" y="7185867"/>
                          <a:chExt cx="1462992" cy="603419"/>
                        </a:xfrm>
                      </wpg:grpSpPr>
                      <wps:wsp>
                        <wps:cNvPr id="11341" name="Rectangle 11341"/>
                        <wps:cNvSpPr/>
                        <wps:spPr>
                          <a:xfrm>
                            <a:off x="634836" y="7204167"/>
                            <a:ext cx="625131" cy="186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FSOX,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2" name="Rectangle 11342"/>
                        <wps:cNvSpPr/>
                        <wps:spPr>
                          <a:xfrm>
                            <a:off x="1104859" y="7204167"/>
                            <a:ext cx="438403" cy="186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spol.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4" name="Rectangle 11344"/>
                        <wps:cNvSpPr/>
                        <wps:spPr>
                          <a:xfrm>
                            <a:off x="1532153" y="7185867"/>
                            <a:ext cx="267913" cy="219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r.o.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8" name="Rectangle 11378"/>
                        <wps:cNvSpPr/>
                        <wps:spPr>
                          <a:xfrm>
                            <a:off x="634836" y="7399370"/>
                            <a:ext cx="365336" cy="19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9" name="Rectangle 11379"/>
                        <wps:cNvSpPr/>
                        <wps:spPr>
                          <a:xfrm>
                            <a:off x="909525" y="7399370"/>
                            <a:ext cx="503352" cy="186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Pavel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0" name="Rectangle 11380"/>
                        <wps:cNvSpPr/>
                        <wps:spPr>
                          <a:xfrm>
                            <a:off x="1287985" y="7399370"/>
                            <a:ext cx="617012" cy="186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Betlach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1" name="Rectangle 11381"/>
                        <wps:cNvSpPr/>
                        <wps:spPr>
                          <a:xfrm>
                            <a:off x="634836" y="7594571"/>
                            <a:ext cx="876806" cy="1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Prokurista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2" name="Rectangle 11382"/>
                        <wps:cNvSpPr/>
                        <wps:spPr>
                          <a:xfrm>
                            <a:off x="1294089" y="7600671"/>
                            <a:ext cx="803739" cy="186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společnos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837" o:spid="_x0000_s1026" style="width:115.2pt;height:47.5pt;mso-position-horizontal-relative:char;mso-position-vertical-relative:line" coordorigin="6348,71858" coordsize="14629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">
                <v:rect id="Rectangle 11341" o:spid="_x0000_s1027" style="position:absolute;left:6348;top:72041;width:6251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FSOX, </w:t>
                        </w:r>
                      </w:p>
                    </w:txbxContent>
                  </v:textbox>
                </v:rect>
                <v:rect id="Rectangle 11342" o:spid="_x0000_s1028" style="position:absolute;left:11048;top:72041;width:4384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DE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wbAPr3fCDXL+BAAA//8DAFBLAQItABQABgAIAAAAIQDb4fbL7gAAAIUBAAATAAAAAAAAAAAA&#10;AAAAAAAAAABbQ29udGVudF9UeXBlc10ueG1sUEsBAi0AFAAGAAgAAAAhAFr0LFu/AAAAFQEAAAsA&#10;AAAAAAAAAAAAAAAAHwEAAF9yZWxzLy5yZWxzUEsBAi0AFAAGAAgAAAAhAG4joMTEAAAA3gAAAA8A&#10;AAAAAAAAAAAAAAAABwIAAGRycy9kb3ducmV2LnhtbFBLBQYAAAAAAwADALcAAAD4AgAAAAA=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spol. </w:t>
                        </w:r>
                      </w:p>
                    </w:txbxContent>
                  </v:textbox>
                </v:rect>
                <v:rect id="Rectangle 11344" o:spid="_x0000_s1029" style="position:absolute;left:15321;top:71858;width:267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0r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m9wXAIr3fCDXL+BAAA//8DAFBLAQItABQABgAIAAAAIQDb4fbL7gAAAIUBAAATAAAAAAAAAAAA&#10;AAAAAAAAAABbQ29udGVudF9UeXBlc10ueG1sUEsBAi0AFAAGAAgAAAAhAFr0LFu/AAAAFQEAAAsA&#10;AAAAAAAAAAAAAAAAHwEAAF9yZWxzLy5yZWxzUEsBAi0AFAAGAAgAAAAhAI6GnSvEAAAA3gAAAA8A&#10;AAAAAAAAAAAAAAAABwIAAGRycy9kb3ducmV2LnhtbFBLBQYAAAAAAwADALcAAAD4AgAAAAA=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r.o.</w:t>
                        </w:r>
                        <w:proofErr w:type="gramEnd"/>
                      </w:p>
                    </w:txbxContent>
                  </v:textbox>
                </v:rect>
                <v:rect id="Rectangle 11378" o:spid="_x0000_s1030" style="position:absolute;left:6348;top:73993;width:3653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Ing. </w:t>
                        </w:r>
                      </w:p>
                    </w:txbxContent>
                  </v:textbox>
                </v:rect>
                <v:rect id="Rectangle 11379" o:spid="_x0000_s1031" style="position:absolute;left:9095;top:73993;width:5033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/gI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O73z8x/L0TbpDjJwAAAP//AwBQSwECLQAUAAYACAAAACEA2+H2y+4AAACFAQAAEwAAAAAAAAAA&#10;AAAAAAAAAAAAW0NvbnRlbnRfVHlwZXNdLnhtbFBLAQItABQABgAIAAAAIQBa9CxbvwAAABUBAAAL&#10;AAAAAAAAAAAAAAAAAB8BAABfcmVscy8ucmVsc1BLAQItABQABgAIAAAAIQCu6/gIxQAAAN4AAAAP&#10;AAAAAAAAAAAAAAAAAAcCAABkcnMvZG93bnJldi54bWxQSwUGAAAAAAMAAwC3AAAA+QIAAAAA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Pavel </w:t>
                        </w:r>
                      </w:p>
                    </w:txbxContent>
                  </v:textbox>
                </v:rect>
                <v:rect id="Rectangle 11380" o:spid="_x0000_s1032" style="position:absolute;left:12879;top:73993;width:6170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Betlach</w:t>
                        </w:r>
                        <w:proofErr w:type="spellEnd"/>
                      </w:p>
                    </w:txbxContent>
                  </v:textbox>
                </v:rect>
                <v:rect id="Rectangle 11381" o:spid="_x0000_s1033" style="position:absolute;left:6348;top:75945;width:876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Prokurista </w:t>
                        </w:r>
                      </w:p>
                    </w:txbxContent>
                  </v:textbox>
                </v:rect>
                <v:rect id="Rectangle 11382" o:spid="_x0000_s1034" style="position:absolute;left:12940;top:76006;width:8038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pe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5gFA/h+U64Qc4fAAAA//8DAFBLAQItABQABgAIAAAAIQDb4fbL7gAAAIUBAAATAAAAAAAAAAAA&#10;AAAAAAAAAABbQ29udGVudF9UeXBlc10ueG1sUEsBAi0AFAAGAAgAAAAhAFr0LFu/AAAAFQEAAAsA&#10;AAAAAAAAAAAAAAAAHwEAAF9yZWxzLy5yZWxzUEsBAi0AFAAGAAgAAAAhAJWaGl7EAAAA3gAAAA8A&#10;AAAAAAAAAAAAAAAABwIAAGRycy9kb3ducmV2LnhtbFBLBQYAAAAAAwADALcAAAD4AgAAAAA=&#10;" filled="f" stroked="f">
                  <v:textbox inset="0,0,0,0">
                    <w:txbxContent>
                      <w:p w:rsidR="008D3AD9" w:rsidRDefault="003600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společnos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3AD9" w:rsidRDefault="003600EC">
      <w:pPr>
        <w:spacing w:after="0" w:line="259" w:lineRule="auto"/>
        <w:ind w:left="14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43466" cy="12200"/>
                <wp:effectExtent l="0" t="0" r="0" b="0"/>
                <wp:docPr id="156094" name="Group 156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466" cy="12200"/>
                          <a:chOff x="0" y="0"/>
                          <a:chExt cx="1843466" cy="12200"/>
                        </a:xfrm>
                      </wpg:grpSpPr>
                      <wps:wsp>
                        <wps:cNvPr id="156093" name="Shape 156093"/>
                        <wps:cNvSpPr/>
                        <wps:spPr>
                          <a:xfrm>
                            <a:off x="0" y="0"/>
                            <a:ext cx="1843466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466" h="12200">
                                <a:moveTo>
                                  <a:pt x="0" y="6100"/>
                                </a:moveTo>
                                <a:lnTo>
                                  <a:pt x="1843466" y="6100"/>
                                </a:lnTo>
                              </a:path>
                            </a:pathLst>
                          </a:custGeom>
                          <a:ln w="122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094" style="width:145.155pt;height:0.960632pt;mso-position-horizontal-relative:char;mso-position-vertical-relative:line" coordsize="18434,122">
                <v:shape id="Shape 156093" style="position:absolute;width:18434;height:122;left:0;top:0;" coordsize="1843466,12200" path="m0,6100l1843466,6100">
                  <v:stroke weight="0.9606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D3AD9" w:rsidRDefault="003600EC">
      <w:pPr>
        <w:spacing w:after="602" w:line="265" w:lineRule="auto"/>
        <w:ind w:left="1322" w:right="1408" w:hanging="10"/>
        <w:jc w:val="center"/>
      </w:pPr>
      <w:r>
        <w:rPr>
          <w:rFonts w:ascii="Times New Roman" w:eastAsia="Times New Roman" w:hAnsi="Times New Roman" w:cs="Times New Roman"/>
          <w:sz w:val="26"/>
        </w:rPr>
        <w:t>ZVLÁŠTNÍ PŘÍLOHA K NABÍDCE</w:t>
      </w:r>
    </w:p>
    <w:p w:rsidR="008D3AD9" w:rsidRDefault="003600EC">
      <w:pPr>
        <w:spacing w:after="121" w:line="260" w:lineRule="auto"/>
        <w:ind w:left="144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NÁZEV STAVBY: m 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desek”</w:t>
      </w:r>
    </w:p>
    <w:p w:rsidR="008D3AD9" w:rsidRDefault="003600EC">
      <w:pPr>
        <w:spacing w:after="122" w:line="260" w:lineRule="auto"/>
        <w:ind w:left="135" w:right="250" w:firstLine="0"/>
      </w:pPr>
      <w:r>
        <w:rPr>
          <w:rFonts w:ascii="Times New Roman" w:eastAsia="Times New Roman" w:hAnsi="Times New Roman" w:cs="Times New Roman"/>
          <w:sz w:val="24"/>
        </w:rPr>
        <w:t xml:space="preserve">Jsou nám známy zadávací podmínky stanovené zadávací dokumentací veřejné zakázky „m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desek”, jakož i následky jejich nedodrženi. Za </w:t>
      </w:r>
      <w:r>
        <w:rPr>
          <w:rFonts w:ascii="Times New Roman" w:eastAsia="Times New Roman" w:hAnsi="Times New Roman" w:cs="Times New Roman"/>
          <w:sz w:val="24"/>
        </w:rPr>
        <w:lastRenderedPageBreak/>
        <w:t>účelem jejich trvalého dodržování v průběhu realizace zakázky se zavazujeme,</w:t>
      </w:r>
      <w:r>
        <w:rPr>
          <w:rFonts w:ascii="Times New Roman" w:eastAsia="Times New Roman" w:hAnsi="Times New Roman" w:cs="Times New Roman"/>
          <w:sz w:val="24"/>
        </w:rPr>
        <w:t xml:space="preserve"> že se budeme řídit následujícími pravidly:</w:t>
      </w:r>
    </w:p>
    <w:p w:rsidR="008D3AD9" w:rsidRDefault="003600EC">
      <w:pPr>
        <w:spacing w:after="125" w:line="260" w:lineRule="auto"/>
        <w:ind w:left="817" w:right="260" w:hanging="298"/>
      </w:pPr>
      <w:r>
        <w:rPr>
          <w:rFonts w:ascii="Times New Roman" w:eastAsia="Times New Roman" w:hAnsi="Times New Roman" w:cs="Times New Roman"/>
          <w:sz w:val="24"/>
        </w:rPr>
        <w:t>1) Provedeme minimálně níže uvedené části díla vlastními kapacitami. Za vlastní kapacity se považují (a) osoby v pracovním nebo obdobném poměru k osobě účastníka, nebo osoby účastníkem ovládané nebo osoby účastní</w:t>
      </w:r>
      <w:r>
        <w:rPr>
          <w:rFonts w:ascii="Times New Roman" w:eastAsia="Times New Roman" w:hAnsi="Times New Roman" w:cs="Times New Roman"/>
          <w:sz w:val="24"/>
        </w:rPr>
        <w:t>ka ovládající nebo osoby ovládané společně s účastníken4 stejnou osobou a dále (b) stroje a strojní vybavení (i) ve vlastnictví osoby účastníka nebo osob účastníkem ovládaných nebo osob účastníka ovládajících nebo osob ovládaných společně s účastníkem stej</w:t>
      </w:r>
      <w:r>
        <w:rPr>
          <w:rFonts w:ascii="Times New Roman" w:eastAsia="Times New Roman" w:hAnsi="Times New Roman" w:cs="Times New Roman"/>
          <w:sz w:val="24"/>
        </w:rPr>
        <w:t>nou osobou nebo (</w:t>
      </w:r>
      <w:proofErr w:type="spellStart"/>
      <w:r>
        <w:rPr>
          <w:rFonts w:ascii="Times New Roman" w:eastAsia="Times New Roman" w:hAnsi="Times New Roman" w:cs="Times New Roman"/>
          <w:sz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v takové </w:t>
      </w:r>
      <w:proofErr w:type="spellStart"/>
      <w:r>
        <w:rPr>
          <w:rFonts w:ascii="Times New Roman" w:eastAsia="Times New Roman" w:hAnsi="Times New Roman" w:cs="Times New Roman"/>
          <w:sz w:val="24"/>
        </w:rPr>
        <w:t>právni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dispozici shora uvedených osob, která umožňuje jejich využití pro stavbu, jež je předmětem této zakázky:</w:t>
      </w:r>
    </w:p>
    <w:p w:rsidR="008D3AD9" w:rsidRDefault="003600EC">
      <w:pPr>
        <w:spacing w:after="136" w:line="260" w:lineRule="auto"/>
        <w:ind w:left="481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Osazení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obrubníků,betonové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desky</w:t>
      </w:r>
    </w:p>
    <w:p w:rsidR="008D3AD9" w:rsidRDefault="003600EC">
      <w:pPr>
        <w:spacing w:after="151" w:line="260" w:lineRule="auto"/>
        <w:ind w:left="115" w:right="269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158709</wp:posOffset>
            </wp:positionH>
            <wp:positionV relativeFrom="page">
              <wp:posOffset>189102</wp:posOffset>
            </wp:positionV>
            <wp:extent cx="427294" cy="1195611"/>
            <wp:effectExtent l="0" t="0" r="0" b="0"/>
            <wp:wrapSquare wrapText="bothSides"/>
            <wp:docPr id="14842" name="Picture 1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2" name="Picture 148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7294" cy="119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Pokud zbývající části díla nebudeme provádět vlastními kapacitami, zavazujeme se</w:t>
      </w:r>
      <w:r>
        <w:rPr>
          <w:rFonts w:ascii="Times New Roman" w:eastAsia="Times New Roman" w:hAnsi="Times New Roman" w:cs="Times New Roman"/>
          <w:sz w:val="24"/>
        </w:rPr>
        <w:t xml:space="preserve"> předložit zadavateli na vyžádání návrh poddodavatelských smluv, u nichž objem uvažované poddodávky překročí 5 % z celkového objemu zakázky, přičemž zajistíme, aby tyto smlouvy nepodléhaly mezi osobou účastníka a potencionálním poddodavatelem obchodnímu ta</w:t>
      </w:r>
      <w:r>
        <w:rPr>
          <w:rFonts w:ascii="Times New Roman" w:eastAsia="Times New Roman" w:hAnsi="Times New Roman" w:cs="Times New Roman"/>
          <w:sz w:val="24"/>
        </w:rPr>
        <w:t>jemství, a to ani v omezeném rozsahu.</w:t>
      </w:r>
    </w:p>
    <w:p w:rsidR="008D3AD9" w:rsidRDefault="003600EC">
      <w:pPr>
        <w:spacing w:after="147" w:line="260" w:lineRule="auto"/>
        <w:ind w:right="288" w:firstLine="0"/>
      </w:pPr>
      <w:r>
        <w:rPr>
          <w:rFonts w:ascii="Times New Roman" w:eastAsia="Times New Roman" w:hAnsi="Times New Roman" w:cs="Times New Roman"/>
          <w:sz w:val="24"/>
        </w:rPr>
        <w:t>Uznáváme a souhlasíme s tím, že je zadavatel oprávněn ke schvalování poddodavatelských smluv, u nichž objem uvažované poddodávky překročí 5 % z celkového objemu zakázky. Zavazujeme se takové smlouvy zadavateli předloži</w:t>
      </w:r>
      <w:r>
        <w:rPr>
          <w:rFonts w:ascii="Times New Roman" w:eastAsia="Times New Roman" w:hAnsi="Times New Roman" w:cs="Times New Roman"/>
          <w:sz w:val="24"/>
        </w:rPr>
        <w:t xml:space="preserve">t v přiměřené době před jejich zamýšleným uzavřením a uznáváme, že až do jejich schválení zadavatelem nejsme oprávněni takovou smlouvu uzavřít. Dále uznáváme, že nejsme oprávněni v souvislosti s případným prodlením zadavatele se schválením takové smlouvy </w:t>
      </w:r>
      <w:proofErr w:type="spellStart"/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znášetjakékoliv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nároky. Uznáváme, že na </w:t>
      </w:r>
      <w:proofErr w:type="gramStart"/>
      <w:r>
        <w:rPr>
          <w:rFonts w:ascii="Times New Roman" w:eastAsia="Times New Roman" w:hAnsi="Times New Roman" w:cs="Times New Roman"/>
          <w:sz w:val="24"/>
        </w:rPr>
        <w:t>schváleni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zde popsaných poddodavatelských smluv strany zadavatele nemáme </w:t>
      </w:r>
      <w:proofErr w:type="spellStart"/>
      <w:r>
        <w:rPr>
          <w:rFonts w:ascii="Times New Roman" w:eastAsia="Times New Roman" w:hAnsi="Times New Roman" w:cs="Times New Roman"/>
          <w:sz w:val="24"/>
        </w:rPr>
        <w:t>právni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nárok. Bereme na vědomí, že schvalování materiálů zadavatelem podmínek uvedených v Technických podmínkách, není tímto odstavcem dotčeno.</w:t>
      </w:r>
    </w:p>
    <w:p w:rsidR="008D3AD9" w:rsidRDefault="003600EC">
      <w:pPr>
        <w:spacing w:after="139" w:line="260" w:lineRule="auto"/>
        <w:ind w:right="279" w:firstLine="0"/>
      </w:pPr>
      <w:r>
        <w:rPr>
          <w:rFonts w:ascii="Times New Roman" w:eastAsia="Times New Roman" w:hAnsi="Times New Roman" w:cs="Times New Roman"/>
          <w:sz w:val="24"/>
        </w:rPr>
        <w:t>Bereme na vědomí a potvrzujeme, že námi zvolení poddodavatelé uvedení v nabídce na plnění veřejné zakázky, jíž je tato Zvláštní příloha k nabídce součástí, a jejich procentuální podíl na pracích vykonaných při realizaci stavby, se nebudou měnit bez výslov</w:t>
      </w:r>
      <w:r>
        <w:rPr>
          <w:rFonts w:ascii="Times New Roman" w:eastAsia="Times New Roman" w:hAnsi="Times New Roman" w:cs="Times New Roman"/>
          <w:sz w:val="24"/>
        </w:rPr>
        <w:t xml:space="preserve">ného písemného souhlasu zadavatele udělovaného na naši žádost pro každý konkrétní případ takovéto změny. Bereme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vědomi, že zadavatel je oprávněn udělení takového souhlasu odepřít, a to i bez uvedení důvodů. Oznámíme zadavateli uzavření všech ostatních p</w:t>
      </w:r>
      <w:r>
        <w:rPr>
          <w:rFonts w:ascii="Times New Roman" w:eastAsia="Times New Roman" w:hAnsi="Times New Roman" w:cs="Times New Roman"/>
          <w:sz w:val="24"/>
        </w:rPr>
        <w:t>oddodavatelských smluv a to formou seznamu s uvedením identifikace subjektu, kterému byla poddodávka zadána, stručné specifikace zadaných prací a ceny, přičemž nebudeme v takto uzavíraných smlouvách akceptovat ustanovení, které by nám bránilo zadavateli ta</w:t>
      </w:r>
      <w:r>
        <w:rPr>
          <w:rFonts w:ascii="Times New Roman" w:eastAsia="Times New Roman" w:hAnsi="Times New Roman" w:cs="Times New Roman"/>
          <w:sz w:val="24"/>
        </w:rPr>
        <w:t>kovýto okruh informací oznámit.</w:t>
      </w:r>
    </w:p>
    <w:p w:rsidR="008D3AD9" w:rsidRDefault="003600EC">
      <w:pPr>
        <w:spacing w:after="150" w:line="260" w:lineRule="auto"/>
        <w:ind w:left="394" w:right="4" w:firstLine="0"/>
      </w:pPr>
      <w:r>
        <w:rPr>
          <w:rFonts w:ascii="Times New Roman" w:eastAsia="Times New Roman" w:hAnsi="Times New Roman" w:cs="Times New Roman"/>
          <w:sz w:val="24"/>
        </w:rPr>
        <w:t>Z důvodů kontroly našich závazků zajistíme, že se na realizaci stavby nebudou podílet jiné kapacity, než naše kapacity vlastní a kapacity našich poddodavatelů a v případě, že se takovýto případ vyskytne, neprodleně předložím</w:t>
      </w:r>
      <w:r>
        <w:rPr>
          <w:rFonts w:ascii="Times New Roman" w:eastAsia="Times New Roman" w:hAnsi="Times New Roman" w:cs="Times New Roman"/>
          <w:sz w:val="24"/>
        </w:rPr>
        <w:t>e doklady osvětlující případně zjištěný pohyb cizích kapacit na staveništi. Dále předložíme zadavateli vždy do 10. dne každého kalendářního měsíce úplný seznam osob (dodavatelů a poddodavatelů), jejichž kapacity se v průběhu minulého kalendářního měsíce vy</w:t>
      </w:r>
      <w:r>
        <w:rPr>
          <w:rFonts w:ascii="Times New Roman" w:eastAsia="Times New Roman" w:hAnsi="Times New Roman" w:cs="Times New Roman"/>
          <w:sz w:val="24"/>
        </w:rPr>
        <w:t>skytovaly na staveništi.</w:t>
      </w:r>
    </w:p>
    <w:p w:rsidR="008D3AD9" w:rsidRDefault="003600EC">
      <w:pPr>
        <w:spacing w:after="114" w:line="260" w:lineRule="auto"/>
        <w:ind w:left="385" w:right="4" w:firstLine="0"/>
      </w:pPr>
      <w:r>
        <w:rPr>
          <w:rFonts w:ascii="Times New Roman" w:eastAsia="Times New Roman" w:hAnsi="Times New Roman" w:cs="Times New Roman"/>
          <w:sz w:val="24"/>
        </w:rPr>
        <w:t>V případě, že zadavatel při provádění kontroly plnění zakázky, z námi předložených dokladů nebo jiným způsobem zjistí, že používáme při realizaci zakázky poddodavatele, který nebyl zadavatelem schválen nebo zadavateli oznámen dle výše uvedených ustanovení,</w:t>
      </w:r>
      <w:r>
        <w:rPr>
          <w:rFonts w:ascii="Times New Roman" w:eastAsia="Times New Roman" w:hAnsi="Times New Roman" w:cs="Times New Roman"/>
          <w:sz w:val="24"/>
        </w:rPr>
        <w:t xml:space="preserve"> zavazujeme se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zaplatit za každé takové neoprávněné použití poddodavatele smluvní pokutu ve výši </w:t>
      </w:r>
      <w:proofErr w:type="gramStart"/>
      <w:r>
        <w:rPr>
          <w:rFonts w:ascii="Times New Roman" w:eastAsia="Times New Roman" w:hAnsi="Times New Roman" w:cs="Times New Roman"/>
          <w:sz w:val="24"/>
        </w:rPr>
        <w:t>100.000,Kč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(slovy: sto tisíc korun českých). Souhlasíme, aby bylo zaplacení této smluvní pokuty provedeno formou zápočtu proti jednotlivým dílčím platbám. Osta</w:t>
      </w:r>
      <w:r>
        <w:rPr>
          <w:rFonts w:ascii="Times New Roman" w:eastAsia="Times New Roman" w:hAnsi="Times New Roman" w:cs="Times New Roman"/>
          <w:sz w:val="24"/>
        </w:rPr>
        <w:t xml:space="preserve">tní ustanovení o smluvních pokutách nejsou tímto </w:t>
      </w:r>
      <w:proofErr w:type="spellStart"/>
      <w:r>
        <w:rPr>
          <w:rFonts w:ascii="Times New Roman" w:eastAsia="Times New Roman" w:hAnsi="Times New Roman" w:cs="Times New Roman"/>
          <w:sz w:val="24"/>
        </w:rPr>
        <w:t>našiltl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závazkem dotčena. Bereme na vědomí, že zadavatel je vedle práva na zaplacení smluvní pokuty pro porušení povinnosti dle tohoto odstavce Zvláštní přílohy k nabídce rovněž oprávněn odstoupit od Smlouvy</w:t>
      </w:r>
      <w:r>
        <w:rPr>
          <w:rFonts w:ascii="Times New Roman" w:eastAsia="Times New Roman" w:hAnsi="Times New Roman" w:cs="Times New Roman"/>
          <w:sz w:val="24"/>
        </w:rPr>
        <w:t xml:space="preserve"> o dílo.</w:t>
      </w:r>
    </w:p>
    <w:p w:rsidR="008D3AD9" w:rsidRDefault="003600EC">
      <w:pPr>
        <w:spacing w:after="116" w:line="260" w:lineRule="auto"/>
        <w:ind w:left="385" w:right="4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122084</wp:posOffset>
            </wp:positionH>
            <wp:positionV relativeFrom="page">
              <wp:posOffset>231802</wp:posOffset>
            </wp:positionV>
            <wp:extent cx="549377" cy="1384713"/>
            <wp:effectExtent l="0" t="0" r="0" b="0"/>
            <wp:wrapSquare wrapText="bothSides"/>
            <wp:docPr id="17423" name="Picture 17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" name="Picture 174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377" cy="138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122084</wp:posOffset>
            </wp:positionH>
            <wp:positionV relativeFrom="page">
              <wp:posOffset>6051257</wp:posOffset>
            </wp:positionV>
            <wp:extent cx="6104" cy="390404"/>
            <wp:effectExtent l="0" t="0" r="0" b="0"/>
            <wp:wrapSquare wrapText="bothSides"/>
            <wp:docPr id="17424" name="Picture 17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4" name="Picture 1742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39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Po skončeni realizace bude provedeno vyhodnocení použitých kapacit a v případě, že části díla uvedené v odstavci I Zvláštní přílohy k nabídce nebudou provedeny vlastními kapacitami, zavazujeme se uhradit zadavateli smluvní pokutu ve výši y % z c</w:t>
      </w:r>
      <w:r>
        <w:rPr>
          <w:rFonts w:ascii="Times New Roman" w:eastAsia="Times New Roman" w:hAnsi="Times New Roman" w:cs="Times New Roman"/>
          <w:sz w:val="24"/>
        </w:rPr>
        <w:t>elkové ceny díla (kterou se pro tyto účely rozumí souhrn všech prostředků, které nám byly vyplaceny nebo na které nám vznikl nárok v průběhu realizace stavby, nikoliv nabídková cena), kde „y” je počet procentních bodů, o které by byl po konečném vyhodnocen</w:t>
      </w:r>
      <w:r>
        <w:rPr>
          <w:rFonts w:ascii="Times New Roman" w:eastAsia="Times New Roman" w:hAnsi="Times New Roman" w:cs="Times New Roman"/>
          <w:sz w:val="24"/>
        </w:rPr>
        <w:t xml:space="preserve">í stavby nižší náš podíl na realizaci díla oproti podílu, k němuž jsme se zavázali v odstavci I Zvláštní přílohy k nabídce. Bereme </w:t>
      </w: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vědomi, že zadavatel je oprávněn, nikoliv však povinen v odůvodněných případech povolit výjimku z předepsaného vymezení pr</w:t>
      </w:r>
      <w:r>
        <w:rPr>
          <w:rFonts w:ascii="Times New Roman" w:eastAsia="Times New Roman" w:hAnsi="Times New Roman" w:cs="Times New Roman"/>
          <w:sz w:val="24"/>
        </w:rPr>
        <w:t>ací provedených vlastními kapacitami podle odstavce I Zvláštní přílohy k nabídce, a to k naší předchozí písemné žádosti. Ostatní ustanovení o smluvních pokutách nejsou tímto našim závazkem dotčena.</w:t>
      </w:r>
    </w:p>
    <w:p w:rsidR="008D3AD9" w:rsidRDefault="003600EC">
      <w:pPr>
        <w:spacing w:after="391" w:line="260" w:lineRule="auto"/>
        <w:ind w:left="385" w:right="4" w:firstLine="0"/>
      </w:pPr>
      <w:r>
        <w:rPr>
          <w:rFonts w:ascii="Times New Roman" w:eastAsia="Times New Roman" w:hAnsi="Times New Roman" w:cs="Times New Roman"/>
          <w:sz w:val="24"/>
        </w:rPr>
        <w:t>Současně se zavazujeme, že v průběhu realizace budeme dodr</w:t>
      </w:r>
      <w:r>
        <w:rPr>
          <w:rFonts w:ascii="Times New Roman" w:eastAsia="Times New Roman" w:hAnsi="Times New Roman" w:cs="Times New Roman"/>
          <w:sz w:val="24"/>
        </w:rPr>
        <w:t xml:space="preserve">žovat veškeré smluvní a technické podmínky dané </w:t>
      </w:r>
      <w:proofErr w:type="spellStart"/>
      <w:r>
        <w:rPr>
          <w:rFonts w:ascii="Times New Roman" w:eastAsia="Times New Roman" w:hAnsi="Times New Roman" w:cs="Times New Roman"/>
          <w:sz w:val="24"/>
        </w:rPr>
        <w:t>dilem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částí této zadávací dokumentace.</w:t>
      </w:r>
    </w:p>
    <w:p w:rsidR="008D3AD9" w:rsidRDefault="003600EC">
      <w:pPr>
        <w:spacing w:after="758" w:line="260" w:lineRule="auto"/>
        <w:ind w:left="385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Datum: </w:t>
      </w:r>
    </w:p>
    <w:tbl>
      <w:tblPr>
        <w:tblStyle w:val="TableGrid"/>
        <w:tblpPr w:vertAnchor="text" w:tblpX="375" w:tblpY="-792"/>
        <w:tblOverlap w:val="never"/>
        <w:tblW w:w="3432" w:type="dxa"/>
        <w:tblInd w:w="0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78"/>
        <w:gridCol w:w="1023"/>
      </w:tblGrid>
      <w:tr w:rsidR="008D3AD9">
        <w:trPr>
          <w:trHeight w:val="592"/>
        </w:trPr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3AD9" w:rsidRDefault="008D3AD9">
            <w:pPr>
              <w:spacing w:after="0" w:line="259" w:lineRule="auto"/>
              <w:ind w:left="10" w:firstLine="0"/>
              <w:jc w:val="left"/>
            </w:pPr>
          </w:p>
        </w:tc>
      </w:tr>
      <w:tr w:rsidR="008D3AD9">
        <w:trPr>
          <w:trHeight w:val="325"/>
        </w:trPr>
        <w:tc>
          <w:tcPr>
            <w:tcW w:w="240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D3AD9" w:rsidRDefault="003600EC">
            <w:pPr>
              <w:spacing w:after="0" w:line="259" w:lineRule="auto"/>
              <w:ind w:left="110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D3AD9" w:rsidRDefault="008D3AD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D3AD9" w:rsidRDefault="003600EC">
      <w:pPr>
        <w:tabs>
          <w:tab w:val="center" w:pos="1250"/>
          <w:tab w:val="center" w:pos="4259"/>
        </w:tabs>
        <w:spacing w:after="211" w:line="260" w:lineRule="auto"/>
        <w:ind w:left="0" w:firstLine="0"/>
        <w:jc w:val="left"/>
      </w:pP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ESOX, spol. </w:t>
      </w:r>
      <w:proofErr w:type="gramStart"/>
      <w:r>
        <w:rPr>
          <w:rFonts w:ascii="Times New Roman" w:eastAsia="Times New Roman" w:hAnsi="Times New Roman" w:cs="Times New Roman"/>
          <w:sz w:val="26"/>
        </w:rPr>
        <w:t>r.o.</w:t>
      </w:r>
      <w:proofErr w:type="gramEnd"/>
      <w:r>
        <w:rPr>
          <w:rFonts w:ascii="Times New Roman" w:eastAsia="Times New Roman" w:hAnsi="Times New Roman" w:cs="Times New Roman"/>
          <w:sz w:val="26"/>
        </w:rPr>
        <w:tab/>
        <w:t xml:space="preserve">623 </w:t>
      </w:r>
      <w:proofErr w:type="spellStart"/>
      <w:r>
        <w:rPr>
          <w:rFonts w:ascii="Times New Roman" w:eastAsia="Times New Roman" w:hAnsi="Times New Roman" w:cs="Times New Roman"/>
          <w:sz w:val="26"/>
        </w:rPr>
        <w:t>OOBmo</w:t>
      </w:r>
      <w:proofErr w:type="spellEnd"/>
    </w:p>
    <w:p w:rsidR="008D3AD9" w:rsidRDefault="00DA7EB7">
      <w:pPr>
        <w:spacing w:after="131" w:line="260" w:lineRule="auto"/>
        <w:ind w:left="385" w:right="4" w:firstLine="0"/>
      </w:pPr>
      <w:proofErr w:type="spellStart"/>
      <w:r w:rsidRPr="00DA7EB7">
        <w:rPr>
          <w:rFonts w:ascii="Times New Roman" w:eastAsia="Times New Roman" w:hAnsi="Times New Roman" w:cs="Times New Roman"/>
          <w:sz w:val="24"/>
          <w:highlight w:val="black"/>
        </w:rPr>
        <w:t>xxxxxxxxxxxxxxx</w:t>
      </w:r>
      <w:proofErr w:type="spellEnd"/>
    </w:p>
    <w:p w:rsidR="008D3AD9" w:rsidRDefault="003600EC">
      <w:pPr>
        <w:spacing w:after="3" w:line="260" w:lineRule="auto"/>
        <w:ind w:left="385" w:right="4" w:firstLine="0"/>
      </w:pPr>
      <w:r>
        <w:rPr>
          <w:rFonts w:ascii="Times New Roman" w:eastAsia="Times New Roman" w:hAnsi="Times New Roman" w:cs="Times New Roman"/>
          <w:sz w:val="24"/>
        </w:rPr>
        <w:t>Prokurista společnosti</w:t>
      </w:r>
    </w:p>
    <w:p w:rsidR="008D3AD9" w:rsidRDefault="008D3AD9">
      <w:pPr>
        <w:sectPr w:rsidR="008D3AD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20" w:h="16840"/>
          <w:pgMar w:top="307" w:right="1279" w:bottom="1643" w:left="1105" w:header="708" w:footer="999" w:gutter="0"/>
          <w:pgNumType w:start="2"/>
          <w:cols w:space="708"/>
        </w:sectPr>
      </w:pPr>
    </w:p>
    <w:p w:rsidR="008D3AD9" w:rsidRDefault="003600EC">
      <w:pPr>
        <w:spacing w:after="3266" w:line="265" w:lineRule="auto"/>
        <w:ind w:left="1322" w:right="773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ŘEDITELSTVÍ SILNIC A DÁLNIC ČR</w:t>
      </w:r>
    </w:p>
    <w:p w:rsidR="008D3AD9" w:rsidRDefault="003600EC">
      <w:pPr>
        <w:spacing w:after="112" w:line="265" w:lineRule="auto"/>
        <w:ind w:left="1322" w:right="879" w:hanging="10"/>
        <w:jc w:val="center"/>
      </w:pPr>
      <w:r>
        <w:rPr>
          <w:rFonts w:ascii="Times New Roman" w:eastAsia="Times New Roman" w:hAnsi="Times New Roman" w:cs="Times New Roman"/>
          <w:sz w:val="26"/>
        </w:rPr>
        <w:t>PŘÍLOHA Č. 3</w:t>
      </w:r>
    </w:p>
    <w:p w:rsidR="008D3AD9" w:rsidRDefault="003600EC">
      <w:pPr>
        <w:spacing w:after="3548" w:line="265" w:lineRule="auto"/>
        <w:ind w:left="443" w:hanging="1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122084</wp:posOffset>
            </wp:positionH>
            <wp:positionV relativeFrom="page">
              <wp:posOffset>195202</wp:posOffset>
            </wp:positionV>
            <wp:extent cx="518857" cy="1189511"/>
            <wp:effectExtent l="0" t="0" r="0" b="0"/>
            <wp:wrapSquare wrapText="bothSides"/>
            <wp:docPr id="18079" name="Picture 1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9" name="Picture 180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8857" cy="118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ČESTNÉ PROHLÁŠENÍ PRO PROKÁZÁNÍ ZÁKLADNÍ ZPŮSOBILOSTI</w:t>
      </w:r>
    </w:p>
    <w:p w:rsidR="008D3AD9" w:rsidRDefault="003600EC">
      <w:pPr>
        <w:tabs>
          <w:tab w:val="center" w:pos="1423"/>
          <w:tab w:val="right" w:pos="9334"/>
        </w:tabs>
        <w:spacing w:after="204" w:line="260" w:lineRule="auto"/>
        <w:ind w:left="0" w:firstLine="0"/>
        <w:jc w:val="left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Název veřejné zakázky:</w:t>
      </w:r>
      <w:r>
        <w:rPr>
          <w:rFonts w:ascii="Times New Roman" w:eastAsia="Times New Roman" w:hAnsi="Times New Roman" w:cs="Times New Roman"/>
          <w:sz w:val="24"/>
        </w:rPr>
        <w:tab/>
        <w:t xml:space="preserve">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</w:t>
      </w:r>
    </w:p>
    <w:p w:rsidR="008D3AD9" w:rsidRDefault="003600EC">
      <w:pPr>
        <w:tabs>
          <w:tab w:val="center" w:pos="1360"/>
          <w:tab w:val="center" w:pos="3797"/>
        </w:tabs>
        <w:spacing w:after="3" w:line="260" w:lineRule="auto"/>
        <w:ind w:left="0" w:firstLine="0"/>
        <w:jc w:val="left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Číslo veřejné zakázky:</w:t>
      </w:r>
      <w:r>
        <w:rPr>
          <w:rFonts w:ascii="Times New Roman" w:eastAsia="Times New Roman" w:hAnsi="Times New Roman" w:cs="Times New Roman"/>
          <w:sz w:val="24"/>
        </w:rPr>
        <w:tab/>
        <w:t>29</w:t>
      </w:r>
      <w:r>
        <w:rPr>
          <w:rFonts w:ascii="Times New Roman" w:eastAsia="Times New Roman" w:hAnsi="Times New Roman" w:cs="Times New Roman"/>
          <w:sz w:val="24"/>
        </w:rPr>
        <w:t>ZA-001396</w:t>
      </w:r>
    </w:p>
    <w:p w:rsidR="008D3AD9" w:rsidRDefault="003600EC">
      <w:pPr>
        <w:spacing w:after="216" w:line="265" w:lineRule="auto"/>
        <w:ind w:left="1322" w:right="1446" w:hanging="10"/>
        <w:jc w:val="center"/>
      </w:pPr>
      <w:r>
        <w:rPr>
          <w:rFonts w:ascii="Times New Roman" w:eastAsia="Times New Roman" w:hAnsi="Times New Roman" w:cs="Times New Roman"/>
          <w:sz w:val="26"/>
        </w:rPr>
        <w:t>ČESTNÉ PROHLÁŠENÍ DODAVATELE</w:t>
      </w:r>
    </w:p>
    <w:p w:rsidR="008D3AD9" w:rsidRDefault="003600EC">
      <w:pPr>
        <w:spacing w:after="3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Dodavatel:</w:t>
      </w:r>
    </w:p>
    <w:tbl>
      <w:tblPr>
        <w:tblStyle w:val="TableGrid"/>
        <w:tblW w:w="9061" w:type="dxa"/>
        <w:tblInd w:w="90" w:type="dxa"/>
        <w:tblCellMar>
          <w:top w:w="38" w:type="dxa"/>
          <w:left w:w="4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005"/>
        <w:gridCol w:w="5056"/>
      </w:tblGrid>
      <w:tr w:rsidR="008D3AD9">
        <w:trPr>
          <w:trHeight w:val="317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Obchodnífirmaž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379548" cy="158602"/>
                  <wp:effectExtent l="0" t="0" r="0" b="0"/>
                  <wp:docPr id="20188" name="Picture 20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8" name="Picture 2018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48" cy="15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ESOX, spol. s r.o.</w:t>
            </w:r>
          </w:p>
        </w:tc>
      </w:tr>
      <w:tr w:rsidR="008D3AD9">
        <w:trPr>
          <w:trHeight w:val="327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Sídlo: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Libušina třída 23, Brno 623 OO</w:t>
            </w:r>
          </w:p>
        </w:tc>
      </w:tr>
      <w:tr w:rsidR="008D3AD9">
        <w:trPr>
          <w:trHeight w:val="327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8D3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00558010</w:t>
            </w:r>
          </w:p>
        </w:tc>
      </w:tr>
      <w:tr w:rsidR="008D3AD9">
        <w:trPr>
          <w:trHeight w:val="1268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AD9" w:rsidRDefault="003600EC">
            <w:pPr>
              <w:spacing w:after="0" w:line="259" w:lineRule="auto"/>
              <w:ind w:left="0" w:right="260" w:firstLine="10"/>
            </w:pPr>
            <w:r>
              <w:rPr>
                <w:rFonts w:ascii="Times New Roman" w:eastAsia="Times New Roman" w:hAnsi="Times New Roman" w:cs="Times New Roman"/>
                <w:sz w:val="26"/>
              </w:rPr>
              <w:t>Jméno a příjmení osoby zastupující dodavatele, včetně uvedení titulu opravňujícího k zastupování dodavatele: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AD9" w:rsidRDefault="00DA7EB7">
            <w:pPr>
              <w:spacing w:after="0" w:line="259" w:lineRule="auto"/>
              <w:ind w:left="0" w:right="25" w:firstLine="0"/>
              <w:jc w:val="center"/>
            </w:pPr>
            <w:proofErr w:type="spellStart"/>
            <w:r w:rsidRPr="00DA7EB7">
              <w:rPr>
                <w:rFonts w:ascii="Times New Roman" w:eastAsia="Times New Roman" w:hAnsi="Times New Roman" w:cs="Times New Roman"/>
                <w:sz w:val="24"/>
                <w:highlight w:val="black"/>
              </w:rPr>
              <w:t>xxxxxxxxxxxxxxx</w:t>
            </w:r>
            <w:proofErr w:type="spellEnd"/>
            <w:r w:rsidR="003600EC">
              <w:rPr>
                <w:rFonts w:ascii="Times New Roman" w:eastAsia="Times New Roman" w:hAnsi="Times New Roman" w:cs="Times New Roman"/>
                <w:sz w:val="24"/>
              </w:rPr>
              <w:t>, prokurista společnosti</w:t>
            </w:r>
          </w:p>
        </w:tc>
      </w:tr>
    </w:tbl>
    <w:p w:rsidR="008D3AD9" w:rsidRDefault="003600EC">
      <w:pPr>
        <w:spacing w:after="148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(dále jen „dodavatel”),</w:t>
      </w:r>
    </w:p>
    <w:p w:rsidR="008D3AD9" w:rsidRDefault="003600EC">
      <w:pPr>
        <w:spacing w:after="108" w:line="260" w:lineRule="auto"/>
        <w:ind w:left="14" w:right="183" w:firstLine="0"/>
      </w:pPr>
      <w:r>
        <w:rPr>
          <w:rFonts w:ascii="Times New Roman" w:eastAsia="Times New Roman" w:hAnsi="Times New Roman" w:cs="Times New Roman"/>
          <w:sz w:val="24"/>
        </w:rPr>
        <w:t xml:space="preserve">pro účely prokázání základní způsobilosti v rámci veřejné zakázky malého rozsahu s názvem „m 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desek” prohlašuje, že je dodavatelem</w:t>
      </w:r>
    </w:p>
    <w:p w:rsidR="008D3AD9" w:rsidRDefault="003600EC">
      <w:pPr>
        <w:numPr>
          <w:ilvl w:val="0"/>
          <w:numId w:val="3"/>
        </w:numPr>
        <w:spacing w:after="39" w:line="260" w:lineRule="auto"/>
        <w:ind w:left="572" w:right="4" w:hanging="558"/>
      </w:pPr>
      <w:r>
        <w:rPr>
          <w:rFonts w:ascii="Times New Roman" w:eastAsia="Times New Roman" w:hAnsi="Times New Roman" w:cs="Times New Roman"/>
          <w:sz w:val="24"/>
        </w:rPr>
        <w:t xml:space="preserve">který nebyl v zemi svého sídla v posledních 5 letech před zahájením poptávkového řízení pravomocně odsouzen pro trestný čin uvedený v příloze </w:t>
      </w:r>
      <w:proofErr w:type="gramStart"/>
      <w:r>
        <w:rPr>
          <w:rFonts w:ascii="Times New Roman" w:eastAsia="Times New Roman" w:hAnsi="Times New Roman" w:cs="Times New Roman"/>
          <w:sz w:val="24"/>
        </w:rPr>
        <w:t>č. 3 zákona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č. 134/2016 Sb., o zadávání veřejných zakázek, ve znění pozdějších předpisů nebo obdobný trestný čin p</w:t>
      </w:r>
      <w:r>
        <w:rPr>
          <w:rFonts w:ascii="Times New Roman" w:eastAsia="Times New Roman" w:hAnsi="Times New Roman" w:cs="Times New Roman"/>
          <w:sz w:val="24"/>
        </w:rPr>
        <w:t xml:space="preserve">odle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právního řádu země sídla dodavatele; k zahlazeným odsouzením se nepřihlíží; </w:t>
      </w:r>
      <w:proofErr w:type="spellStart"/>
      <w:r>
        <w:rPr>
          <w:rFonts w:ascii="Times New Roman" w:eastAsia="Times New Roman" w:hAnsi="Times New Roman" w:cs="Times New Roman"/>
          <w:sz w:val="24"/>
        </w:rPr>
        <w:t>jdeli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právnickou osobu, splňuje tuto podmínku tato právnická osoba a zároveň každý člen statutárního orgánu. Je-li členem statutárního orgánu dodavatele právnická osoba, spl</w:t>
      </w:r>
      <w:r>
        <w:rPr>
          <w:rFonts w:ascii="Times New Roman" w:eastAsia="Times New Roman" w:hAnsi="Times New Roman" w:cs="Times New Roman"/>
          <w:sz w:val="24"/>
        </w:rPr>
        <w:t xml:space="preserve">ňuje tuto podmínku tato právnická osoba, každý člen statutárního orgánu této právnické osoby a osoba zastupující tuto právnickou osobu v statutárním orgánu dodavatele; podává-li nabídku pobočka závodu zahraniční právnické osoby, splňuje tuto podmínku tato </w:t>
      </w:r>
      <w:r>
        <w:rPr>
          <w:rFonts w:ascii="Times New Roman" w:eastAsia="Times New Roman" w:hAnsi="Times New Roman" w:cs="Times New Roman"/>
          <w:sz w:val="24"/>
        </w:rPr>
        <w:t xml:space="preserve">právnická osoba a vedoucí pobočky závodu; podává-li nabídku pobočka závodu české právnické osoby, splňuje tuto podmínku tato právnická osoba, každý člen statutárního orgánu této právnické osoby, osoba zastupující tuto právnickou osobu v statutárním orgánu </w:t>
      </w:r>
      <w:r>
        <w:rPr>
          <w:rFonts w:ascii="Times New Roman" w:eastAsia="Times New Roman" w:hAnsi="Times New Roman" w:cs="Times New Roman"/>
          <w:sz w:val="24"/>
        </w:rPr>
        <w:t>dodavatele a vedoucí pobočky závodu;</w:t>
      </w:r>
    </w:p>
    <w:p w:rsidR="008D3AD9" w:rsidRDefault="003600EC">
      <w:pPr>
        <w:numPr>
          <w:ilvl w:val="0"/>
          <w:numId w:val="3"/>
        </w:numPr>
        <w:spacing w:after="176" w:line="260" w:lineRule="auto"/>
        <w:ind w:left="572" w:right="4" w:hanging="558"/>
      </w:pPr>
      <w:r>
        <w:rPr>
          <w:rFonts w:ascii="Times New Roman" w:eastAsia="Times New Roman" w:hAnsi="Times New Roman" w:cs="Times New Roman"/>
          <w:sz w:val="24"/>
        </w:rPr>
        <w:t>který nemá v České republice ani v zemi svého sídla v evidenci daní zachycen splatný daňový nedoplatek;</w:t>
      </w:r>
    </w:p>
    <w:p w:rsidR="008D3AD9" w:rsidRDefault="003600EC">
      <w:pPr>
        <w:numPr>
          <w:ilvl w:val="0"/>
          <w:numId w:val="3"/>
        </w:numPr>
        <w:spacing w:after="25" w:line="260" w:lineRule="auto"/>
        <w:ind w:left="572" w:right="4" w:hanging="558"/>
      </w:pPr>
      <w:r>
        <w:rPr>
          <w:rFonts w:ascii="Times New Roman" w:eastAsia="Times New Roman" w:hAnsi="Times New Roman" w:cs="Times New Roman"/>
          <w:sz w:val="24"/>
        </w:rPr>
        <w:t>který nemá v České republice ani v zemi svého sídla splatný nedoplatek na pojistném nebo na penále na veřejné zdrav</w:t>
      </w:r>
      <w:r>
        <w:rPr>
          <w:rFonts w:ascii="Times New Roman" w:eastAsia="Times New Roman" w:hAnsi="Times New Roman" w:cs="Times New Roman"/>
          <w:sz w:val="24"/>
        </w:rPr>
        <w:t>otní pojištění;</w:t>
      </w:r>
    </w:p>
    <w:p w:rsidR="008D3AD9" w:rsidRDefault="003600EC">
      <w:pPr>
        <w:numPr>
          <w:ilvl w:val="0"/>
          <w:numId w:val="3"/>
        </w:numPr>
        <w:spacing w:after="3" w:line="260" w:lineRule="auto"/>
        <w:ind w:left="572" w:right="4" w:hanging="558"/>
      </w:pPr>
      <w:r>
        <w:rPr>
          <w:rFonts w:ascii="Times New Roman" w:eastAsia="Times New Roman" w:hAnsi="Times New Roman" w:cs="Times New Roman"/>
          <w:sz w:val="24"/>
        </w:rPr>
        <w:t>který nemá v České republice ani v zemi svého sídla splatný nedoplatek na pojistném nebo na penále na sociální zabezpečení a příspěvku na státní politiku zaměstnanosti;</w:t>
      </w:r>
    </w:p>
    <w:p w:rsidR="008D3AD9" w:rsidRDefault="003600EC">
      <w:pPr>
        <w:numPr>
          <w:ilvl w:val="0"/>
          <w:numId w:val="3"/>
        </w:numPr>
        <w:spacing w:after="3" w:line="260" w:lineRule="auto"/>
        <w:ind w:left="572" w:right="4" w:hanging="558"/>
      </w:pPr>
      <w:r>
        <w:rPr>
          <w:rFonts w:ascii="Times New Roman" w:eastAsia="Times New Roman" w:hAnsi="Times New Roman" w:cs="Times New Roman"/>
          <w:sz w:val="24"/>
        </w:rPr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8D3AD9" w:rsidRDefault="00DA7EB7">
      <w:pPr>
        <w:tabs>
          <w:tab w:val="right" w:pos="9334"/>
        </w:tabs>
        <w:spacing w:after="13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V Brně </w:t>
      </w:r>
      <w:proofErr w:type="gramStart"/>
      <w:r>
        <w:rPr>
          <w:rFonts w:ascii="Times New Roman" w:eastAsia="Times New Roman" w:hAnsi="Times New Roman" w:cs="Times New Roman"/>
          <w:sz w:val="28"/>
        </w:rPr>
        <w:t>dne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D3AD9" w:rsidRDefault="003600EC">
      <w:pPr>
        <w:spacing w:after="221" w:line="265" w:lineRule="auto"/>
        <w:ind w:left="116" w:right="317" w:hanging="1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8D3AD9" w:rsidRDefault="008D3AD9">
      <w:pPr>
        <w:sectPr w:rsidR="008D3AD9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20" w:h="16840"/>
          <w:pgMar w:top="1332" w:right="1336" w:bottom="1124" w:left="1250" w:header="708" w:footer="708" w:gutter="0"/>
          <w:cols w:space="708"/>
        </w:sectPr>
      </w:pPr>
    </w:p>
    <w:p w:rsidR="008D3AD9" w:rsidRDefault="003600EC">
      <w:pPr>
        <w:spacing w:after="0" w:line="259" w:lineRule="auto"/>
        <w:ind w:left="-1440" w:right="10480" w:firstLine="0"/>
        <w:jc w:val="left"/>
      </w:pPr>
      <w:r>
        <w:lastRenderedPageBreak/>
        <w:br w:type="page"/>
      </w:r>
    </w:p>
    <w:p w:rsidR="008D3AD9" w:rsidRDefault="008D3AD9">
      <w:pPr>
        <w:spacing w:after="0" w:line="259" w:lineRule="auto"/>
        <w:ind w:left="-1440" w:right="10480" w:firstLine="0"/>
        <w:jc w:val="left"/>
      </w:pPr>
    </w:p>
    <w:p w:rsidR="008D3AD9" w:rsidRDefault="008D3AD9">
      <w:pPr>
        <w:sectPr w:rsidR="008D3AD9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20" w:h="16840"/>
          <w:pgMar w:top="1440" w:right="1440" w:bottom="1440" w:left="1440" w:header="708" w:footer="708" w:gutter="0"/>
          <w:cols w:space="708"/>
        </w:sectPr>
      </w:pPr>
    </w:p>
    <w:p w:rsidR="008D3AD9" w:rsidRDefault="003600EC">
      <w:pPr>
        <w:spacing w:after="136" w:line="321" w:lineRule="auto"/>
        <w:ind w:left="3672" w:hanging="2615"/>
      </w:pPr>
      <w:r>
        <w:rPr>
          <w:rFonts w:ascii="Times New Roman" w:eastAsia="Times New Roman" w:hAnsi="Times New Roman" w:cs="Times New Roman"/>
          <w:sz w:val="30"/>
        </w:rPr>
        <w:lastRenderedPageBreak/>
        <w:t>Nedílnou součástí Smlouvy o dílo jsou následující Technické kvalitativní podmínky („T KP”): Přehled jednotlivých kapitol TKP</w:t>
      </w:r>
    </w:p>
    <w:p w:rsidR="008D3AD9" w:rsidRDefault="003600EC">
      <w:pPr>
        <w:spacing w:after="248" w:line="261" w:lineRule="auto"/>
        <w:ind w:left="846" w:right="6191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1 TKP Všeobecně</w:t>
      </w:r>
    </w:p>
    <w:p w:rsidR="008D3AD9" w:rsidRDefault="003600EC">
      <w:pPr>
        <w:spacing w:after="3" w:line="260" w:lineRule="auto"/>
        <w:ind w:left="846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3" w:line="260" w:lineRule="auto"/>
        <w:ind w:left="846" w:right="4" w:firstLine="0"/>
      </w:pPr>
      <w:r>
        <w:rPr>
          <w:rFonts w:ascii="Times New Roman" w:eastAsia="Times New Roman" w:hAnsi="Times New Roman" w:cs="Times New Roman"/>
          <w:sz w:val="24"/>
        </w:rPr>
        <w:t>Odbor infrastruktury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1813" name="Picture 2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3" name="Picture 2181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297" w:line="227" w:lineRule="auto"/>
        <w:ind w:left="817" w:right="2884" w:firstLine="29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Schváleno: MD-OI,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653/07-910-IPK/I ze dne 6.8.2007 s 'účinností od I. záři 2007,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1814" name="Picture 2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4" name="Picture 2181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se současným zrušením druhého znění této kapitoly TKP schváleného MDS-OPK, č.j. 23299/98-120 ze dne 30. 6. 1998 a její přílohy č. 9 schválené MDS-OPK č.j. 17236/00-120 z</w:t>
      </w:r>
      <w:r>
        <w:rPr>
          <w:rFonts w:ascii="Times New Roman" w:eastAsia="Times New Roman" w:hAnsi="Times New Roman" w:cs="Times New Roman"/>
          <w:sz w:val="24"/>
        </w:rPr>
        <w:t>e dne 21.2.2000. Praha květen 2007</w:t>
      </w:r>
    </w:p>
    <w:p w:rsidR="008D3AD9" w:rsidRDefault="003600EC">
      <w:pPr>
        <w:spacing w:after="3" w:line="261" w:lineRule="auto"/>
        <w:ind w:left="866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2 TKP</w:t>
      </w:r>
    </w:p>
    <w:p w:rsidR="008D3AD9" w:rsidRDefault="003600EC">
      <w:pPr>
        <w:spacing w:after="205" w:line="261" w:lineRule="auto"/>
        <w:ind w:left="866" w:hanging="10"/>
        <w:jc w:val="left"/>
      </w:pPr>
      <w:r>
        <w:rPr>
          <w:rFonts w:ascii="Times New Roman" w:eastAsia="Times New Roman" w:hAnsi="Times New Roman" w:cs="Times New Roman"/>
          <w:sz w:val="26"/>
        </w:rPr>
        <w:t>Příprava staveniště</w:t>
      </w:r>
    </w:p>
    <w:p w:rsidR="008D3AD9" w:rsidRDefault="003600EC">
      <w:pPr>
        <w:spacing w:after="3" w:line="260" w:lineRule="auto"/>
        <w:ind w:left="856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3" w:line="260" w:lineRule="auto"/>
        <w:ind w:left="817" w:right="4" w:firstLine="0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1815" name="Picture 2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5" name="Picture 2181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Odbor infrastruktury</w:t>
      </w:r>
    </w:p>
    <w:p w:rsidR="008D3AD9" w:rsidRDefault="003600EC">
      <w:pPr>
        <w:spacing w:after="551" w:line="260" w:lineRule="auto"/>
        <w:ind w:left="807" w:right="3365" w:firstLine="48"/>
      </w:pPr>
      <w:r>
        <w:rPr>
          <w:rFonts w:ascii="Times New Roman" w:eastAsia="Times New Roman" w:hAnsi="Times New Roman" w:cs="Times New Roman"/>
          <w:sz w:val="24"/>
        </w:rPr>
        <w:t xml:space="preserve">Schváleno: MD-OI,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341/07-910-1PK/l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1816" name="Picture 2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6" name="Picture 2181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ze dne 20.4.2007, s účinností od 1. května 2007 se současným zrušením druhého znění této kapitoly TKP schváleného MDS-OPK, čj. 23299/98-120 ze dne 30.6.1998 Praha 2006</w:t>
      </w:r>
    </w:p>
    <w:p w:rsidR="008D3AD9" w:rsidRDefault="003600EC">
      <w:pPr>
        <w:spacing w:after="221" w:line="261" w:lineRule="auto"/>
        <w:ind w:left="875" w:right="6594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4 TKP Zemní práce</w:t>
      </w:r>
    </w:p>
    <w:p w:rsidR="008D3AD9" w:rsidRDefault="003600EC">
      <w:pPr>
        <w:spacing w:after="3" w:line="260" w:lineRule="auto"/>
        <w:ind w:left="865" w:right="4" w:firstLine="0"/>
      </w:pPr>
      <w:r>
        <w:rPr>
          <w:rFonts w:ascii="Times New Roman" w:eastAsia="Times New Roman" w:hAnsi="Times New Roman" w:cs="Times New Roman"/>
          <w:sz w:val="24"/>
        </w:rPr>
        <w:t>MINISTERSTVO DOPR AVY</w:t>
      </w:r>
    </w:p>
    <w:p w:rsidR="008D3AD9" w:rsidRDefault="003600EC">
      <w:pPr>
        <w:spacing w:after="3" w:line="260" w:lineRule="auto"/>
        <w:ind w:left="865" w:right="4" w:firstLine="0"/>
      </w:pPr>
      <w:r>
        <w:rPr>
          <w:rFonts w:ascii="Times New Roman" w:eastAsia="Times New Roman" w:hAnsi="Times New Roman" w:cs="Times New Roman"/>
          <w:sz w:val="24"/>
        </w:rPr>
        <w:t>Odbor silniční infrastruktury</w:t>
      </w:r>
    </w:p>
    <w:p w:rsidR="008D3AD9" w:rsidRDefault="003600EC">
      <w:pPr>
        <w:spacing w:after="544" w:line="260" w:lineRule="auto"/>
        <w:ind w:left="865" w:right="3355" w:firstLine="0"/>
      </w:pPr>
      <w:r>
        <w:rPr>
          <w:rFonts w:ascii="Times New Roman" w:eastAsia="Times New Roman" w:hAnsi="Times New Roman" w:cs="Times New Roman"/>
          <w:sz w:val="24"/>
        </w:rPr>
        <w:t>Schváleno</w:t>
      </w:r>
      <w:r>
        <w:rPr>
          <w:rFonts w:ascii="Times New Roman" w:eastAsia="Times New Roman" w:hAnsi="Times New Roman" w:cs="Times New Roman"/>
          <w:sz w:val="24"/>
        </w:rPr>
        <w:t xml:space="preserve">: MD-OSI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1001/09-910-IPK/I ze dne 17.12.2009 s účinností od I.12010 se současným zrušením čtvrtého znění této kapitoly TKP schválené MDS-OPK č. j. 474/053-120-RS/I Praha, prosinec 2009</w:t>
      </w:r>
    </w:p>
    <w:p w:rsidR="008D3AD9" w:rsidRDefault="003600EC">
      <w:pPr>
        <w:spacing w:after="3" w:line="261" w:lineRule="auto"/>
        <w:ind w:left="894" w:hanging="1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Kapitola 5 </w:t>
      </w:r>
      <w:proofErr w:type="gramStart"/>
      <w:r>
        <w:rPr>
          <w:rFonts w:ascii="Times New Roman" w:eastAsia="Times New Roman" w:hAnsi="Times New Roman" w:cs="Times New Roman"/>
          <w:sz w:val="26"/>
        </w:rPr>
        <w:t>TRP</w:t>
      </w:r>
      <w:proofErr w:type="gramEnd"/>
    </w:p>
    <w:p w:rsidR="008D3AD9" w:rsidRDefault="003600EC">
      <w:pPr>
        <w:spacing w:after="227" w:line="261" w:lineRule="auto"/>
        <w:ind w:left="885" w:hanging="10"/>
        <w:jc w:val="left"/>
      </w:pPr>
      <w:r>
        <w:rPr>
          <w:rFonts w:ascii="Times New Roman" w:eastAsia="Times New Roman" w:hAnsi="Times New Roman" w:cs="Times New Roman"/>
          <w:sz w:val="26"/>
        </w:rPr>
        <w:t>Podkladní vrstvy</w:t>
      </w:r>
    </w:p>
    <w:p w:rsidR="008D3AD9" w:rsidRDefault="003600EC">
      <w:pPr>
        <w:spacing w:after="3" w:line="260" w:lineRule="auto"/>
        <w:ind w:left="884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3" w:line="260" w:lineRule="auto"/>
        <w:ind w:left="875" w:right="4" w:firstLine="0"/>
      </w:pPr>
      <w:r>
        <w:rPr>
          <w:rFonts w:ascii="Times New Roman" w:eastAsia="Times New Roman" w:hAnsi="Times New Roman" w:cs="Times New Roman"/>
          <w:sz w:val="24"/>
        </w:rPr>
        <w:t>Odbor pozemních komunikací</w:t>
      </w:r>
    </w:p>
    <w:p w:rsidR="008D3AD9" w:rsidRDefault="003600EC">
      <w:pPr>
        <w:spacing w:after="3" w:line="260" w:lineRule="auto"/>
        <w:ind w:left="884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Schváleno: MD-OPK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4/2015-120-TN/2,</w:t>
      </w:r>
    </w:p>
    <w:p w:rsidR="008D3AD9" w:rsidRDefault="003600EC">
      <w:pPr>
        <w:spacing w:after="546" w:line="260" w:lineRule="auto"/>
        <w:ind w:left="14" w:right="4220" w:firstLine="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-732502</wp:posOffset>
            </wp:positionH>
            <wp:positionV relativeFrom="paragraph">
              <wp:posOffset>-869845</wp:posOffset>
            </wp:positionV>
            <wp:extent cx="494440" cy="1354213"/>
            <wp:effectExtent l="0" t="0" r="0" b="0"/>
            <wp:wrapSquare wrapText="bothSides"/>
            <wp:docPr id="22978" name="Picture 2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8" name="Picture 229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4440" cy="13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ze dne 21.I .2015 s účinností od 1.2.2015 se současným zrušením čtvrtého znění této kapitoly TKP schváleného MD-OI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230/08-910-1PK/1 ze dne 12.3.2008 Praha, leden 2015</w:t>
      </w:r>
    </w:p>
    <w:p w:rsidR="008D3AD9" w:rsidRDefault="003600EC">
      <w:pPr>
        <w:spacing w:after="3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6 TKP</w:t>
      </w:r>
    </w:p>
    <w:p w:rsidR="008D3AD9" w:rsidRDefault="003600EC">
      <w:pPr>
        <w:spacing w:after="221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C</w:t>
      </w:r>
      <w:r>
        <w:rPr>
          <w:rFonts w:ascii="Times New Roman" w:eastAsia="Times New Roman" w:hAnsi="Times New Roman" w:cs="Times New Roman"/>
          <w:sz w:val="26"/>
        </w:rPr>
        <w:t>ementobetonový kryt</w:t>
      </w:r>
    </w:p>
    <w:p w:rsidR="008D3AD9" w:rsidRDefault="003600EC">
      <w:pPr>
        <w:spacing w:after="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544" w:line="260" w:lineRule="auto"/>
        <w:ind w:left="14" w:right="3874" w:firstLine="0"/>
      </w:pPr>
      <w:r>
        <w:rPr>
          <w:rFonts w:ascii="Times New Roman" w:eastAsia="Times New Roman" w:hAnsi="Times New Roman" w:cs="Times New Roman"/>
          <w:sz w:val="24"/>
        </w:rPr>
        <w:t xml:space="preserve">Odbor pozemních komunikací Schváleno: MD-OPK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4/2015-120-N/3 ze dne 21.I.2015 s účinnosti od 1.2.2015 se současným zrušením čtvrtého znění této kapitoly TKP schváleného MD-OPK č.j. 440/06-120-RS/lze dne 3.8.2006 Praha, leden 2015</w:t>
      </w:r>
    </w:p>
    <w:p w:rsidR="008D3AD9" w:rsidRDefault="003600EC">
      <w:pPr>
        <w:spacing w:after="3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9 TKP</w:t>
      </w:r>
    </w:p>
    <w:p w:rsidR="008D3AD9" w:rsidRDefault="003600EC">
      <w:pPr>
        <w:spacing w:after="240" w:line="261" w:lineRule="auto"/>
        <w:ind w:left="14" w:hanging="10"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3851746</wp:posOffset>
            </wp:positionH>
            <wp:positionV relativeFrom="page">
              <wp:posOffset>10223695</wp:posOffset>
            </wp:positionV>
            <wp:extent cx="6104" cy="6100"/>
            <wp:effectExtent l="0" t="0" r="0" b="0"/>
            <wp:wrapTopAndBottom/>
            <wp:docPr id="22924" name="Picture 22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4" name="Picture 2292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Kryty </w:t>
      </w:r>
      <w:r>
        <w:rPr>
          <w:rFonts w:ascii="Times New Roman" w:eastAsia="Times New Roman" w:hAnsi="Times New Roman" w:cs="Times New Roman"/>
          <w:sz w:val="26"/>
        </w:rPr>
        <w:t>z dlažeb a dílců</w:t>
      </w:r>
    </w:p>
    <w:p w:rsidR="008D3AD9" w:rsidRDefault="003600EC">
      <w:pPr>
        <w:spacing w:after="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Odbor silniční infrastruktury</w:t>
      </w:r>
    </w:p>
    <w:p w:rsidR="008D3AD9" w:rsidRDefault="003600EC">
      <w:pPr>
        <w:spacing w:after="540" w:line="260" w:lineRule="auto"/>
        <w:ind w:left="14" w:right="5047" w:firstLine="0"/>
      </w:pPr>
      <w:r>
        <w:rPr>
          <w:rFonts w:ascii="Times New Roman" w:eastAsia="Times New Roman" w:hAnsi="Times New Roman" w:cs="Times New Roman"/>
          <w:sz w:val="24"/>
        </w:rPr>
        <w:t xml:space="preserve">Schváleno: MD-OSI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692/10-910-IPK/I Ze dne 13.8.2010, s účinností od 1.9.2010 se současným zrušením znění této kapitoly TKP schválené MDS-OPK č.j. 584/02-120-RS/I ze dne 20.12.2002 Praha, srpen 2010</w:t>
      </w:r>
    </w:p>
    <w:p w:rsidR="008D3AD9" w:rsidRDefault="003600EC">
      <w:pPr>
        <w:spacing w:after="3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10 TKP</w:t>
      </w:r>
    </w:p>
    <w:p w:rsidR="008D3AD9" w:rsidRDefault="003600EC">
      <w:pPr>
        <w:spacing w:after="213" w:line="261" w:lineRule="auto"/>
        <w:ind w:left="14" w:hanging="10"/>
        <w:jc w:val="left"/>
      </w:pPr>
      <w:r>
        <w:rPr>
          <w:rFonts w:ascii="Times New Roman" w:eastAsia="Times New Roman" w:hAnsi="Times New Roman" w:cs="Times New Roman"/>
          <w:sz w:val="26"/>
        </w:rPr>
        <w:t>Obrubníky, krajníky, chodníky a dopra</w:t>
      </w:r>
      <w:r>
        <w:rPr>
          <w:rFonts w:ascii="Times New Roman" w:eastAsia="Times New Roman" w:hAnsi="Times New Roman" w:cs="Times New Roman"/>
          <w:sz w:val="26"/>
        </w:rPr>
        <w:t>vní plochy</w:t>
      </w:r>
    </w:p>
    <w:p w:rsidR="008D3AD9" w:rsidRDefault="003600EC">
      <w:pPr>
        <w:spacing w:after="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3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Odbor silniční infrastruktury</w:t>
      </w:r>
    </w:p>
    <w:p w:rsidR="008D3AD9" w:rsidRDefault="003600EC">
      <w:pPr>
        <w:spacing w:after="3" w:line="260" w:lineRule="auto"/>
        <w:ind w:left="14" w:right="5018" w:firstLine="0"/>
      </w:pPr>
      <w:r>
        <w:rPr>
          <w:rFonts w:ascii="Times New Roman" w:eastAsia="Times New Roman" w:hAnsi="Times New Roman" w:cs="Times New Roman"/>
          <w:sz w:val="24"/>
        </w:rPr>
        <w:t xml:space="preserve">Schváleno: MD-OSI </w:t>
      </w:r>
      <w:proofErr w:type="gramStart"/>
      <w:r>
        <w:rPr>
          <w:rFonts w:ascii="Times New Roman" w:eastAsia="Times New Roman" w:hAnsi="Times New Roman" w:cs="Times New Roman"/>
          <w:sz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692/10-910-IPK/I ze dne 13.8.2010 s účinností od 1.9.2010 se současným zrušením znění této kapitoly VKP schváleného MDS-OPK č.j. 584/02-120-RS/I ze dne 20.12.2002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2923" name="Picture 22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3" name="Picture 229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Praha, </w:t>
      </w:r>
      <w:r>
        <w:rPr>
          <w:rFonts w:ascii="Times New Roman" w:eastAsia="Times New Roman" w:hAnsi="Times New Roman" w:cs="Times New Roman"/>
          <w:sz w:val="24"/>
        </w:rPr>
        <w:t>srpen 2010</w:t>
      </w:r>
    </w:p>
    <w:p w:rsidR="008D3AD9" w:rsidRDefault="003600EC">
      <w:pPr>
        <w:spacing w:after="3" w:line="261" w:lineRule="auto"/>
        <w:ind w:left="356" w:hanging="10"/>
        <w:jc w:val="left"/>
      </w:pPr>
      <w:r>
        <w:rPr>
          <w:rFonts w:ascii="Times New Roman" w:eastAsia="Times New Roman" w:hAnsi="Times New Roman" w:cs="Times New Roman"/>
          <w:sz w:val="26"/>
        </w:rPr>
        <w:t>Kapitola 14 TKP</w:t>
      </w:r>
    </w:p>
    <w:p w:rsidR="008D3AD9" w:rsidRDefault="003600EC">
      <w:pPr>
        <w:spacing w:after="226" w:line="261" w:lineRule="auto"/>
        <w:ind w:left="346" w:hanging="10"/>
        <w:jc w:val="left"/>
      </w:pPr>
      <w:r>
        <w:rPr>
          <w:rFonts w:ascii="Times New Roman" w:eastAsia="Times New Roman" w:hAnsi="Times New Roman" w:cs="Times New Roman"/>
          <w:sz w:val="26"/>
        </w:rPr>
        <w:t>Dopravní značky a dopravní zařízení</w:t>
      </w:r>
    </w:p>
    <w:p w:rsidR="008D3AD9" w:rsidRDefault="003600EC">
      <w:pPr>
        <w:spacing w:after="3" w:line="260" w:lineRule="auto"/>
        <w:ind w:left="336" w:right="4" w:firstLine="0"/>
      </w:pPr>
      <w:r>
        <w:rPr>
          <w:rFonts w:ascii="Times New Roman" w:eastAsia="Times New Roman" w:hAnsi="Times New Roman" w:cs="Times New Roman"/>
          <w:sz w:val="24"/>
        </w:rPr>
        <w:t>MINISTERSTVO DOPRAVY</w:t>
      </w:r>
    </w:p>
    <w:p w:rsidR="008D3AD9" w:rsidRDefault="003600EC">
      <w:pPr>
        <w:spacing w:after="3" w:line="260" w:lineRule="auto"/>
        <w:ind w:left="346" w:right="4" w:firstLine="0"/>
      </w:pPr>
      <w:r>
        <w:rPr>
          <w:rFonts w:ascii="Times New Roman" w:eastAsia="Times New Roman" w:hAnsi="Times New Roman" w:cs="Times New Roman"/>
          <w:sz w:val="24"/>
        </w:rPr>
        <w:t>ODBOR POZEMNÍCH KOMUNIKACÍ</w:t>
      </w:r>
    </w:p>
    <w:p w:rsidR="008D3AD9" w:rsidRDefault="003600EC">
      <w:pPr>
        <w:spacing w:after="3" w:line="260" w:lineRule="auto"/>
        <w:ind w:left="336" w:right="1721" w:firstLine="0"/>
      </w:pPr>
      <w:r>
        <w:rPr>
          <w:rFonts w:ascii="Times New Roman" w:eastAsia="Times New Roman" w:hAnsi="Times New Roman" w:cs="Times New Roman"/>
          <w:sz w:val="24"/>
        </w:rPr>
        <w:t xml:space="preserve">Schváleno: MD-OPK č.j. 9/2015-120-TN/6, ze dne 27.3.2015, s účinností </w:t>
      </w:r>
      <w:proofErr w:type="gramStart"/>
      <w:r>
        <w:rPr>
          <w:rFonts w:ascii="Times New Roman" w:eastAsia="Times New Roman" w:hAnsi="Times New Roman" w:cs="Times New Roman"/>
          <w:sz w:val="24"/>
        </w:rPr>
        <w:t>od I .4.2015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současným zrušením pátého zněni této kapitoly TKP schváleného MD-OPK č.j. 9/2015-120-TN/2 ze dne 2.2.2015</w:t>
      </w:r>
    </w:p>
    <w:p w:rsidR="008D3AD9" w:rsidRDefault="003600EC">
      <w:pPr>
        <w:spacing w:after="1639" w:line="260" w:lineRule="auto"/>
        <w:ind w:left="336" w:right="4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>Praha, březen 2015</w:t>
      </w:r>
    </w:p>
    <w:p w:rsidR="008D3AD9" w:rsidRDefault="003600EC">
      <w:pPr>
        <w:spacing w:after="3" w:line="260" w:lineRule="auto"/>
        <w:ind w:left="336" w:right="4" w:firstLine="0"/>
      </w:pPr>
      <w:r>
        <w:rPr>
          <w:rFonts w:ascii="Times New Roman" w:eastAsia="Times New Roman" w:hAnsi="Times New Roman" w:cs="Times New Roman"/>
          <w:sz w:val="24"/>
        </w:rPr>
        <w:t xml:space="preserve">TKP jsou volně </w:t>
      </w:r>
      <w:proofErr w:type="spellStart"/>
      <w:r>
        <w:rPr>
          <w:rFonts w:ascii="Times New Roman" w:eastAsia="Times New Roman" w:hAnsi="Times New Roman" w:cs="Times New Roman"/>
          <w:sz w:val="24"/>
        </w:rPr>
        <w:t>dostupng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elektronické podobě</w:t>
      </w:r>
      <w:r>
        <w:rPr>
          <w:rFonts w:ascii="Times New Roman" w:eastAsia="Times New Roman" w:hAnsi="Times New Roman" w:cs="Times New Roman"/>
          <w:sz w:val="24"/>
        </w:rPr>
        <w:t xml:space="preserve"> na webových stránkách www.pjpk.ez.</w:t>
      </w:r>
    </w:p>
    <w:p w:rsidR="008D3AD9" w:rsidRDefault="008D3AD9">
      <w:pPr>
        <w:sectPr w:rsidR="008D3AD9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20" w:h="16840"/>
          <w:pgMar w:top="1430" w:right="836" w:bottom="1551" w:left="1346" w:header="708" w:footer="788" w:gutter="0"/>
          <w:pgNumType w:start="2"/>
          <w:cols w:space="708"/>
        </w:sectPr>
      </w:pPr>
    </w:p>
    <w:p w:rsidR="008D3AD9" w:rsidRDefault="003600EC">
      <w:pPr>
        <w:spacing w:after="0" w:line="259" w:lineRule="auto"/>
        <w:ind w:left="-711" w:right="-615" w:firstLine="0"/>
        <w:jc w:val="left"/>
      </w:pPr>
      <w:r>
        <w:rPr>
          <w:noProof/>
        </w:rPr>
        <w:lastRenderedPageBreak/>
        <w:drawing>
          <wp:inline distT="0" distB="0" distL="0" distR="0">
            <wp:extent cx="7135803" cy="1171211"/>
            <wp:effectExtent l="0" t="0" r="0" b="0"/>
            <wp:docPr id="24447" name="Picture 2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7" name="Picture 2444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135803" cy="117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0" w:line="265" w:lineRule="auto"/>
        <w:ind w:left="1135" w:right="1163" w:hanging="10"/>
        <w:jc w:val="center"/>
      </w:pPr>
      <w:proofErr w:type="spellStart"/>
      <w:r>
        <w:rPr>
          <w:sz w:val="24"/>
        </w:rPr>
        <w:t>Obchodni</w:t>
      </w:r>
      <w:proofErr w:type="spellEnd"/>
      <w:r>
        <w:rPr>
          <w:sz w:val="24"/>
        </w:rPr>
        <w:t xml:space="preserve"> podmínky staveb PK menšího rozsahu</w:t>
      </w:r>
    </w:p>
    <w:p w:rsidR="008D3AD9" w:rsidRDefault="003600EC">
      <w:pPr>
        <w:spacing w:after="543" w:line="259" w:lineRule="auto"/>
        <w:ind w:left="308" w:right="-13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83548" cy="12200"/>
                <wp:effectExtent l="0" t="0" r="0" b="0"/>
                <wp:docPr id="156101" name="Group 15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548" cy="12200"/>
                          <a:chOff x="0" y="0"/>
                          <a:chExt cx="6183548" cy="12200"/>
                        </a:xfrm>
                      </wpg:grpSpPr>
                      <wps:wsp>
                        <wps:cNvPr id="156100" name="Shape 156100"/>
                        <wps:cNvSpPr/>
                        <wps:spPr>
                          <a:xfrm>
                            <a:off x="0" y="0"/>
                            <a:ext cx="6183548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548" h="12200">
                                <a:moveTo>
                                  <a:pt x="0" y="6100"/>
                                </a:moveTo>
                                <a:lnTo>
                                  <a:pt x="6183548" y="6100"/>
                                </a:lnTo>
                              </a:path>
                            </a:pathLst>
                          </a:custGeom>
                          <a:ln w="122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101" style="width:486.894pt;height:0.960632pt;mso-position-horizontal-relative:char;mso-position-vertical-relative:line" coordsize="61835,122">
                <v:shape id="Shape 156100" style="position:absolute;width:61835;height:122;left:0;top:0;" coordsize="6183548,12200" path="m0,6100l6183548,6100">
                  <v:stroke weight="0.9606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D3AD9" w:rsidRDefault="003600EC">
      <w:pPr>
        <w:spacing w:after="0" w:line="265" w:lineRule="auto"/>
        <w:ind w:left="1135" w:hanging="10"/>
        <w:jc w:val="center"/>
      </w:pPr>
      <w:r>
        <w:rPr>
          <w:sz w:val="24"/>
        </w:rPr>
        <w:t>OBCHODNÍ PODMINKY</w:t>
      </w:r>
    </w:p>
    <w:p w:rsidR="008D3AD9" w:rsidRDefault="003600EC">
      <w:pPr>
        <w:spacing w:after="0" w:line="265" w:lineRule="auto"/>
        <w:ind w:left="1135" w:right="96" w:hanging="10"/>
        <w:jc w:val="center"/>
      </w:pPr>
      <w:r>
        <w:rPr>
          <w:sz w:val="24"/>
        </w:rPr>
        <w:t>STAVEB POZEMNÍCH KOMUNIKACÍ</w:t>
      </w:r>
    </w:p>
    <w:p w:rsidR="008D3AD9" w:rsidRDefault="003600EC">
      <w:pPr>
        <w:spacing w:after="363" w:line="265" w:lineRule="auto"/>
        <w:ind w:left="1135" w:right="19" w:hanging="10"/>
        <w:jc w:val="center"/>
      </w:pPr>
      <w:r>
        <w:rPr>
          <w:sz w:val="24"/>
        </w:rPr>
        <w:t>MENŠÍHO ROZSAHU</w:t>
      </w:r>
    </w:p>
    <w:p w:rsidR="008D3AD9" w:rsidRDefault="003600EC">
      <w:pPr>
        <w:spacing w:after="0" w:line="265" w:lineRule="auto"/>
        <w:ind w:left="1135" w:right="1423" w:hanging="10"/>
        <w:jc w:val="center"/>
      </w:pPr>
      <w:r>
        <w:rPr>
          <w:sz w:val="24"/>
        </w:rPr>
        <w:t>SMLOUVA O DÍLO</w:t>
      </w:r>
    </w:p>
    <w:p w:rsidR="008D3AD9" w:rsidRDefault="003600EC">
      <w:pPr>
        <w:spacing w:after="0" w:line="265" w:lineRule="auto"/>
        <w:ind w:left="1135" w:right="19" w:hanging="10"/>
        <w:jc w:val="center"/>
      </w:pPr>
      <w:r>
        <w:rPr>
          <w:sz w:val="24"/>
        </w:rPr>
        <w:t>VŠEOBECNÉ OBCHODNÍ PODMÍNKY</w:t>
      </w:r>
    </w:p>
    <w:p w:rsidR="008D3AD9" w:rsidRDefault="003600EC">
      <w:pPr>
        <w:spacing w:after="0" w:line="265" w:lineRule="auto"/>
        <w:ind w:left="1135" w:right="19" w:hanging="10"/>
        <w:jc w:val="center"/>
      </w:pPr>
      <w:r>
        <w:rPr>
          <w:sz w:val="24"/>
        </w:rPr>
        <w:t xml:space="preserve">ZVLÁŠTNÍ OBCHODNÍ </w:t>
      </w:r>
      <w:proofErr w:type="spellStart"/>
      <w:r>
        <w:rPr>
          <w:sz w:val="24"/>
        </w:rPr>
        <w:t>PODMiNKY</w:t>
      </w:r>
      <w:proofErr w:type="spellEnd"/>
    </w:p>
    <w:p w:rsidR="008D3AD9" w:rsidRDefault="003600EC">
      <w:pPr>
        <w:spacing w:after="0" w:line="265" w:lineRule="auto"/>
        <w:ind w:left="1135" w:right="48" w:hanging="10"/>
        <w:jc w:val="center"/>
      </w:pPr>
      <w:r>
        <w:rPr>
          <w:sz w:val="24"/>
        </w:rPr>
        <w:t>VZOROVÉ FORMULÁŘE</w:t>
      </w:r>
    </w:p>
    <w:p w:rsidR="008D3AD9" w:rsidRDefault="003600EC">
      <w:pPr>
        <w:spacing w:after="137" w:line="259" w:lineRule="auto"/>
        <w:ind w:left="-423" w:right="-798" w:firstLine="0"/>
        <w:jc w:val="left"/>
      </w:pPr>
      <w:r>
        <w:rPr>
          <w:noProof/>
        </w:rPr>
        <w:drawing>
          <wp:inline distT="0" distB="0" distL="0" distR="0">
            <wp:extent cx="7068656" cy="109801"/>
            <wp:effectExtent l="0" t="0" r="0" b="0"/>
            <wp:docPr id="24449" name="Picture 2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9" name="Picture 2444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068656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48" w:line="265" w:lineRule="auto"/>
        <w:ind w:left="1135" w:right="77" w:hanging="10"/>
        <w:jc w:val="center"/>
      </w:pPr>
      <w:r>
        <w:rPr>
          <w:sz w:val="24"/>
        </w:rPr>
        <w:t>MINISTERSTVO DOPRAVY</w:t>
      </w:r>
    </w:p>
    <w:p w:rsidR="008D3AD9" w:rsidRDefault="003600EC">
      <w:pPr>
        <w:pStyle w:val="Nadpis1"/>
        <w:spacing w:after="86"/>
        <w:ind w:left="1115" w:firstLine="0"/>
        <w:jc w:val="center"/>
      </w:pPr>
      <w:r>
        <w:rPr>
          <w:u w:val="none"/>
        </w:rPr>
        <w:t>ODBOR INFRASTRUKTURY</w:t>
      </w:r>
    </w:p>
    <w:p w:rsidR="008D3AD9" w:rsidRDefault="003600EC">
      <w:pPr>
        <w:spacing w:after="53" w:line="264" w:lineRule="auto"/>
        <w:ind w:left="1029" w:firstLine="2644"/>
      </w:pPr>
      <w:r>
        <w:rPr>
          <w:sz w:val="24"/>
        </w:rPr>
        <w:t xml:space="preserve">Schváleno: MD-OI,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321/08-910-IPK/I ze dne 9.4.2008, s účinností Od 1. května 2008, se současným zrušením Obchodních podmínek staveb PK menšího rozsahu, schválených MDSOPK č.j. 475/02-120-RS/I ze dne 22.10.2002</w:t>
      </w:r>
    </w:p>
    <w:p w:rsidR="008D3AD9" w:rsidRDefault="003600EC">
      <w:pPr>
        <w:spacing w:after="582" w:line="265" w:lineRule="auto"/>
        <w:ind w:left="1135" w:right="1250" w:hanging="10"/>
        <w:jc w:val="center"/>
      </w:pPr>
      <w:r>
        <w:rPr>
          <w:sz w:val="24"/>
        </w:rPr>
        <w:t>Praha, duben 2008</w:t>
      </w:r>
    </w:p>
    <w:p w:rsidR="008D3AD9" w:rsidRDefault="003600EC">
      <w:pPr>
        <w:spacing w:after="348" w:line="264" w:lineRule="auto"/>
        <w:ind w:left="-5" w:hanging="10"/>
      </w:pPr>
      <w:r>
        <w:rPr>
          <w:sz w:val="24"/>
        </w:rPr>
        <w:t>OBSAH</w:t>
      </w:r>
    </w:p>
    <w:p w:rsidR="008D3AD9" w:rsidRDefault="003600EC">
      <w:pPr>
        <w:spacing w:after="362" w:line="259" w:lineRule="auto"/>
        <w:ind w:left="-5" w:hanging="10"/>
        <w:jc w:val="left"/>
      </w:pPr>
      <w:r>
        <w:rPr>
          <w:sz w:val="24"/>
          <w:u w:val="single" w:color="000000"/>
        </w:rPr>
        <w:t>PŘEDMLUVA SMLOUVA</w:t>
      </w:r>
      <w:r>
        <w:rPr>
          <w:sz w:val="24"/>
          <w:u w:val="single" w:color="000000"/>
        </w:rPr>
        <w:t xml:space="preserve"> O DÍLO</w:t>
      </w:r>
    </w:p>
    <w:p w:rsidR="008D3AD9" w:rsidRDefault="003600EC">
      <w:pPr>
        <w:spacing w:after="0" w:line="259" w:lineRule="auto"/>
        <w:ind w:left="-5" w:hanging="10"/>
        <w:jc w:val="left"/>
      </w:pPr>
      <w:r>
        <w:rPr>
          <w:sz w:val="24"/>
          <w:u w:val="single" w:color="000000"/>
        </w:rPr>
        <w:t>VŠEOBECNÉ OBCHODNÍ PODMÍNKY</w:t>
      </w:r>
    </w:p>
    <w:p w:rsidR="008D3AD9" w:rsidRDefault="003600EC">
      <w:pPr>
        <w:numPr>
          <w:ilvl w:val="0"/>
          <w:numId w:val="4"/>
        </w:numPr>
        <w:spacing w:after="0" w:line="259" w:lineRule="auto"/>
        <w:ind w:left="797" w:hanging="163"/>
        <w:jc w:val="left"/>
      </w:pPr>
      <w:r>
        <w:rPr>
          <w:sz w:val="24"/>
          <w:u w:val="single" w:color="000000"/>
        </w:rPr>
        <w:t>VŠEOBECNÁ USTANOVENÍ</w:t>
      </w:r>
    </w:p>
    <w:p w:rsidR="008D3AD9" w:rsidRDefault="003600EC">
      <w:pPr>
        <w:spacing w:after="119" w:line="259" w:lineRule="auto"/>
        <w:ind w:left="1346" w:firstLine="0"/>
        <w:jc w:val="left"/>
      </w:pPr>
      <w:r>
        <w:rPr>
          <w:rFonts w:ascii="Courier New" w:eastAsia="Courier New" w:hAnsi="Courier New" w:cs="Courier New"/>
          <w:sz w:val="14"/>
        </w:rPr>
        <w:t xml:space="preserve">1.1 </w:t>
      </w:r>
      <w:proofErr w:type="spellStart"/>
      <w:r>
        <w:rPr>
          <w:rFonts w:ascii="Courier New" w:eastAsia="Courier New" w:hAnsi="Courier New" w:cs="Courier New"/>
          <w:sz w:val="14"/>
        </w:rPr>
        <w:t>Qęfinlgę</w:t>
      </w:r>
      <w:proofErr w:type="spellEnd"/>
    </w:p>
    <w:p w:rsidR="008D3AD9" w:rsidRDefault="003600EC">
      <w:pPr>
        <w:spacing w:after="0" w:line="259" w:lineRule="auto"/>
        <w:ind w:left="1355" w:firstLine="0"/>
        <w:jc w:val="left"/>
      </w:pPr>
      <w:r>
        <w:t>12 Výklad pojmů</w:t>
      </w:r>
    </w:p>
    <w:p w:rsidR="008D3AD9" w:rsidRDefault="003600EC">
      <w:pPr>
        <w:spacing w:after="5" w:line="259" w:lineRule="auto"/>
        <w:ind w:left="1341" w:hanging="10"/>
        <w:jc w:val="left"/>
      </w:pPr>
      <w:r>
        <w:t xml:space="preserve">1.3 </w:t>
      </w:r>
      <w:r>
        <w:rPr>
          <w:u w:val="single" w:color="000000"/>
        </w:rPr>
        <w:t>Priorita dokumentů</w:t>
      </w:r>
    </w:p>
    <w:p w:rsidR="008D3AD9" w:rsidRDefault="003600EC">
      <w:pPr>
        <w:spacing w:after="65" w:line="259" w:lineRule="auto"/>
        <w:ind w:left="1355" w:firstLine="0"/>
        <w:jc w:val="left"/>
      </w:pPr>
      <w:r>
        <w:rPr>
          <w:rFonts w:ascii="Times New Roman" w:eastAsia="Times New Roman" w:hAnsi="Times New Roman" w:cs="Times New Roman"/>
          <w:sz w:val="20"/>
        </w:rPr>
        <w:t>1.4</w:t>
      </w:r>
    </w:p>
    <w:p w:rsidR="008D3AD9" w:rsidRDefault="003600EC">
      <w:pPr>
        <w:numPr>
          <w:ilvl w:val="1"/>
          <w:numId w:val="5"/>
        </w:numPr>
        <w:spacing w:after="34" w:line="259" w:lineRule="auto"/>
        <w:ind w:hanging="346"/>
        <w:jc w:val="left"/>
      </w:pPr>
      <w:proofErr w:type="spellStart"/>
      <w:r>
        <w:rPr>
          <w:rFonts w:ascii="Courier New" w:eastAsia="Courier New" w:hAnsi="Courier New" w:cs="Courier New"/>
          <w:sz w:val="18"/>
        </w:rPr>
        <w:t>Kgmunl&amp;ącę</w:t>
      </w:r>
      <w:proofErr w:type="spellEnd"/>
    </w:p>
    <w:p w:rsidR="008D3AD9" w:rsidRDefault="003600EC">
      <w:pPr>
        <w:numPr>
          <w:ilvl w:val="1"/>
          <w:numId w:val="5"/>
        </w:numPr>
        <w:spacing w:after="0" w:line="259" w:lineRule="auto"/>
        <w:ind w:hanging="346"/>
        <w:jc w:val="left"/>
      </w:pPr>
      <w:r>
        <w:rPr>
          <w:u w:val="single" w:color="000000"/>
        </w:rPr>
        <w:t>Statutární povinnosti</w:t>
      </w:r>
    </w:p>
    <w:p w:rsidR="008D3AD9" w:rsidRDefault="003600EC">
      <w:pPr>
        <w:pStyle w:val="Nadpis1"/>
        <w:ind w:left="610"/>
      </w:pPr>
      <w:r>
        <w:t>2 OBJEDNATEL</w:t>
      </w:r>
    </w:p>
    <w:p w:rsidR="008D3AD9" w:rsidRDefault="003600EC">
      <w:pPr>
        <w:spacing w:after="5" w:line="259" w:lineRule="auto"/>
        <w:ind w:left="1341" w:hanging="10"/>
        <w:jc w:val="left"/>
      </w:pPr>
      <w:r>
        <w:t xml:space="preserve">21 </w:t>
      </w:r>
      <w:r>
        <w:rPr>
          <w:u w:val="single" w:color="000000"/>
        </w:rPr>
        <w:t xml:space="preserve">Poskytnutí </w:t>
      </w:r>
      <w:proofErr w:type="spellStart"/>
      <w:r>
        <w:rPr>
          <w:u w:val="single" w:color="000000"/>
        </w:rPr>
        <w:t>stavenište</w:t>
      </w:r>
      <w:proofErr w:type="spellEnd"/>
    </w:p>
    <w:p w:rsidR="008D3AD9" w:rsidRDefault="003600EC">
      <w:pPr>
        <w:spacing w:after="5" w:line="259" w:lineRule="auto"/>
        <w:ind w:left="1341" w:hanging="10"/>
        <w:jc w:val="left"/>
      </w:pPr>
      <w:r>
        <w:t xml:space="preserve">2.2 </w:t>
      </w:r>
      <w:r>
        <w:rPr>
          <w:u w:val="single" w:color="000000"/>
        </w:rPr>
        <w:t>Povolení</w:t>
      </w:r>
    </w:p>
    <w:p w:rsidR="008D3AD9" w:rsidRDefault="003600EC">
      <w:pPr>
        <w:spacing w:after="5" w:line="259" w:lineRule="auto"/>
        <w:ind w:left="1341" w:hanging="10"/>
        <w:jc w:val="left"/>
      </w:pPr>
      <w:r>
        <w:t xml:space="preserve">2.3 </w:t>
      </w:r>
      <w:r>
        <w:rPr>
          <w:u w:val="single" w:color="000000"/>
        </w:rPr>
        <w:t>Pokyny objednatele</w:t>
      </w:r>
    </w:p>
    <w:p w:rsidR="008D3AD9" w:rsidRDefault="003600EC">
      <w:pPr>
        <w:spacing w:after="5" w:line="259" w:lineRule="auto"/>
        <w:ind w:left="1341" w:hanging="10"/>
        <w:jc w:val="left"/>
      </w:pPr>
      <w:r>
        <w:lastRenderedPageBreak/>
        <w:t xml:space="preserve">2.4 </w:t>
      </w:r>
      <w:r>
        <w:rPr>
          <w:u w:val="single" w:color="000000"/>
        </w:rPr>
        <w:t>Schváleni</w:t>
      </w:r>
    </w:p>
    <w:p w:rsidR="008D3AD9" w:rsidRDefault="003600EC">
      <w:pPr>
        <w:pStyle w:val="Nadpis1"/>
        <w:ind w:left="610"/>
      </w:pPr>
      <w:r>
        <w:t>3 ZÁSTUPCI OBJEDNATELE</w:t>
      </w:r>
    </w:p>
    <w:p w:rsidR="008D3AD9" w:rsidRDefault="003600EC">
      <w:pPr>
        <w:spacing w:after="5" w:line="259" w:lineRule="auto"/>
        <w:ind w:left="1341" w:hanging="10"/>
        <w:jc w:val="left"/>
      </w:pPr>
      <w:proofErr w:type="gramStart"/>
      <w:r>
        <w:t xml:space="preserve">3.I </w:t>
      </w:r>
      <w:proofErr w:type="spellStart"/>
      <w:r>
        <w:rPr>
          <w:u w:val="single" w:color="000000"/>
        </w:rPr>
        <w:t>Oprávnená</w:t>
      </w:r>
      <w:proofErr w:type="spellEnd"/>
      <w:proofErr w:type="gramEnd"/>
      <w:r>
        <w:rPr>
          <w:u w:val="single" w:color="000000"/>
        </w:rPr>
        <w:t xml:space="preserve"> osoba</w:t>
      </w:r>
    </w:p>
    <w:p w:rsidR="008D3AD9" w:rsidRDefault="003600EC">
      <w:pPr>
        <w:spacing w:after="5" w:line="259" w:lineRule="auto"/>
        <w:ind w:left="1341" w:hanging="10"/>
        <w:jc w:val="left"/>
      </w:pPr>
      <w:r>
        <w:t xml:space="preserve">3.2 </w:t>
      </w:r>
      <w:proofErr w:type="spellStart"/>
      <w:r>
        <w:rPr>
          <w:u w:val="single" w:color="000000"/>
        </w:rPr>
        <w:t>Zástupge</w:t>
      </w:r>
      <w:proofErr w:type="spellEnd"/>
      <w:r>
        <w:rPr>
          <w:u w:val="single" w:color="000000"/>
        </w:rPr>
        <w:t xml:space="preserve"> objednatele</w:t>
      </w:r>
    </w:p>
    <w:p w:rsidR="008D3AD9" w:rsidRDefault="003600EC">
      <w:pPr>
        <w:pStyle w:val="Nadpis2"/>
        <w:ind w:left="24"/>
      </w:pPr>
      <w:r>
        <w:t>4 ZHOTOVITEL</w:t>
      </w:r>
    </w:p>
    <w:p w:rsidR="008D3AD9" w:rsidRDefault="003600EC">
      <w:pPr>
        <w:spacing w:after="0" w:line="262" w:lineRule="auto"/>
        <w:ind w:left="745" w:hanging="10"/>
        <w:jc w:val="left"/>
      </w:pPr>
      <w:proofErr w:type="gramStart"/>
      <w:r>
        <w:t xml:space="preserve">4.I </w:t>
      </w:r>
      <w:r>
        <w:rPr>
          <w:u w:val="single" w:color="000000"/>
        </w:rPr>
        <w:t>Všeobecné</w:t>
      </w:r>
      <w:proofErr w:type="gramEnd"/>
      <w:r>
        <w:rPr>
          <w:u w:val="single" w:color="000000"/>
        </w:rPr>
        <w:t xml:space="preserve"> povinnosti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4.2 </w:t>
      </w:r>
      <w:r>
        <w:rPr>
          <w:u w:val="single" w:color="000000"/>
        </w:rPr>
        <w:t>Zástupce zhotovitele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4.3 </w:t>
      </w:r>
      <w:r>
        <w:rPr>
          <w:u w:val="single" w:color="000000"/>
        </w:rPr>
        <w:t>Zhotovení jinou osobou</w:t>
      </w:r>
    </w:p>
    <w:p w:rsidR="008D3AD9" w:rsidRDefault="003600EC">
      <w:pPr>
        <w:spacing w:after="0" w:line="259" w:lineRule="auto"/>
        <w:ind w:left="654" w:hanging="10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5911" name="Picture 25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1" name="Picture 2591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4.4 </w:t>
      </w:r>
      <w:r>
        <w:rPr>
          <w:sz w:val="24"/>
          <w:u w:val="single" w:color="000000"/>
        </w:rPr>
        <w:t xml:space="preserve">Záruka </w:t>
      </w:r>
      <w:proofErr w:type="spellStart"/>
      <w:r>
        <w:rPr>
          <w:sz w:val="24"/>
          <w:u w:val="single" w:color="000000"/>
        </w:rPr>
        <w:t>Zą</w:t>
      </w:r>
      <w:proofErr w:type="spellEnd"/>
      <w:r>
        <w:rPr>
          <w:sz w:val="24"/>
          <w:u w:val="single" w:color="000000"/>
        </w:rPr>
        <w:t xml:space="preserve"> provedení </w:t>
      </w:r>
      <w:proofErr w:type="spellStart"/>
      <w:r>
        <w:rPr>
          <w:sz w:val="24"/>
          <w:u w:val="single" w:color="000000"/>
        </w:rPr>
        <w:t>dila</w:t>
      </w:r>
      <w:proofErr w:type="spellEnd"/>
    </w:p>
    <w:p w:rsidR="008D3AD9" w:rsidRDefault="003600EC">
      <w:pPr>
        <w:pStyle w:val="Nadpis2"/>
        <w:ind w:left="24"/>
      </w:pPr>
      <w:r>
        <w:t>5 DOKUMENTACE ZHOTOVITELE</w:t>
      </w:r>
    </w:p>
    <w:p w:rsidR="008D3AD9" w:rsidRDefault="003600EC">
      <w:pPr>
        <w:spacing w:after="0" w:line="262" w:lineRule="auto"/>
        <w:ind w:left="745" w:hanging="10"/>
        <w:jc w:val="left"/>
      </w:pPr>
      <w:proofErr w:type="gramStart"/>
      <w:r>
        <w:t xml:space="preserve">5.I </w:t>
      </w:r>
      <w:r>
        <w:rPr>
          <w:u w:val="single" w:color="000000"/>
        </w:rPr>
        <w:t>Dokumentace</w:t>
      </w:r>
      <w:proofErr w:type="gramEnd"/>
      <w:r>
        <w:rPr>
          <w:u w:val="single" w:color="000000"/>
        </w:rPr>
        <w:t xml:space="preserve"> zhotovitele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5.2 </w:t>
      </w:r>
      <w:r>
        <w:rPr>
          <w:u w:val="single" w:color="000000"/>
        </w:rPr>
        <w:t>Odpovědnost za dokumentaci</w:t>
      </w:r>
    </w:p>
    <w:p w:rsidR="008D3AD9" w:rsidRDefault="003600EC">
      <w:pPr>
        <w:pStyle w:val="Nadpis3"/>
        <w:spacing w:after="3"/>
        <w:ind w:left="43"/>
      </w:pPr>
      <w:r>
        <w:rPr>
          <w:u w:val="single" w:color="000000"/>
        </w:rPr>
        <w:t>6 RIZIKA OBJEDNATELE</w:t>
      </w:r>
    </w:p>
    <w:p w:rsidR="008D3AD9" w:rsidRDefault="003600EC">
      <w:pPr>
        <w:pStyle w:val="Nadpis4"/>
        <w:ind w:left="14" w:right="1240" w:firstLine="711"/>
      </w:pPr>
      <w:r>
        <w:rPr>
          <w:noProof/>
        </w:rPr>
        <w:drawing>
          <wp:inline distT="0" distB="0" distL="0" distR="0">
            <wp:extent cx="170917" cy="115901"/>
            <wp:effectExtent l="0" t="0" r="0" b="0"/>
            <wp:docPr id="25912" name="Picture 2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2" name="Picture 2591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70917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Rizika objednatele </w:t>
      </w:r>
      <w:r>
        <w:t>7 LHŮTA PRO DOKONČENÍ</w:t>
      </w:r>
    </w:p>
    <w:p w:rsidR="008D3AD9" w:rsidRDefault="003600EC">
      <w:pPr>
        <w:spacing w:after="0" w:line="262" w:lineRule="auto"/>
        <w:ind w:left="745" w:hanging="10"/>
        <w:jc w:val="left"/>
      </w:pPr>
      <w:proofErr w:type="gramStart"/>
      <w:r>
        <w:t xml:space="preserve">7.I </w:t>
      </w:r>
      <w:proofErr w:type="spellStart"/>
      <w:r>
        <w:rPr>
          <w:u w:val="single" w:color="000000"/>
        </w:rPr>
        <w:t>Zhpggvęni</w:t>
      </w:r>
      <w:proofErr w:type="spellEnd"/>
      <w:proofErr w:type="gramEnd"/>
      <w:r>
        <w:rPr>
          <w:u w:val="single" w:color="000000"/>
        </w:rPr>
        <w:t xml:space="preserve"> stavby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7.2 </w:t>
      </w:r>
      <w:r>
        <w:rPr>
          <w:u w:val="single" w:color="000000"/>
        </w:rPr>
        <w:t>Program prací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7.3 </w:t>
      </w:r>
      <w:proofErr w:type="spellStart"/>
      <w:r>
        <w:rPr>
          <w:u w:val="single" w:color="000000"/>
        </w:rPr>
        <w:t>Prodloužeńi</w:t>
      </w:r>
      <w:proofErr w:type="spellEnd"/>
      <w:r>
        <w:rPr>
          <w:u w:val="single" w:color="000000"/>
        </w:rPr>
        <w:t xml:space="preserve"> lhůty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7.4 </w:t>
      </w:r>
      <w:r>
        <w:rPr>
          <w:u w:val="single" w:color="000000"/>
        </w:rPr>
        <w:t>Pozdní dokončeni</w:t>
      </w:r>
    </w:p>
    <w:p w:rsidR="008D3AD9" w:rsidRDefault="003600EC">
      <w:pPr>
        <w:pStyle w:val="Nadpis2"/>
        <w:ind w:left="24"/>
      </w:pPr>
      <w:r>
        <w:t xml:space="preserve">8 PŘEVZETÍ </w:t>
      </w:r>
      <w:proofErr w:type="spellStart"/>
      <w:r>
        <w:t>PRACi</w:t>
      </w:r>
      <w:proofErr w:type="spellEnd"/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8.1 </w:t>
      </w:r>
      <w:r>
        <w:rPr>
          <w:u w:val="single" w:color="000000"/>
        </w:rPr>
        <w:t>Dokončení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8.2 </w:t>
      </w:r>
      <w:r>
        <w:rPr>
          <w:u w:val="single" w:color="000000"/>
        </w:rPr>
        <w:t xml:space="preserve">Oznámení o </w:t>
      </w:r>
      <w:proofErr w:type="spellStart"/>
      <w:r>
        <w:rPr>
          <w:u w:val="single" w:color="000000"/>
        </w:rPr>
        <w:t>převzeti</w:t>
      </w:r>
      <w:proofErr w:type="spellEnd"/>
    </w:p>
    <w:p w:rsidR="008D3AD9" w:rsidRDefault="003600EC">
      <w:pPr>
        <w:spacing w:after="0" w:line="259" w:lineRule="auto"/>
        <w:ind w:left="745" w:hanging="10"/>
        <w:jc w:val="left"/>
      </w:pPr>
      <w:proofErr w:type="gramStart"/>
      <w:r>
        <w:rPr>
          <w:sz w:val="20"/>
          <w:u w:val="single" w:color="000000"/>
        </w:rPr>
        <w:t>$.3.</w:t>
      </w:r>
      <w:proofErr w:type="gramEnd"/>
      <w:r>
        <w:rPr>
          <w:sz w:val="20"/>
          <w:u w:val="single" w:color="000000"/>
        </w:rPr>
        <w:t xml:space="preserve"> Inventura </w:t>
      </w:r>
      <w:proofErr w:type="spellStart"/>
      <w:r>
        <w:rPr>
          <w:sz w:val="20"/>
          <w:u w:val="single" w:color="000000"/>
        </w:rPr>
        <w:t>mąjętku</w:t>
      </w:r>
      <w:proofErr w:type="spellEnd"/>
    </w:p>
    <w:p w:rsidR="008D3AD9" w:rsidRDefault="003600EC">
      <w:pPr>
        <w:pStyle w:val="Nadpis2"/>
        <w:ind w:left="24"/>
      </w:pPr>
      <w:r>
        <w:t>9 ODSTRANĚNÍ VAD</w:t>
      </w:r>
    </w:p>
    <w:p w:rsidR="008D3AD9" w:rsidRDefault="003600EC">
      <w:pPr>
        <w:spacing w:after="0" w:line="262" w:lineRule="auto"/>
        <w:ind w:left="745" w:hanging="10"/>
        <w:jc w:val="left"/>
      </w:pPr>
      <w:proofErr w:type="gramStart"/>
      <w:r>
        <w:t xml:space="preserve">9.I </w:t>
      </w:r>
      <w:r>
        <w:rPr>
          <w:u w:val="single" w:color="000000"/>
        </w:rPr>
        <w:t>Odstraněni</w:t>
      </w:r>
      <w:proofErr w:type="gramEnd"/>
      <w:r>
        <w:rPr>
          <w:u w:val="single" w:color="000000"/>
        </w:rPr>
        <w:t xml:space="preserve"> v</w:t>
      </w:r>
      <w:r>
        <w:rPr>
          <w:u w:val="single" w:color="000000"/>
        </w:rPr>
        <w:t>ad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9.2 </w:t>
      </w:r>
      <w:r>
        <w:rPr>
          <w:u w:val="single" w:color="000000"/>
        </w:rPr>
        <w:t>Odkryti a zkoušky</w:t>
      </w:r>
    </w:p>
    <w:p w:rsidR="008D3AD9" w:rsidRDefault="003600EC">
      <w:pPr>
        <w:pStyle w:val="Nadpis3"/>
        <w:spacing w:after="3"/>
        <w:ind w:left="43"/>
      </w:pPr>
      <w:r>
        <w:rPr>
          <w:u w:val="single" w:color="000000"/>
        </w:rPr>
        <w:t>10 ZMĚNY A ÚPRAVY</w:t>
      </w:r>
    </w:p>
    <w:p w:rsidR="008D3AD9" w:rsidRDefault="003600EC">
      <w:pPr>
        <w:pStyle w:val="Nadpis4"/>
        <w:ind w:left="750"/>
      </w:pPr>
      <w:proofErr w:type="gramStart"/>
      <w:r>
        <w:rPr>
          <w:u w:val="none"/>
        </w:rPr>
        <w:t xml:space="preserve">10.I </w:t>
      </w:r>
      <w:r>
        <w:t>Právo</w:t>
      </w:r>
      <w:proofErr w:type="gramEnd"/>
      <w:r>
        <w:t xml:space="preserve"> na změnu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102 </w:t>
      </w:r>
      <w:r>
        <w:rPr>
          <w:u w:val="single" w:color="000000"/>
        </w:rPr>
        <w:t>Oceňování změn</w:t>
      </w:r>
    </w:p>
    <w:p w:rsidR="008D3AD9" w:rsidRDefault="003600EC">
      <w:pPr>
        <w:spacing w:after="0" w:line="262" w:lineRule="auto"/>
        <w:ind w:left="745" w:hanging="10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5913" name="Picture 25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3" name="Picture 2591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10.3 </w:t>
      </w:r>
      <w:r>
        <w:rPr>
          <w:u w:val="single" w:color="000000"/>
        </w:rPr>
        <w:t>Včasné varovaní</w:t>
      </w:r>
    </w:p>
    <w:p w:rsidR="008D3AD9" w:rsidRDefault="003600EC">
      <w:pPr>
        <w:pStyle w:val="Nadpis4"/>
        <w:ind w:left="750"/>
      </w:pPr>
      <w:r>
        <w:rPr>
          <w:sz w:val="22"/>
          <w:u w:val="none"/>
        </w:rPr>
        <w:t xml:space="preserve">10.4 </w:t>
      </w:r>
      <w:r>
        <w:rPr>
          <w:sz w:val="22"/>
        </w:rPr>
        <w:t>Právo na úpravu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10.5 </w:t>
      </w:r>
      <w:r>
        <w:rPr>
          <w:u w:val="single" w:color="000000"/>
        </w:rPr>
        <w:t>Postup při zrněné a úpravě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5914" name="Picture 25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4" name="Picture 2591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pStyle w:val="Nadpis3"/>
        <w:spacing w:after="3"/>
        <w:ind w:left="43"/>
      </w:pPr>
      <w:r>
        <w:rPr>
          <w:u w:val="single" w:color="000000"/>
        </w:rPr>
        <w:t>11 CENA DÍLA A PLATBY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11.1 </w:t>
      </w:r>
      <w:r>
        <w:rPr>
          <w:u w:val="single" w:color="000000"/>
        </w:rPr>
        <w:t>Oceňováni stavby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11.2 </w:t>
      </w:r>
      <w:r>
        <w:rPr>
          <w:u w:val="single" w:color="000000"/>
        </w:rPr>
        <w:t>Měsíční prohlášení</w:t>
      </w:r>
    </w:p>
    <w:p w:rsidR="008D3AD9" w:rsidRDefault="003600EC">
      <w:pPr>
        <w:spacing w:after="0" w:line="259" w:lineRule="auto"/>
        <w:ind w:left="745" w:hanging="10"/>
        <w:jc w:val="left"/>
      </w:pPr>
      <w:r>
        <w:rPr>
          <w:sz w:val="20"/>
        </w:rPr>
        <w:t xml:space="preserve">11.3 </w:t>
      </w:r>
      <w:proofErr w:type="spellStart"/>
      <w:r>
        <w:rPr>
          <w:sz w:val="20"/>
          <w:u w:val="single" w:color="000000"/>
        </w:rPr>
        <w:t>Pilčí</w:t>
      </w:r>
      <w:proofErr w:type="spellEnd"/>
      <w:r>
        <w:rPr>
          <w:sz w:val="20"/>
          <w:u w:val="single" w:color="000000"/>
        </w:rPr>
        <w:t xml:space="preserve"> platby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11.4 </w:t>
      </w:r>
      <w:r>
        <w:rPr>
          <w:u w:val="single" w:color="000000"/>
        </w:rPr>
        <w:t>Platba první poloviny zádržného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11.5 </w:t>
      </w:r>
      <w:r>
        <w:rPr>
          <w:u w:val="single" w:color="000000"/>
        </w:rPr>
        <w:t xml:space="preserve">Platba druhé </w:t>
      </w:r>
      <w:proofErr w:type="spellStart"/>
      <w:r>
        <w:rPr>
          <w:u w:val="single" w:color="000000"/>
        </w:rPr>
        <w:t>pęloviny</w:t>
      </w:r>
      <w:proofErr w:type="spellEnd"/>
      <w:r>
        <w:rPr>
          <w:u w:val="single" w:color="000000"/>
        </w:rPr>
        <w:t xml:space="preserve"> zádržného</w:t>
      </w:r>
      <w:r>
        <w:rPr>
          <w:noProof/>
        </w:rPr>
        <w:drawing>
          <wp:inline distT="0" distB="0" distL="0" distR="0">
            <wp:extent cx="6104" cy="48801"/>
            <wp:effectExtent l="0" t="0" r="0" b="0"/>
            <wp:docPr id="156103" name="Picture 15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03" name="Picture 15610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4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11.6 </w:t>
      </w:r>
      <w:r>
        <w:rPr>
          <w:u w:val="single" w:color="000000"/>
        </w:rPr>
        <w:t>Konečná platba</w:t>
      </w:r>
    </w:p>
    <w:p w:rsidR="008D3AD9" w:rsidRDefault="003600EC">
      <w:pPr>
        <w:spacing w:after="60" w:line="259" w:lineRule="auto"/>
        <w:ind w:left="721" w:firstLine="0"/>
        <w:jc w:val="left"/>
      </w:pPr>
      <w:r>
        <w:rPr>
          <w:sz w:val="12"/>
          <w:u w:val="single" w:color="000000"/>
        </w:rPr>
        <w:t xml:space="preserve">_1_127_ </w:t>
      </w:r>
      <w:r>
        <w:rPr>
          <w:sz w:val="12"/>
        </w:rPr>
        <w:t>Měna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11.8 </w:t>
      </w:r>
      <w:r>
        <w:rPr>
          <w:u w:val="single" w:color="000000"/>
        </w:rPr>
        <w:t>Opožděné platby</w:t>
      </w:r>
    </w:p>
    <w:p w:rsidR="008D3AD9" w:rsidRDefault="003600EC">
      <w:pPr>
        <w:pBdr>
          <w:bottom w:val="single" w:sz="8" w:space="0" w:color="000000"/>
          <w:right w:val="single" w:sz="8" w:space="0" w:color="000000"/>
        </w:pBdr>
        <w:spacing w:after="54" w:line="259" w:lineRule="auto"/>
        <w:ind w:left="58" w:firstLine="0"/>
        <w:jc w:val="left"/>
      </w:pPr>
      <w:r>
        <w:rPr>
          <w:sz w:val="20"/>
        </w:rPr>
        <w:t>12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12.1 </w:t>
      </w:r>
      <w:r>
        <w:rPr>
          <w:u w:val="single" w:color="000000"/>
        </w:rPr>
        <w:t>Neplněni ze strany zhotovitele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12.2 </w:t>
      </w:r>
      <w:proofErr w:type="spellStart"/>
      <w:proofErr w:type="gramStart"/>
      <w:r>
        <w:rPr>
          <w:u w:val="single" w:color="000000"/>
        </w:rPr>
        <w:t>Neplnén</w:t>
      </w:r>
      <w:proofErr w:type="spellEnd"/>
      <w:r>
        <w:rPr>
          <w:u w:val="single" w:color="000000"/>
        </w:rPr>
        <w:t>( ze</w:t>
      </w:r>
      <w:proofErr w:type="gramEnd"/>
      <w:r>
        <w:rPr>
          <w:u w:val="single" w:color="000000"/>
        </w:rPr>
        <w:t xml:space="preserve"> strany objednatele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5917" name="Picture 25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7" name="Picture 259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line="262" w:lineRule="auto"/>
        <w:ind w:left="745" w:hanging="10"/>
        <w:jc w:val="left"/>
      </w:pPr>
      <w:r>
        <w:t xml:space="preserve">12.3 </w:t>
      </w:r>
      <w:proofErr w:type="spellStart"/>
      <w:r>
        <w:rPr>
          <w:u w:val="single" w:color="000000"/>
        </w:rPr>
        <w:t>Platebni</w:t>
      </w:r>
      <w:proofErr w:type="spellEnd"/>
      <w:r>
        <w:rPr>
          <w:u w:val="single" w:color="000000"/>
        </w:rPr>
        <w:t xml:space="preserve"> neschopnost</w:t>
      </w:r>
    </w:p>
    <w:p w:rsidR="008D3AD9" w:rsidRDefault="003600EC">
      <w:pPr>
        <w:spacing w:after="0" w:line="262" w:lineRule="auto"/>
        <w:ind w:left="745" w:hanging="10"/>
        <w:jc w:val="left"/>
      </w:pPr>
      <w:r>
        <w:t xml:space="preserve">124 </w:t>
      </w:r>
      <w:r>
        <w:rPr>
          <w:u w:val="single" w:color="000000"/>
        </w:rPr>
        <w:t>Platba při odstoupeni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5918" name="Picture 25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8" name="Picture 2591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pStyle w:val="Nadpis2"/>
        <w:ind w:left="24"/>
      </w:pPr>
      <w:r>
        <w:lastRenderedPageBreak/>
        <w:t>13 RIZIKO A ODPOVĚDNOST</w:t>
      </w:r>
    </w:p>
    <w:p w:rsidR="008D3AD9" w:rsidRDefault="003600EC">
      <w:pPr>
        <w:spacing w:after="44" w:line="262" w:lineRule="auto"/>
        <w:ind w:left="745" w:hanging="10"/>
        <w:jc w:val="left"/>
      </w:pPr>
      <w:proofErr w:type="gramStart"/>
      <w:r>
        <w:t xml:space="preserve">13.I </w:t>
      </w:r>
      <w:r>
        <w:rPr>
          <w:u w:val="single" w:color="000000"/>
        </w:rPr>
        <w:t>Péče</w:t>
      </w:r>
      <w:proofErr w:type="gramEnd"/>
      <w:r>
        <w:rPr>
          <w:u w:val="single" w:color="000000"/>
        </w:rPr>
        <w:t xml:space="preserve"> zhotovitele o stavbu</w:t>
      </w:r>
    </w:p>
    <w:p w:rsidR="008D3AD9" w:rsidRDefault="003600EC">
      <w:pPr>
        <w:spacing w:after="0" w:line="259" w:lineRule="auto"/>
        <w:ind w:left="769" w:firstLine="0"/>
        <w:jc w:val="left"/>
      </w:pPr>
      <w:r>
        <w:rPr>
          <w:sz w:val="26"/>
        </w:rPr>
        <w:t xml:space="preserve">132 </w:t>
      </w:r>
      <w:r>
        <w:rPr>
          <w:noProof/>
        </w:rPr>
        <w:drawing>
          <wp:inline distT="0" distB="0" distL="0" distR="0">
            <wp:extent cx="573794" cy="122001"/>
            <wp:effectExtent l="0" t="0" r="0" b="0"/>
            <wp:docPr id="25940" name="Picture 25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0" name="Picture 2594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3794" cy="1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pStyle w:val="Nadpis3"/>
        <w:spacing w:after="3"/>
        <w:ind w:left="43"/>
      </w:pPr>
      <w:r>
        <w:rPr>
          <w:u w:val="single" w:color="000000"/>
        </w:rPr>
        <w:t xml:space="preserve">14 </w:t>
      </w:r>
      <w:proofErr w:type="spellStart"/>
      <w:r>
        <w:rPr>
          <w:u w:val="single" w:color="000000"/>
        </w:rPr>
        <w:t>POJIŠTÉNi</w:t>
      </w:r>
      <w:proofErr w:type="spellEnd"/>
    </w:p>
    <w:p w:rsidR="008D3AD9" w:rsidRDefault="003600EC">
      <w:pPr>
        <w:spacing w:after="0" w:line="259" w:lineRule="auto"/>
        <w:ind w:left="48" w:firstLine="0"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-470022</wp:posOffset>
            </wp:positionH>
            <wp:positionV relativeFrom="paragraph">
              <wp:posOffset>-1149685</wp:posOffset>
            </wp:positionV>
            <wp:extent cx="561586" cy="1567714"/>
            <wp:effectExtent l="0" t="0" r="0" b="0"/>
            <wp:wrapSquare wrapText="bothSides"/>
            <wp:docPr id="26479" name="Picture 26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9" name="Picture 26479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61586" cy="156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141 </w:t>
      </w:r>
      <w:r>
        <w:rPr>
          <w:sz w:val="24"/>
          <w:u w:val="single" w:color="000000"/>
        </w:rPr>
        <w:t>Rozsah krytí</w:t>
      </w:r>
    </w:p>
    <w:p w:rsidR="008D3AD9" w:rsidRDefault="003600EC">
      <w:pPr>
        <w:spacing w:after="0" w:line="259" w:lineRule="auto"/>
        <w:ind w:left="-5" w:right="264" w:hanging="10"/>
        <w:jc w:val="center"/>
      </w:pPr>
      <w:r>
        <w:t xml:space="preserve">14.2 </w:t>
      </w:r>
      <w:r>
        <w:rPr>
          <w:u w:val="single" w:color="000000"/>
        </w:rPr>
        <w:t>Opatřeni</w:t>
      </w:r>
    </w:p>
    <w:p w:rsidR="008D3AD9" w:rsidRDefault="003600EC">
      <w:pPr>
        <w:spacing w:after="0" w:line="259" w:lineRule="auto"/>
        <w:ind w:left="-5" w:right="254" w:hanging="10"/>
        <w:jc w:val="center"/>
      </w:pPr>
      <w:r>
        <w:t xml:space="preserve">14.3 </w:t>
      </w:r>
      <w:r>
        <w:rPr>
          <w:u w:val="single" w:color="000000"/>
        </w:rPr>
        <w:t>Neplnění</w:t>
      </w:r>
    </w:p>
    <w:p w:rsidR="008D3AD9" w:rsidRDefault="003600EC">
      <w:pPr>
        <w:pStyle w:val="Nadpis2"/>
        <w:ind w:left="693"/>
      </w:pPr>
      <w:r>
        <w:t>15 ŘEŠENÍ SPORŮ</w:t>
      </w:r>
    </w:p>
    <w:p w:rsidR="008D3AD9" w:rsidRDefault="003600EC">
      <w:pPr>
        <w:spacing w:after="40" w:line="216" w:lineRule="auto"/>
        <w:ind w:left="274" w:right="159" w:hanging="10"/>
        <w:jc w:val="center"/>
      </w:pPr>
      <w:r>
        <w:t>151 Rozhodování</w:t>
      </w:r>
    </w:p>
    <w:p w:rsidR="008D3AD9" w:rsidRDefault="003600EC">
      <w:pPr>
        <w:spacing w:after="0" w:line="262" w:lineRule="auto"/>
        <w:ind w:left="1385" w:hanging="10"/>
        <w:jc w:val="left"/>
      </w:pPr>
      <w:r>
        <w:t xml:space="preserve">15.2 </w:t>
      </w:r>
      <w:r>
        <w:rPr>
          <w:u w:val="single" w:color="000000"/>
        </w:rPr>
        <w:t xml:space="preserve">Oznámeni o </w:t>
      </w:r>
      <w:proofErr w:type="spellStart"/>
      <w:r>
        <w:rPr>
          <w:u w:val="single" w:color="000000"/>
        </w:rPr>
        <w:t>nespokQienosti</w:t>
      </w:r>
      <w:proofErr w:type="spellEnd"/>
    </w:p>
    <w:p w:rsidR="008D3AD9" w:rsidRDefault="003600EC">
      <w:pPr>
        <w:pStyle w:val="Nadpis3"/>
        <w:spacing w:after="0"/>
        <w:ind w:left="14" w:right="144" w:firstLine="1375"/>
      </w:pPr>
      <w:r>
        <w:rPr>
          <w:sz w:val="24"/>
        </w:rPr>
        <w:t xml:space="preserve">15.3 </w:t>
      </w:r>
      <w:proofErr w:type="spellStart"/>
      <w:r>
        <w:rPr>
          <w:sz w:val="24"/>
          <w:u w:val="single" w:color="000000"/>
        </w:rPr>
        <w:t>Rozhodči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řizeni</w:t>
      </w:r>
      <w:proofErr w:type="spellEnd"/>
      <w:r>
        <w:rPr>
          <w:sz w:val="24"/>
          <w:u w:val="single" w:color="000000"/>
        </w:rPr>
        <w:t xml:space="preserve"> ZVLÁŠTNÍ </w:t>
      </w:r>
      <w:proofErr w:type="spellStart"/>
      <w:r>
        <w:rPr>
          <w:sz w:val="24"/>
          <w:u w:val="single" w:color="000000"/>
        </w:rPr>
        <w:t>OBCHODNi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PODMiNKY</w:t>
      </w:r>
      <w:proofErr w:type="spellEnd"/>
      <w:r>
        <w:br w:type="page"/>
      </w:r>
    </w:p>
    <w:p w:rsidR="008D3AD9" w:rsidRDefault="003600EC">
      <w:pPr>
        <w:spacing w:after="87" w:line="265" w:lineRule="auto"/>
        <w:ind w:left="875" w:right="750" w:hanging="10"/>
        <w:jc w:val="center"/>
      </w:pPr>
      <w:r>
        <w:rPr>
          <w:sz w:val="24"/>
        </w:rPr>
        <w:lastRenderedPageBreak/>
        <w:t>PŘEDMLUVA</w:t>
      </w:r>
    </w:p>
    <w:p w:rsidR="008D3AD9" w:rsidRDefault="003600EC">
      <w:pPr>
        <w:spacing w:after="168"/>
        <w:ind w:left="87" w:right="14"/>
      </w:pPr>
      <w:proofErr w:type="spellStart"/>
      <w:r>
        <w:t>Obchodni</w:t>
      </w:r>
      <w:proofErr w:type="spellEnd"/>
      <w:r>
        <w:t xml:space="preserve"> </w:t>
      </w:r>
      <w:proofErr w:type="spellStart"/>
      <w:r>
        <w:t>podminky</w:t>
      </w:r>
      <w:proofErr w:type="spellEnd"/>
      <w:r>
        <w:t xml:space="preserve"> staveb pozemních komunikaci menšího rozsahu byly vypracovány na základě publikace FIDIC '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- 1. vydáni 1999” (</w:t>
      </w:r>
      <w:proofErr w:type="spellStart"/>
      <w:r>
        <w:t>the</w:t>
      </w:r>
      <w:proofErr w:type="spellEnd"/>
      <w:r>
        <w:t xml:space="preserve"> Green </w:t>
      </w:r>
      <w:proofErr w:type="spellStart"/>
      <w:r>
        <w:t>Book</w:t>
      </w:r>
      <w:proofErr w:type="spellEnd"/>
      <w:r>
        <w:t>). Jsou doporučeny pro inženýrské a stavební práce o relativně malé investiční hodnotě (dopor</w:t>
      </w:r>
      <w:r>
        <w:t>učují se do výše stavebních nákladů 25 milionů Kč) anebo s krátkou dobou realizace (obvykle nepřesahující jednu stavební sezónu).</w:t>
      </w:r>
    </w:p>
    <w:p w:rsidR="008D3AD9" w:rsidRDefault="003600EC">
      <w:pPr>
        <w:spacing w:after="154"/>
        <w:ind w:left="14" w:right="14"/>
      </w:pPr>
      <w:r>
        <w:t xml:space="preserve">V závislosti na typu stavby a okolnostech však mohou být tyto </w:t>
      </w:r>
      <w:proofErr w:type="spellStart"/>
      <w:r>
        <w:t>Obchodni</w:t>
      </w:r>
      <w:proofErr w:type="spellEnd"/>
      <w:r>
        <w:t xml:space="preserve"> </w:t>
      </w:r>
      <w:proofErr w:type="spellStart"/>
      <w:r>
        <w:t>podminky</w:t>
      </w:r>
      <w:proofErr w:type="spellEnd"/>
      <w:r>
        <w:t xml:space="preserve"> vhodné i pro zakázky o hodnotě značné vyšší (n</w:t>
      </w:r>
      <w:r>
        <w:t xml:space="preserve">ejvýše však do částky, která nedosáhne finančního limitu předpokládané hodnoty pro nadlimitní veřejné zakázky podle zákona o veřejných zakázkách), zejména pokud se bude jednat o </w:t>
      </w:r>
      <w:proofErr w:type="spellStart"/>
      <w:r>
        <w:t>pomérné</w:t>
      </w:r>
      <w:proofErr w:type="spellEnd"/>
      <w:r>
        <w:t xml:space="preserve"> jednoduché nebo opakované práce nebo pro práce, kde není potřeba zvláš</w:t>
      </w:r>
      <w:r>
        <w:t xml:space="preserve">tních </w:t>
      </w:r>
      <w:proofErr w:type="spellStart"/>
      <w:r>
        <w:t>podzhotovitelských</w:t>
      </w:r>
      <w:proofErr w:type="spellEnd"/>
      <w:r>
        <w:t xml:space="preserve"> smluv.</w:t>
      </w:r>
    </w:p>
    <w:p w:rsidR="008D3AD9" w:rsidRDefault="003600EC">
      <w:pPr>
        <w:spacing w:after="0"/>
        <w:ind w:left="14" w:right="14"/>
      </w:pPr>
      <w:r>
        <w:t xml:space="preserve">Hlavním cílem bylo sestavit jednoduchý flexibilní dokument, který lze použít pro všechny typy inženýrských a stavebních </w:t>
      </w:r>
      <w:proofErr w:type="spellStart"/>
      <w:r>
        <w:t>praci</w:t>
      </w:r>
      <w:proofErr w:type="spellEnd"/>
      <w:r>
        <w:t xml:space="preserve"> a který </w:t>
      </w:r>
      <w:proofErr w:type="spellStart"/>
      <w:r>
        <w:t>obSahuje</w:t>
      </w:r>
      <w:proofErr w:type="spellEnd"/>
      <w:r>
        <w:t xml:space="preserve"> všechna základní </w:t>
      </w:r>
      <w:proofErr w:type="spellStart"/>
      <w:r>
        <w:t>obchodni</w:t>
      </w:r>
      <w:proofErr w:type="spellEnd"/>
      <w:r>
        <w:t xml:space="preserve"> ustanovení, vhodná a postačující pro tento typ zakázek.</w:t>
      </w:r>
      <w:r>
        <w:t xml:space="preserve"> Podle </w:t>
      </w:r>
      <w:proofErr w:type="gramStart"/>
      <w:r>
        <w:t>obvyklých</w:t>
      </w:r>
      <w:proofErr w:type="gramEnd"/>
      <w:r>
        <w:t xml:space="preserve"> zvyklosti staví většinou zhotovitel dílo v souladu s dokumentaci, kterou poskytuje objednatel. Tato forma smlouvy však může být vhodná i pro zakázky. </w:t>
      </w:r>
      <w:proofErr w:type="gramStart"/>
      <w:r>
        <w:t>které</w:t>
      </w:r>
      <w:proofErr w:type="gramEnd"/>
      <w:r>
        <w:t xml:space="preserve"> zahrnuji, nebo se celé skládají ze stavebních prací i technologických zařízeni , pr</w:t>
      </w:r>
      <w:r>
        <w:t>ojektovaných zhotovitelem.</w:t>
      </w:r>
    </w:p>
    <w:p w:rsidR="008D3AD9" w:rsidRDefault="003600EC">
      <w:pPr>
        <w:spacing w:after="61"/>
        <w:ind w:left="14" w:right="14"/>
      </w:pPr>
      <w:r>
        <w:t xml:space="preserve">Cílem je, aby všechny základní údaje byly uvedeny v </w:t>
      </w:r>
      <w:r>
        <w:rPr>
          <w:u w:val="single" w:color="000000"/>
        </w:rPr>
        <w:t>Příloze k nabídce</w:t>
      </w:r>
      <w:r>
        <w:t xml:space="preserve">. Zadavatel ji vyplní tam, kde to považuje za nutné a uchazeč vyplní všechny </w:t>
      </w:r>
      <w:proofErr w:type="spellStart"/>
      <w:r>
        <w:t>zbývajicí</w:t>
      </w:r>
      <w:proofErr w:type="spellEnd"/>
      <w:r>
        <w:t xml:space="preserve"> volné a nevyplněné rubriky a </w:t>
      </w:r>
      <w:proofErr w:type="spellStart"/>
      <w:r>
        <w:t>předloži</w:t>
      </w:r>
      <w:proofErr w:type="spellEnd"/>
      <w:r>
        <w:t xml:space="preserve"> ji spolu s nabídkou.</w:t>
      </w:r>
    </w:p>
    <w:p w:rsidR="008D3AD9" w:rsidRDefault="003600EC">
      <w:pPr>
        <w:spacing w:after="0"/>
        <w:ind w:left="14" w:right="14"/>
      </w:pPr>
      <w:r>
        <w:t>Předpokládá se</w:t>
      </w:r>
      <w:r>
        <w:t xml:space="preserve">. </w:t>
      </w:r>
      <w:proofErr w:type="gramStart"/>
      <w:r>
        <w:t>že</w:t>
      </w:r>
      <w:proofErr w:type="gramEnd"/>
      <w:r>
        <w:t xml:space="preserve"> Všeobecné obchodní podmínky tvoří standardní část obchodních podmínek. která je změněna nebo doplněna prostřednictvím Zvláštních Obchodních podmínek. Ty ve své přiložené vzorové části zohledňují českou legislativu a zvyklosti a musí být dále upraveny </w:t>
      </w:r>
      <w:r>
        <w:t xml:space="preserve">objednatelem tak, aby vyhovovaly </w:t>
      </w:r>
      <w:proofErr w:type="spellStart"/>
      <w:r>
        <w:t>podminkám</w:t>
      </w:r>
      <w:proofErr w:type="spellEnd"/>
      <w:r>
        <w:t xml:space="preserve"> konkrétní zakázky. </w:t>
      </w:r>
      <w:r>
        <w:rPr>
          <w:u w:val="single" w:color="000000"/>
        </w:rPr>
        <w:t xml:space="preserve">Všeobecné obchodní </w:t>
      </w:r>
      <w:proofErr w:type="spellStart"/>
      <w:r>
        <w:rPr>
          <w:u w:val="single" w:color="000000"/>
        </w:rPr>
        <w:t>podminky</w:t>
      </w:r>
      <w:proofErr w:type="spellEnd"/>
      <w:r>
        <w:t xml:space="preserve"> a </w:t>
      </w:r>
      <w:r>
        <w:rPr>
          <w:u w:val="single" w:color="000000"/>
        </w:rPr>
        <w:t xml:space="preserve">Zvláštní </w:t>
      </w:r>
      <w:proofErr w:type="spellStart"/>
      <w:r>
        <w:rPr>
          <w:u w:val="single" w:color="000000"/>
        </w:rPr>
        <w:t>obchodni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podminky</w:t>
      </w:r>
      <w:proofErr w:type="spellEnd"/>
      <w:r>
        <w:t xml:space="preserve"> budou dohromady tvořit</w:t>
      </w:r>
    </w:p>
    <w:p w:rsidR="008D3AD9" w:rsidRDefault="003600EC">
      <w:pPr>
        <w:spacing w:after="149"/>
        <w:ind w:left="14" w:right="14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7318929</wp:posOffset>
            </wp:positionH>
            <wp:positionV relativeFrom="page">
              <wp:posOffset>5758454</wp:posOffset>
            </wp:positionV>
            <wp:extent cx="6104" cy="12200"/>
            <wp:effectExtent l="0" t="0" r="0" b="0"/>
            <wp:wrapSquare wrapText="bothSides"/>
            <wp:docPr id="29627" name="Picture 29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7" name="Picture 2962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Obchodní </w:t>
      </w:r>
      <w:proofErr w:type="spellStart"/>
      <w:r>
        <w:t>podminky</w:t>
      </w:r>
      <w:proofErr w:type="spellEnd"/>
      <w:r>
        <w:t xml:space="preserve">, jimiž se budou řídit práva a povinnosti stran. Při úpravách </w:t>
      </w:r>
      <w:r>
        <w:rPr>
          <w:u w:val="single" w:color="000000"/>
        </w:rPr>
        <w:t xml:space="preserve">Všeobecných </w:t>
      </w:r>
      <w:proofErr w:type="spellStart"/>
      <w:r>
        <w:rPr>
          <w:u w:val="single" w:color="000000"/>
        </w:rPr>
        <w:t>obchodnięh</w:t>
      </w:r>
      <w:proofErr w:type="spellEnd"/>
      <w:r>
        <w:rPr>
          <w:u w:val="single" w:color="000000"/>
        </w:rPr>
        <w:t xml:space="preserve"> </w:t>
      </w:r>
      <w:r>
        <w:rPr>
          <w:noProof/>
        </w:rPr>
        <w:drawing>
          <wp:inline distT="0" distB="0" distL="0" distR="0">
            <wp:extent cx="549377" cy="115901"/>
            <wp:effectExtent l="0" t="0" r="0" b="0"/>
            <wp:docPr id="29665" name="Picture 29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5" name="Picture 2966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49377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nesmi</w:t>
      </w:r>
      <w:proofErr w:type="spellEnd"/>
      <w:r>
        <w:t xml:space="preserve"> být </w:t>
      </w:r>
      <w:r>
        <w:t xml:space="preserve">dotčena kogentní ustanovení </w:t>
      </w:r>
      <w:proofErr w:type="spellStart"/>
      <w:r>
        <w:rPr>
          <w:u w:val="single" w:color="000000"/>
        </w:rPr>
        <w:t>ObęhQdniho</w:t>
      </w:r>
      <w:proofErr w:type="spellEnd"/>
      <w:r>
        <w:rPr>
          <w:u w:val="single" w:color="000000"/>
        </w:rPr>
        <w:t xml:space="preserve"> zákoníku</w:t>
      </w:r>
      <w:r>
        <w:t>.</w:t>
      </w:r>
    </w:p>
    <w:p w:rsidR="008D3AD9" w:rsidRDefault="003600EC">
      <w:pPr>
        <w:spacing w:after="54"/>
        <w:ind w:left="14" w:right="14"/>
      </w:pPr>
      <w:r>
        <w:t xml:space="preserve">Po formální stránce u tohoto typu smlouvy </w:t>
      </w:r>
      <w:proofErr w:type="spellStart"/>
      <w:r>
        <w:t>neni</w:t>
      </w:r>
      <w:proofErr w:type="spellEnd"/>
      <w:r>
        <w:t xml:space="preserve"> žádný správce stavby, tak jak se </w:t>
      </w:r>
      <w:proofErr w:type="spellStart"/>
      <w:r>
        <w:t>uživá</w:t>
      </w:r>
      <w:proofErr w:type="spellEnd"/>
      <w:r>
        <w:t xml:space="preserve"> v jiných obchodních </w:t>
      </w:r>
      <w:proofErr w:type="spellStart"/>
      <w:r>
        <w:t>podminkách</w:t>
      </w:r>
      <w:proofErr w:type="spellEnd"/>
      <w:r>
        <w:t>. Veškeré nutné kroky podniká objednatel. Avšak objednatel může, pokud si to přeje, jmenova</w:t>
      </w:r>
      <w:r>
        <w:t xml:space="preserve">t právnickou nebo fyzickou osobu pro </w:t>
      </w:r>
      <w:proofErr w:type="gramStart"/>
      <w:r>
        <w:t>plněni</w:t>
      </w:r>
      <w:proofErr w:type="gramEnd"/>
      <w:r>
        <w:t xml:space="preserve"> určitých povinnosti. V tom případě ji jmenuje spolu s delegováním specifických povinnosti a pravomoci.</w:t>
      </w:r>
    </w:p>
    <w:p w:rsidR="008D3AD9" w:rsidRDefault="003600EC">
      <w:pPr>
        <w:spacing w:after="126"/>
        <w:ind w:left="14" w:right="14"/>
      </w:pPr>
      <w:r>
        <w:t xml:space="preserve">Práce budou oceňovány po </w:t>
      </w:r>
      <w:proofErr w:type="gramStart"/>
      <w:r>
        <w:t>přeměřeni</w:t>
      </w:r>
      <w:proofErr w:type="gramEnd"/>
      <w:r>
        <w:t xml:space="preserve"> na základě oceněného soupisu prací. Objednatel si však může vybrat jinou metodu </w:t>
      </w:r>
      <w:proofErr w:type="gramStart"/>
      <w:r>
        <w:t>stanoveni</w:t>
      </w:r>
      <w:proofErr w:type="gramEnd"/>
      <w:r>
        <w:t xml:space="preserve"> ceny tím, že </w:t>
      </w:r>
      <w:proofErr w:type="spellStart"/>
      <w:r>
        <w:t>změni</w:t>
      </w:r>
      <w:proofErr w:type="spellEnd"/>
      <w:r>
        <w:t xml:space="preserve"> příslušná ustanovení.</w:t>
      </w:r>
    </w:p>
    <w:p w:rsidR="008D3AD9" w:rsidRDefault="003600EC">
      <w:pPr>
        <w:ind w:left="14" w:right="14"/>
      </w:pPr>
      <w:r>
        <w:t>Pokud bude část dokumentace vypracována zhotovitelem, je zásadní, aby požadavky objednatel</w:t>
      </w:r>
      <w:r>
        <w:t xml:space="preserve">e na její vypracování byly stanoveny jasné a přesně. V tom případě se bude odpovědnost za dokumentaci stavby dělit, neboť zhotovitel je odpovědný pouze za dokumentaci, kterou vypracoval. </w:t>
      </w:r>
      <w:proofErr w:type="spellStart"/>
      <w:r>
        <w:t>Obchodni</w:t>
      </w:r>
      <w:proofErr w:type="spellEnd"/>
      <w:r>
        <w:t xml:space="preserve"> </w:t>
      </w:r>
      <w:proofErr w:type="spellStart"/>
      <w:r>
        <w:t>podminky</w:t>
      </w:r>
      <w:proofErr w:type="spellEnd"/>
      <w:r>
        <w:t xml:space="preserve"> se vyhýbají nejasnému pojmu schváleni dokumentace. </w:t>
      </w:r>
      <w:r>
        <w:t xml:space="preserve">Dokumentace se předkládá a může být vrácena s připomínkami nebo odmítnuta. Objednatel dokonce nemusí vůbec reagovat v případě, že s dokumentaci zhotovitele </w:t>
      </w:r>
      <w:proofErr w:type="spellStart"/>
      <w:r>
        <w:t>souhlasi</w:t>
      </w:r>
      <w:proofErr w:type="spellEnd"/>
      <w:r>
        <w:t>.</w:t>
      </w:r>
    </w:p>
    <w:p w:rsidR="008D3AD9" w:rsidRDefault="003600EC">
      <w:pPr>
        <w:spacing w:after="61"/>
        <w:ind w:left="14" w:right="14"/>
      </w:pPr>
      <w:r>
        <w:t xml:space="preserve">V případě konfliktu mezi Technickými </w:t>
      </w:r>
      <w:proofErr w:type="spellStart"/>
      <w:r>
        <w:t>podminkami</w:t>
      </w:r>
      <w:proofErr w:type="spellEnd"/>
      <w:r>
        <w:t xml:space="preserve"> a Dokumentací stavby a dokumentaci zhotovi</w:t>
      </w:r>
      <w:r>
        <w:t xml:space="preserve">tele, která je předmětem nabídky, pořadí priorit v </w:t>
      </w:r>
      <w:r>
        <w:rPr>
          <w:u w:val="single" w:color="000000"/>
        </w:rPr>
        <w:t>Příloze k nabídce</w:t>
      </w:r>
      <w:r>
        <w:t xml:space="preserve"> jasně říká, že dokumenty objednatele mají přednost. To znamená, že pokud dává objednatel přednost řešení, které v nabídce navrhuje zhotovitel, </w:t>
      </w:r>
      <w:proofErr w:type="spellStart"/>
      <w:r>
        <w:t>maji</w:t>
      </w:r>
      <w:proofErr w:type="spellEnd"/>
      <w:r>
        <w:t xml:space="preserve"> být Technické </w:t>
      </w:r>
      <w:proofErr w:type="spellStart"/>
      <w:r>
        <w:t>podminky</w:t>
      </w:r>
      <w:proofErr w:type="spellEnd"/>
      <w:r>
        <w:t xml:space="preserve"> a Dokumentace st</w:t>
      </w:r>
      <w:r>
        <w:t xml:space="preserve">avby doplněny, </w:t>
      </w:r>
      <w:proofErr w:type="spellStart"/>
      <w:r>
        <w:t>dřive</w:t>
      </w:r>
      <w:proofErr w:type="spellEnd"/>
      <w:r>
        <w:t xml:space="preserve"> než strany podepíši Smlouvu o dílo.</w:t>
      </w:r>
    </w:p>
    <w:p w:rsidR="008D3AD9" w:rsidRDefault="003600EC">
      <w:pPr>
        <w:spacing w:after="147"/>
        <w:ind w:left="14" w:right="87"/>
      </w:pPr>
      <w:r>
        <w:t xml:space="preserve">Zhotovitel bude mít absolutní povinnost zajistit, aby byly jím projektované části stavby vhodné pro svůj účel, za předpokladu, že je zamýšlený účet definován ve Smlouvě o dílo. Objednatel proto musí </w:t>
      </w:r>
      <w:r>
        <w:t xml:space="preserve">řádné objasnit zamýšlený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9628" name="Picture 29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8" name="Picture 2962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účel té části stavby, která má být projektována zhotovitelem,</w:t>
      </w:r>
    </w:p>
    <w:p w:rsidR="008D3AD9" w:rsidRDefault="003600EC">
      <w:pPr>
        <w:ind w:left="14" w:right="106"/>
      </w:pPr>
      <w:r>
        <w:t xml:space="preserve">Pokud se objednatel rozhodne použit tyto Obchodní podmínky i na zakázky s delší dobou realizace než jedna stavební sezóna, může být za </w:t>
      </w:r>
      <w:r>
        <w:rPr>
          <w:u w:val="single" w:color="000000"/>
        </w:rPr>
        <w:t>článek 11.1</w:t>
      </w:r>
      <w:r>
        <w:t xml:space="preserve"> vložen nový článek o </w:t>
      </w:r>
      <w:r>
        <w:t xml:space="preserve">úpravě cen v důsledku zrněn nákladů. Tento článek se převezme z </w:t>
      </w:r>
      <w:r>
        <w:rPr>
          <w:u w:val="single" w:color="000000"/>
        </w:rPr>
        <w:t xml:space="preserve">Obchodních podmínek staveb pozemních </w:t>
      </w:r>
      <w:proofErr w:type="spellStart"/>
      <w:r>
        <w:rPr>
          <w:u w:val="single" w:color="000000"/>
        </w:rPr>
        <w:t>komunikąci</w:t>
      </w:r>
      <w:proofErr w:type="spellEnd"/>
      <w:r>
        <w:rPr>
          <w:u w:val="single" w:color="000000"/>
        </w:rPr>
        <w:t>.</w:t>
      </w:r>
    </w:p>
    <w:p w:rsidR="008D3AD9" w:rsidRDefault="003600EC">
      <w:pPr>
        <w:spacing w:after="500" w:line="259" w:lineRule="auto"/>
        <w:ind w:left="-509" w:firstLine="0"/>
        <w:jc w:val="left"/>
      </w:pPr>
      <w:r>
        <w:rPr>
          <w:noProof/>
        </w:rPr>
        <w:lastRenderedPageBreak/>
        <w:drawing>
          <wp:inline distT="0" distB="0" distL="0" distR="0">
            <wp:extent cx="427294" cy="1183411"/>
            <wp:effectExtent l="0" t="0" r="0" b="0"/>
            <wp:docPr id="30844" name="Picture 30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4" name="Picture 3084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27294" cy="11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0"/>
        <w:ind w:left="14" w:right="14"/>
      </w:pPr>
      <w:r>
        <w:t xml:space="preserve">Tyto vzorové </w:t>
      </w:r>
      <w:proofErr w:type="spellStart"/>
      <w:r>
        <w:t>Obchodni</w:t>
      </w:r>
      <w:proofErr w:type="spellEnd"/>
      <w:r>
        <w:t xml:space="preserve"> podmínky neobsahuji žádná ustanovení pro platbu záloh a pro poskytnutí záruky za zálohu. Má-li k takové platbě presto d</w:t>
      </w:r>
      <w:r>
        <w:t xml:space="preserve">ojít. </w:t>
      </w:r>
      <w:proofErr w:type="gramStart"/>
      <w:r>
        <w:t>musí</w:t>
      </w:r>
      <w:proofErr w:type="gramEnd"/>
      <w:r>
        <w:t xml:space="preserve"> ve Zvláštních obchodních podmínkách existovat </w:t>
      </w:r>
      <w:proofErr w:type="spellStart"/>
      <w:r>
        <w:t>odpovídajici</w:t>
      </w:r>
      <w:proofErr w:type="spellEnd"/>
      <w:r>
        <w:t xml:space="preserve"> ustanovení a formuláře. Ty lze </w:t>
      </w:r>
      <w:proofErr w:type="spellStart"/>
      <w:r>
        <w:t>ptevzit</w:t>
      </w:r>
      <w:proofErr w:type="spellEnd"/>
      <w:r>
        <w:t xml:space="preserve"> např. z </w:t>
      </w:r>
      <w:proofErr w:type="spellStart"/>
      <w:r>
        <w:rPr>
          <w:u w:val="single" w:color="000000"/>
        </w:rPr>
        <w:t>QbęhQdnięh</w:t>
      </w:r>
      <w:proofErr w:type="spellEnd"/>
      <w:r>
        <w:rPr>
          <w:u w:val="single" w:color="000000"/>
        </w:rPr>
        <w:t xml:space="preserve"> podmínek staveb </w:t>
      </w:r>
      <w:proofErr w:type="spellStart"/>
      <w:r>
        <w:rPr>
          <w:u w:val="single" w:color="000000"/>
        </w:rPr>
        <w:t>pgzęmnich</w:t>
      </w:r>
      <w:proofErr w:type="spellEnd"/>
      <w:r>
        <w:rPr>
          <w:u w:val="single" w:color="000000"/>
        </w:rPr>
        <w:t xml:space="preserve"> komunikaci</w:t>
      </w:r>
      <w:r>
        <w:t>.</w:t>
      </w:r>
    </w:p>
    <w:p w:rsidR="008D3AD9" w:rsidRDefault="003600EC">
      <w:pPr>
        <w:ind w:left="14" w:right="14"/>
      </w:pPr>
      <w:r>
        <w:t xml:space="preserve">Předpokládá se, že veškeré platby proběhnou v jediné méně. Jestliže tomu tak není, </w:t>
      </w:r>
      <w:proofErr w:type="spellStart"/>
      <w:r>
        <w:t>musi</w:t>
      </w:r>
      <w:proofErr w:type="spellEnd"/>
      <w:r>
        <w:t xml:space="preserve"> bý</w:t>
      </w:r>
      <w:r>
        <w:t xml:space="preserve">t poměr jednotlivých měn uveden v </w:t>
      </w:r>
      <w:r>
        <w:rPr>
          <w:u w:val="single" w:color="000000"/>
        </w:rPr>
        <w:t xml:space="preserve">Příloze k </w:t>
      </w:r>
      <w:proofErr w:type="spellStart"/>
      <w:r>
        <w:rPr>
          <w:u w:val="single" w:color="000000"/>
        </w:rPr>
        <w:t>nabidce</w:t>
      </w:r>
      <w:proofErr w:type="spellEnd"/>
      <w:r>
        <w:t xml:space="preserve">. </w:t>
      </w:r>
      <w:r>
        <w:rPr>
          <w:u w:val="single" w:color="000000"/>
        </w:rPr>
        <w:t xml:space="preserve">Zvláštní obchodní </w:t>
      </w:r>
      <w:proofErr w:type="spellStart"/>
      <w:r>
        <w:rPr>
          <w:u w:val="single" w:color="000000"/>
        </w:rPr>
        <w:t>ppdminRy</w:t>
      </w:r>
      <w:proofErr w:type="spellEnd"/>
      <w:r>
        <w:t xml:space="preserve"> potom </w:t>
      </w:r>
      <w:proofErr w:type="spellStart"/>
      <w:r>
        <w:t>musi</w:t>
      </w:r>
      <w:proofErr w:type="spellEnd"/>
      <w:r>
        <w:t xml:space="preserve"> obsahovat ustanovení, jak mají být platby provedeny.</w:t>
      </w:r>
      <w:r>
        <w:br w:type="page"/>
      </w:r>
    </w:p>
    <w:p w:rsidR="008D3AD9" w:rsidRDefault="003600EC">
      <w:pPr>
        <w:spacing w:after="398" w:line="265" w:lineRule="auto"/>
        <w:ind w:left="875" w:right="1673" w:hanging="10"/>
        <w:jc w:val="center"/>
      </w:pPr>
      <w:r>
        <w:rPr>
          <w:sz w:val="24"/>
        </w:rPr>
        <w:lastRenderedPageBreak/>
        <w:t>VŠEOBECNÉ OBCHODNÍ PODMÍNKY</w:t>
      </w:r>
    </w:p>
    <w:p w:rsidR="008D3AD9" w:rsidRDefault="003600EC">
      <w:pPr>
        <w:numPr>
          <w:ilvl w:val="0"/>
          <w:numId w:val="6"/>
        </w:numPr>
        <w:spacing w:after="101" w:line="265" w:lineRule="auto"/>
        <w:ind w:left="167" w:hanging="144"/>
      </w:pPr>
      <w:r>
        <w:rPr>
          <w:sz w:val="24"/>
        </w:rPr>
        <w:t>VŠEOBECNÁ USTANOVENÍ</w:t>
      </w:r>
    </w:p>
    <w:p w:rsidR="008D3AD9" w:rsidRDefault="003600EC">
      <w:pPr>
        <w:spacing w:after="150"/>
        <w:ind w:left="14" w:right="14"/>
      </w:pPr>
      <w:r>
        <w:t>Definice</w:t>
      </w:r>
    </w:p>
    <w:p w:rsidR="008D3AD9" w:rsidRDefault="003600EC">
      <w:pPr>
        <w:spacing w:after="90"/>
        <w:ind w:left="14" w:right="14"/>
      </w:pPr>
      <w:proofErr w:type="gramStart"/>
      <w:r>
        <w:t>I.1 Ve</w:t>
      </w:r>
      <w:proofErr w:type="gramEnd"/>
      <w:r>
        <w:t xml:space="preserve"> </w:t>
      </w:r>
      <w:proofErr w:type="spellStart"/>
      <w:r>
        <w:rPr>
          <w:u w:val="single" w:color="000000"/>
        </w:rPr>
        <w:t>Smlęuvé</w:t>
      </w:r>
      <w:proofErr w:type="spellEnd"/>
      <w:r>
        <w:rPr>
          <w:u w:val="single" w:color="000000"/>
        </w:rPr>
        <w:t xml:space="preserve"> o dílo</w:t>
      </w:r>
      <w:r>
        <w:t xml:space="preserve">, tak jak je definována níže. budou </w:t>
      </w:r>
      <w:proofErr w:type="spellStart"/>
      <w:r>
        <w:t>mit</w:t>
      </w:r>
      <w:proofErr w:type="spellEnd"/>
      <w:r>
        <w:t xml:space="preserve"> definovaná slova a výrazy následující významy, které jim náležej. pokud kontext nevyžaduje </w:t>
      </w:r>
      <w:proofErr w:type="spellStart"/>
      <w:r>
        <w:t>néco</w:t>
      </w:r>
      <w:proofErr w:type="spellEnd"/>
      <w:r>
        <w:t xml:space="preserve"> jiného.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Smlouva o dílo</w:t>
      </w:r>
    </w:p>
    <w:p w:rsidR="008D3AD9" w:rsidRDefault="003600EC">
      <w:pPr>
        <w:ind w:left="14" w:right="14"/>
      </w:pPr>
      <w:proofErr w:type="gramStart"/>
      <w:r>
        <w:t>1.I.1 „Smlouva</w:t>
      </w:r>
      <w:proofErr w:type="gramEnd"/>
      <w:r>
        <w:t xml:space="preserve"> o dílo” znamená Souhrn smluvních dohod a další dokumenty uvedené v </w:t>
      </w:r>
      <w:r>
        <w:rPr>
          <w:noProof/>
        </w:rPr>
        <w:drawing>
          <wp:inline distT="0" distB="0" distL="0" distR="0">
            <wp:extent cx="982776" cy="115901"/>
            <wp:effectExtent l="0" t="0" r="0" b="0"/>
            <wp:docPr id="32805" name="Picture 3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5" name="Picture 3280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82776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498"/>
        <w:ind w:left="14" w:right="87"/>
      </w:pPr>
      <w:r>
        <w:t xml:space="preserve">1.1.2 „Technické podmínky” znamenají dokument, který je uveden v </w:t>
      </w:r>
      <w:r>
        <w:rPr>
          <w:u w:val="single" w:color="000000"/>
        </w:rPr>
        <w:t>Příloze k nabídce</w:t>
      </w:r>
      <w:r>
        <w:t xml:space="preserve">. Včetně požadavků objednatele </w:t>
      </w:r>
      <w:proofErr w:type="spellStart"/>
      <w:r>
        <w:t>týk?jicích</w:t>
      </w:r>
      <w:proofErr w:type="spellEnd"/>
      <w:r>
        <w:t xml:space="preserve"> se projektové dokumentace, jež má být zajištěna zhotovitelem a veškeré změny tohoto dokumentu, uvedené ve </w:t>
      </w:r>
      <w:r>
        <w:rPr>
          <w:u w:val="single" w:color="000000"/>
        </w:rPr>
        <w:t xml:space="preserve">Zvláštních technických </w:t>
      </w:r>
      <w:proofErr w:type="spellStart"/>
      <w:r>
        <w:rPr>
          <w:u w:val="single" w:color="000000"/>
        </w:rPr>
        <w:t>pod</w:t>
      </w:r>
      <w:r>
        <w:rPr>
          <w:u w:val="single" w:color="000000"/>
        </w:rPr>
        <w:t>minkách</w:t>
      </w:r>
      <w:proofErr w:type="spellEnd"/>
      <w:r>
        <w:t>.</w:t>
      </w:r>
    </w:p>
    <w:p w:rsidR="008D3AD9" w:rsidRDefault="003600EC">
      <w:pPr>
        <w:ind w:left="14" w:right="14"/>
      </w:pPr>
      <w:r>
        <w:t xml:space="preserve">1.1.3 „Dokumentace stavby” znamená dokumentaci stavby objednatele. </w:t>
      </w:r>
      <w:proofErr w:type="gramStart"/>
      <w:r>
        <w:t>tak</w:t>
      </w:r>
      <w:proofErr w:type="gramEnd"/>
      <w:r>
        <w:t xml:space="preserve"> jak je uvedena v </w:t>
      </w:r>
      <w:r>
        <w:rPr>
          <w:u w:val="single" w:color="000000"/>
        </w:rPr>
        <w:t xml:space="preserve">příloze k nabídce </w:t>
      </w:r>
      <w:r>
        <w:t>k nabídce, a veškeré změny této dokumentace.</w:t>
      </w:r>
    </w:p>
    <w:p w:rsidR="008D3AD9" w:rsidRDefault="003600EC">
      <w:pPr>
        <w:ind w:left="14" w:right="14"/>
      </w:pPr>
      <w:r>
        <w:t xml:space="preserve">1.1.4 „Objednatel” znamená osobu označenou ve </w:t>
      </w:r>
      <w:r>
        <w:rPr>
          <w:u w:val="single" w:color="000000"/>
        </w:rPr>
        <w:t>Smlouvě o dílo</w:t>
      </w:r>
      <w:r>
        <w:t xml:space="preserve"> a právní nástupce této osoby.</w:t>
      </w:r>
    </w:p>
    <w:p w:rsidR="008D3AD9" w:rsidRDefault="003600EC">
      <w:pPr>
        <w:ind w:left="14" w:right="14"/>
      </w:pPr>
      <w:r>
        <w:t>1.1.5</w:t>
      </w:r>
      <w:r>
        <w:t xml:space="preserve"> „Zhotovitel” znamená osobu označenou ve </w:t>
      </w:r>
      <w:r>
        <w:rPr>
          <w:u w:val="single" w:color="000000"/>
        </w:rPr>
        <w:t>Smlouvě Q di IO</w:t>
      </w:r>
      <w:r>
        <w:t xml:space="preserve"> a právní nástupce této osoby.</w:t>
      </w:r>
    </w:p>
    <w:p w:rsidR="008D3AD9" w:rsidRDefault="003600EC">
      <w:pPr>
        <w:spacing w:after="217"/>
        <w:ind w:left="14" w:right="14"/>
      </w:pPr>
      <w:r>
        <w:t>1.1.6 „Strana" znamená bud objednatele, nebo zhotovitele.</w:t>
      </w:r>
    </w:p>
    <w:p w:rsidR="008D3AD9" w:rsidRDefault="003600EC">
      <w:pPr>
        <w:spacing w:after="0" w:line="265" w:lineRule="auto"/>
        <w:ind w:left="23" w:firstLine="0"/>
      </w:pPr>
      <w:r>
        <w:rPr>
          <w:sz w:val="24"/>
        </w:rPr>
        <w:t>Data, časy a lhůty</w:t>
      </w:r>
    </w:p>
    <w:p w:rsidR="008D3AD9" w:rsidRDefault="003600EC">
      <w:pPr>
        <w:spacing w:after="89"/>
        <w:ind w:left="14" w:right="14"/>
      </w:pPr>
      <w:r>
        <w:t xml:space="preserve">1.1.7 „Datum zahájení prací” znamená datum 14 dnů po datu, kdy </w:t>
      </w:r>
      <w:r>
        <w:rPr>
          <w:u w:val="single" w:color="000000"/>
        </w:rPr>
        <w:t xml:space="preserve">Smlouva o </w:t>
      </w:r>
      <w:proofErr w:type="spellStart"/>
      <w:r>
        <w:rPr>
          <w:u w:val="single" w:color="000000"/>
        </w:rPr>
        <w:t>dilo</w:t>
      </w:r>
      <w:proofErr w:type="spellEnd"/>
      <w:r>
        <w:t xml:space="preserve"> nabývá účinnos</w:t>
      </w:r>
      <w:r>
        <w:t>ti, nebo jakékoli datum, na němž se strany dohodly.</w:t>
      </w:r>
    </w:p>
    <w:p w:rsidR="008D3AD9" w:rsidRDefault="003600EC">
      <w:pPr>
        <w:spacing w:after="139"/>
        <w:ind w:left="14" w:right="14"/>
      </w:pPr>
      <w:r>
        <w:t>1.1.8 „Den" znamená kalendářní den.</w:t>
      </w:r>
    </w:p>
    <w:p w:rsidR="008D3AD9" w:rsidRDefault="003600EC">
      <w:pPr>
        <w:spacing w:after="104"/>
        <w:ind w:left="14" w:right="14"/>
      </w:pPr>
      <w:r>
        <w:t xml:space="preserve">1.1.9 „Lhůta pro dokončeni” znamená lhůtu pro dokončeni stavby uvedenou v </w:t>
      </w:r>
      <w:proofErr w:type="spellStart"/>
      <w:r>
        <w:t>EflLQzęXn.abl.égę</w:t>
      </w:r>
      <w:proofErr w:type="spellEnd"/>
      <w:r>
        <w:t xml:space="preserve">-(nebo prodlouženou v souladu s článkem </w:t>
      </w:r>
      <w:proofErr w:type="gramStart"/>
      <w:r>
        <w:t>7.3. počítáno</w:t>
      </w:r>
      <w:proofErr w:type="gramEnd"/>
      <w:r>
        <w:t xml:space="preserve"> od data zahájeni </w:t>
      </w:r>
      <w:proofErr w:type="spellStart"/>
      <w:r>
        <w:t>praci</w:t>
      </w:r>
      <w:proofErr w:type="spellEnd"/>
      <w:r>
        <w:t>.</w:t>
      </w:r>
    </w:p>
    <w:p w:rsidR="008D3AD9" w:rsidRDefault="003600EC">
      <w:pPr>
        <w:spacing w:after="0" w:line="265" w:lineRule="auto"/>
        <w:ind w:left="23" w:firstLine="0"/>
      </w:pPr>
      <w:r>
        <w:rPr>
          <w:sz w:val="24"/>
        </w:rPr>
        <w:t>Peníze a platby</w:t>
      </w:r>
    </w:p>
    <w:p w:rsidR="008D3AD9" w:rsidRDefault="003600EC">
      <w:pPr>
        <w:spacing w:after="110"/>
        <w:ind w:left="14" w:right="14"/>
      </w:pPr>
      <w:proofErr w:type="gramStart"/>
      <w:r>
        <w:t>1.1.10</w:t>
      </w:r>
      <w:proofErr w:type="gramEnd"/>
      <w:r>
        <w:t xml:space="preserve"> „Náklady” znamenají veškeré účelné vynaložené výdaje (nebo výdaje, které mají být účelné vynaloženy) zhotovitelem na staveništi nebo mimo ně, včetně režie a podobných plateb, nezahrnuji však zisk.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Jiné definice</w:t>
      </w:r>
    </w:p>
    <w:p w:rsidR="008D3AD9" w:rsidRDefault="003600EC">
      <w:pPr>
        <w:spacing w:after="101"/>
        <w:ind w:left="14" w:right="14"/>
      </w:pPr>
      <w:proofErr w:type="gramStart"/>
      <w:r>
        <w:t>1.1.11</w:t>
      </w:r>
      <w:proofErr w:type="gramEnd"/>
      <w:r>
        <w:t xml:space="preserve"> „Vybavení zhot</w:t>
      </w:r>
      <w:r>
        <w:t>ovitele” znamená veškeré stroje, zařízení. dopravní prostředky, pomůcky a další věci nutné pro realizaci stavby, nezahrnuje však materiály nebo technologická zařízení.</w:t>
      </w:r>
    </w:p>
    <w:p w:rsidR="008D3AD9" w:rsidRDefault="003600EC">
      <w:pPr>
        <w:spacing w:after="73"/>
        <w:ind w:left="14" w:right="14"/>
      </w:pPr>
      <w:proofErr w:type="gramStart"/>
      <w:r>
        <w:t>1.1.12</w:t>
      </w:r>
      <w:proofErr w:type="gramEnd"/>
      <w:r>
        <w:t xml:space="preserve"> „Země” znamená stát, v němž se nachází staveniště.</w:t>
      </w:r>
    </w:p>
    <w:p w:rsidR="008D3AD9" w:rsidRDefault="003600EC">
      <w:pPr>
        <w:spacing w:after="53"/>
        <w:ind w:left="14" w:right="14"/>
      </w:pPr>
      <w:r>
        <w:t xml:space="preserve">1.I.13 „Rizika objednatele" znamenají záležitosti, jejichž seznam je uveden v </w:t>
      </w:r>
      <w:proofErr w:type="gramStart"/>
      <w:r>
        <w:t>článku 6.I</w:t>
      </w:r>
      <w:proofErr w:type="gramEnd"/>
    </w:p>
    <w:p w:rsidR="008D3AD9" w:rsidRDefault="003600EC">
      <w:pPr>
        <w:ind w:left="14" w:right="14"/>
      </w:pPr>
      <w:proofErr w:type="gramStart"/>
      <w:r>
        <w:t>1.1.14</w:t>
      </w:r>
      <w:proofErr w:type="gramEnd"/>
      <w:r>
        <w:t xml:space="preserve"> „Vyšší moc” znamená výjimečnou událost nebo okolnost, která je mimo vliv strany, kterou tato strana nemohla předvídat před uzavřením </w:t>
      </w:r>
      <w:r>
        <w:rPr>
          <w:u w:val="single" w:color="000000"/>
        </w:rPr>
        <w:t>Smlouvy o Šilo</w:t>
      </w:r>
      <w:r>
        <w:t xml:space="preserve"> nebo kterou </w:t>
      </w:r>
      <w:r>
        <w:t xml:space="preserve">tato strana nemohla. když vznikla, vyloučit či překonat. a která </w:t>
      </w:r>
      <w:proofErr w:type="spellStart"/>
      <w:r>
        <w:t>nemüże</w:t>
      </w:r>
      <w:proofErr w:type="spellEnd"/>
      <w:r>
        <w:t xml:space="preserve"> být podstatné přisouzena druhé straně.</w:t>
      </w:r>
    </w:p>
    <w:p w:rsidR="008D3AD9" w:rsidRDefault="003600EC">
      <w:pPr>
        <w:ind w:left="14" w:right="14"/>
      </w:pPr>
      <w:proofErr w:type="gramStart"/>
      <w:r>
        <w:t>1.I.15</w:t>
      </w:r>
      <w:proofErr w:type="gramEnd"/>
      <w:r>
        <w:t xml:space="preserve"> „Materiály" znamenají věci všeho druhu (jiné než technologické zařízeni), které mají tvořit nebo tvoři součást stavby.</w:t>
      </w:r>
    </w:p>
    <w:p w:rsidR="008D3AD9" w:rsidRDefault="003600EC">
      <w:pPr>
        <w:ind w:left="-577" w:right="14"/>
      </w:pPr>
      <w:r>
        <w:rPr>
          <w:noProof/>
        </w:rPr>
        <w:drawing>
          <wp:inline distT="0" distB="0" distL="0" distR="0">
            <wp:extent cx="354043" cy="976009"/>
            <wp:effectExtent l="0" t="0" r="0" b="0"/>
            <wp:docPr id="156105" name="Picture 15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05" name="Picture 15610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54043" cy="9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1.1.16</w:t>
      </w:r>
      <w:proofErr w:type="gramEnd"/>
      <w:r>
        <w:t xml:space="preserve"> „Technolog</w:t>
      </w:r>
      <w:r>
        <w:t xml:space="preserve">ické zařízeni” znamená stroje a zařízeni. které </w:t>
      </w:r>
      <w:proofErr w:type="spellStart"/>
      <w:r>
        <w:t>maji</w:t>
      </w:r>
      <w:proofErr w:type="spellEnd"/>
      <w:r>
        <w:t xml:space="preserve"> tvořit nebo tvoři součást stavby.</w:t>
      </w:r>
    </w:p>
    <w:p w:rsidR="008D3AD9" w:rsidRDefault="003600EC">
      <w:pPr>
        <w:spacing w:after="136"/>
        <w:ind w:left="14" w:right="14"/>
      </w:pPr>
      <w:proofErr w:type="gramStart"/>
      <w:r>
        <w:t>1.I.17</w:t>
      </w:r>
      <w:proofErr w:type="gramEnd"/>
      <w:r>
        <w:t xml:space="preserve"> „Staveniště” znamená místa poskytnutá objednatelem, kde má být provedena stavba, a veškerá další místa, o nichž je ve </w:t>
      </w:r>
      <w:r>
        <w:rPr>
          <w:u w:val="single" w:color="000000"/>
        </w:rPr>
        <w:t>Smlouvě o dílo</w:t>
      </w:r>
      <w:r>
        <w:t xml:space="preserve"> uvedeno, že tvoří součást sta</w:t>
      </w:r>
      <w:r>
        <w:t>veniště.</w:t>
      </w:r>
    </w:p>
    <w:p w:rsidR="008D3AD9" w:rsidRDefault="003600EC">
      <w:pPr>
        <w:spacing w:after="165"/>
        <w:ind w:left="14" w:right="14"/>
      </w:pPr>
      <w:proofErr w:type="gramStart"/>
      <w:r>
        <w:lastRenderedPageBreak/>
        <w:t>1.1.18</w:t>
      </w:r>
      <w:proofErr w:type="gramEnd"/>
      <w:r>
        <w:t xml:space="preserve"> „Změna” znamená změnu v Technických podmínkách a/nebo v Dokumentaci stavby (je-li jaká), k níž vydá objednatel pokyn podle článku</w:t>
      </w:r>
      <w:r>
        <w:rPr>
          <w:noProof/>
        </w:rPr>
        <w:drawing>
          <wp:inline distT="0" distB="0" distL="0" distR="0">
            <wp:extent cx="274689" cy="115901"/>
            <wp:effectExtent l="0" t="0" r="0" b="0"/>
            <wp:docPr id="34988" name="Picture 3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8" name="Picture 3498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74689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102"/>
        <w:ind w:left="14" w:right="14"/>
      </w:pPr>
      <w:proofErr w:type="gramStart"/>
      <w:r>
        <w:t>1.1.19</w:t>
      </w:r>
      <w:proofErr w:type="gramEnd"/>
      <w:r>
        <w:t xml:space="preserve"> „Stavba” znamená veškeré práce a dokumentaci, které má provést zhotovitel, včetně pomocných prací a ve</w:t>
      </w:r>
      <w:r>
        <w:t>škerých změn.</w:t>
      </w:r>
    </w:p>
    <w:p w:rsidR="008D3AD9" w:rsidRDefault="003600EC">
      <w:pPr>
        <w:spacing w:after="113" w:line="265" w:lineRule="auto"/>
        <w:ind w:left="23" w:firstLine="0"/>
      </w:pPr>
      <w:r>
        <w:rPr>
          <w:sz w:val="24"/>
        </w:rPr>
        <w:t>Výklad pojmů</w:t>
      </w:r>
    </w:p>
    <w:p w:rsidR="008D3AD9" w:rsidRDefault="003600EC">
      <w:pPr>
        <w:spacing w:after="0" w:line="265" w:lineRule="auto"/>
        <w:ind w:left="23" w:firstLine="0"/>
      </w:pPr>
      <w:r>
        <w:rPr>
          <w:sz w:val="24"/>
        </w:rPr>
        <w:t>1.2 Slova označující osoby nebo strany budou zahrnovat obchodní společnosti a organizace. Slova označující</w:t>
      </w:r>
    </w:p>
    <w:p w:rsidR="008D3AD9" w:rsidRDefault="003600EC">
      <w:pPr>
        <w:spacing w:after="42" w:line="259" w:lineRule="auto"/>
        <w:ind w:left="9997" w:firstLine="0"/>
        <w:jc w:val="left"/>
      </w:pPr>
      <w:r>
        <w:rPr>
          <w:noProof/>
        </w:rPr>
        <w:drawing>
          <wp:inline distT="0" distB="0" distL="0" distR="0">
            <wp:extent cx="6105" cy="6100"/>
            <wp:effectExtent l="0" t="0" r="0" b="0"/>
            <wp:docPr id="34989" name="Picture 3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9" name="Picture 3498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ind w:left="14" w:right="14"/>
      </w:pPr>
      <w:r>
        <w:t>jednotné číslo nebo jeden mluvnický rod budou zahrnovat i množné číslo a jiný rod tam, kde to vyžaduje kontext.</w:t>
      </w:r>
    </w:p>
    <w:p w:rsidR="008D3AD9" w:rsidRDefault="003600EC">
      <w:pPr>
        <w:spacing w:after="156"/>
        <w:ind w:left="14" w:right="14"/>
      </w:pPr>
      <w:r>
        <w:t>Priorita dokumentů</w:t>
      </w:r>
    </w:p>
    <w:p w:rsidR="008D3AD9" w:rsidRDefault="003600EC">
      <w:pPr>
        <w:spacing w:after="178"/>
        <w:ind w:left="14" w:right="14"/>
      </w:pPr>
      <w:proofErr w:type="gramStart"/>
      <w:r>
        <w:t>I.3 Dokumenty</w:t>
      </w:r>
      <w:proofErr w:type="gramEnd"/>
      <w:r>
        <w:t xml:space="preserve"> </w:t>
      </w:r>
      <w:proofErr w:type="spellStart"/>
      <w:r>
        <w:t>tvoříci</w:t>
      </w:r>
      <w:proofErr w:type="spellEnd"/>
      <w:r>
        <w:t xml:space="preserve"> obsah </w:t>
      </w:r>
      <w:r>
        <w:rPr>
          <w:u w:val="single" w:color="000000"/>
        </w:rPr>
        <w:t xml:space="preserve">Smlouvy Q </w:t>
      </w:r>
      <w:proofErr w:type="spellStart"/>
      <w:r>
        <w:rPr>
          <w:u w:val="single" w:color="000000"/>
        </w:rPr>
        <w:t>dilo</w:t>
      </w:r>
      <w:proofErr w:type="spellEnd"/>
      <w:r>
        <w:t xml:space="preserve"> se budou brát tak, že se vzájemné vysvětlují. Jestliže se v dokumentech nalezne nejednoznačnost nebo rozpor, vydá objednatel zhotoviteli potřebné pokyny a priorita dokumentů se bude řídit podle pořadí uvedeného v </w:t>
      </w:r>
      <w:r>
        <w:rPr>
          <w:u w:val="single" w:color="000000"/>
        </w:rPr>
        <w:t>Příloze k nabídce</w:t>
      </w:r>
      <w:r>
        <w:t>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Právo</w:t>
      </w:r>
    </w:p>
    <w:p w:rsidR="008D3AD9" w:rsidRDefault="003600EC">
      <w:pPr>
        <w:spacing w:after="0" w:line="262" w:lineRule="auto"/>
        <w:ind w:left="39" w:hanging="10"/>
        <w:jc w:val="left"/>
      </w:pPr>
      <w:r>
        <w:t xml:space="preserve">IA Právo </w:t>
      </w:r>
      <w:proofErr w:type="spellStart"/>
      <w:r>
        <w:rPr>
          <w:u w:val="single" w:color="000000"/>
        </w:rPr>
        <w:t>Smlouyy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>o dílo</w:t>
      </w:r>
      <w:r>
        <w:t xml:space="preserve"> je uvedeno v </w:t>
      </w:r>
      <w:r>
        <w:rPr>
          <w:u w:val="single" w:color="000000"/>
        </w:rPr>
        <w:t>Příloze k nabídce</w:t>
      </w:r>
      <w:r>
        <w:t>.</w:t>
      </w:r>
    </w:p>
    <w:p w:rsidR="008D3AD9" w:rsidRDefault="003600EC">
      <w:pPr>
        <w:spacing w:after="111" w:line="265" w:lineRule="auto"/>
        <w:ind w:left="23" w:firstLine="0"/>
      </w:pPr>
      <w:r>
        <w:rPr>
          <w:sz w:val="24"/>
        </w:rPr>
        <w:t>Komunikace</w:t>
      </w:r>
    </w:p>
    <w:p w:rsidR="008D3AD9" w:rsidRDefault="003600EC">
      <w:pPr>
        <w:spacing w:after="108"/>
        <w:ind w:left="14" w:right="14"/>
      </w:pPr>
      <w:proofErr w:type="gramStart"/>
      <w:r>
        <w:t>I.5 LJ</w:t>
      </w:r>
      <w:proofErr w:type="gramEnd"/>
      <w:r>
        <w:t xml:space="preserve"> veškerých ustanovení týkajících se předáni nebo vydáni jakéhokoli oznámeni, pokynu nebo jiného sděleni některou osobou, bude toto sdělení, </w:t>
      </w:r>
      <w:proofErr w:type="spellStart"/>
      <w:r>
        <w:t>neni-li</w:t>
      </w:r>
      <w:proofErr w:type="spellEnd"/>
      <w:r>
        <w:t xml:space="preserve"> stanoveno jinak, písemné v jazyce uvedeném v </w:t>
      </w:r>
      <w:r>
        <w:rPr>
          <w:u w:val="single" w:color="000000"/>
        </w:rPr>
        <w:t>Příloze</w:t>
      </w:r>
      <w:r>
        <w:rPr>
          <w:u w:val="single" w:color="000000"/>
        </w:rPr>
        <w:t xml:space="preserve"> nabídce </w:t>
      </w:r>
      <w:r>
        <w:t xml:space="preserve">a nebude bezdůvodné </w:t>
      </w:r>
      <w:proofErr w:type="spellStart"/>
      <w:r>
        <w:t>odmitáno</w:t>
      </w:r>
      <w:proofErr w:type="spellEnd"/>
      <w:r>
        <w:t xml:space="preserve"> nebo zdržováno.</w:t>
      </w:r>
    </w:p>
    <w:p w:rsidR="008D3AD9" w:rsidRDefault="003600EC">
      <w:pPr>
        <w:spacing w:after="156"/>
        <w:ind w:left="14" w:right="14"/>
      </w:pPr>
      <w:r>
        <w:t>Statutární povinnosti</w:t>
      </w:r>
    </w:p>
    <w:p w:rsidR="008D3AD9" w:rsidRDefault="003600EC">
      <w:pPr>
        <w:spacing w:after="220"/>
        <w:ind w:left="14" w:right="14"/>
      </w:pPr>
      <w:r>
        <w:t xml:space="preserve">1.6 Zhotovitel bude dodržovat právo země. </w:t>
      </w:r>
      <w:proofErr w:type="gramStart"/>
      <w:r>
        <w:t>kde</w:t>
      </w:r>
      <w:proofErr w:type="gramEnd"/>
      <w:r>
        <w:t xml:space="preserve"> uskutečňuje činnost. Zhotovitel vydá veškerá nutná oznámení a zaplatí všechny poplatky a </w:t>
      </w:r>
      <w:proofErr w:type="spellStart"/>
      <w:r>
        <w:t>dalši</w:t>
      </w:r>
      <w:proofErr w:type="spellEnd"/>
      <w:r>
        <w:t xml:space="preserve"> finanční povinnosti týkající se stavby.</w:t>
      </w:r>
    </w:p>
    <w:p w:rsidR="008D3AD9" w:rsidRDefault="003600EC">
      <w:pPr>
        <w:pStyle w:val="Nadpis3"/>
        <w:ind w:left="33" w:right="7104"/>
      </w:pPr>
      <w:r>
        <w:t>2 OBJEDNATEL</w:t>
      </w:r>
    </w:p>
    <w:p w:rsidR="008D3AD9" w:rsidRDefault="003600EC">
      <w:pPr>
        <w:spacing w:after="141" w:line="265" w:lineRule="auto"/>
        <w:ind w:left="23" w:firstLine="0"/>
      </w:pPr>
      <w:r>
        <w:rPr>
          <w:sz w:val="24"/>
        </w:rPr>
        <w:t>Poskytnutí staveniště</w:t>
      </w:r>
    </w:p>
    <w:p w:rsidR="008D3AD9" w:rsidRDefault="003600EC">
      <w:pPr>
        <w:ind w:left="14" w:right="14"/>
      </w:pPr>
      <w:proofErr w:type="gramStart"/>
      <w:r>
        <w:t>2.I Objednatel</w:t>
      </w:r>
      <w:proofErr w:type="gramEnd"/>
      <w:r>
        <w:t xml:space="preserve"> poskytne staveniště a právo vstupu na toto staveniště ve lhůtách stanovených v </w:t>
      </w:r>
      <w:r>
        <w:rPr>
          <w:u w:val="single" w:color="000000"/>
        </w:rPr>
        <w:t>Příloze</w:t>
      </w:r>
      <w:r>
        <w:t xml:space="preserve"> </w:t>
      </w:r>
      <w:proofErr w:type="spellStart"/>
      <w:r>
        <w:t>Ł_nabíĚ</w:t>
      </w:r>
      <w:proofErr w:type="spellEnd"/>
    </w:p>
    <w:p w:rsidR="008D3AD9" w:rsidRDefault="003600EC">
      <w:pPr>
        <w:spacing w:after="120" w:line="265" w:lineRule="auto"/>
        <w:ind w:left="23" w:firstLine="0"/>
      </w:pPr>
      <w:r>
        <w:rPr>
          <w:sz w:val="24"/>
        </w:rPr>
        <w:t>Povolení</w:t>
      </w:r>
    </w:p>
    <w:p w:rsidR="008D3AD9" w:rsidRDefault="003600EC">
      <w:pPr>
        <w:spacing w:after="176"/>
        <w:ind w:left="14" w:right="14"/>
      </w:pPr>
      <w:r>
        <w:t>2.2 Objednatel, pokud o to bude požádán, pomůže zhotoviteli se žádostmi 0 povolení, oprávnění nebo schválení nutnými ke stavbě.</w:t>
      </w:r>
    </w:p>
    <w:p w:rsidR="008D3AD9" w:rsidRDefault="003600EC">
      <w:pPr>
        <w:spacing w:after="166"/>
        <w:ind w:left="14" w:right="14"/>
      </w:pPr>
      <w:r>
        <w:t>Pokyny objednatele</w:t>
      </w:r>
    </w:p>
    <w:p w:rsidR="008D3AD9" w:rsidRDefault="003600EC">
      <w:pPr>
        <w:spacing w:after="124"/>
        <w:ind w:left="14" w:right="14"/>
      </w:pPr>
      <w:r>
        <w:t xml:space="preserve">23 Zhotovitel </w:t>
      </w:r>
      <w:proofErr w:type="spellStart"/>
      <w:r>
        <w:t>splni</w:t>
      </w:r>
      <w:proofErr w:type="spellEnd"/>
      <w:r>
        <w:t xml:space="preserve"> veškeré pokyny, které mu objednatel dá ohledně prací, včetně přerušení všech prací nebo j</w:t>
      </w:r>
      <w:r>
        <w:t>ejich části.</w:t>
      </w:r>
    </w:p>
    <w:p w:rsidR="008D3AD9" w:rsidRDefault="003600EC">
      <w:pPr>
        <w:spacing w:after="122" w:line="265" w:lineRule="auto"/>
        <w:ind w:left="23" w:firstLine="0"/>
      </w:pPr>
      <w:r>
        <w:rPr>
          <w:sz w:val="24"/>
        </w:rPr>
        <w:t>Schválení</w:t>
      </w:r>
    </w:p>
    <w:p w:rsidR="008D3AD9" w:rsidRDefault="003600EC">
      <w:pPr>
        <w:ind w:left="14" w:right="14"/>
      </w:pPr>
      <w:r>
        <w:t>2.4 Na povinnosti zhotovitele nebude mít vliv žádné schváleni nebo souhlas objednatele nebo jeho pověřeného zástupce, ani to, že se objednatel nevyjádřil.</w:t>
      </w:r>
    </w:p>
    <w:p w:rsidR="008D3AD9" w:rsidRDefault="003600EC">
      <w:pPr>
        <w:pStyle w:val="Nadpis3"/>
        <w:ind w:left="33" w:right="7104"/>
      </w:pPr>
      <w:r>
        <w:t>3 ZÁSTUPCI OBJEDNATELE</w:t>
      </w:r>
    </w:p>
    <w:p w:rsidR="008D3AD9" w:rsidRDefault="003600EC">
      <w:pPr>
        <w:spacing w:after="95" w:line="265" w:lineRule="auto"/>
        <w:ind w:left="23" w:firstLine="0"/>
      </w:pPr>
      <w:r>
        <w:rPr>
          <w:sz w:val="24"/>
        </w:rPr>
        <w:t>Oprávněná osoba</w:t>
      </w:r>
    </w:p>
    <w:p w:rsidR="008D3AD9" w:rsidRDefault="003600EC">
      <w:pPr>
        <w:spacing w:after="92"/>
        <w:ind w:left="14" w:right="14"/>
      </w:pPr>
      <w:r>
        <w:t xml:space="preserve">3.1 Jmenovaný zaměstnanec objednatele </w:t>
      </w:r>
      <w:proofErr w:type="gramStart"/>
      <w:r>
        <w:t>b</w:t>
      </w:r>
      <w:r>
        <w:t>ude</w:t>
      </w:r>
      <w:proofErr w:type="gramEnd"/>
      <w:r>
        <w:t xml:space="preserve"> mít </w:t>
      </w:r>
      <w:proofErr w:type="gramStart"/>
      <w:r>
        <w:t>oprávněni</w:t>
      </w:r>
      <w:proofErr w:type="gramEnd"/>
      <w:r>
        <w:t xml:space="preserve"> za něj jednat. Touto oprávněnou osobou bude ta, která je uvedena v Příloze nebo jinak oznámena objednatelem zhotoviteli,</w:t>
      </w:r>
    </w:p>
    <w:p w:rsidR="008D3AD9" w:rsidRDefault="003600EC">
      <w:pPr>
        <w:spacing w:after="134"/>
        <w:ind w:left="14" w:right="14"/>
      </w:pPr>
      <w:r>
        <w:t>Zástupce objednatele</w:t>
      </w:r>
    </w:p>
    <w:p w:rsidR="008D3AD9" w:rsidRDefault="003600EC">
      <w:pPr>
        <w:spacing w:after="477"/>
        <w:ind w:left="14" w:right="14"/>
      </w:pPr>
      <w:r>
        <w:rPr>
          <w:noProof/>
        </w:rPr>
        <w:lastRenderedPageBreak/>
        <w:drawing>
          <wp:inline distT="0" distB="0" distL="0" distR="0">
            <wp:extent cx="6104" cy="6100"/>
            <wp:effectExtent l="0" t="0" r="0" b="0"/>
            <wp:docPr id="37457" name="Picture 3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7" name="Picture 3745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3.2 Objednatel může </w:t>
      </w:r>
      <w:proofErr w:type="spellStart"/>
      <w:r>
        <w:t>rovnéż</w:t>
      </w:r>
      <w:proofErr w:type="spellEnd"/>
      <w:r>
        <w:t xml:space="preserve"> jmenovat právnickou nebo fyzickou osobu pro </w:t>
      </w:r>
      <w:proofErr w:type="gramStart"/>
      <w:r>
        <w:t>plněni</w:t>
      </w:r>
      <w:proofErr w:type="gramEnd"/>
      <w:r>
        <w:t xml:space="preserve"> určitých povinnos</w:t>
      </w:r>
      <w:r>
        <w:t xml:space="preserve">tí. Jmenovaný může být jmenovité uveden v </w:t>
      </w:r>
      <w:r>
        <w:rPr>
          <w:u w:val="single" w:color="000000"/>
        </w:rPr>
        <w:t>Příloze k nabídce</w:t>
      </w:r>
      <w:r>
        <w:t>, nebo dle potřeby oznámen objednatelem zhotoviteli. Objednatel oznámí zhotoviteli povinnosti a pravomoc, které tomuto zástupci objednatele udělil.</w:t>
      </w:r>
    </w:p>
    <w:p w:rsidR="008D3AD9" w:rsidRDefault="003600EC">
      <w:pPr>
        <w:numPr>
          <w:ilvl w:val="0"/>
          <w:numId w:val="7"/>
        </w:numPr>
        <w:spacing w:after="46" w:line="265" w:lineRule="auto"/>
        <w:ind w:hanging="183"/>
      </w:pPr>
      <w:r>
        <w:rPr>
          <w:sz w:val="24"/>
        </w:rPr>
        <w:t>ZHOTOVITEL</w:t>
      </w:r>
    </w:p>
    <w:p w:rsidR="008D3AD9" w:rsidRDefault="003600EC">
      <w:pPr>
        <w:spacing w:after="120" w:line="265" w:lineRule="auto"/>
        <w:ind w:left="23" w:firstLine="0"/>
      </w:pPr>
      <w:r>
        <w:rPr>
          <w:sz w:val="24"/>
        </w:rPr>
        <w:t>Všeobecné povinnosti</w:t>
      </w:r>
      <w:r>
        <w:rPr>
          <w:noProof/>
        </w:rPr>
        <w:drawing>
          <wp:inline distT="0" distB="0" distL="0" distR="0">
            <wp:extent cx="6104" cy="48801"/>
            <wp:effectExtent l="0" t="0" r="0" b="0"/>
            <wp:docPr id="156110" name="Picture 15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0" name="Picture 15611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4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numPr>
          <w:ilvl w:val="1"/>
          <w:numId w:val="7"/>
        </w:numPr>
        <w:ind w:right="14"/>
      </w:pPr>
      <w:r>
        <w:t xml:space="preserve">Zhotovitel zhotoví stavbu řádně a v souladu se </w:t>
      </w:r>
      <w:r>
        <w:rPr>
          <w:u w:val="single" w:color="000000"/>
        </w:rPr>
        <w:t xml:space="preserve">Smlouvou o </w:t>
      </w:r>
      <w:proofErr w:type="spellStart"/>
      <w:r>
        <w:rPr>
          <w:u w:val="single" w:color="000000"/>
        </w:rPr>
        <w:t>dilo</w:t>
      </w:r>
      <w:proofErr w:type="spellEnd"/>
      <w:r>
        <w:t xml:space="preserve">. Zhotovitel poskytne veškerý dozor, </w:t>
      </w:r>
      <w:proofErr w:type="spellStart"/>
      <w:r>
        <w:t>pracovni</w:t>
      </w:r>
      <w:proofErr w:type="spellEnd"/>
      <w:r>
        <w:t xml:space="preserve"> sílu. </w:t>
      </w:r>
      <w:proofErr w:type="gramStart"/>
      <w:r>
        <w:t>materiály</w:t>
      </w:r>
      <w:proofErr w:type="gramEnd"/>
      <w:r>
        <w:t xml:space="preserve">, technologická zařízeni a vybaveni zhotovitele, které bude nutné, Bude se </w:t>
      </w:r>
      <w:proofErr w:type="spellStart"/>
      <w:r>
        <w:t>mit</w:t>
      </w:r>
      <w:proofErr w:type="spellEnd"/>
      <w:r>
        <w:t xml:space="preserve"> za to, že veškeré materiály a technologická zařízení n</w:t>
      </w:r>
      <w:r>
        <w:t>a staveništi jsou majetkem objednatele.</w:t>
      </w:r>
    </w:p>
    <w:p w:rsidR="008D3AD9" w:rsidRDefault="003600EC">
      <w:pPr>
        <w:spacing w:after="104" w:line="265" w:lineRule="auto"/>
        <w:ind w:left="23" w:firstLine="0"/>
      </w:pPr>
      <w:r>
        <w:rPr>
          <w:sz w:val="24"/>
        </w:rPr>
        <w:t>Zástupce zhotovitele</w:t>
      </w:r>
    </w:p>
    <w:p w:rsidR="008D3AD9" w:rsidRDefault="003600EC">
      <w:pPr>
        <w:numPr>
          <w:ilvl w:val="1"/>
          <w:numId w:val="8"/>
        </w:numPr>
        <w:spacing w:after="134"/>
        <w:ind w:right="14"/>
      </w:pPr>
      <w:r>
        <w:t xml:space="preserve">Zhotovitel předá objednateli ke </w:t>
      </w:r>
      <w:proofErr w:type="gramStart"/>
      <w:r>
        <w:t>schváleni</w:t>
      </w:r>
      <w:proofErr w:type="gramEnd"/>
      <w:r>
        <w:t xml:space="preserve"> jméno a údaje 0 osobě, která je oprávněna přijímat pokyny jménem zhotovitele.</w:t>
      </w:r>
    </w:p>
    <w:p w:rsidR="008D3AD9" w:rsidRDefault="003600EC">
      <w:pPr>
        <w:spacing w:after="97" w:line="265" w:lineRule="auto"/>
        <w:ind w:left="23" w:firstLine="0"/>
      </w:pPr>
      <w:r>
        <w:rPr>
          <w:sz w:val="24"/>
        </w:rPr>
        <w:t>Zhotovení jinou osobou</w:t>
      </w:r>
    </w:p>
    <w:p w:rsidR="008D3AD9" w:rsidRDefault="003600EC">
      <w:pPr>
        <w:numPr>
          <w:ilvl w:val="1"/>
          <w:numId w:val="8"/>
        </w:numPr>
        <w:ind w:right="14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7325032</wp:posOffset>
            </wp:positionH>
            <wp:positionV relativeFrom="page">
              <wp:posOffset>7612871</wp:posOffset>
            </wp:positionV>
            <wp:extent cx="6105" cy="6100"/>
            <wp:effectExtent l="0" t="0" r="0" b="0"/>
            <wp:wrapSquare wrapText="bothSides"/>
            <wp:docPr id="37460" name="Picture 3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0" name="Picture 3746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Zhotovitel nezadá </w:t>
      </w:r>
      <w:proofErr w:type="gramStart"/>
      <w:r>
        <w:t>zhotoveni</w:t>
      </w:r>
      <w:proofErr w:type="gramEnd"/>
      <w:r>
        <w:t xml:space="preserve"> celé stavby jiné osobě.</w:t>
      </w:r>
      <w:r>
        <w:t xml:space="preserve"> Zhotovitel nezadá žádnou část stavby ke </w:t>
      </w:r>
      <w:proofErr w:type="gramStart"/>
      <w:r>
        <w:t>zhotoveni</w:t>
      </w:r>
      <w:proofErr w:type="gramEnd"/>
      <w:r>
        <w:t xml:space="preserve"> jiné osobě he' souhlasu objednatele.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Záruka za provedení díla</w:t>
      </w:r>
    </w:p>
    <w:p w:rsidR="008D3AD9" w:rsidRDefault="003600EC">
      <w:pPr>
        <w:numPr>
          <w:ilvl w:val="1"/>
          <w:numId w:val="8"/>
        </w:numPr>
        <w:spacing w:after="484"/>
        <w:ind w:right="14"/>
      </w:pPr>
      <w:r>
        <w:t xml:space="preserve">Je-li to uvedeno v </w:t>
      </w:r>
      <w:r>
        <w:rPr>
          <w:u w:val="single" w:color="000000"/>
        </w:rPr>
        <w:t>Příloze k nabídce</w:t>
      </w:r>
      <w:r>
        <w:t xml:space="preserve">, vydá zhotovitel objednateli do 14 dnů Od data zahájeni prací záruku za provedeni díla ve </w:t>
      </w:r>
      <w:proofErr w:type="spellStart"/>
      <w:r>
        <w:t>formé</w:t>
      </w:r>
      <w:proofErr w:type="spellEnd"/>
      <w:r>
        <w:t xml:space="preserve"> schválené objednatelem a od </w:t>
      </w:r>
      <w:proofErr w:type="gramStart"/>
      <w:r>
        <w:t>jim</w:t>
      </w:r>
      <w:proofErr w:type="gramEnd"/>
      <w:r>
        <w:t xml:space="preserve"> schválené třetí strany</w:t>
      </w:r>
    </w:p>
    <w:p w:rsidR="008D3AD9" w:rsidRDefault="003600EC">
      <w:pPr>
        <w:numPr>
          <w:ilvl w:val="0"/>
          <w:numId w:val="7"/>
        </w:numPr>
        <w:spacing w:after="71" w:line="265" w:lineRule="auto"/>
        <w:ind w:hanging="183"/>
      </w:pPr>
      <w:r>
        <w:rPr>
          <w:sz w:val="24"/>
        </w:rPr>
        <w:t>DOKUMENTACE ZHOTOVITELE</w:t>
      </w:r>
    </w:p>
    <w:p w:rsidR="008D3AD9" w:rsidRDefault="003600EC">
      <w:pPr>
        <w:spacing w:after="105" w:line="265" w:lineRule="auto"/>
        <w:ind w:left="23" w:firstLine="0"/>
      </w:pPr>
      <w:r>
        <w:rPr>
          <w:sz w:val="24"/>
        </w:rPr>
        <w:t>Dokumentace zhotovitele</w:t>
      </w:r>
    </w:p>
    <w:p w:rsidR="008D3AD9" w:rsidRDefault="003600EC">
      <w:pPr>
        <w:numPr>
          <w:ilvl w:val="1"/>
          <w:numId w:val="7"/>
        </w:numPr>
        <w:spacing w:after="117"/>
        <w:ind w:right="14"/>
      </w:pPr>
      <w:r>
        <w:t xml:space="preserve">Zhotovitel zajistí dokumentaci ve stanoveném </w:t>
      </w:r>
      <w:proofErr w:type="spellStart"/>
      <w:r>
        <w:t>rozsahui</w:t>
      </w:r>
      <w:proofErr w:type="spellEnd"/>
      <w:r>
        <w:t xml:space="preserve"> uv</w:t>
      </w:r>
      <w:r>
        <w:t xml:space="preserve">edeném v </w:t>
      </w:r>
      <w:r>
        <w:rPr>
          <w:u w:val="single" w:color="000000"/>
        </w:rPr>
        <w:t>Příloze k nabídce</w:t>
      </w:r>
      <w:r>
        <w:t xml:space="preserve">. Zhotovitel neprodleně předá objednateli veškerou dokumentaci, kterou připraví. Do 14 dnů po obdrženi sdělí objednatel veškeré své připomínky, a pokud není předaná dokumentace v souladu se </w:t>
      </w:r>
      <w:r>
        <w:rPr>
          <w:u w:val="single" w:color="000000"/>
        </w:rPr>
        <w:t>Smlouvou o dílo</w:t>
      </w:r>
      <w:r>
        <w:t xml:space="preserve">. </w:t>
      </w:r>
      <w:proofErr w:type="gramStart"/>
      <w:r>
        <w:t>odmítne</w:t>
      </w:r>
      <w:proofErr w:type="gramEnd"/>
      <w:r>
        <w:t xml:space="preserve"> ji s uvedením d</w:t>
      </w:r>
      <w:r>
        <w:t>ůvodů. Zhotovitel nebude provádět žádné zhotovovací práce, které vyprojektoval, během 14 dnů poté, co byla dokumentace předána objednateli, anebo pokud tato dokumentace byla odmítnuta. Dokumentace, která byla odmítnuta, bude neprodleně opravena a předložen</w:t>
      </w:r>
      <w:r>
        <w:t xml:space="preserve">a znovu. Zhotovitel znovu předloží veškerou dokumentaci, k </w:t>
      </w:r>
      <w:proofErr w:type="gramStart"/>
      <w:r>
        <w:t>niž</w:t>
      </w:r>
      <w:proofErr w:type="gramEnd"/>
      <w:r>
        <w:t xml:space="preserve"> měl objednatel připomínky, přičemž tyto připomínky vezme v úvahu tak, jak to bude nutné.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Odpovědnost za dokumentaci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7461" name="Picture 3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1" name="Picture 3746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ind w:left="14" w:right="14"/>
      </w:pPr>
      <w:r>
        <w:t>5.2 Na zhotoviteli zůstává odpovědnost za dokumentaci, která je předmětem na</w:t>
      </w:r>
      <w:r>
        <w:t xml:space="preserve">bídky, a za dokumentaci podle této kapitoly, přičemž obé budou </w:t>
      </w:r>
      <w:proofErr w:type="spellStart"/>
      <w:r>
        <w:t>odpovidat</w:t>
      </w:r>
      <w:proofErr w:type="spellEnd"/>
      <w:r>
        <w:t xml:space="preserve"> zamýšleným účelům, definovaným ve </w:t>
      </w:r>
      <w:r>
        <w:rPr>
          <w:u w:val="single" w:color="000000"/>
        </w:rPr>
        <w:t>Smlouvě o dílo</w:t>
      </w:r>
      <w:r>
        <w:t xml:space="preserve">. Zhotovitel rovněž odpovídá za jakékoli porušení patentu nebo autorských práv, které s </w:t>
      </w:r>
      <w:proofErr w:type="spellStart"/>
      <w:r>
        <w:t>tim</w:t>
      </w:r>
      <w:proofErr w:type="spellEnd"/>
      <w:r>
        <w:t xml:space="preserve"> souvisí.</w:t>
      </w:r>
    </w:p>
    <w:p w:rsidR="008D3AD9" w:rsidRDefault="003600EC">
      <w:pPr>
        <w:ind w:left="14" w:right="14"/>
      </w:pPr>
      <w:r>
        <w:t xml:space="preserve">Objednatel odpovídá za Technické </w:t>
      </w:r>
      <w:proofErr w:type="spellStart"/>
      <w:r>
        <w:t>p</w:t>
      </w:r>
      <w:r>
        <w:t>odminky</w:t>
      </w:r>
      <w:proofErr w:type="spellEnd"/>
      <w:r>
        <w:t xml:space="preserve"> a Dokumentaci stavby-</w:t>
      </w:r>
    </w:p>
    <w:p w:rsidR="008D3AD9" w:rsidRDefault="008D3AD9">
      <w:pPr>
        <w:sectPr w:rsidR="008D3AD9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20" w:h="16840"/>
          <w:pgMar w:top="269" w:right="1105" w:bottom="1854" w:left="740" w:header="708" w:footer="708" w:gutter="0"/>
          <w:pgNumType w:start="1"/>
          <w:cols w:space="708"/>
          <w:titlePg/>
        </w:sectPr>
      </w:pPr>
    </w:p>
    <w:p w:rsidR="008D3AD9" w:rsidRDefault="003600EC">
      <w:pPr>
        <w:pStyle w:val="Nadpis4"/>
        <w:spacing w:after="50"/>
        <w:ind w:left="86" w:right="7104" w:hanging="769"/>
      </w:pPr>
      <w:r>
        <w:rPr>
          <w:noProof/>
        </w:rPr>
        <w:lastRenderedPageBreak/>
        <w:drawing>
          <wp:inline distT="0" distB="0" distL="0" distR="0">
            <wp:extent cx="640940" cy="1677515"/>
            <wp:effectExtent l="0" t="0" r="0" b="0"/>
            <wp:docPr id="39843" name="Picture 3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3" name="Picture 3984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40940" cy="16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none"/>
        </w:rPr>
        <w:t>6 RIZIKA OBJEDNATELE Rizika objednatele</w:t>
      </w:r>
    </w:p>
    <w:p w:rsidR="008D3AD9" w:rsidRDefault="003600EC">
      <w:pPr>
        <w:spacing w:after="200"/>
        <w:ind w:left="96" w:right="14"/>
      </w:pPr>
      <w:proofErr w:type="gramStart"/>
      <w:r>
        <w:t>6.I Rizika</w:t>
      </w:r>
      <w:proofErr w:type="gramEnd"/>
      <w:r>
        <w:t xml:space="preserve"> objednatele jsou:</w:t>
      </w:r>
    </w:p>
    <w:p w:rsidR="008D3AD9" w:rsidRDefault="003600EC">
      <w:pPr>
        <w:numPr>
          <w:ilvl w:val="0"/>
          <w:numId w:val="9"/>
        </w:numPr>
        <w:ind w:right="14" w:hanging="279"/>
      </w:pPr>
      <w:r>
        <w:t>válka, nepokoje (ať byla válka vyhlášena nebo ne), invaze, akty nepřátelství ze zahraničí i uvnitř země,</w:t>
      </w:r>
    </w:p>
    <w:p w:rsidR="008D3AD9" w:rsidRDefault="003600EC">
      <w:pPr>
        <w:numPr>
          <w:ilvl w:val="0"/>
          <w:numId w:val="9"/>
        </w:numPr>
        <w:spacing w:after="198"/>
        <w:ind w:right="14" w:hanging="279"/>
      </w:pPr>
      <w:r>
        <w:t>rebelie, terorismus, revoluce, povstání, vojenský převrat nebo převzetí moci, nebo občanská válka v zemi,</w:t>
      </w:r>
    </w:p>
    <w:p w:rsidR="008D3AD9" w:rsidRDefault="003600EC">
      <w:pPr>
        <w:numPr>
          <w:ilvl w:val="0"/>
          <w:numId w:val="9"/>
        </w:numPr>
        <w:spacing w:after="171"/>
        <w:ind w:right="14" w:hanging="279"/>
      </w:pPr>
      <w:r>
        <w:t>demonstrace, vzpoury nebo výtržnosti vyvolané</w:t>
      </w:r>
      <w:r>
        <w:t xml:space="preserve"> jinými lidmi než personálem zhotovitele a jinými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75" name="Picture 39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5" name="Picture 3977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zaméstnanci</w:t>
      </w:r>
      <w:proofErr w:type="spellEnd"/>
      <w:r>
        <w:t>, které by zasáhly staveniště a/nebo stavbu,</w:t>
      </w:r>
    </w:p>
    <w:p w:rsidR="008D3AD9" w:rsidRDefault="003600EC">
      <w:pPr>
        <w:numPr>
          <w:ilvl w:val="0"/>
          <w:numId w:val="9"/>
        </w:numPr>
        <w:spacing w:after="126"/>
        <w:ind w:right="14" w:hanging="279"/>
      </w:pPr>
      <w:r>
        <w:t xml:space="preserve">ionizující záření nebo kontaminace radioaktivitou jakéhokoli jaderného paliva, nebo jaderným odpadem vzniklým spalováním jaderného paliva, </w:t>
      </w:r>
      <w:proofErr w:type="spellStart"/>
      <w:r>
        <w:t>radioaktiv</w:t>
      </w:r>
      <w:r>
        <w:t>ni</w:t>
      </w:r>
      <w:proofErr w:type="spellEnd"/>
      <w:r>
        <w:t xml:space="preserve"> toxickou výbušnou látkou nebo jiným nebezpečným vlastnostmi jakéhokoli jaderného výbušného celku nebo jaderného komponentu tohoto celku, kromě </w:t>
      </w:r>
      <w:proofErr w:type="spellStart"/>
      <w:r>
        <w:t>ptipadu</w:t>
      </w:r>
      <w:proofErr w:type="spellEnd"/>
      <w:r>
        <w:t>, že by zhotovitel odpovídal za použití nějakého radioaktivního materiálu, a pouze do té míry.</w:t>
      </w:r>
    </w:p>
    <w:p w:rsidR="008D3AD9" w:rsidRDefault="003600EC">
      <w:pPr>
        <w:numPr>
          <w:ilvl w:val="0"/>
          <w:numId w:val="9"/>
        </w:numPr>
        <w:spacing w:after="199"/>
        <w:ind w:right="14" w:hanging="279"/>
      </w:pPr>
      <w:r>
        <w:t xml:space="preserve">tlakové vlny způsobené letadly nebo jinými létacími zařízeními </w:t>
      </w:r>
      <w:proofErr w:type="spellStart"/>
      <w:r>
        <w:t>pohybujicimi</w:t>
      </w:r>
      <w:proofErr w:type="spellEnd"/>
      <w:r>
        <w:t xml:space="preserve"> se rychlosti zvuku nebo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76" name="Picture 39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6" name="Picture 3977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nadzvukovou rychlostí,</w:t>
      </w:r>
    </w:p>
    <w:p w:rsidR="008D3AD9" w:rsidRDefault="003600EC">
      <w:pPr>
        <w:numPr>
          <w:ilvl w:val="0"/>
          <w:numId w:val="9"/>
        </w:numPr>
        <w:spacing w:after="200"/>
        <w:ind w:right="14" w:hanging="279"/>
      </w:pPr>
      <w:r>
        <w:t xml:space="preserve">užívání nebo obsazeni některé části stavby objednatelem, s výjimkami, které mohou být stanoveny ve </w:t>
      </w:r>
      <w:r>
        <w:rPr>
          <w:u w:val="single" w:color="000000"/>
        </w:rPr>
        <w:t>Smlouvě o @</w:t>
      </w:r>
      <w:proofErr w:type="spellStart"/>
      <w:r>
        <w:rPr>
          <w:u w:val="single" w:color="000000"/>
        </w:rPr>
        <w:t>ílo</w:t>
      </w:r>
      <w:proofErr w:type="spellEnd"/>
      <w:r>
        <w:t>,</w:t>
      </w:r>
    </w:p>
    <w:p w:rsidR="008D3AD9" w:rsidRDefault="003600EC">
      <w:pPr>
        <w:numPr>
          <w:ilvl w:val="0"/>
          <w:numId w:val="9"/>
        </w:numPr>
        <w:spacing w:after="193"/>
        <w:ind w:right="14" w:hanging="279"/>
      </w:pPr>
      <w:r>
        <w:t>dokumentace které</w:t>
      </w:r>
      <w:r>
        <w:t>koli části stavby, připravená personálem objednatele nebo jinými osobami, za něž nese odpovědnost objednatel,</w:t>
      </w:r>
    </w:p>
    <w:p w:rsidR="008D3AD9" w:rsidRDefault="003600EC">
      <w:pPr>
        <w:numPr>
          <w:ilvl w:val="0"/>
          <w:numId w:val="9"/>
        </w:numPr>
        <w:spacing w:after="144"/>
        <w:ind w:right="14" w:hanging="279"/>
      </w:pPr>
      <w:r>
        <w:t xml:space="preserve">jakékoli působení přírodních sil zasahujících staveniště a/nebo stavbu, které bylo nepředvídatelné nebo u něhož se nedalo očekávat, že proti němu </w:t>
      </w:r>
      <w:r>
        <w:t>zkušený zhotovitel podnikne opatření, vyšší moc,</w:t>
      </w:r>
    </w:p>
    <w:p w:rsidR="008D3AD9" w:rsidRDefault="003600EC">
      <w:pPr>
        <w:numPr>
          <w:ilvl w:val="0"/>
          <w:numId w:val="9"/>
        </w:numPr>
        <w:spacing w:after="209"/>
        <w:ind w:right="14" w:hanging="279"/>
      </w:pPr>
      <w:r>
        <w:t xml:space="preserve">přerušení </w:t>
      </w:r>
      <w:proofErr w:type="spellStart"/>
      <w:r>
        <w:t>praci</w:t>
      </w:r>
      <w:proofErr w:type="spellEnd"/>
      <w:r>
        <w:t xml:space="preserve"> podle </w:t>
      </w:r>
      <w:r>
        <w:rPr>
          <w:noProof/>
        </w:rPr>
        <w:drawing>
          <wp:inline distT="0" distB="0" distL="0" distR="0">
            <wp:extent cx="634836" cy="134201"/>
            <wp:effectExtent l="0" t="0" r="0" b="0"/>
            <wp:docPr id="39844" name="Picture 39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4" name="Picture 3984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34836" cy="13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nelze-li je přičíst neplnění povinností zhotovitele, jakékoli neplnění povinností objednatele,</w:t>
      </w:r>
    </w:p>
    <w:p w:rsidR="008D3AD9" w:rsidRDefault="003600EC">
      <w:pPr>
        <w:numPr>
          <w:ilvl w:val="0"/>
          <w:numId w:val="9"/>
        </w:numPr>
        <w:spacing w:after="71"/>
        <w:ind w:right="14" w:hanging="279"/>
      </w:pPr>
      <w:r>
        <w:t xml:space="preserve">fyzické překážky nebo fyzikální podmínky jiné než klimatické, které se </w:t>
      </w:r>
      <w:proofErr w:type="spellStart"/>
      <w:r>
        <w:t>nalézaji</w:t>
      </w:r>
      <w:proofErr w:type="spellEnd"/>
      <w:r>
        <w:t xml:space="preserve"> na stave</w:t>
      </w:r>
      <w:r>
        <w:t xml:space="preserve">ništi během realizace stavby, přičemž překážky nebo podmínky nemohl zkušený zhotovitel odůvodněné </w:t>
      </w:r>
      <w:proofErr w:type="spellStart"/>
      <w:r>
        <w:t>předvidat</w:t>
      </w:r>
      <w:proofErr w:type="spellEnd"/>
      <w:r>
        <w:t xml:space="preserve"> a okamžité je oznámil objednateli,</w:t>
      </w:r>
    </w:p>
    <w:p w:rsidR="008D3AD9" w:rsidRDefault="003600EC">
      <w:pPr>
        <w:numPr>
          <w:ilvl w:val="0"/>
          <w:numId w:val="9"/>
        </w:numPr>
        <w:spacing w:after="147"/>
        <w:ind w:right="14" w:hanging="279"/>
      </w:pPr>
      <w:r>
        <w:t>jakékoli zpoždění nebo přerušeni způsobené některou změnou,</w:t>
      </w:r>
    </w:p>
    <w:p w:rsidR="008D3AD9" w:rsidRDefault="003600EC">
      <w:pPr>
        <w:spacing w:after="178"/>
        <w:ind w:left="712" w:right="14" w:hanging="260"/>
      </w:pPr>
      <w:r>
        <w:t xml:space="preserve">I) jakákoli změna práva, jímž se </w:t>
      </w:r>
      <w:proofErr w:type="spellStart"/>
      <w:r>
        <w:t>řidi</w:t>
      </w:r>
      <w:proofErr w:type="spellEnd"/>
      <w:r>
        <w:t xml:space="preserve"> </w:t>
      </w:r>
      <w:r>
        <w:rPr>
          <w:u w:val="single" w:color="000000"/>
        </w:rPr>
        <w:t>Smlouva o dílo</w:t>
      </w:r>
      <w:r>
        <w:t>,</w:t>
      </w:r>
      <w:r>
        <w:t xml:space="preserve"> po datu nabídky zhotovitele, které je uvedeno ve </w:t>
      </w:r>
      <w:proofErr w:type="spellStart"/>
      <w:r>
        <w:rPr>
          <w:u w:val="single" w:color="000000"/>
        </w:rPr>
        <w:t>Smlpuvé</w:t>
      </w:r>
      <w:proofErr w:type="spellEnd"/>
      <w:r>
        <w:rPr>
          <w:u w:val="single" w:color="000000"/>
        </w:rPr>
        <w:t xml:space="preserve"> o dílo</w:t>
      </w:r>
      <w:r>
        <w:t>,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77" name="Picture 39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7" name="Picture 39777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numPr>
          <w:ilvl w:val="0"/>
          <w:numId w:val="10"/>
        </w:numPr>
        <w:spacing w:after="144"/>
        <w:ind w:right="14" w:hanging="250"/>
      </w:pPr>
      <w:r>
        <w:t>ztráty, vznikající prováděním zhotovovacích prací na, nad, pod, v anebo přes jakýkoliv pozemek (včetně jeho obsazení), k němuž nemá objednatel právo a</w:t>
      </w:r>
    </w:p>
    <w:p w:rsidR="008D3AD9" w:rsidRDefault="003600EC">
      <w:pPr>
        <w:numPr>
          <w:ilvl w:val="0"/>
          <w:numId w:val="10"/>
        </w:numPr>
        <w:spacing w:after="626"/>
        <w:ind w:right="14" w:hanging="250"/>
      </w:pPr>
      <w:r>
        <w:t xml:space="preserve">škody, které jsou nevyhnutelným výsledkem povinnosti zhotovitele provést práce a odstranit </w:t>
      </w:r>
      <w:proofErr w:type="spellStart"/>
      <w:r>
        <w:t>připadné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79" name="Picture 3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9" name="Picture 3977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vady.</w:t>
      </w:r>
      <w:r>
        <w:tab/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78" name="Picture 39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8" name="Picture 3977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numPr>
          <w:ilvl w:val="0"/>
          <w:numId w:val="11"/>
        </w:numPr>
        <w:spacing w:after="33" w:line="265" w:lineRule="auto"/>
        <w:ind w:left="234" w:hanging="211"/>
      </w:pPr>
      <w:r>
        <w:rPr>
          <w:sz w:val="24"/>
        </w:rPr>
        <w:t>LHŮTA PRO DOKONČENÍ</w:t>
      </w:r>
    </w:p>
    <w:p w:rsidR="008D3AD9" w:rsidRDefault="003600EC">
      <w:pPr>
        <w:spacing w:after="180"/>
        <w:ind w:left="14" w:right="14"/>
      </w:pPr>
      <w:r>
        <w:lastRenderedPageBreak/>
        <w:t>Zhotovení stavby</w:t>
      </w:r>
    </w:p>
    <w:p w:rsidR="008D3AD9" w:rsidRDefault="003600EC">
      <w:pPr>
        <w:numPr>
          <w:ilvl w:val="1"/>
          <w:numId w:val="12"/>
        </w:numPr>
        <w:spacing w:after="103"/>
        <w:ind w:right="14"/>
      </w:pPr>
      <w:r>
        <w:t xml:space="preserve">Zhotovitel započne se stavbou v den zahájení prací a bude postupovat efektivně a bez zdržování a stavbu dokončí ve lhůtě pro </w:t>
      </w:r>
      <w:proofErr w:type="gramStart"/>
      <w:r>
        <w:t>dokončeni</w:t>
      </w:r>
      <w:proofErr w:type="gramEnd"/>
      <w:r>
        <w:t>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Program prací</w:t>
      </w:r>
    </w:p>
    <w:p w:rsidR="008D3AD9" w:rsidRDefault="003600EC">
      <w:pPr>
        <w:numPr>
          <w:ilvl w:val="1"/>
          <w:numId w:val="12"/>
        </w:numPr>
        <w:spacing w:after="94"/>
        <w:ind w:right="14"/>
      </w:pPr>
      <w:r>
        <w:t xml:space="preserve">Ve lhůtě stanovené v </w:t>
      </w:r>
      <w:r>
        <w:rPr>
          <w:u w:val="single" w:color="000000"/>
        </w:rPr>
        <w:t>Příloze k nabídce</w:t>
      </w:r>
      <w:r>
        <w:t xml:space="preserve"> předá zhotovitel objednateli program prací stavby ve formě uvedené </w:t>
      </w:r>
      <w:r>
        <w:t>v Příloze nabídce</w:t>
      </w:r>
      <w:r>
        <w:rPr>
          <w:noProof/>
        </w:rPr>
        <w:drawing>
          <wp:inline distT="0" distB="0" distL="0" distR="0">
            <wp:extent cx="6104" cy="18300"/>
            <wp:effectExtent l="0" t="0" r="0" b="0"/>
            <wp:docPr id="42492" name="Picture 4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2" name="Picture 42492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Prodloužení lhůty</w:t>
      </w:r>
    </w:p>
    <w:p w:rsidR="008D3AD9" w:rsidRDefault="003600EC">
      <w:pPr>
        <w:numPr>
          <w:ilvl w:val="1"/>
          <w:numId w:val="12"/>
        </w:numPr>
        <w:spacing w:after="0"/>
        <w:ind w:right="14"/>
      </w:pPr>
      <w:r>
        <w:t xml:space="preserve">Podle článku </w:t>
      </w:r>
      <w:r>
        <w:rPr>
          <w:u w:val="single" w:color="000000"/>
        </w:rPr>
        <w:t>10.3</w:t>
      </w:r>
      <w:r>
        <w:t xml:space="preserve"> bude mít zhotovitel nárok na prodlouženi lhůty pro dokončeni, jestliže došlo nebo dojde ke </w:t>
      </w:r>
      <w:proofErr w:type="gramStart"/>
      <w:r>
        <w:t>zdrženi</w:t>
      </w:r>
      <w:proofErr w:type="gramEnd"/>
      <w:r>
        <w:t xml:space="preserve"> v důsledku některého z rizik objednatele. Po obdržení žádosti zhotovitele objednatel zváží všechny pod</w:t>
      </w:r>
      <w:r>
        <w:t xml:space="preserve">půrné argumenty poskytnuté zhotovitelem a odpovídajícím způsobem </w:t>
      </w:r>
      <w:proofErr w:type="spellStart"/>
      <w:r>
        <w:t>prodlouži</w:t>
      </w:r>
      <w:proofErr w:type="spellEnd"/>
      <w:r>
        <w:t xml:space="preserve"> lhůtu pro dokončení.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Pozdní dokončení</w:t>
      </w:r>
    </w:p>
    <w:p w:rsidR="008D3AD9" w:rsidRDefault="003600EC">
      <w:pPr>
        <w:numPr>
          <w:ilvl w:val="1"/>
          <w:numId w:val="12"/>
        </w:numPr>
        <w:spacing w:after="543"/>
        <w:ind w:right="14"/>
      </w:pPr>
      <w:r>
        <w:t xml:space="preserve">Jestliže zhotovitel nedokonči stavbu ve </w:t>
      </w:r>
      <w:proofErr w:type="spellStart"/>
      <w:r>
        <w:t>lhůté</w:t>
      </w:r>
      <w:proofErr w:type="spellEnd"/>
      <w:r>
        <w:t xml:space="preserve"> pro dokončení, je jediným závazkem zhotovitele vůči objednateli za toto nesplněni smluvní pokuta </w:t>
      </w:r>
      <w:r>
        <w:t xml:space="preserve">uvedená v </w:t>
      </w:r>
      <w:r>
        <w:rPr>
          <w:u w:val="single" w:color="000000"/>
        </w:rPr>
        <w:t>Příloze k nabídce</w:t>
      </w:r>
      <w:r>
        <w:t xml:space="preserve"> za každý den, o který se opozdilo dokončení stavby.</w:t>
      </w:r>
    </w:p>
    <w:p w:rsidR="008D3AD9" w:rsidRDefault="003600EC">
      <w:pPr>
        <w:numPr>
          <w:ilvl w:val="0"/>
          <w:numId w:val="11"/>
        </w:numPr>
        <w:spacing w:after="46" w:line="265" w:lineRule="auto"/>
        <w:ind w:left="234" w:hanging="211"/>
      </w:pPr>
      <w:r>
        <w:rPr>
          <w:sz w:val="24"/>
        </w:rPr>
        <w:t>PŘEVZETÍ PRACÍ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Dokončení</w:t>
      </w:r>
    </w:p>
    <w:p w:rsidR="008D3AD9" w:rsidRDefault="003600EC">
      <w:pPr>
        <w:ind w:left="14" w:right="14"/>
      </w:pPr>
      <w:proofErr w:type="gramStart"/>
      <w:r>
        <w:t>8.I Když</w:t>
      </w:r>
      <w:proofErr w:type="gramEnd"/>
      <w:r>
        <w:t xml:space="preserve"> zhotovitel považuje stavbu za dokončenou, oznámí to objednateli,</w:t>
      </w:r>
    </w:p>
    <w:p w:rsidR="008D3AD9" w:rsidRDefault="003600EC">
      <w:pPr>
        <w:spacing w:after="24" w:line="265" w:lineRule="auto"/>
        <w:ind w:left="23" w:firstLine="0"/>
      </w:pPr>
      <w:r>
        <w:rPr>
          <w:sz w:val="24"/>
        </w:rPr>
        <w:t>Oznámení o převzetí</w:t>
      </w:r>
    </w:p>
    <w:p w:rsidR="008D3AD9" w:rsidRDefault="003600EC">
      <w:pPr>
        <w:numPr>
          <w:ilvl w:val="1"/>
          <w:numId w:val="11"/>
        </w:numPr>
        <w:ind w:right="14"/>
      </w:pPr>
      <w:r>
        <w:t>Jestliže objednatel považuje stavbu za dokončenou, oznámí to zhotoviteli spolu se stanovením data jejího převzetí. Jinou možnosti je, že objednatel oznámí zhotoviteli, že ačkoli stavba není zcela dokončena, je připravena k převzetí, a podle toho stanoví da</w:t>
      </w:r>
      <w:r>
        <w:t>tum převzetí.</w:t>
      </w:r>
    </w:p>
    <w:p w:rsidR="008D3AD9" w:rsidRDefault="003600EC">
      <w:pPr>
        <w:ind w:left="14" w:right="14"/>
      </w:pPr>
      <w:r>
        <w:t xml:space="preserve">Objednatel převezme stavbu vydáním Oznámení o </w:t>
      </w:r>
      <w:proofErr w:type="spellStart"/>
      <w:r>
        <w:t>ptevzeti</w:t>
      </w:r>
      <w:proofErr w:type="spellEnd"/>
      <w:r>
        <w:t xml:space="preserve">. Zhotovitel neprodleně dokončí veškeré </w:t>
      </w:r>
      <w:proofErr w:type="spellStart"/>
      <w:r>
        <w:t>zbývajicí</w:t>
      </w:r>
      <w:proofErr w:type="spellEnd"/>
      <w:r>
        <w:t xml:space="preserve"> práce a podle </w:t>
      </w:r>
      <w:r>
        <w:rPr>
          <w:u w:val="single" w:color="000000"/>
        </w:rPr>
        <w:t>Ką2iŁ$L9</w:t>
      </w:r>
      <w:r>
        <w:t xml:space="preserve"> vyklidí staveniště.</w:t>
      </w:r>
    </w:p>
    <w:p w:rsidR="008D3AD9" w:rsidRDefault="003600EC">
      <w:pPr>
        <w:spacing w:after="306" w:line="265" w:lineRule="auto"/>
        <w:ind w:left="23" w:firstLine="0"/>
      </w:pPr>
      <w:r>
        <w:rPr>
          <w:sz w:val="24"/>
        </w:rPr>
        <w:t>Inventura majetku</w:t>
      </w:r>
    </w:p>
    <w:p w:rsidR="008D3AD9" w:rsidRDefault="003600EC">
      <w:pPr>
        <w:numPr>
          <w:ilvl w:val="1"/>
          <w:numId w:val="11"/>
        </w:numPr>
        <w:spacing w:after="487"/>
        <w:ind w:right="14"/>
      </w:pPr>
      <w:r>
        <w:t xml:space="preserve">Je-li součásti stavby jako </w:t>
      </w:r>
      <w:proofErr w:type="spellStart"/>
      <w:r>
        <w:t>dija</w:t>
      </w:r>
      <w:proofErr w:type="spellEnd"/>
      <w:r>
        <w:t xml:space="preserve"> i převáděny majetek, dodavatel provede na své</w:t>
      </w:r>
      <w:r>
        <w:t xml:space="preserve"> náklady v okamžiku </w:t>
      </w:r>
      <w:proofErr w:type="gramStart"/>
      <w:r>
        <w:t>předáni</w:t>
      </w:r>
      <w:proofErr w:type="gramEnd"/>
      <w:r>
        <w:t xml:space="preserve"> stavby /</w:t>
      </w:r>
      <w:proofErr w:type="spellStart"/>
      <w:r>
        <w:t>dila</w:t>
      </w:r>
      <w:proofErr w:type="spellEnd"/>
      <w:r>
        <w:t xml:space="preserve"> zatříděni, </w:t>
      </w:r>
      <w:proofErr w:type="spellStart"/>
      <w:r>
        <w:t>nacenéní</w:t>
      </w:r>
      <w:proofErr w:type="spellEnd"/>
      <w:r>
        <w:t xml:space="preserve"> a označeni jedinečným číselným identifikátorem (zatříděný) předávaný majetek. Tento majetek je předán formou inventury za účasti zástupce objednatele. Pokud není předávaná stavba I dílo plné dofi</w:t>
      </w:r>
      <w:r>
        <w:t xml:space="preserve">nancováno a tedy není možné určit konečnou cenu majetku, </w:t>
      </w:r>
      <w:proofErr w:type="spellStart"/>
      <w:r>
        <w:t>nacení</w:t>
      </w:r>
      <w:proofErr w:type="spellEnd"/>
      <w:r>
        <w:t xml:space="preserve"> se majetek až po úplném dofinancování stavby / </w:t>
      </w:r>
      <w:proofErr w:type="spellStart"/>
      <w:r>
        <w:t>dila</w:t>
      </w:r>
      <w:proofErr w:type="spellEnd"/>
      <w:r>
        <w:t xml:space="preserve">. Dofinancování majetku a jeho </w:t>
      </w:r>
      <w:proofErr w:type="spellStart"/>
      <w:r>
        <w:t>nacenéni</w:t>
      </w:r>
      <w:proofErr w:type="spellEnd"/>
      <w:r>
        <w:t xml:space="preserve"> nemá vliv na zatřídění, označení předávaného majetku a provedeni předávací inventury. Cena jednotlivé</w:t>
      </w:r>
      <w:r>
        <w:t xml:space="preserve">ho zatříděného majetku je rozdělena na cenu základ, valorizace (či jiná částka ovlivňující cenu základ) a DPH. </w:t>
      </w:r>
      <w:proofErr w:type="spellStart"/>
      <w:r>
        <w:t>Zatřidéni</w:t>
      </w:r>
      <w:proofErr w:type="spellEnd"/>
      <w:r>
        <w:t xml:space="preserve"> majetku je prováděno dle platné klasifikace Českého statistického úřadu.</w:t>
      </w:r>
    </w:p>
    <w:p w:rsidR="008D3AD9" w:rsidRDefault="003600EC">
      <w:pPr>
        <w:numPr>
          <w:ilvl w:val="0"/>
          <w:numId w:val="11"/>
        </w:numPr>
        <w:spacing w:after="35" w:line="265" w:lineRule="auto"/>
        <w:ind w:left="234" w:hanging="211"/>
      </w:pPr>
      <w:proofErr w:type="spellStart"/>
      <w:r>
        <w:rPr>
          <w:sz w:val="24"/>
        </w:rPr>
        <w:t>ODSTRANÉNi</w:t>
      </w:r>
      <w:proofErr w:type="spellEnd"/>
      <w:r>
        <w:rPr>
          <w:sz w:val="24"/>
        </w:rPr>
        <w:t xml:space="preserve"> VAD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Odstraněni vad</w:t>
      </w:r>
    </w:p>
    <w:p w:rsidR="008D3AD9" w:rsidRDefault="003600EC">
      <w:pPr>
        <w:spacing w:after="111"/>
        <w:ind w:left="14" w:right="14"/>
      </w:pPr>
      <w:proofErr w:type="gramStart"/>
      <w:r>
        <w:t>9.I Objednatel</w:t>
      </w:r>
      <w:proofErr w:type="gramEnd"/>
      <w:r>
        <w:t xml:space="preserve"> může jakoukoli va</w:t>
      </w:r>
      <w:r>
        <w:t xml:space="preserve">du anebo neprovedené práce oznámit zhotoviteli kdykoli před vypršením záruční doby uvedené v </w:t>
      </w:r>
      <w:r>
        <w:rPr>
          <w:u w:val="single" w:color="000000"/>
        </w:rPr>
        <w:t>Příloze k nabídce</w:t>
      </w:r>
      <w:r>
        <w:t xml:space="preserve">. Zhotovitel odstraní veškeré vady způsobené chybou své dokumentace, materiály. </w:t>
      </w:r>
      <w:proofErr w:type="gramStart"/>
      <w:r>
        <w:t>technologickými</w:t>
      </w:r>
      <w:proofErr w:type="gramEnd"/>
      <w:r>
        <w:t xml:space="preserve"> zařízeními nebo </w:t>
      </w:r>
      <w:proofErr w:type="spellStart"/>
      <w:r>
        <w:t>praci</w:t>
      </w:r>
      <w:proofErr w:type="spellEnd"/>
      <w:r>
        <w:t xml:space="preserve"> zhotovitele, které nejsou v </w:t>
      </w:r>
      <w:r>
        <w:t xml:space="preserve">souladu se </w:t>
      </w:r>
      <w:r>
        <w:rPr>
          <w:u w:val="single" w:color="000000"/>
        </w:rPr>
        <w:t xml:space="preserve">Smlouvou </w:t>
      </w:r>
      <w:r>
        <w:rPr>
          <w:noProof/>
        </w:rPr>
        <w:drawing>
          <wp:inline distT="0" distB="0" distL="0" distR="0">
            <wp:extent cx="311314" cy="115901"/>
            <wp:effectExtent l="0" t="0" r="0" b="0"/>
            <wp:docPr id="42493" name="Picture 42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3" name="Picture 42493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11314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tak, aby </w:t>
      </w:r>
      <w:proofErr w:type="spellStart"/>
      <w:r>
        <w:t>tim</w:t>
      </w:r>
      <w:proofErr w:type="spellEnd"/>
      <w:r>
        <w:t xml:space="preserve"> objednateli nevznikly žádné náklady.</w:t>
      </w:r>
    </w:p>
    <w:p w:rsidR="008D3AD9" w:rsidRDefault="003600EC">
      <w:pPr>
        <w:spacing w:after="73"/>
        <w:ind w:left="14" w:right="14"/>
      </w:pPr>
      <w:r>
        <w:t xml:space="preserve">Náklady na odstranění vad vzniklých z jakékoli jiné příčiny budou ohodnoceny jako změna. </w:t>
      </w:r>
      <w:proofErr w:type="spellStart"/>
      <w:r>
        <w:t>Neodstranéni</w:t>
      </w:r>
      <w:proofErr w:type="spellEnd"/>
      <w:r>
        <w:t xml:space="preserve"> jakýchkoliv vad nebo nedokončeni zbývajících prací v přiměřené době, stanovené v oz</w:t>
      </w:r>
      <w:r>
        <w:t>námení objednatele, bude opravňovat objednatele k tomu, aby všechny nezbytné práce provedl na účet zhotovitele.</w:t>
      </w:r>
    </w:p>
    <w:p w:rsidR="008D3AD9" w:rsidRDefault="003600EC">
      <w:pPr>
        <w:spacing w:after="24" w:line="265" w:lineRule="auto"/>
        <w:ind w:left="23" w:firstLine="0"/>
      </w:pPr>
      <w:r>
        <w:rPr>
          <w:sz w:val="24"/>
        </w:rPr>
        <w:t>Odkrytí a zkoušky</w:t>
      </w:r>
    </w:p>
    <w:p w:rsidR="008D3AD9" w:rsidRDefault="003600EC">
      <w:pPr>
        <w:numPr>
          <w:ilvl w:val="1"/>
          <w:numId w:val="11"/>
        </w:numPr>
        <w:spacing w:after="71" w:line="265" w:lineRule="auto"/>
        <w:ind w:right="14"/>
      </w:pPr>
      <w:r>
        <w:rPr>
          <w:sz w:val="24"/>
        </w:rPr>
        <w:lastRenderedPageBreak/>
        <w:t xml:space="preserve">Objednatel může vydat pokyn, pokud jde o </w:t>
      </w:r>
      <w:proofErr w:type="gramStart"/>
      <w:r>
        <w:rPr>
          <w:sz w:val="24"/>
        </w:rPr>
        <w:t>odkryti</w:t>
      </w:r>
      <w:proofErr w:type="gramEnd"/>
      <w:r>
        <w:rPr>
          <w:sz w:val="24"/>
        </w:rPr>
        <w:t xml:space="preserve"> nebo zkoušku jakýchkoliv prací. Pokud</w:t>
      </w:r>
    </w:p>
    <w:p w:rsidR="008D3AD9" w:rsidRDefault="003600EC">
      <w:pPr>
        <w:spacing w:after="444"/>
        <w:ind w:left="14" w:right="14"/>
      </w:pPr>
      <w:r>
        <w:t>výsledkem odkrytí nebo zkoušek není zji</w:t>
      </w:r>
      <w:r>
        <w:t xml:space="preserve">štění, že dokumentace zhotovitele, materiály, technologická zařízeni nebo práce zhotovitele nejsou v souladu se </w:t>
      </w:r>
      <w:r>
        <w:rPr>
          <w:u w:val="single" w:color="000000"/>
        </w:rPr>
        <w:t>Smlouvou o dílo</w:t>
      </w:r>
      <w:r>
        <w:t xml:space="preserve">, bude toto odkrytí anebo zkoušky zaplaceno zhotoviteli jako změna v souladu s článkem </w:t>
      </w:r>
      <w:r>
        <w:rPr>
          <w:u w:val="single" w:color="000000"/>
        </w:rPr>
        <w:t>10.2</w:t>
      </w:r>
      <w:r>
        <w:t>.</w:t>
      </w:r>
    </w:p>
    <w:p w:rsidR="008D3AD9" w:rsidRDefault="003600EC">
      <w:pPr>
        <w:pStyle w:val="Nadpis3"/>
        <w:ind w:left="33" w:right="7104"/>
      </w:pPr>
      <w:r>
        <w:t>10 ZMĚNY A ÚPRAVY</w:t>
      </w:r>
    </w:p>
    <w:p w:rsidR="008D3AD9" w:rsidRDefault="003600EC">
      <w:pPr>
        <w:spacing w:after="51" w:line="265" w:lineRule="auto"/>
        <w:ind w:left="23" w:firstLine="0"/>
      </w:pPr>
      <w:r>
        <w:rPr>
          <w:sz w:val="24"/>
        </w:rPr>
        <w:t>Právo na změnu</w:t>
      </w:r>
    </w:p>
    <w:p w:rsidR="008D3AD9" w:rsidRDefault="003600EC">
      <w:pPr>
        <w:spacing w:after="109"/>
        <w:ind w:left="14" w:right="14"/>
      </w:pPr>
      <w:r>
        <w:t>10.1 Objednatel může vydat pokyn ke změně.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Oceňování změn</w:t>
      </w:r>
    </w:p>
    <w:p w:rsidR="008D3AD9" w:rsidRDefault="003600EC">
      <w:pPr>
        <w:spacing w:after="357"/>
        <w:ind w:left="14" w:right="14"/>
      </w:pPr>
      <w:r>
        <w:t>10.2 Změny budou oceňovány následujícím způsobem:</w:t>
      </w:r>
    </w:p>
    <w:p w:rsidR="008D3AD9" w:rsidRDefault="003600EC">
      <w:pPr>
        <w:numPr>
          <w:ilvl w:val="0"/>
          <w:numId w:val="13"/>
        </w:numPr>
        <w:spacing w:after="117"/>
        <w:ind w:right="14" w:hanging="269"/>
      </w:pPr>
      <w:r>
        <w:t xml:space="preserve">pevnou cenou dohodnutou </w:t>
      </w:r>
      <w:proofErr w:type="spellStart"/>
      <w:r>
        <w:t>rnyi</w:t>
      </w:r>
      <w:proofErr w:type="spellEnd"/>
      <w:r>
        <w:t xml:space="preserve"> stranami, nebo</w:t>
      </w:r>
    </w:p>
    <w:p w:rsidR="008D3AD9" w:rsidRDefault="003600EC">
      <w:pPr>
        <w:numPr>
          <w:ilvl w:val="0"/>
          <w:numId w:val="13"/>
        </w:numPr>
        <w:spacing w:after="119"/>
        <w:ind w:right="14" w:hanging="269"/>
      </w:pPr>
      <w:r>
        <w:t xml:space="preserve">příslušnými sazbami uvedenými ve </w:t>
      </w:r>
      <w:r>
        <w:rPr>
          <w:u w:val="single" w:color="000000"/>
        </w:rPr>
        <w:t xml:space="preserve">Smlouvě o </w:t>
      </w:r>
      <w:proofErr w:type="spellStart"/>
      <w:r>
        <w:rPr>
          <w:u w:val="single" w:color="000000"/>
        </w:rPr>
        <w:t>dílQ</w:t>
      </w:r>
      <w:proofErr w:type="spellEnd"/>
      <w:r>
        <w:t>, nebo</w:t>
      </w:r>
    </w:p>
    <w:p w:rsidR="008D3AD9" w:rsidRDefault="003600EC">
      <w:pPr>
        <w:numPr>
          <w:ilvl w:val="0"/>
          <w:numId w:val="13"/>
        </w:numPr>
        <w:spacing w:after="125"/>
        <w:ind w:right="14" w:hanging="269"/>
      </w:pPr>
      <w:r>
        <w:t xml:space="preserve">neexistují-li příslušné sazby. </w:t>
      </w:r>
      <w:proofErr w:type="gramStart"/>
      <w:r>
        <w:t>budou</w:t>
      </w:r>
      <w:proofErr w:type="gramEnd"/>
      <w:r>
        <w:t xml:space="preserve"> existující sazby ve </w:t>
      </w:r>
      <w:proofErr w:type="spellStart"/>
      <w:r>
        <w:rPr>
          <w:u w:val="single" w:color="000000"/>
        </w:rPr>
        <w:t>Smlouvé</w:t>
      </w:r>
      <w:proofErr w:type="spellEnd"/>
      <w:r>
        <w:rPr>
          <w:u w:val="single" w:color="000000"/>
        </w:rPr>
        <w:t xml:space="preserve"> o dílo</w:t>
      </w:r>
      <w:r>
        <w:t xml:space="preserve"> použity jako základ pro odvozeni Odpovídajících sazeb, nebo chybí-li</w:t>
      </w:r>
    </w:p>
    <w:p w:rsidR="008D3AD9" w:rsidRDefault="003600EC">
      <w:pPr>
        <w:numPr>
          <w:ilvl w:val="0"/>
          <w:numId w:val="13"/>
        </w:numPr>
        <w:ind w:right="14" w:hanging="269"/>
      </w:pPr>
      <w:r>
        <w:rPr>
          <w:sz w:val="24"/>
        </w:rPr>
        <w:t xml:space="preserve">vhodnými novými sazbami podle dohody, nebo takovými, jaké objednatel pokládá za vhodné, nebo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4757" name="Picture 44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7" name="Picture 4475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e) vydá-li objednatel</w:t>
      </w:r>
      <w:r>
        <w:rPr>
          <w:sz w:val="24"/>
        </w:rPr>
        <w:t xml:space="preserve"> takový pokyn, za denní sazby stanovené v </w:t>
      </w:r>
      <w:r>
        <w:rPr>
          <w:sz w:val="24"/>
          <w:u w:val="single" w:color="000000"/>
        </w:rPr>
        <w:t>Příloze k nabídce</w:t>
      </w:r>
      <w:r>
        <w:rPr>
          <w:sz w:val="24"/>
        </w:rPr>
        <w:t>, přičemž zhotovitel povede záznamy o odpracovaných hodinách a o použitém vybaveni zhotovitele a materiálech,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Včasné varování</w:t>
      </w:r>
    </w:p>
    <w:p w:rsidR="008D3AD9" w:rsidRDefault="003600EC">
      <w:pPr>
        <w:numPr>
          <w:ilvl w:val="1"/>
          <w:numId w:val="14"/>
        </w:numPr>
        <w:spacing w:after="87"/>
        <w:ind w:right="14"/>
      </w:pPr>
      <w:r>
        <w:t xml:space="preserve">Strana </w:t>
      </w:r>
      <w:proofErr w:type="spellStart"/>
      <w:r>
        <w:t>uvědomi</w:t>
      </w:r>
      <w:proofErr w:type="spellEnd"/>
      <w:r>
        <w:t xml:space="preserve"> druhou stranu, jakmile zjistí okolnosti, které by mohly </w:t>
      </w:r>
      <w:r>
        <w:t>vést ke Zdržení nebo přerušení prací, nebo které by se mohly stát důvodem pro nárok na dodatečnou platbu. Zhotovitel podnikne veškeré nutné kroky k minimalizaci takových vlivů.</w:t>
      </w:r>
    </w:p>
    <w:p w:rsidR="008D3AD9" w:rsidRDefault="003600EC">
      <w:pPr>
        <w:spacing w:after="0"/>
        <w:ind w:left="14" w:right="14"/>
      </w:pPr>
      <w:r>
        <w:t xml:space="preserve">Nárok zhotovitele na prodlouženi lhůty pro </w:t>
      </w:r>
      <w:proofErr w:type="gramStart"/>
      <w:r>
        <w:t>dokončeni</w:t>
      </w:r>
      <w:proofErr w:type="gramEnd"/>
      <w:r>
        <w:t xml:space="preserve"> nebo dodatečnou platbu bud</w:t>
      </w:r>
      <w:r>
        <w:t>e omezen na dobu a cenu, na něž má nárok na základě svého okamžitého upozornění a toho, že podnikl všechny nezbytné kroky.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Právo na úpravu</w:t>
      </w:r>
    </w:p>
    <w:p w:rsidR="008D3AD9" w:rsidRDefault="003600EC">
      <w:pPr>
        <w:numPr>
          <w:ilvl w:val="1"/>
          <w:numId w:val="14"/>
        </w:numPr>
        <w:spacing w:after="70"/>
        <w:ind w:right="14"/>
      </w:pPr>
      <w:r>
        <w:t xml:space="preserve">Vzniknou-li zhotoviteli náklady v důsledku některého rizika objednatele, bude mít zhotovitel nárok na částku ve výši </w:t>
      </w:r>
      <w:proofErr w:type="spellStart"/>
      <w:r>
        <w:t>téchto</w:t>
      </w:r>
      <w:proofErr w:type="spellEnd"/>
      <w:r>
        <w:t xml:space="preserve"> nákladů. Je-li v důsledku některého rizika objednatele nezbytné stavbu změnit, bude se s </w:t>
      </w:r>
      <w:proofErr w:type="spellStart"/>
      <w:r>
        <w:t>tim</w:t>
      </w:r>
      <w:proofErr w:type="spellEnd"/>
      <w:r>
        <w:t xml:space="preserve"> zacházet jako se změnou.</w:t>
      </w:r>
    </w:p>
    <w:p w:rsidR="008D3AD9" w:rsidRDefault="003600EC">
      <w:pPr>
        <w:spacing w:after="42" w:line="265" w:lineRule="auto"/>
        <w:ind w:left="23" w:firstLine="0"/>
      </w:pPr>
      <w:r>
        <w:rPr>
          <w:sz w:val="24"/>
        </w:rPr>
        <w:t>Postup při změ</w:t>
      </w:r>
      <w:r>
        <w:rPr>
          <w:sz w:val="24"/>
        </w:rPr>
        <w:t>ně a úpravách</w:t>
      </w:r>
    </w:p>
    <w:p w:rsidR="008D3AD9" w:rsidRDefault="003600EC">
      <w:pPr>
        <w:numPr>
          <w:ilvl w:val="1"/>
          <w:numId w:val="14"/>
        </w:numPr>
        <w:spacing w:after="514"/>
        <w:ind w:right="14"/>
      </w:pPr>
      <w:r>
        <w:t xml:space="preserve">Zhotovitel předá objednateli oceněný soupis změn a nároků, rozčleněný do položek do 28 dnů od pokynu nebo události, které vedly ke vzniku nároku, Objednatel soupis </w:t>
      </w:r>
      <w:proofErr w:type="spellStart"/>
      <w:r>
        <w:t>provéti</w:t>
      </w:r>
      <w:proofErr w:type="spellEnd"/>
      <w:r>
        <w:t xml:space="preserve"> a je-li to možné, cenu Odsouhlasí. Pokud nedojde k dohodě, </w:t>
      </w:r>
      <w:proofErr w:type="spellStart"/>
      <w:r>
        <w:t>stanovi</w:t>
      </w:r>
      <w:proofErr w:type="spellEnd"/>
      <w:r>
        <w:t xml:space="preserve"> cen</w:t>
      </w:r>
      <w:r>
        <w:t>u objednatel.</w:t>
      </w:r>
    </w:p>
    <w:p w:rsidR="008D3AD9" w:rsidRDefault="003600EC">
      <w:pPr>
        <w:pStyle w:val="Nadpis3"/>
        <w:ind w:left="33" w:right="7104"/>
      </w:pPr>
      <w:r>
        <w:t>11 CENA DÍLA A PLATBY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Oceňování stavby</w:t>
      </w:r>
    </w:p>
    <w:p w:rsidR="008D3AD9" w:rsidRDefault="003600EC">
      <w:pPr>
        <w:ind w:left="14" w:right="14"/>
      </w:pPr>
      <w:proofErr w:type="gramStart"/>
      <w:r>
        <w:t>II.1 Stavba</w:t>
      </w:r>
      <w:proofErr w:type="gramEnd"/>
      <w:r>
        <w:t xml:space="preserve"> bude oceňována tak, jak se uvádí v </w:t>
      </w:r>
      <w:proofErr w:type="spellStart"/>
      <w:r>
        <w:t>Přilozę</w:t>
      </w:r>
      <w:proofErr w:type="spellEnd"/>
      <w:r>
        <w:t xml:space="preserve"> nabídce a s použitím kapitoly IQ.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Měsíční prohlášení</w:t>
      </w:r>
    </w:p>
    <w:p w:rsidR="008D3AD9" w:rsidRDefault="003600EC">
      <w:pPr>
        <w:ind w:left="14" w:right="14"/>
      </w:pPr>
      <w:proofErr w:type="gramStart"/>
      <w:r>
        <w:t>II.2 Zhotovitel</w:t>
      </w:r>
      <w:proofErr w:type="gramEnd"/>
      <w:r>
        <w:t xml:space="preserve"> bude </w:t>
      </w:r>
      <w:proofErr w:type="spellStart"/>
      <w:r>
        <w:t>mit</w:t>
      </w:r>
      <w:proofErr w:type="spellEnd"/>
      <w:r>
        <w:t xml:space="preserve"> nárok na zaplacení v měsíčních intervalech:</w:t>
      </w:r>
    </w:p>
    <w:p w:rsidR="008D3AD9" w:rsidRDefault="003600EC">
      <w:pPr>
        <w:spacing w:after="159"/>
        <w:ind w:left="375" w:right="14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7349" name="Picture 4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9" name="Picture 4734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a) ceny provedených prací</w:t>
      </w:r>
      <w:r>
        <w:t>,</w:t>
      </w:r>
    </w:p>
    <w:p w:rsidR="008D3AD9" w:rsidRDefault="003600EC">
      <w:pPr>
        <w:spacing w:after="97"/>
        <w:ind w:left="683" w:right="14" w:hanging="260"/>
      </w:pPr>
      <w:r>
        <w:t xml:space="preserve">b) procenta ceny materiálů a technologických zařízeni dodaných v potřebném čase na staveniště, jak je uvedeno v Příloze </w:t>
      </w:r>
      <w:proofErr w:type="spellStart"/>
      <w:r>
        <w:t>nabidgę</w:t>
      </w:r>
      <w:proofErr w:type="spellEnd"/>
      <w:r>
        <w:t xml:space="preserve">. s </w:t>
      </w:r>
      <w:proofErr w:type="spellStart"/>
      <w:r>
        <w:t>uváženim</w:t>
      </w:r>
      <w:proofErr w:type="spellEnd"/>
      <w:r>
        <w:t xml:space="preserve"> všech navýšeni nebo redukci, které </w:t>
      </w:r>
      <w:proofErr w:type="spellStart"/>
      <w:r>
        <w:t>přicházi</w:t>
      </w:r>
      <w:proofErr w:type="spellEnd"/>
      <w:r>
        <w:t xml:space="preserve"> v úvahu.</w:t>
      </w:r>
    </w:p>
    <w:p w:rsidR="008D3AD9" w:rsidRDefault="003600EC">
      <w:pPr>
        <w:spacing w:after="59" w:line="294" w:lineRule="auto"/>
        <w:ind w:left="14" w:right="14"/>
      </w:pPr>
      <w:r>
        <w:lastRenderedPageBreak/>
        <w:t xml:space="preserve">Zhotovitel předá každý měsíc objednateli prohlášení, v němž </w:t>
      </w:r>
      <w:proofErr w:type="gramStart"/>
      <w:r>
        <w:t>u</w:t>
      </w:r>
      <w:r>
        <w:t>vede</w:t>
      </w:r>
      <w:proofErr w:type="gramEnd"/>
      <w:r>
        <w:t xml:space="preserve"> částky, 0 </w:t>
      </w:r>
      <w:proofErr w:type="gramStart"/>
      <w:r>
        <w:t>nichž</w:t>
      </w:r>
      <w:proofErr w:type="gramEnd"/>
      <w:r>
        <w:t xml:space="preserve"> se domnívá, že na </w:t>
      </w:r>
      <w:proofErr w:type="spellStart"/>
      <w:r>
        <w:t>né</w:t>
      </w:r>
      <w:proofErr w:type="spellEnd"/>
      <w:r>
        <w:t xml:space="preserve"> má nárok.</w:t>
      </w:r>
    </w:p>
    <w:p w:rsidR="008D3AD9" w:rsidRDefault="003600EC">
      <w:pPr>
        <w:spacing w:after="107"/>
        <w:ind w:left="14" w:right="14"/>
      </w:pPr>
      <w:r>
        <w:t>Dílčí platby</w:t>
      </w:r>
    </w:p>
    <w:p w:rsidR="008D3AD9" w:rsidRDefault="003600EC">
      <w:pPr>
        <w:spacing w:after="132"/>
        <w:ind w:left="14" w:right="14"/>
      </w:pPr>
      <w:r>
        <w:t xml:space="preserve">11.3 Do 28 dnů po doručení každého prohlášeni objednatel zhotoviteli zaplati částku, uvedenou v </w:t>
      </w:r>
      <w:proofErr w:type="gramStart"/>
      <w:r>
        <w:t>prohlášeni</w:t>
      </w:r>
      <w:proofErr w:type="gramEnd"/>
      <w:r>
        <w:t xml:space="preserve"> zhotovitele minus zádržné ve výši uvedené v </w:t>
      </w:r>
      <w:proofErr w:type="spellStart"/>
      <w:r>
        <w:rPr>
          <w:u w:val="single" w:color="000000"/>
        </w:rPr>
        <w:t>Přiloze</w:t>
      </w:r>
      <w:proofErr w:type="spellEnd"/>
      <w:r>
        <w:rPr>
          <w:u w:val="single" w:color="000000"/>
        </w:rPr>
        <w:t xml:space="preserve"> k nabídce</w:t>
      </w:r>
      <w:r>
        <w:t xml:space="preserve"> a mínus jakoukoliv částku, pro niž objednatel uvedl důvody svého nesouhlasu. Objednatel nebude vázán žádnou částkou, kterou dříve pokládal za </w:t>
      </w:r>
      <w:proofErr w:type="gramStart"/>
      <w:r>
        <w:t>splatnou</w:t>
      </w:r>
      <w:proofErr w:type="gramEnd"/>
      <w:r>
        <w:t xml:space="preserve"> zhotoviteli.</w:t>
      </w:r>
    </w:p>
    <w:p w:rsidR="008D3AD9" w:rsidRDefault="003600EC">
      <w:pPr>
        <w:spacing w:after="115"/>
        <w:ind w:left="14" w:right="14"/>
      </w:pPr>
      <w:r>
        <w:t xml:space="preserve">Objednatel může pozdržet dílčí platbu, dokud </w:t>
      </w:r>
      <w:proofErr w:type="spellStart"/>
      <w:r>
        <w:t>neobdrźi</w:t>
      </w:r>
      <w:proofErr w:type="spellEnd"/>
      <w:r>
        <w:t xml:space="preserve"> záruku za </w:t>
      </w:r>
      <w:proofErr w:type="gramStart"/>
      <w:r>
        <w:t>provedeni</w:t>
      </w:r>
      <w:proofErr w:type="gramEnd"/>
      <w:r>
        <w:t xml:space="preserve"> díla podle článku</w:t>
      </w:r>
      <w:r>
        <w:t xml:space="preserve"> 4.4 (je-li)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Platba první poloviny zádržného</w:t>
      </w:r>
    </w:p>
    <w:p w:rsidR="008D3AD9" w:rsidRDefault="003600EC">
      <w:pPr>
        <w:spacing w:after="104"/>
        <w:ind w:left="14" w:right="14"/>
      </w:pPr>
      <w:r>
        <w:t xml:space="preserve">11.4 Jedna polovina zádržného bude zaplacena objednatelem zhotoviteli do 14 dnů po </w:t>
      </w:r>
      <w:proofErr w:type="gramStart"/>
      <w:r>
        <w:t>vydáni</w:t>
      </w:r>
      <w:proofErr w:type="gramEnd"/>
      <w:r>
        <w:t xml:space="preserve"> oznámeni o převzetí podle článku 8.2.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Platba druhé poloviny zádržného</w:t>
      </w:r>
    </w:p>
    <w:p w:rsidR="008D3AD9" w:rsidRDefault="003600EC">
      <w:pPr>
        <w:spacing w:after="106"/>
        <w:ind w:left="14" w:right="14"/>
      </w:pPr>
      <w:r>
        <w:t>11.5 Zbytek zádržného bude vyplacen objednatelem zh</w:t>
      </w:r>
      <w:r>
        <w:t xml:space="preserve">otoviteli do 14 dnů buď od vypršeni lhůty uvedené v </w:t>
      </w:r>
      <w:r>
        <w:rPr>
          <w:u w:val="single" w:color="000000"/>
        </w:rPr>
        <w:t>Příloze k nabídce</w:t>
      </w:r>
      <w:r>
        <w:t xml:space="preserve">, nebo od odstranění oznámených vad, nebo od dokončení zbývajících prací, jak je uvedeno v článku </w:t>
      </w:r>
      <w:proofErr w:type="gramStart"/>
      <w:r>
        <w:t>9.2. podle</w:t>
      </w:r>
      <w:proofErr w:type="gramEnd"/>
      <w:r>
        <w:t xml:space="preserve"> toho, co nastane </w:t>
      </w:r>
      <w:proofErr w:type="spellStart"/>
      <w:r>
        <w:t>pozdéji</w:t>
      </w:r>
      <w:proofErr w:type="spellEnd"/>
      <w:r>
        <w:t>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Konečná platba</w:t>
      </w:r>
    </w:p>
    <w:p w:rsidR="008D3AD9" w:rsidRDefault="003600EC">
      <w:pPr>
        <w:spacing w:after="123"/>
        <w:ind w:left="14" w:right="14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7318928</wp:posOffset>
            </wp:positionH>
            <wp:positionV relativeFrom="page">
              <wp:posOffset>9320887</wp:posOffset>
            </wp:positionV>
            <wp:extent cx="6104" cy="6100"/>
            <wp:effectExtent l="0" t="0" r="0" b="0"/>
            <wp:wrapSquare wrapText="bothSides"/>
            <wp:docPr id="47350" name="Picture 4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50" name="Picture 4735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II.6 Do</w:t>
      </w:r>
      <w:proofErr w:type="gramEnd"/>
      <w:r>
        <w:t xml:space="preserve"> 42 dnů od poslední události,</w:t>
      </w:r>
      <w:r>
        <w:t xml:space="preserve"> stanovené v článku </w:t>
      </w:r>
      <w:r>
        <w:rPr>
          <w:u w:val="single" w:color="000000"/>
        </w:rPr>
        <w:t>I I.5</w:t>
      </w:r>
      <w:r>
        <w:t xml:space="preserve"> výše uvedeném, předá zhotovitel objednateli závěrečnou fakturu spolu s veškerou dokumentací, která se vyžaduje v odpovídající míře k tomu, aby mohl objednatel ověřit konečnou cenu díla.</w:t>
      </w:r>
    </w:p>
    <w:p w:rsidR="008D3AD9" w:rsidRDefault="003600EC">
      <w:pPr>
        <w:spacing w:after="118"/>
        <w:ind w:left="14" w:right="14"/>
      </w:pPr>
      <w:r>
        <w:t>Do 28 dnů od předložení závěrečné faktury, zaplati objednatel zhotoviteli všechny splatné částky. Nesouhlasí-li objednatel s některou části závěrečné faktury zhotovitele, uvede při uskutečnění platby důvody svého nesouhlasu.</w:t>
      </w:r>
    </w:p>
    <w:p w:rsidR="008D3AD9" w:rsidRDefault="003600EC">
      <w:pPr>
        <w:spacing w:after="122"/>
        <w:ind w:left="14" w:right="14"/>
      </w:pPr>
      <w:r>
        <w:t>Měna</w:t>
      </w:r>
    </w:p>
    <w:p w:rsidR="008D3AD9" w:rsidRDefault="003600EC">
      <w:pPr>
        <w:ind w:left="14" w:right="14"/>
      </w:pPr>
      <w:proofErr w:type="gramStart"/>
      <w:r>
        <w:t>II.7 Platba</w:t>
      </w:r>
      <w:proofErr w:type="gramEnd"/>
      <w:r>
        <w:t xml:space="preserve"> bude provedena</w:t>
      </w:r>
      <w:r>
        <w:t xml:space="preserve"> v méně uvedené v </w:t>
      </w:r>
      <w:r>
        <w:rPr>
          <w:u w:val="single" w:color="000000"/>
        </w:rPr>
        <w:t>Příloze k nabídce</w:t>
      </w:r>
      <w:r>
        <w:t>.</w:t>
      </w:r>
    </w:p>
    <w:p w:rsidR="008D3AD9" w:rsidRDefault="003600EC">
      <w:pPr>
        <w:spacing w:after="101"/>
        <w:ind w:left="14" w:right="14"/>
      </w:pPr>
      <w:r>
        <w:t>Opožděné platby</w:t>
      </w:r>
    </w:p>
    <w:p w:rsidR="008D3AD9" w:rsidRDefault="003600EC">
      <w:pPr>
        <w:spacing w:after="393"/>
        <w:ind w:left="14" w:right="14"/>
      </w:pPr>
      <w:r>
        <w:t xml:space="preserve">11.8 Zhotovitel bude mít nárok na úroky z prodlení ve výši, uvedené v </w:t>
      </w:r>
      <w:r>
        <w:rPr>
          <w:u w:val="single" w:color="000000"/>
        </w:rPr>
        <w:t>Příloze nabídce</w:t>
      </w:r>
      <w:r>
        <w:t xml:space="preserve"> za každý den, kdy se objednatel opozdi s platbou přes stanovenou lhůtu.</w:t>
      </w:r>
    </w:p>
    <w:p w:rsidR="008D3AD9" w:rsidRDefault="003600EC">
      <w:pPr>
        <w:numPr>
          <w:ilvl w:val="0"/>
          <w:numId w:val="15"/>
        </w:numPr>
        <w:spacing w:after="71" w:line="265" w:lineRule="auto"/>
        <w:ind w:hanging="308"/>
      </w:pPr>
      <w:proofErr w:type="spellStart"/>
      <w:r>
        <w:rPr>
          <w:sz w:val="24"/>
        </w:rPr>
        <w:t>NEPLNĚNi</w:t>
      </w:r>
      <w:proofErr w:type="spellEnd"/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Neplněni ze strany zhotovitele</w:t>
      </w:r>
    </w:p>
    <w:p w:rsidR="008D3AD9" w:rsidRDefault="003600EC">
      <w:pPr>
        <w:numPr>
          <w:ilvl w:val="1"/>
          <w:numId w:val="15"/>
        </w:numPr>
        <w:ind w:left="743" w:right="7" w:firstLine="0"/>
      </w:pPr>
      <w:r>
        <w:t xml:space="preserve">Jestliže zhotovitel </w:t>
      </w:r>
      <w:proofErr w:type="spellStart"/>
      <w:r>
        <w:t>opusti</w:t>
      </w:r>
      <w:proofErr w:type="spellEnd"/>
      <w:r>
        <w:t xml:space="preserve"> stavbu, odmítne splnit nebo </w:t>
      </w:r>
      <w:proofErr w:type="spellStart"/>
      <w:r>
        <w:t>nesplni</w:t>
      </w:r>
      <w:proofErr w:type="spellEnd"/>
      <w:r>
        <w:t xml:space="preserve"> platný pokyn objednatele nebo nepostupuje efektivně a bez zdržování, nebo jestliže přes písemnou stížnost nadále porušuje </w:t>
      </w:r>
      <w:r>
        <w:rPr>
          <w:u w:val="single" w:color="000000"/>
        </w:rPr>
        <w:t xml:space="preserve">Smlouvu o </w:t>
      </w:r>
      <w:proofErr w:type="spellStart"/>
      <w:r>
        <w:rPr>
          <w:u w:val="single" w:color="000000"/>
        </w:rPr>
        <w:t>dilo</w:t>
      </w:r>
      <w:proofErr w:type="spellEnd"/>
      <w:r>
        <w:rPr>
          <w:u w:val="single" w:color="000000"/>
        </w:rPr>
        <w:t xml:space="preserve">, </w:t>
      </w:r>
      <w:r>
        <w:t xml:space="preserve">může objednatel vydat </w:t>
      </w:r>
      <w:proofErr w:type="gramStart"/>
      <w:r>
        <w:t>oznámeni</w:t>
      </w:r>
      <w:proofErr w:type="gramEnd"/>
      <w:r>
        <w:t xml:space="preserve"> s </w:t>
      </w:r>
      <w:proofErr w:type="spellStart"/>
      <w:r>
        <w:t>odvolánim</w:t>
      </w:r>
      <w:proofErr w:type="spellEnd"/>
      <w:r>
        <w:t xml:space="preserve"> na tento člá</w:t>
      </w:r>
      <w:r>
        <w:t>nek a s konstatováním neplnění.</w:t>
      </w:r>
    </w:p>
    <w:p w:rsidR="008D3AD9" w:rsidRDefault="003600EC">
      <w:pPr>
        <w:spacing w:after="64"/>
        <w:ind w:left="14" w:right="14"/>
      </w:pPr>
      <w:r>
        <w:t xml:space="preserve">Jestliže zhotovitel nepodnikl veškeré možné kroky pro nápravu neplnění do 14 dnů poté, co obdržel </w:t>
      </w:r>
      <w:proofErr w:type="gramStart"/>
      <w:r>
        <w:t>oznámeni</w:t>
      </w:r>
      <w:proofErr w:type="gramEnd"/>
      <w:r>
        <w:t xml:space="preserve"> objednatele, může objednatel prostřednictvím druhého oznámení vydaného v </w:t>
      </w:r>
      <w:proofErr w:type="spellStart"/>
      <w:r>
        <w:t>následujicích</w:t>
      </w:r>
      <w:proofErr w:type="spellEnd"/>
      <w:r>
        <w:t xml:space="preserve"> 21 dnech odstoupit od </w:t>
      </w:r>
      <w:r>
        <w:rPr>
          <w:u w:val="single" w:color="000000"/>
        </w:rPr>
        <w:t xml:space="preserve">Smlouvy </w:t>
      </w:r>
      <w:r>
        <w:rPr>
          <w:u w:val="single" w:color="000000"/>
        </w:rPr>
        <w:t>o dílo</w:t>
      </w:r>
      <w:r>
        <w:t xml:space="preserve">. Zhotovitel poté </w:t>
      </w:r>
      <w:proofErr w:type="spellStart"/>
      <w:r>
        <w:t>opusti</w:t>
      </w:r>
      <w:proofErr w:type="spellEnd"/>
      <w:r>
        <w:t xml:space="preserve"> </w:t>
      </w:r>
      <w:proofErr w:type="spellStart"/>
      <w:r>
        <w:t>staveništé</w:t>
      </w:r>
      <w:proofErr w:type="spellEnd"/>
      <w:r>
        <w:t xml:space="preserve"> a ponechá tam veškeré materiály a technologické zařízení včetně vybavení zhotovitele, které má být podle pokynu objednatele ve druhém oznámení použito pro dokončení stavby.</w:t>
      </w:r>
    </w:p>
    <w:p w:rsidR="008D3AD9" w:rsidRDefault="003600EC">
      <w:pPr>
        <w:spacing w:after="88"/>
        <w:ind w:left="14" w:right="14"/>
      </w:pPr>
      <w:r>
        <w:t>Neplnění ze strany objednatele</w:t>
      </w:r>
    </w:p>
    <w:p w:rsidR="008D3AD9" w:rsidRDefault="003600EC">
      <w:pPr>
        <w:numPr>
          <w:ilvl w:val="1"/>
          <w:numId w:val="16"/>
        </w:numPr>
        <w:spacing w:after="114"/>
        <w:ind w:right="923"/>
      </w:pPr>
      <w:r>
        <w:t>Jestliže o</w:t>
      </w:r>
      <w:r>
        <w:t xml:space="preserve">bjednatel </w:t>
      </w:r>
      <w:proofErr w:type="spellStart"/>
      <w:r>
        <w:t>neplati</w:t>
      </w:r>
      <w:proofErr w:type="spellEnd"/>
      <w:r>
        <w:t xml:space="preserve"> v souladu se </w:t>
      </w:r>
      <w:r>
        <w:rPr>
          <w:u w:val="single" w:color="000000"/>
        </w:rPr>
        <w:t>Smlouvou o dílo</w:t>
      </w:r>
      <w:r>
        <w:t xml:space="preserve">. </w:t>
      </w:r>
      <w:proofErr w:type="gramStart"/>
      <w:r>
        <w:t>nebo</w:t>
      </w:r>
      <w:proofErr w:type="gramEnd"/>
      <w:r>
        <w:t xml:space="preserve"> pres </w:t>
      </w:r>
      <w:proofErr w:type="spellStart"/>
      <w:r>
        <w:t>pisemnou</w:t>
      </w:r>
      <w:proofErr w:type="spellEnd"/>
      <w:r>
        <w:t xml:space="preserve"> stížnost nadále porušuje </w:t>
      </w:r>
      <w:r>
        <w:rPr>
          <w:u w:val="single" w:color="000000"/>
        </w:rPr>
        <w:t>Smlouvu o dílo</w:t>
      </w:r>
      <w:r>
        <w:t xml:space="preserve">, může zhotovitel vydat oznámeni s odvoláním na tento článek a s konstatováním </w:t>
      </w:r>
      <w:proofErr w:type="spellStart"/>
      <w:r>
        <w:t>neplnéni</w:t>
      </w:r>
      <w:proofErr w:type="spellEnd"/>
      <w:r>
        <w:t>. Není-li neplnění odstraněno do 7 dnů poté, co objednatel toto</w:t>
      </w:r>
      <w:r>
        <w:t xml:space="preserve"> oznámení obdržel, může zhotovitel přerušit provádění celé stavby nebo části prací.</w:t>
      </w:r>
    </w:p>
    <w:p w:rsidR="008D3AD9" w:rsidRDefault="003600EC">
      <w:pPr>
        <w:spacing w:after="114"/>
        <w:ind w:left="14" w:right="14"/>
      </w:pPr>
      <w:r>
        <w:t xml:space="preserve">Není-li neplněni napraveno do 28 dnů poté, co objednatel obdržel oznámení zhotovitele, může zhotovitel prostřednictvím druhého </w:t>
      </w:r>
      <w:proofErr w:type="gramStart"/>
      <w:r>
        <w:t>oznámeni</w:t>
      </w:r>
      <w:proofErr w:type="gramEnd"/>
      <w:r>
        <w:t xml:space="preserve"> vydaného v následujících 21 dnech od</w:t>
      </w:r>
      <w:r>
        <w:t xml:space="preserve">stoupit od </w:t>
      </w:r>
      <w:r>
        <w:rPr>
          <w:u w:val="single" w:color="000000"/>
        </w:rPr>
        <w:t>Smlouvy o dílo</w:t>
      </w:r>
      <w:r>
        <w:t xml:space="preserve">. Zhotovitel poté </w:t>
      </w:r>
      <w:proofErr w:type="spellStart"/>
      <w:r>
        <w:t>opusti</w:t>
      </w:r>
      <w:proofErr w:type="spellEnd"/>
      <w:r>
        <w:t xml:space="preserve"> staveniště.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Platební neschopnost</w:t>
      </w:r>
    </w:p>
    <w:p w:rsidR="008D3AD9" w:rsidRDefault="003600EC">
      <w:pPr>
        <w:numPr>
          <w:ilvl w:val="1"/>
          <w:numId w:val="16"/>
        </w:numPr>
        <w:spacing w:after="114"/>
        <w:ind w:right="923"/>
      </w:pPr>
      <w:r>
        <w:lastRenderedPageBreak/>
        <w:t xml:space="preserve">Jestliže je některá ze stran podle použitého práva prohlášena za nesolventní. </w:t>
      </w:r>
      <w:proofErr w:type="gramStart"/>
      <w:r>
        <w:t>může</w:t>
      </w:r>
      <w:proofErr w:type="gramEnd"/>
      <w:r>
        <w:t xml:space="preserve"> druhá strana prostřednictvím oznámení okamžité odstoupit od </w:t>
      </w:r>
      <w:r>
        <w:rPr>
          <w:u w:val="single" w:color="000000"/>
        </w:rPr>
        <w:t>Smlouvy o dílo</w:t>
      </w:r>
      <w:r>
        <w:t>. Zhotovitel pot</w:t>
      </w:r>
      <w:r>
        <w:t xml:space="preserve">é </w:t>
      </w:r>
      <w:proofErr w:type="spellStart"/>
      <w:r>
        <w:t>opusti</w:t>
      </w:r>
      <w:proofErr w:type="spellEnd"/>
      <w:r>
        <w:t xml:space="preserve"> staveniště a ponechá tam, v </w:t>
      </w:r>
      <w:proofErr w:type="spellStart"/>
      <w:r>
        <w:t>ptípadé</w:t>
      </w:r>
      <w:proofErr w:type="spellEnd"/>
      <w:r>
        <w:t xml:space="preserve"> platební neschopnosti zhotovitele, veškeré vybavení zhotovitele, které má být podle pokynu objednatele použito pro </w:t>
      </w:r>
      <w:proofErr w:type="gramStart"/>
      <w:r>
        <w:t>dokončeni</w:t>
      </w:r>
      <w:proofErr w:type="gramEnd"/>
      <w:r>
        <w:t xml:space="preserve"> stavby.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Platba při odstoupeni</w:t>
      </w:r>
    </w:p>
    <w:p w:rsidR="008D3AD9" w:rsidRDefault="003600EC">
      <w:pPr>
        <w:numPr>
          <w:ilvl w:val="1"/>
          <w:numId w:val="16"/>
        </w:numPr>
        <w:spacing w:after="118"/>
        <w:ind w:right="923"/>
      </w:pPr>
      <w:r>
        <w:t xml:space="preserve">Po odstoupení od </w:t>
      </w:r>
      <w:r>
        <w:rPr>
          <w:u w:val="single" w:color="000000"/>
        </w:rPr>
        <w:t xml:space="preserve">Smlouvy p. </w:t>
      </w:r>
      <w:proofErr w:type="spellStart"/>
      <w:r>
        <w:rPr>
          <w:u w:val="single" w:color="000000"/>
        </w:rPr>
        <w:t>OilQ</w:t>
      </w:r>
      <w:proofErr w:type="spellEnd"/>
      <w:r>
        <w:t xml:space="preserve"> bude mít zhotovitel nár</w:t>
      </w:r>
      <w:r>
        <w:t xml:space="preserve">ok na platbu dosud nesplacené ceny provedených </w:t>
      </w:r>
      <w:proofErr w:type="spellStart"/>
      <w:r>
        <w:t>praci</w:t>
      </w:r>
      <w:proofErr w:type="spellEnd"/>
      <w:r>
        <w:t xml:space="preserve"> a materiálů a technologických zařízeni, důvodně dodaných na staveniště, upravenou podle následujících zásad:</w:t>
      </w:r>
    </w:p>
    <w:p w:rsidR="008D3AD9" w:rsidRDefault="003600EC">
      <w:pPr>
        <w:numPr>
          <w:ilvl w:val="2"/>
          <w:numId w:val="15"/>
        </w:numPr>
        <w:spacing w:after="150"/>
        <w:ind w:right="14" w:hanging="260"/>
      </w:pPr>
      <w:r>
        <w:t xml:space="preserve">o všechny částky, na </w:t>
      </w:r>
      <w:proofErr w:type="spellStart"/>
      <w:r>
        <w:t>néż</w:t>
      </w:r>
      <w:proofErr w:type="spellEnd"/>
      <w:r>
        <w:t xml:space="preserve"> má zhotovitel nárok podle článku </w:t>
      </w:r>
      <w:r>
        <w:rPr>
          <w:u w:val="single" w:color="000000"/>
        </w:rPr>
        <w:t>10.4</w:t>
      </w:r>
      <w:r>
        <w:t>,</w:t>
      </w:r>
    </w:p>
    <w:p w:rsidR="008D3AD9" w:rsidRDefault="003600EC">
      <w:pPr>
        <w:numPr>
          <w:ilvl w:val="2"/>
          <w:numId w:val="15"/>
        </w:numPr>
        <w:spacing w:after="155"/>
        <w:ind w:right="14" w:hanging="260"/>
      </w:pPr>
      <w:r>
        <w:t xml:space="preserve">o všechny částky, na </w:t>
      </w:r>
      <w:proofErr w:type="spellStart"/>
      <w:r>
        <w:t>néż</w:t>
      </w:r>
      <w:proofErr w:type="spellEnd"/>
      <w:r>
        <w:t xml:space="preserve"> má ná</w:t>
      </w:r>
      <w:r>
        <w:t>rok objednatel,</w:t>
      </w:r>
    </w:p>
    <w:p w:rsidR="008D3AD9" w:rsidRDefault="003600EC">
      <w:pPr>
        <w:numPr>
          <w:ilvl w:val="2"/>
          <w:numId w:val="15"/>
        </w:numPr>
        <w:spacing w:after="119"/>
        <w:ind w:right="14" w:hanging="260"/>
      </w:pPr>
      <w:r>
        <w:t>jestliže objednatel odstoupil podle článku nebo bude mít objednatel nárok na částku rovnající se 20% ceny nerealizované části stavby k datu odstoupení,</w:t>
      </w:r>
    </w:p>
    <w:p w:rsidR="008D3AD9" w:rsidRDefault="003600EC">
      <w:pPr>
        <w:numPr>
          <w:ilvl w:val="2"/>
          <w:numId w:val="15"/>
        </w:numPr>
        <w:spacing w:after="145"/>
        <w:ind w:right="14" w:hanging="260"/>
      </w:pPr>
      <w:r>
        <w:t xml:space="preserve">jestliže zhotovitel odstoupil podle článku </w:t>
      </w:r>
      <w:r>
        <w:rPr>
          <w:u w:val="single" w:color="000000"/>
        </w:rPr>
        <w:t>12.2</w:t>
      </w:r>
      <w:r>
        <w:t xml:space="preserve"> nebo bude mít zhotovitel nárok na uhrazení nákladů na </w:t>
      </w:r>
      <w:proofErr w:type="gramStart"/>
      <w:r>
        <w:t>ukončeni</w:t>
      </w:r>
      <w:proofErr w:type="gramEnd"/>
      <w:r>
        <w:t xml:space="preserve"> a opuštění staveniště spolu s částkou rovnající se 10% ceny nerealizované části stavby k datu odstoupeni.</w:t>
      </w:r>
    </w:p>
    <w:p w:rsidR="008D3AD9" w:rsidRDefault="003600EC">
      <w:pPr>
        <w:spacing w:after="501"/>
        <w:ind w:left="14" w:right="14"/>
      </w:pPr>
      <w:r>
        <w:t xml:space="preserve">Čisté splatné </w:t>
      </w:r>
      <w:proofErr w:type="gramStart"/>
      <w:r>
        <w:t>vyrovnáni</w:t>
      </w:r>
      <w:proofErr w:type="gramEnd"/>
      <w:r>
        <w:t xml:space="preserve"> bude zaplaceno nebo vráceno do 28 dnů od oznámení o odstoupení</w:t>
      </w:r>
      <w:r>
        <w:t>.</w:t>
      </w:r>
    </w:p>
    <w:p w:rsidR="008D3AD9" w:rsidRDefault="003600EC">
      <w:pPr>
        <w:numPr>
          <w:ilvl w:val="0"/>
          <w:numId w:val="15"/>
        </w:numPr>
        <w:spacing w:after="41" w:line="265" w:lineRule="auto"/>
        <w:ind w:hanging="308"/>
      </w:pPr>
      <w:r>
        <w:rPr>
          <w:sz w:val="24"/>
        </w:rPr>
        <w:t>RIZIKO A ODPOVĚDNOST</w:t>
      </w:r>
    </w:p>
    <w:p w:rsidR="008D3AD9" w:rsidRDefault="003600EC">
      <w:pPr>
        <w:spacing w:after="21" w:line="265" w:lineRule="auto"/>
        <w:ind w:left="23" w:firstLine="0"/>
      </w:pPr>
      <w:r>
        <w:rPr>
          <w:sz w:val="24"/>
        </w:rPr>
        <w:t>Péče zhotovitele o stavbu</w:t>
      </w:r>
    </w:p>
    <w:p w:rsidR="008D3AD9" w:rsidRDefault="003600EC">
      <w:pPr>
        <w:numPr>
          <w:ilvl w:val="1"/>
          <w:numId w:val="15"/>
        </w:numPr>
        <w:spacing w:after="71" w:line="265" w:lineRule="auto"/>
        <w:ind w:left="743" w:right="7" w:firstLine="0"/>
      </w:pPr>
      <w:r>
        <w:t xml:space="preserve">Zhotovitel přejímá veškerou </w:t>
      </w:r>
      <w:proofErr w:type="spellStart"/>
      <w:r>
        <w:t>odpovédnost</w:t>
      </w:r>
      <w:proofErr w:type="spellEnd"/>
      <w:r>
        <w:t xml:space="preserve"> za péči o stavbu ode dne zahájeni </w:t>
      </w:r>
      <w:proofErr w:type="spellStart"/>
      <w:r>
        <w:t>praci</w:t>
      </w:r>
      <w:proofErr w:type="spellEnd"/>
      <w:r>
        <w:t xml:space="preserve"> do dne, kdy objednatel vydá </w:t>
      </w:r>
      <w:proofErr w:type="gramStart"/>
      <w:r>
        <w:t>oznámeni</w:t>
      </w:r>
      <w:proofErr w:type="gramEnd"/>
      <w:r>
        <w:t xml:space="preserve"> podle </w:t>
      </w:r>
      <w:r>
        <w:rPr>
          <w:u w:val="single" w:color="000000"/>
        </w:rPr>
        <w:t>článku 8.2</w:t>
      </w:r>
      <w:r>
        <w:t xml:space="preserve">. Poté přejde odpovědnost na objednatele. Dojde-li během výše </w:t>
      </w:r>
      <w:proofErr w:type="spellStart"/>
      <w:r>
        <w:t>zmínéného</w:t>
      </w:r>
      <w:proofErr w:type="spellEnd"/>
      <w:r>
        <w:t xml:space="preserve"> </w:t>
      </w:r>
      <w:proofErr w:type="spellStart"/>
      <w:r>
        <w:t>ob</w:t>
      </w:r>
      <w:r>
        <w:t>dobi</w:t>
      </w:r>
      <w:proofErr w:type="spellEnd"/>
      <w:r>
        <w:t xml:space="preserve"> ke ztrátám nebo poškození stavby, </w:t>
      </w:r>
      <w:proofErr w:type="spellStart"/>
      <w:r>
        <w:t>napravi</w:t>
      </w:r>
      <w:proofErr w:type="spellEnd"/>
      <w:r>
        <w:t xml:space="preserve"> zhotovitel tuto ztrátu nebo poškozeni tak, aby stavba odpovídala </w:t>
      </w:r>
      <w:proofErr w:type="spellStart"/>
      <w:r>
        <w:rPr>
          <w:u w:val="single" w:color="000000"/>
        </w:rPr>
        <w:t>Smlouvé</w:t>
      </w:r>
      <w:proofErr w:type="spellEnd"/>
      <w:r>
        <w:rPr>
          <w:u w:val="single" w:color="000000"/>
        </w:rPr>
        <w:t xml:space="preserve"> o </w:t>
      </w:r>
      <w:proofErr w:type="spellStart"/>
      <w:r>
        <w:rPr>
          <w:u w:val="single" w:color="000000"/>
        </w:rPr>
        <w:t>dilo</w:t>
      </w:r>
      <w:proofErr w:type="spellEnd"/>
      <w:r>
        <w:t>.</w:t>
      </w:r>
    </w:p>
    <w:p w:rsidR="008D3AD9" w:rsidRDefault="003600EC">
      <w:pPr>
        <w:spacing w:after="105"/>
        <w:ind w:left="14" w:right="14"/>
      </w:pPr>
      <w:r>
        <w:t>Pokud ztráta nebo poškození není důsledkem některého z rizik objednatele, odškodni zhotovitel objednatele, jeho zhotovitele, zás</w:t>
      </w:r>
      <w:r>
        <w:t xml:space="preserve">tupce a zaměstnance za veškeré ztráty a škody vzniklé na stavbě a za všechny nároky nebo výdaje v souvislosti se stavbou, vzniklé v důsledku porušení Smlouvy o dílo, nedbalostí nebo jiným </w:t>
      </w:r>
      <w:proofErr w:type="spellStart"/>
      <w:r>
        <w:t>neplnénim</w:t>
      </w:r>
      <w:proofErr w:type="spellEnd"/>
      <w:r>
        <w:t xml:space="preserve"> zhotovitele, jeho zástupců nebo zaměstnanců.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Vyšší moc</w:t>
      </w:r>
    </w:p>
    <w:p w:rsidR="008D3AD9" w:rsidRDefault="003600EC">
      <w:pPr>
        <w:ind w:left="14" w:right="14"/>
      </w:pPr>
      <w:r>
        <w:t>13.</w:t>
      </w:r>
      <w:r>
        <w:t xml:space="preserve">2 Jestliže </w:t>
      </w:r>
      <w:proofErr w:type="spellStart"/>
      <w:r>
        <w:t>strané</w:t>
      </w:r>
      <w:proofErr w:type="spellEnd"/>
      <w:r>
        <w:t xml:space="preserve"> je nebo bude bráněno v provedeni jejích povinnosti v důsledku vyšší moci. </w:t>
      </w:r>
      <w:proofErr w:type="gramStart"/>
      <w:r>
        <w:t>dotčená</w:t>
      </w:r>
      <w:proofErr w:type="gramEnd"/>
      <w:r>
        <w:t xml:space="preserve"> strana to bezodkladné </w:t>
      </w:r>
      <w:proofErr w:type="spellStart"/>
      <w:r>
        <w:t>oznámi</w:t>
      </w:r>
      <w:proofErr w:type="spellEnd"/>
      <w:r>
        <w:t xml:space="preserve"> straně druhé. Je-li to nutné. </w:t>
      </w:r>
      <w:proofErr w:type="gramStart"/>
      <w:r>
        <w:t>zhotovitel</w:t>
      </w:r>
      <w:proofErr w:type="gramEnd"/>
      <w:r>
        <w:t xml:space="preserve"> </w:t>
      </w:r>
      <w:proofErr w:type="spellStart"/>
      <w:r>
        <w:t>přeruši</w:t>
      </w:r>
      <w:proofErr w:type="spellEnd"/>
      <w:r>
        <w:t xml:space="preserve"> provádění stavby a odstraní vybaveni zhotovitele v míře dohodnuté s objednatel</w:t>
      </w:r>
      <w:r>
        <w:t xml:space="preserve">em. Pokračuje-li událost po dobu 84 dnů, může kterákoli strana vydat oznámení o odstoupení, které nabude účinnosti 28 dnů poté. </w:t>
      </w:r>
      <w:proofErr w:type="gramStart"/>
      <w:r>
        <w:t>co</w:t>
      </w:r>
      <w:proofErr w:type="gramEnd"/>
      <w:r>
        <w:t xml:space="preserve"> bylo vydáno.</w:t>
      </w:r>
    </w:p>
    <w:p w:rsidR="008D3AD9" w:rsidRDefault="003600EC">
      <w:pPr>
        <w:spacing w:after="169"/>
        <w:ind w:left="125" w:right="14"/>
      </w:pPr>
      <w:r>
        <w:t xml:space="preserve">PO </w:t>
      </w:r>
      <w:proofErr w:type="gramStart"/>
      <w:r>
        <w:t>odstoupeni</w:t>
      </w:r>
      <w:proofErr w:type="gramEnd"/>
      <w:r>
        <w:t xml:space="preserve"> od </w:t>
      </w:r>
      <w:r>
        <w:rPr>
          <w:u w:val="single" w:color="000000"/>
        </w:rPr>
        <w:t>Smlouvy Q dílo</w:t>
      </w:r>
      <w:r>
        <w:t xml:space="preserve"> </w:t>
      </w:r>
      <w:proofErr w:type="gramStart"/>
      <w:r>
        <w:t>bude</w:t>
      </w:r>
      <w:proofErr w:type="gramEnd"/>
      <w:r>
        <w:t xml:space="preserve"> mít zhotovitel nárok na platbu dosud nezaplacené ceny provedené části stavb</w:t>
      </w:r>
      <w:r>
        <w:t xml:space="preserve">y a materiálů a technologických zařízení důvodně dodaných na staveniště, upravenou podle </w:t>
      </w:r>
      <w:proofErr w:type="spellStart"/>
      <w:r>
        <w:t>následujicich</w:t>
      </w:r>
      <w:proofErr w:type="spellEnd"/>
      <w:r>
        <w:t xml:space="preserve"> zásad:</w:t>
      </w:r>
    </w:p>
    <w:p w:rsidR="008D3AD9" w:rsidRDefault="003600EC">
      <w:pPr>
        <w:numPr>
          <w:ilvl w:val="2"/>
          <w:numId w:val="15"/>
        </w:numPr>
        <w:spacing w:after="158"/>
        <w:ind w:right="14" w:hanging="260"/>
      </w:pPr>
      <w:r>
        <w:t xml:space="preserve">o všechny částky, na </w:t>
      </w:r>
      <w:proofErr w:type="spellStart"/>
      <w:r>
        <w:t>néż</w:t>
      </w:r>
      <w:proofErr w:type="spellEnd"/>
      <w:r>
        <w:t xml:space="preserve"> má zhotovitel nárok podle článku </w:t>
      </w:r>
      <w:r>
        <w:rPr>
          <w:u w:val="single" w:color="000000"/>
        </w:rPr>
        <w:t>10,4</w:t>
      </w:r>
      <w:r>
        <w:t>,</w:t>
      </w:r>
    </w:p>
    <w:p w:rsidR="008D3AD9" w:rsidRDefault="003600EC">
      <w:pPr>
        <w:numPr>
          <w:ilvl w:val="2"/>
          <w:numId w:val="15"/>
        </w:numPr>
        <w:spacing w:after="170"/>
        <w:ind w:right="14" w:hanging="260"/>
      </w:pPr>
      <w:r>
        <w:t xml:space="preserve">o náklady na </w:t>
      </w:r>
      <w:proofErr w:type="gramStart"/>
      <w:r>
        <w:t>opuštěni</w:t>
      </w:r>
      <w:proofErr w:type="gramEnd"/>
      <w:r>
        <w:t xml:space="preserve"> staveniště,</w:t>
      </w:r>
    </w:p>
    <w:p w:rsidR="008D3AD9" w:rsidRDefault="003600EC">
      <w:pPr>
        <w:numPr>
          <w:ilvl w:val="2"/>
          <w:numId w:val="15"/>
        </w:numPr>
        <w:spacing w:after="232"/>
        <w:ind w:right="14" w:hanging="260"/>
      </w:pPr>
      <w:r>
        <w:t xml:space="preserve">mínus veškeré částky, na </w:t>
      </w:r>
      <w:proofErr w:type="spellStart"/>
      <w:r>
        <w:t>néž</w:t>
      </w:r>
      <w:proofErr w:type="spellEnd"/>
      <w:r>
        <w:t xml:space="preserve"> má nárok objednatel.</w:t>
      </w:r>
    </w:p>
    <w:p w:rsidR="008D3AD9" w:rsidRDefault="003600EC">
      <w:pPr>
        <w:spacing w:after="482"/>
        <w:ind w:left="96" w:right="14"/>
      </w:pPr>
      <w:r>
        <w:t xml:space="preserve">Čisté splatné </w:t>
      </w:r>
      <w:proofErr w:type="gramStart"/>
      <w:r>
        <w:t>vyrovnáni</w:t>
      </w:r>
      <w:proofErr w:type="gramEnd"/>
      <w:r>
        <w:t xml:space="preserve"> bude zaplaceno nebo vráceno do 28 dnů od oznámení o odstoupeni.</w:t>
      </w:r>
    </w:p>
    <w:p w:rsidR="008D3AD9" w:rsidRDefault="003600EC">
      <w:pPr>
        <w:pStyle w:val="Nadpis3"/>
        <w:spacing w:after="72"/>
        <w:ind w:left="106" w:right="7104"/>
      </w:pPr>
      <w:r>
        <w:t xml:space="preserve">14 </w:t>
      </w:r>
      <w:proofErr w:type="spellStart"/>
      <w:r>
        <w:t>POJIŠTÉNi</w:t>
      </w:r>
      <w:proofErr w:type="spellEnd"/>
    </w:p>
    <w:p w:rsidR="008D3AD9" w:rsidRDefault="003600EC">
      <w:pPr>
        <w:spacing w:after="145" w:line="265" w:lineRule="auto"/>
        <w:ind w:left="96" w:firstLine="0"/>
      </w:pPr>
      <w:r>
        <w:rPr>
          <w:sz w:val="24"/>
        </w:rPr>
        <w:t>Rozsah krytí</w:t>
      </w:r>
    </w:p>
    <w:p w:rsidR="008D3AD9" w:rsidRDefault="003600EC">
      <w:pPr>
        <w:spacing w:after="274"/>
        <w:ind w:left="87" w:right="14"/>
      </w:pPr>
      <w:r>
        <w:lastRenderedPageBreak/>
        <w:t xml:space="preserve">141 Před zahájením </w:t>
      </w:r>
      <w:proofErr w:type="spellStart"/>
      <w:r>
        <w:t>praci</w:t>
      </w:r>
      <w:proofErr w:type="spellEnd"/>
      <w:r>
        <w:t xml:space="preserve"> zhotovitel uzavře a nadále bude udržovat v platnosti pojištění na j</w:t>
      </w:r>
      <w:r>
        <w:t>ména obou</w:t>
      </w:r>
    </w:p>
    <w:p w:rsidR="008D3AD9" w:rsidRDefault="003600EC">
      <w:pPr>
        <w:numPr>
          <w:ilvl w:val="1"/>
          <w:numId w:val="17"/>
        </w:numPr>
        <w:spacing w:after="117"/>
        <w:ind w:right="14" w:hanging="269"/>
      </w:pPr>
      <w:r>
        <w:t>na ztrátu a zničeni prací, materiálů, technologických zařízeni a vybavení zhotovitele,</w:t>
      </w:r>
    </w:p>
    <w:p w:rsidR="008D3AD9" w:rsidRDefault="003600EC">
      <w:pPr>
        <w:numPr>
          <w:ilvl w:val="1"/>
          <w:numId w:val="17"/>
        </w:numPr>
        <w:spacing w:after="200"/>
        <w:ind w:right="14" w:hanging="269"/>
      </w:pPr>
      <w:r>
        <w:t xml:space="preserve">na odpovědnost obou stran za ztrátu. </w:t>
      </w:r>
      <w:proofErr w:type="gramStart"/>
      <w:r>
        <w:t>zničení</w:t>
      </w:r>
      <w:proofErr w:type="gramEnd"/>
      <w:r>
        <w:t xml:space="preserve">, smrt nebo zranění třetích osob nebo jejich majetku v důsledku provádění stavby zhotovitelem, včetně odpovědnosti </w:t>
      </w:r>
      <w:r>
        <w:t>zhotovitele za zničeni majetku objednatele jiného než stavba, a</w:t>
      </w:r>
    </w:p>
    <w:p w:rsidR="008D3AD9" w:rsidRDefault="003600EC">
      <w:pPr>
        <w:numPr>
          <w:ilvl w:val="1"/>
          <w:numId w:val="17"/>
        </w:numPr>
        <w:spacing w:after="104"/>
        <w:ind w:right="14" w:hanging="269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7270094</wp:posOffset>
            </wp:positionH>
            <wp:positionV relativeFrom="page">
              <wp:posOffset>9326987</wp:posOffset>
            </wp:positionV>
            <wp:extent cx="6105" cy="6100"/>
            <wp:effectExtent l="0" t="0" r="0" b="0"/>
            <wp:wrapSquare wrapText="bothSides"/>
            <wp:docPr id="52657" name="Picture 5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7" name="Picture 52657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7276200</wp:posOffset>
            </wp:positionH>
            <wp:positionV relativeFrom="page">
              <wp:posOffset>9448988</wp:posOffset>
            </wp:positionV>
            <wp:extent cx="6104" cy="6100"/>
            <wp:effectExtent l="0" t="0" r="0" b="0"/>
            <wp:wrapSquare wrapText="bothSides"/>
            <wp:docPr id="52658" name="Picture 52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8" name="Picture 52658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odpovědnost obou stran a zástupce objednatele za smrt nebo </w:t>
      </w:r>
      <w:proofErr w:type="spellStart"/>
      <w:r>
        <w:t>zranéní</w:t>
      </w:r>
      <w:proofErr w:type="spellEnd"/>
      <w:r>
        <w:t xml:space="preserve"> personálu zhotovitele, pokud nepůjde o odpovědnost v důsledku nedbalosti objednatele, jeho zástupce nebo jejich zaměstna</w:t>
      </w:r>
      <w:r>
        <w:t>nců.</w:t>
      </w:r>
    </w:p>
    <w:p w:rsidR="008D3AD9" w:rsidRDefault="003600EC">
      <w:pPr>
        <w:spacing w:after="212"/>
        <w:ind w:left="14" w:right="14"/>
      </w:pPr>
      <w:r>
        <w:t>Opatření</w:t>
      </w:r>
    </w:p>
    <w:p w:rsidR="008D3AD9" w:rsidRDefault="003600EC">
      <w:pPr>
        <w:spacing w:after="92"/>
        <w:ind w:left="14" w:right="77"/>
      </w:pPr>
      <w:r>
        <w:t xml:space="preserve">14.2 Veškerá pojištění budou Odpovídat požadavkům, uvedeným v </w:t>
      </w:r>
      <w:r>
        <w:rPr>
          <w:u w:val="single" w:color="000000"/>
        </w:rPr>
        <w:t>Příloze k nabídce</w:t>
      </w:r>
      <w:r>
        <w:t xml:space="preserve">. Pojistné smlouvy budou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2656" name="Picture 52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6" name="Picture 52656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vydány pojistiteli schválenými objednatelem a za jím schválených podmínek. Zhotovitel poskytne objednateli důkaz, že všechny požadované p</w:t>
      </w:r>
      <w:r>
        <w:t>ojistné smlouvy jsou platné a pojistné bylo zaplaceno.</w:t>
      </w:r>
    </w:p>
    <w:p w:rsidR="008D3AD9" w:rsidRDefault="003600EC">
      <w:pPr>
        <w:spacing w:after="108"/>
        <w:ind w:left="14" w:right="87"/>
      </w:pPr>
      <w:r>
        <w:t xml:space="preserve">Veškeré platby obdržené Od pojistitelů, vztahující se ke ztrátám nebo škodám na stavbě. </w:t>
      </w:r>
      <w:proofErr w:type="gramStart"/>
      <w:r>
        <w:t>budou</w:t>
      </w:r>
      <w:proofErr w:type="gramEnd"/>
      <w:r>
        <w:t xml:space="preserve"> drženy oběma stranami společné a budou použity pro likvidaci ztráty nebo škody nebo jako kompenzace za ztrátu nebo škodu, která nemůže být napravena.</w:t>
      </w:r>
    </w:p>
    <w:p w:rsidR="008D3AD9" w:rsidRDefault="003600EC">
      <w:pPr>
        <w:spacing w:after="214"/>
        <w:ind w:left="14" w:right="14"/>
      </w:pPr>
      <w:r>
        <w:t>Neplnění</w:t>
      </w:r>
    </w:p>
    <w:p w:rsidR="008D3AD9" w:rsidRDefault="003600EC">
      <w:pPr>
        <w:spacing w:after="563"/>
        <w:ind w:left="14" w:right="106"/>
      </w:pPr>
      <w:r>
        <w:t>14.</w:t>
      </w:r>
      <w:r>
        <w:t>3 Jestliže zhotovitel neuzavře nebo nebude udržovat v platnosti některé pojištění zmíněné v předchozích článcích, nebo neposkytne uspokojivý důkaz, pojistné smlouvy nebo stvrzenky, může objednatel, aniž by to mělo vliv na jiná práva nebo nápravné prostředk</w:t>
      </w:r>
      <w:r>
        <w:t xml:space="preserve">y, uzavřít pojištěni na </w:t>
      </w:r>
      <w:proofErr w:type="gramStart"/>
      <w:r>
        <w:t>kryti</w:t>
      </w:r>
      <w:proofErr w:type="gramEnd"/>
      <w:r>
        <w:t xml:space="preserve"> odpovídající tomuto neplnění a zaplatit splatné pojistné, a rovněž vybrat pojistné ve formě odpočtu z kterýchkoli jiných částek splatných zhotoviteli,</w:t>
      </w:r>
    </w:p>
    <w:p w:rsidR="008D3AD9" w:rsidRDefault="003600EC">
      <w:pPr>
        <w:pStyle w:val="Nadpis3"/>
        <w:ind w:left="33" w:right="7104"/>
      </w:pPr>
      <w:r>
        <w:t>15 ŘEŠENÍ SPORŮ</w:t>
      </w:r>
    </w:p>
    <w:p w:rsidR="008D3AD9" w:rsidRDefault="003600EC">
      <w:pPr>
        <w:spacing w:after="141" w:line="265" w:lineRule="auto"/>
        <w:ind w:left="23" w:firstLine="0"/>
      </w:pPr>
      <w:r>
        <w:rPr>
          <w:sz w:val="24"/>
        </w:rPr>
        <w:t>Rozhodování sporů</w:t>
      </w:r>
    </w:p>
    <w:p w:rsidR="008D3AD9" w:rsidRDefault="003600EC">
      <w:pPr>
        <w:spacing w:after="375"/>
        <w:ind w:left="14" w:right="106"/>
      </w:pPr>
      <w:r>
        <w:t>15.1 Pokud nebude stranami smírné urovnán</w:t>
      </w:r>
      <w:r>
        <w:t xml:space="preserve">, každý spor nebo rozpor, který vznikne mezi zhotovitelem a objednatelem mimo </w:t>
      </w:r>
      <w:r>
        <w:rPr>
          <w:u w:val="single" w:color="000000"/>
        </w:rPr>
        <w:t xml:space="preserve">Smlouvu o </w:t>
      </w:r>
      <w:proofErr w:type="spellStart"/>
      <w:r>
        <w:rPr>
          <w:u w:val="single" w:color="000000"/>
        </w:rPr>
        <w:t>dilQ</w:t>
      </w:r>
      <w:proofErr w:type="spellEnd"/>
      <w:r>
        <w:t xml:space="preserve"> nebo v souvislosti s ní, včetně veškerého oceňování nebo jiného rozhodování objednatele, bude kteroukoli stranou postoupen k rozhodnuti v souladu s přiloženými Pra</w:t>
      </w:r>
      <w:r>
        <w:t xml:space="preserve">vidly pro </w:t>
      </w:r>
      <w:proofErr w:type="gramStart"/>
      <w:r>
        <w:t>řešeni</w:t>
      </w:r>
      <w:proofErr w:type="gramEnd"/>
      <w:r>
        <w:t xml:space="preserve"> sporů ('Pravidla”). Rozhodčím bude kterákoli osoba, na niž se strany dohodnou. V případě neshody bude rozhodčí jmenován v souladu s Pravidly.</w:t>
      </w:r>
    </w:p>
    <w:p w:rsidR="008D3AD9" w:rsidRDefault="003600EC">
      <w:pPr>
        <w:spacing w:after="9" w:line="265" w:lineRule="auto"/>
        <w:ind w:left="23" w:firstLine="0"/>
      </w:pPr>
      <w:r>
        <w:rPr>
          <w:sz w:val="24"/>
        </w:rPr>
        <w:t>Oznámení o nespokojenosti</w:t>
      </w:r>
    </w:p>
    <w:p w:rsidR="008D3AD9" w:rsidRDefault="003600EC">
      <w:pPr>
        <w:spacing w:after="107"/>
        <w:ind w:left="-48" w:right="14" w:firstLine="67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366252</wp:posOffset>
            </wp:positionH>
            <wp:positionV relativeFrom="page">
              <wp:posOffset>170802</wp:posOffset>
            </wp:positionV>
            <wp:extent cx="311314" cy="884508"/>
            <wp:effectExtent l="0" t="0" r="0" b="0"/>
            <wp:wrapTopAndBottom/>
            <wp:docPr id="54246" name="Picture 5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6" name="Picture 54246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11314" cy="88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15.2 Je-li </w:t>
      </w:r>
      <w:proofErr w:type="spellStart"/>
      <w:r>
        <w:t>nékterá</w:t>
      </w:r>
      <w:proofErr w:type="spellEnd"/>
      <w:r>
        <w:t xml:space="preserve"> ze stran nespokojena s rozhodnutím rozhodčího nebo </w:t>
      </w:r>
      <w:r>
        <w:t xml:space="preserve">nedojde-li k rozhodnutí ve lhůtě stanovené v Pravidlech, může strana vydat oznámení o nespokojenosti s odvoláním na tento článek do 28 dnů poté. </w:t>
      </w:r>
      <w:proofErr w:type="gramStart"/>
      <w:r>
        <w:t>co</w:t>
      </w:r>
      <w:proofErr w:type="gramEnd"/>
      <w:r>
        <w:t xml:space="preserve"> obdržela rozhodnuti nebo co vypršela lhůta pro rozhodnuti. Není-li v uvedené lhůtě vydáno žádné </w:t>
      </w:r>
      <w:proofErr w:type="gramStart"/>
      <w:r>
        <w:t>oznámeni</w:t>
      </w:r>
      <w:proofErr w:type="gramEnd"/>
      <w:r>
        <w:t xml:space="preserve"> o n</w:t>
      </w:r>
      <w:r>
        <w:t xml:space="preserve">espokojenosti, bude rozhodnutí konečné a pro strany závazné. Je-li v uvedené lhůtě vydáno </w:t>
      </w:r>
      <w:proofErr w:type="gramStart"/>
      <w:r>
        <w:t>oznámeni</w:t>
      </w:r>
      <w:proofErr w:type="gramEnd"/>
      <w:r>
        <w:t xml:space="preserve"> o nespokojenosti, bude rozhodnutí pro strany závazné a strany je začnou neprodleně uskutečňovat, pokud a </w:t>
      </w:r>
      <w:r>
        <w:rPr>
          <w:noProof/>
        </w:rPr>
        <w:drawing>
          <wp:inline distT="0" distB="0" distL="0" distR="0">
            <wp:extent cx="12208" cy="30500"/>
            <wp:effectExtent l="0" t="0" r="0" b="0"/>
            <wp:docPr id="156113" name="Picture 156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3" name="Picture 15611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dokud není rozhodnutí rozhodčího revidováno rozhodc</w:t>
      </w:r>
      <w:r>
        <w:t>em.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Rozhodčí řízeni</w:t>
      </w:r>
    </w:p>
    <w:p w:rsidR="008D3AD9" w:rsidRDefault="003600EC">
      <w:pPr>
        <w:ind w:left="14" w:right="14"/>
      </w:pPr>
      <w:r>
        <w:t xml:space="preserve">15.3 Spor, který je předmětem </w:t>
      </w:r>
      <w:proofErr w:type="spellStart"/>
      <w:r>
        <w:t>ožnámení</w:t>
      </w:r>
      <w:proofErr w:type="spellEnd"/>
      <w:r>
        <w:t xml:space="preserve"> o nespokojenosti, bude s konečnou platností vyřešen jediným rozhodcem podle pravidel stanovených v </w:t>
      </w:r>
      <w:r>
        <w:rPr>
          <w:u w:val="single" w:color="000000"/>
        </w:rPr>
        <w:t xml:space="preserve">Příloze k </w:t>
      </w:r>
      <w:proofErr w:type="spellStart"/>
      <w:r>
        <w:rPr>
          <w:u w:val="single" w:color="000000"/>
        </w:rPr>
        <w:t>nabidce</w:t>
      </w:r>
      <w:proofErr w:type="spellEnd"/>
      <w:r>
        <w:t xml:space="preserve">. V </w:t>
      </w:r>
      <w:proofErr w:type="spellStart"/>
      <w:r>
        <w:t>připadé</w:t>
      </w:r>
      <w:proofErr w:type="spellEnd"/>
      <w:r>
        <w:t xml:space="preserve"> nedohody bude rozhodce určen jmenovací autoritou stanovenou v </w:t>
      </w:r>
      <w:r>
        <w:rPr>
          <w:u w:val="single" w:color="000000"/>
        </w:rPr>
        <w:t>Příloze</w:t>
      </w:r>
      <w:r>
        <w:rPr>
          <w:u w:val="single" w:color="000000"/>
        </w:rPr>
        <w:t xml:space="preserve"> k </w:t>
      </w:r>
      <w:proofErr w:type="spellStart"/>
      <w:r>
        <w:rPr>
          <w:u w:val="single" w:color="000000"/>
        </w:rPr>
        <w:t>nabidce</w:t>
      </w:r>
      <w:proofErr w:type="spellEnd"/>
      <w:r>
        <w:t xml:space="preserve">. Veškerá slyšení se </w:t>
      </w:r>
      <w:proofErr w:type="gramStart"/>
      <w:r>
        <w:t>budou</w:t>
      </w:r>
      <w:proofErr w:type="gramEnd"/>
      <w:r>
        <w:t xml:space="preserve"> konat na </w:t>
      </w:r>
      <w:proofErr w:type="gramStart"/>
      <w:r>
        <w:t>miste</w:t>
      </w:r>
      <w:proofErr w:type="gramEnd"/>
      <w:r>
        <w:t xml:space="preserve"> stanoveném v </w:t>
      </w:r>
      <w:proofErr w:type="spellStart"/>
      <w:r>
        <w:rPr>
          <w:u w:val="single" w:color="000000"/>
        </w:rPr>
        <w:t>Přílozę</w:t>
      </w:r>
      <w:proofErr w:type="spellEnd"/>
      <w:r>
        <w:rPr>
          <w:u w:val="single" w:color="000000"/>
        </w:rPr>
        <w:t xml:space="preserve"> k </w:t>
      </w:r>
      <w:r>
        <w:rPr>
          <w:noProof/>
        </w:rPr>
        <w:drawing>
          <wp:inline distT="0" distB="0" distL="0" distR="0">
            <wp:extent cx="439502" cy="115901"/>
            <wp:effectExtent l="0" t="0" r="0" b="0"/>
            <wp:docPr id="54235" name="Picture 5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5" name="Picture 54235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39502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v jazyce uvedeném v článku LS.</w:t>
      </w:r>
      <w:r>
        <w:br w:type="page"/>
      </w:r>
    </w:p>
    <w:p w:rsidR="008D3AD9" w:rsidRDefault="003600EC">
      <w:pPr>
        <w:spacing w:after="177" w:line="265" w:lineRule="auto"/>
        <w:ind w:left="875" w:hanging="10"/>
        <w:jc w:val="center"/>
      </w:pPr>
      <w:r>
        <w:rPr>
          <w:sz w:val="24"/>
        </w:rPr>
        <w:lastRenderedPageBreak/>
        <w:t>ZVLÁŠTNÍ OBCHODNÍ PODMÍNKY</w:t>
      </w:r>
    </w:p>
    <w:p w:rsidR="008D3AD9" w:rsidRDefault="003600EC">
      <w:pPr>
        <w:spacing w:after="155" w:line="265" w:lineRule="auto"/>
        <w:ind w:left="23" w:firstLine="0"/>
      </w:pPr>
      <w:r>
        <w:rPr>
          <w:sz w:val="24"/>
        </w:rPr>
        <w:t xml:space="preserve">ZVLÁŠTNÍ OBCHODNÍ </w:t>
      </w:r>
      <w:proofErr w:type="spellStart"/>
      <w:r>
        <w:rPr>
          <w:sz w:val="24"/>
        </w:rPr>
        <w:t>PODMiNKY</w:t>
      </w:r>
      <w:proofErr w:type="spellEnd"/>
    </w:p>
    <w:p w:rsidR="008D3AD9" w:rsidRDefault="003600EC">
      <w:pPr>
        <w:spacing w:after="60" w:line="262" w:lineRule="auto"/>
        <w:ind w:left="10" w:right="154" w:hanging="10"/>
        <w:jc w:val="left"/>
      </w:pPr>
      <w:r>
        <w:t xml:space="preserve">Tyto </w:t>
      </w:r>
      <w:r>
        <w:rPr>
          <w:u w:val="single" w:color="000000"/>
        </w:rPr>
        <w:t xml:space="preserve">Zvláštní </w:t>
      </w:r>
      <w:proofErr w:type="spellStart"/>
      <w:r>
        <w:rPr>
          <w:u w:val="single" w:color="000000"/>
        </w:rPr>
        <w:t>obchodni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podminky</w:t>
      </w:r>
      <w:proofErr w:type="spellEnd"/>
      <w:r>
        <w:t xml:space="preserve"> tvoři spolu se </w:t>
      </w:r>
      <w:r>
        <w:rPr>
          <w:u w:val="single" w:color="000000"/>
        </w:rPr>
        <w:t>Všeobecnými obchodními podmínkami</w:t>
      </w:r>
      <w:r>
        <w:t xml:space="preserve"> Obchodní </w:t>
      </w:r>
      <w:r>
        <w:rPr>
          <w:u w:val="single" w:color="000000"/>
        </w:rPr>
        <w:t xml:space="preserve">Smlouvy o </w:t>
      </w:r>
      <w:proofErr w:type="spellStart"/>
      <w:r>
        <w:rPr>
          <w:u w:val="single" w:color="000000"/>
        </w:rPr>
        <w:t>dílg</w:t>
      </w:r>
      <w:proofErr w:type="spellEnd"/>
      <w:r>
        <w:t xml:space="preserve"> na zhotovení stavby.</w:t>
      </w:r>
    </w:p>
    <w:p w:rsidR="008D3AD9" w:rsidRDefault="003600EC">
      <w:pPr>
        <w:spacing w:after="200" w:line="265" w:lineRule="auto"/>
        <w:ind w:left="23" w:firstLine="0"/>
      </w:pPr>
      <w:r>
        <w:rPr>
          <w:sz w:val="24"/>
        </w:rPr>
        <w:t xml:space="preserve">Tyto Zvláštní </w:t>
      </w:r>
      <w:proofErr w:type="spellStart"/>
      <w:r>
        <w:rPr>
          <w:sz w:val="24"/>
        </w:rPr>
        <w:t>obchodni</w:t>
      </w:r>
      <w:proofErr w:type="spellEnd"/>
      <w:r>
        <w:rPr>
          <w:sz w:val="24"/>
        </w:rPr>
        <w:t xml:space="preserve"> podmínky mění uvedené Všeobecné obchodní podmínky takto:</w:t>
      </w:r>
    </w:p>
    <w:p w:rsidR="008D3AD9" w:rsidRDefault="003600EC">
      <w:pPr>
        <w:spacing w:after="103"/>
        <w:ind w:left="14" w:right="538"/>
      </w:pPr>
      <w:r>
        <w:t xml:space="preserve">V části OBSAH bod 7, článku </w:t>
      </w:r>
      <w:proofErr w:type="gramStart"/>
      <w:r>
        <w:t>1.7., 1.1.9</w:t>
      </w:r>
      <w:proofErr w:type="gramEnd"/>
      <w:r>
        <w:t>., 2.1., 7., 10.3., 11.8. se pojem ”lhůta" nahrazuje pojmem ”doba" v příslušné gramatické podobě.</w:t>
      </w:r>
    </w:p>
    <w:p w:rsidR="008D3AD9" w:rsidRDefault="003600EC">
      <w:pPr>
        <w:spacing w:after="0"/>
        <w:ind w:left="14" w:right="14"/>
      </w:pPr>
      <w:r>
        <w:t>V č</w:t>
      </w:r>
      <w:r>
        <w:t xml:space="preserve">ásti PŘEDMLUVA, odst. 4 se poslední Věta ruší a nahrazuje se tímto zněním: Při úpravách </w:t>
      </w:r>
      <w:proofErr w:type="spellStart"/>
      <w:r>
        <w:rPr>
          <w:u w:val="single" w:color="000000"/>
        </w:rPr>
        <w:t>Všeobecnýc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obchodnich</w:t>
      </w:r>
      <w:proofErr w:type="spellEnd"/>
      <w:r>
        <w:rPr>
          <w:u w:val="single" w:color="000000"/>
        </w:rPr>
        <w:t xml:space="preserve"> podmínek</w:t>
      </w:r>
      <w:r>
        <w:t xml:space="preserve"> nesmí být dotčena </w:t>
      </w:r>
      <w:proofErr w:type="spellStart"/>
      <w:r>
        <w:t>kogentni</w:t>
      </w:r>
      <w:proofErr w:type="spellEnd"/>
      <w:r>
        <w:t xml:space="preserve"> ustanovení </w:t>
      </w:r>
      <w:r>
        <w:rPr>
          <w:u w:val="single" w:color="000000"/>
        </w:rPr>
        <w:t xml:space="preserve">zákona č. 89/2012 Sb.. </w:t>
      </w:r>
      <w:proofErr w:type="gramStart"/>
      <w:r>
        <w:rPr>
          <w:u w:val="single" w:color="000000"/>
        </w:rPr>
        <w:t>občanský</w:t>
      </w:r>
      <w:proofErr w:type="gramEnd"/>
      <w:r>
        <w:rPr>
          <w:u w:val="single" w:color="000000"/>
        </w:rPr>
        <w:t xml:space="preserve"> zákoník. ve zně </w:t>
      </w:r>
      <w:proofErr w:type="spellStart"/>
      <w:r>
        <w:t>gozdéišich</w:t>
      </w:r>
      <w:proofErr w:type="spellEnd"/>
      <w:r>
        <w:t xml:space="preserve"> předpisů (SI pest.</w:t>
      </w:r>
      <w:r>
        <w:rPr>
          <w:noProof/>
        </w:rPr>
        <w:drawing>
          <wp:inline distT="0" distB="0" distL="0" distR="0">
            <wp:extent cx="213647" cy="122001"/>
            <wp:effectExtent l="0" t="0" r="0" b="0"/>
            <wp:docPr id="156115" name="Picture 156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5" name="Picture 156115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13647" cy="1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103"/>
        <w:ind w:left="14" w:right="14"/>
      </w:pPr>
      <w:r>
        <w:rPr>
          <w:u w:val="single" w:color="000000"/>
        </w:rPr>
        <w:t xml:space="preserve">1.1.1 </w:t>
      </w:r>
      <w:r>
        <w:t>se nahrazuje:</w:t>
      </w:r>
    </w:p>
    <w:p w:rsidR="008D3AD9" w:rsidRDefault="003600EC">
      <w:pPr>
        <w:spacing w:after="110"/>
        <w:ind w:left="14" w:right="14"/>
      </w:pPr>
      <w:r>
        <w:t xml:space="preserve">"Smlouva o dílo” je dvoustranný </w:t>
      </w:r>
      <w:proofErr w:type="spellStart"/>
      <w:r>
        <w:t>právni</w:t>
      </w:r>
      <w:proofErr w:type="spellEnd"/>
      <w:r>
        <w:t xml:space="preserve"> úkon a tvoří ji Souhrn smluvních dohod, Dopis o přijetí nabídky (</w:t>
      </w:r>
      <w:proofErr w:type="spellStart"/>
      <w:r>
        <w:t>Oznáme</w:t>
      </w:r>
      <w:proofErr w:type="spellEnd"/>
      <w:r>
        <w:t xml:space="preserve"> o výběru </w:t>
      </w:r>
      <w:proofErr w:type="spellStart"/>
      <w:r>
        <w:t>nejvhodnéjśí</w:t>
      </w:r>
      <w:proofErr w:type="spellEnd"/>
      <w:r>
        <w:t xml:space="preserve"> nabídky), Dopis nabídky, tyto Obchodní </w:t>
      </w:r>
      <w:proofErr w:type="spellStart"/>
      <w:r>
        <w:t>podminky</w:t>
      </w:r>
      <w:proofErr w:type="spellEnd"/>
      <w:r>
        <w:t xml:space="preserve">, Technické </w:t>
      </w:r>
      <w:proofErr w:type="spellStart"/>
      <w:r>
        <w:t>podminky</w:t>
      </w:r>
      <w:proofErr w:type="spellEnd"/>
      <w:r>
        <w:t xml:space="preserve">, </w:t>
      </w:r>
      <w:proofErr w:type="spellStart"/>
      <w:r>
        <w:t>Dokumentac</w:t>
      </w:r>
      <w:proofErr w:type="spellEnd"/>
      <w:r>
        <w:t xml:space="preserve"> stavby, Související dokumenty a další dokum</w:t>
      </w:r>
      <w:r>
        <w:t xml:space="preserve">enty (pokud existují), jejichž seznam je uveden v Souhrnu </w:t>
      </w:r>
      <w:proofErr w:type="spellStart"/>
      <w:r>
        <w:t>smluvníc</w:t>
      </w:r>
      <w:proofErr w:type="spellEnd"/>
      <w:r>
        <w:t xml:space="preserve"> dohod.</w:t>
      </w:r>
    </w:p>
    <w:p w:rsidR="008D3AD9" w:rsidRDefault="003600EC">
      <w:pPr>
        <w:spacing w:after="0" w:line="281" w:lineRule="auto"/>
        <w:ind w:left="14" w:right="14"/>
      </w:pPr>
      <w:r>
        <w:t xml:space="preserve">Související dokumenty </w:t>
      </w:r>
      <w:proofErr w:type="spellStart"/>
      <w:r>
        <w:t>znamenaj</w:t>
      </w:r>
      <w:proofErr w:type="spellEnd"/>
      <w:r>
        <w:t xml:space="preserve"> dokumenty sestavené zhotovitelem a předané spolu s Dopisem nabídky. </w:t>
      </w:r>
      <w:proofErr w:type="gramStart"/>
      <w:r>
        <w:t>jak</w:t>
      </w:r>
      <w:proofErr w:type="gramEnd"/>
      <w:r>
        <w:t xml:space="preserve"> jsou obsaženy ve </w:t>
      </w:r>
      <w:proofErr w:type="spellStart"/>
      <w:r>
        <w:t>Smlouvé</w:t>
      </w:r>
      <w:proofErr w:type="spellEnd"/>
      <w:r>
        <w:t xml:space="preserve"> o dílo. Tyto dokumenty zahrnuji zejména oceněný soupis</w:t>
      </w:r>
      <w:r>
        <w:t xml:space="preserve"> </w:t>
      </w:r>
      <w:proofErr w:type="spellStart"/>
      <w:r>
        <w:t>praci</w:t>
      </w:r>
      <w:proofErr w:type="spellEnd"/>
      <w:r>
        <w:t xml:space="preserve"> a harmonogramy.' 1 VŠEOBECNÁ USTANOVENÍ</w:t>
      </w:r>
    </w:p>
    <w:p w:rsidR="008D3AD9" w:rsidRDefault="003600EC">
      <w:pPr>
        <w:spacing w:after="41" w:line="259" w:lineRule="auto"/>
        <w:ind w:left="14" w:hanging="10"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7154114</wp:posOffset>
            </wp:positionH>
            <wp:positionV relativeFrom="page">
              <wp:posOffset>2177720</wp:posOffset>
            </wp:positionV>
            <wp:extent cx="317419" cy="164702"/>
            <wp:effectExtent l="0" t="0" r="0" b="0"/>
            <wp:wrapSquare wrapText="bothSides"/>
            <wp:docPr id="156117" name="Picture 156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7" name="Picture 156117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17419" cy="16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 w:color="000000"/>
        </w:rPr>
        <w:t xml:space="preserve">1.1.2 </w:t>
      </w:r>
      <w:r>
        <w:rPr>
          <w:sz w:val="20"/>
        </w:rPr>
        <w:t>se doplňuje:</w:t>
      </w:r>
    </w:p>
    <w:p w:rsidR="008D3AD9" w:rsidRDefault="003600EC">
      <w:pPr>
        <w:spacing w:after="109"/>
        <w:ind w:left="14" w:right="14"/>
      </w:pPr>
      <w:r>
        <w:t xml:space="preserve">'Součásti Technických podmínek jsou zejména Technické </w:t>
      </w:r>
      <w:proofErr w:type="spellStart"/>
      <w:r>
        <w:t>kvalitativni</w:t>
      </w:r>
      <w:proofErr w:type="spellEnd"/>
      <w:r>
        <w:t xml:space="preserve"> podmínky staveb pozemních </w:t>
      </w:r>
      <w:proofErr w:type="spellStart"/>
      <w:r>
        <w:t>komunikac</w:t>
      </w:r>
      <w:proofErr w:type="spellEnd"/>
      <w:r>
        <w:t xml:space="preserve"> vydané Ministerstvem dopravy v platném zněni (TKP), Zvláštní technické </w:t>
      </w:r>
      <w:proofErr w:type="spellStart"/>
      <w:r>
        <w:t>kvalitativni</w:t>
      </w:r>
      <w:proofErr w:type="spellEnd"/>
      <w:r>
        <w:t xml:space="preserve"> po</w:t>
      </w:r>
      <w:r>
        <w:t xml:space="preserve">dmínky vypracované p konkrétní stavbu (ZTKP) a další dokumenty, uvedené v Příloze k nabídce. Technické podmínky ve </w:t>
      </w:r>
      <w:proofErr w:type="spellStart"/>
      <w:r>
        <w:t>smys</w:t>
      </w:r>
      <w:proofErr w:type="spellEnd"/>
      <w:r>
        <w:t xml:space="preserve"> těchto </w:t>
      </w:r>
      <w:proofErr w:type="spellStart"/>
      <w:r>
        <w:t>obchodnich</w:t>
      </w:r>
      <w:proofErr w:type="spellEnd"/>
      <w:r>
        <w:t xml:space="preserve"> podmínek nejsou totožné s Technickými podmínkami, vydávanými v číslované Ministerstvem dopravy.”</w:t>
      </w:r>
    </w:p>
    <w:p w:rsidR="008D3AD9" w:rsidRDefault="003600EC">
      <w:pPr>
        <w:spacing w:after="119"/>
        <w:ind w:left="14" w:right="14"/>
      </w:pPr>
      <w:r>
        <w:rPr>
          <w:u w:val="single" w:color="000000"/>
        </w:rPr>
        <w:t xml:space="preserve">1.1.3 </w:t>
      </w:r>
      <w:r>
        <w:t>se nahrazuje:</w:t>
      </w:r>
    </w:p>
    <w:p w:rsidR="008D3AD9" w:rsidRDefault="003600EC">
      <w:pPr>
        <w:ind w:left="14" w:right="14"/>
      </w:pPr>
      <w:r>
        <w:t xml:space="preserve">”Dokumentace stavby” v rámci Zadávací dokumentace stavby (ZDS) je Projektová dokumentace pro </w:t>
      </w:r>
      <w:proofErr w:type="spellStart"/>
      <w:r>
        <w:t>provádě</w:t>
      </w:r>
      <w:proofErr w:type="spellEnd"/>
      <w:r>
        <w:t xml:space="preserve"> stavby (PDPS) a veškeré změny této dokumentace.</w:t>
      </w:r>
    </w:p>
    <w:p w:rsidR="008D3AD9" w:rsidRDefault="003600EC">
      <w:pPr>
        <w:spacing w:after="134"/>
        <w:ind w:left="529" w:right="14"/>
      </w:pPr>
      <w:r>
        <w:t>zni:</w:t>
      </w:r>
    </w:p>
    <w:p w:rsidR="008D3AD9" w:rsidRDefault="003600EC">
      <w:pPr>
        <w:spacing w:after="156"/>
        <w:ind w:left="14" w:right="14"/>
      </w:pPr>
      <w:r>
        <w:t>'Zhotovitel” je totožný termín, jako 'Dodavatel” ve smyslu zákona o veřejných zakázkách či 'Poddodavat</w:t>
      </w:r>
      <w:r>
        <w:t>el” smyslu občanského zákoníku ve všech mluvnických formách a podobách a znamená osobu (osoby) označen' (é) jako zhotovitel v Dopise nabídky přijaté objednatelem a v Souhrnu smluvních dohod podepsaném stranami, právní nástupce této osoby nebo osob.</w:t>
      </w:r>
    </w:p>
    <w:p w:rsidR="008D3AD9" w:rsidRDefault="003600EC">
      <w:pPr>
        <w:spacing w:after="201"/>
        <w:ind w:left="14" w:right="14"/>
      </w:pPr>
      <w:r>
        <w:t>Zhotovi</w:t>
      </w:r>
      <w:r>
        <w:t xml:space="preserve">tel musí mít jako </w:t>
      </w:r>
      <w:proofErr w:type="spellStart"/>
      <w:r>
        <w:t>stavebni</w:t>
      </w:r>
      <w:proofErr w:type="spellEnd"/>
      <w:r>
        <w:t xml:space="preserve"> podnikatel příslušná oprávněni k provádění stavebních a montážních </w:t>
      </w:r>
      <w:proofErr w:type="spellStart"/>
      <w:r>
        <w:t>praci</w:t>
      </w:r>
      <w:proofErr w:type="spellEnd"/>
      <w:r>
        <w:t xml:space="preserve"> předmětu své činnosti a vybrané činnosti ve </w:t>
      </w:r>
      <w:proofErr w:type="spellStart"/>
      <w:r>
        <w:t>výstavbé</w:t>
      </w:r>
      <w:proofErr w:type="spellEnd"/>
      <w:r>
        <w:t xml:space="preserve"> musí zabezpečit fyzickými osobami, které získaly </w:t>
      </w:r>
      <w:proofErr w:type="spellStart"/>
      <w:r>
        <w:t>oprávně</w:t>
      </w:r>
      <w:proofErr w:type="spellEnd"/>
      <w:r>
        <w:t xml:space="preserve"> k výkonu těchto činnosti podle zvláštních před</w:t>
      </w:r>
      <w:r>
        <w:t xml:space="preserve">pisů. Zabezpečí odborné vedeni provádění stavby </w:t>
      </w:r>
      <w:proofErr w:type="spellStart"/>
      <w:r>
        <w:t>stavbyvedouci</w:t>
      </w:r>
      <w:proofErr w:type="spellEnd"/>
      <w:r>
        <w:t xml:space="preserve"> (který zajistí plněni všech povinnosti uložených mu stavebním zákonem) a výkon prací, k jejichž </w:t>
      </w:r>
      <w:proofErr w:type="spellStart"/>
      <w:r>
        <w:t>provádéní</w:t>
      </w:r>
      <w:proofErr w:type="spellEnd"/>
      <w:r>
        <w:t xml:space="preserve"> předepsáno zvláštní oprávnění, osobami, které jsou držiteli takovýchto oprávněni.”</w:t>
      </w:r>
    </w:p>
    <w:p w:rsidR="008D3AD9" w:rsidRDefault="003600EC">
      <w:pPr>
        <w:tabs>
          <w:tab w:val="center" w:pos="2168"/>
          <w:tab w:val="center" w:pos="3427"/>
        </w:tabs>
        <w:spacing w:after="3" w:line="259" w:lineRule="auto"/>
        <w:ind w:left="0" w:firstLine="0"/>
        <w:jc w:val="left"/>
      </w:pPr>
      <w:r>
        <w:rPr>
          <w:sz w:val="20"/>
        </w:rPr>
        <w:tab/>
      </w:r>
      <w:proofErr w:type="gramStart"/>
      <w:r>
        <w:rPr>
          <w:sz w:val="20"/>
          <w:u w:val="single" w:color="000000"/>
        </w:rPr>
        <w:t>I.1.</w:t>
      </w:r>
      <w:r>
        <w:rPr>
          <w:sz w:val="20"/>
          <w:u w:val="single" w:color="000000"/>
        </w:rPr>
        <w:t>9</w:t>
      </w:r>
      <w:proofErr w:type="gramEnd"/>
      <w:r>
        <w:rPr>
          <w:sz w:val="20"/>
        </w:rPr>
        <w:t xml:space="preserve"> se doplňuje: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770" name="Picture 56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0" name="Picture 56770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121"/>
        <w:ind w:left="14" w:right="14"/>
      </w:pPr>
      <w:r>
        <w:t>”</w:t>
      </w:r>
      <w:proofErr w:type="spellStart"/>
      <w:r>
        <w:t>Nékdy</w:t>
      </w:r>
      <w:proofErr w:type="spellEnd"/>
      <w:r>
        <w:t xml:space="preserve"> může být </w:t>
      </w:r>
      <w:proofErr w:type="spellStart"/>
      <w:r>
        <w:t>vhodnějśi</w:t>
      </w:r>
      <w:proofErr w:type="spellEnd"/>
      <w:r>
        <w:t xml:space="preserve"> </w:t>
      </w:r>
      <w:proofErr w:type="spellStart"/>
      <w:r>
        <w:t>misto</w:t>
      </w:r>
      <w:proofErr w:type="spellEnd"/>
      <w:r>
        <w:t xml:space="preserve"> slova lhůta použít slovo 'termín”, což znamená poslední den příslušné </w:t>
      </w:r>
      <w:proofErr w:type="spellStart"/>
      <w:r>
        <w:t>Ihů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6771" name="Picture 56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1" name="Picture 5677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Lhůta znamená v souladu se zákonem č. 89/2012 Sb., občanský zákoník, ve znění </w:t>
      </w:r>
      <w:proofErr w:type="spellStart"/>
      <w:r>
        <w:t>pozdéjších</w:t>
      </w:r>
      <w:proofErr w:type="spellEnd"/>
      <w:r>
        <w:t xml:space="preserve"> přepisů. </w:t>
      </w:r>
      <w:proofErr w:type="gramStart"/>
      <w:r>
        <w:t>časový</w:t>
      </w:r>
      <w:proofErr w:type="gramEnd"/>
      <w:r>
        <w:t xml:space="preserve"> </w:t>
      </w:r>
      <w:proofErr w:type="spellStart"/>
      <w:r>
        <w:t>ús</w:t>
      </w:r>
      <w:proofErr w:type="spellEnd"/>
      <w:r>
        <w:t xml:space="preserve"> stanovený k uplatnění pr</w:t>
      </w:r>
      <w:r>
        <w:t xml:space="preserve">áva u druhé strany, u jiné osoby, anebo u soudu nebo jiného příslušného </w:t>
      </w:r>
      <w:proofErr w:type="spellStart"/>
      <w:r>
        <w:t>orgár</w:t>
      </w:r>
      <w:proofErr w:type="spellEnd"/>
      <w:r>
        <w:t xml:space="preserve"> Připadne-li poslední den lhůty na sobotu. neděli nebo svátek, je posledním dnem lhůty pracovní den nejblíže následující. Dobou se rozumí časový úsek, jehož uplynutím zaniká právo</w:t>
      </w:r>
      <w:r>
        <w:t xml:space="preserve"> nebo povinnost bez dalšího. </w:t>
      </w:r>
      <w:proofErr w:type="gramStart"/>
      <w:r>
        <w:t>aniž</w:t>
      </w:r>
      <w:proofErr w:type="gramEnd"/>
      <w:r>
        <w:t xml:space="preserve"> je potřeba pro vyvoláni tohoto právního následku </w:t>
      </w:r>
      <w:proofErr w:type="spellStart"/>
      <w:r>
        <w:t>zvlášté</w:t>
      </w:r>
      <w:proofErr w:type="spellEnd"/>
      <w:r>
        <w:t xml:space="preserve"> projevit vůli. </w:t>
      </w:r>
      <w:proofErr w:type="spellStart"/>
      <w:r>
        <w:t>Ptipadne-li</w:t>
      </w:r>
      <w:proofErr w:type="spellEnd"/>
      <w:r>
        <w:t xml:space="preserve"> poslední den doby na sobotu, neděli nebo svátek. </w:t>
      </w:r>
      <w:proofErr w:type="gramStart"/>
      <w:r>
        <w:t>je</w:t>
      </w:r>
      <w:proofErr w:type="gramEnd"/>
      <w:r>
        <w:t xml:space="preserve"> posledním dnem doby tento den.”</w:t>
      </w:r>
    </w:p>
    <w:p w:rsidR="008D3AD9" w:rsidRDefault="003600EC">
      <w:pPr>
        <w:spacing w:after="61" w:line="259" w:lineRule="auto"/>
        <w:ind w:left="19" w:firstLine="0"/>
        <w:jc w:val="left"/>
      </w:pPr>
      <w:proofErr w:type="gramStart"/>
      <w:r>
        <w:rPr>
          <w:sz w:val="16"/>
        </w:rPr>
        <w:t>L-1..:.1.4</w:t>
      </w:r>
      <w:proofErr w:type="gramEnd"/>
      <w:r>
        <w:rPr>
          <w:sz w:val="16"/>
        </w:rPr>
        <w:t xml:space="preserve"> se doplňuje:</w:t>
      </w:r>
    </w:p>
    <w:p w:rsidR="008D3AD9" w:rsidRDefault="003600EC">
      <w:pPr>
        <w:spacing w:after="101"/>
        <w:ind w:left="14" w:right="14"/>
      </w:pPr>
      <w:r>
        <w:lastRenderedPageBreak/>
        <w:t xml:space="preserve">'Vyšší moc může zahrnovat. </w:t>
      </w:r>
      <w:proofErr w:type="gramStart"/>
      <w:r>
        <w:t>avš</w:t>
      </w:r>
      <w:r>
        <w:t>ak</w:t>
      </w:r>
      <w:proofErr w:type="gramEnd"/>
      <w:r>
        <w:t xml:space="preserve"> neomezuje se na ně. následující události nebo okolnosti, pokud jsou splněny výše uvedené podmínky:</w:t>
      </w:r>
    </w:p>
    <w:p w:rsidR="008D3AD9" w:rsidRDefault="003600EC">
      <w:pPr>
        <w:numPr>
          <w:ilvl w:val="0"/>
          <w:numId w:val="18"/>
        </w:numPr>
        <w:spacing w:after="109"/>
        <w:ind w:right="14" w:hanging="250"/>
      </w:pPr>
      <w:r>
        <w:t>válka, konflikty (ať byla válka vyhlášena nebo ne), invaze, akty nepřátelství ze zahraničí,</w:t>
      </w:r>
    </w:p>
    <w:p w:rsidR="008D3AD9" w:rsidRDefault="003600EC">
      <w:pPr>
        <w:numPr>
          <w:ilvl w:val="0"/>
          <w:numId w:val="18"/>
        </w:numPr>
        <w:spacing w:after="165"/>
        <w:ind w:right="14" w:hanging="250"/>
      </w:pPr>
      <w:r>
        <w:t>rebelie, terorismus, revoluce, povstání, vojenský převrat nebo</w:t>
      </w:r>
      <w:r>
        <w:t xml:space="preserve"> uchopení moci, nebo občanská válka.</w:t>
      </w:r>
    </w:p>
    <w:p w:rsidR="008D3AD9" w:rsidRDefault="003600EC">
      <w:pPr>
        <w:numPr>
          <w:ilvl w:val="0"/>
          <w:numId w:val="18"/>
        </w:numPr>
        <w:spacing w:after="297"/>
        <w:ind w:right="14" w:hanging="250"/>
      </w:pPr>
      <w:r>
        <w:t xml:space="preserve">výtržnost, vzpoura. </w:t>
      </w:r>
      <w:proofErr w:type="gramStart"/>
      <w:r>
        <w:t>nepokoje</w:t>
      </w:r>
      <w:proofErr w:type="gramEnd"/>
      <w:r>
        <w:t xml:space="preserve">. stávka nebo výluka vyvolaná jinými osobami </w:t>
      </w:r>
      <w:proofErr w:type="spellStart"/>
      <w:r>
        <w:t>neż</w:t>
      </w:r>
      <w:proofErr w:type="spellEnd"/>
      <w:r>
        <w:t xml:space="preserve"> je personál zhotovitele a jiní </w:t>
      </w:r>
      <w:proofErr w:type="spellStart"/>
      <w:r>
        <w:t>zamésynanci</w:t>
      </w:r>
      <w:proofErr w:type="spellEnd"/>
      <w:r>
        <w:t xml:space="preserve"> zhotovitele a </w:t>
      </w:r>
      <w:proofErr w:type="spellStart"/>
      <w:r>
        <w:t>podzhotovitelů</w:t>
      </w:r>
      <w:proofErr w:type="spellEnd"/>
      <w:r>
        <w:t>,</w:t>
      </w:r>
    </w:p>
    <w:p w:rsidR="008D3AD9" w:rsidRDefault="003600EC">
      <w:pPr>
        <w:numPr>
          <w:ilvl w:val="0"/>
          <w:numId w:val="18"/>
        </w:numPr>
        <w:spacing w:after="71" w:line="265" w:lineRule="auto"/>
        <w:ind w:right="14" w:hanging="250"/>
      </w:pPr>
      <w:r>
        <w:rPr>
          <w:sz w:val="24"/>
        </w:rPr>
        <w:t xml:space="preserve">válečná munice, výbušniny, ionizující zářeni nebo kontaminace radioaktivitou, pokud nebyla způsobena </w:t>
      </w:r>
      <w:proofErr w:type="spellStart"/>
      <w:r>
        <w:rPr>
          <w:sz w:val="24"/>
        </w:rPr>
        <w:t>tim</w:t>
      </w:r>
      <w:proofErr w:type="spellEnd"/>
      <w:r>
        <w:rPr>
          <w:sz w:val="24"/>
        </w:rPr>
        <w:t xml:space="preserve">, že tuto munici, výbušniny. </w:t>
      </w:r>
      <w:proofErr w:type="gramStart"/>
      <w:r>
        <w:rPr>
          <w:sz w:val="24"/>
        </w:rPr>
        <w:t>ionizující</w:t>
      </w:r>
      <w:proofErr w:type="gramEnd"/>
      <w:r>
        <w:rPr>
          <w:sz w:val="24"/>
        </w:rPr>
        <w:t xml:space="preserve"> záření nebo radioaktivitu použil zhotovitel,</w:t>
      </w:r>
    </w:p>
    <w:p w:rsidR="008D3AD9" w:rsidRDefault="003600EC">
      <w:pPr>
        <w:numPr>
          <w:ilvl w:val="0"/>
          <w:numId w:val="18"/>
        </w:numPr>
        <w:spacing w:after="358" w:line="265" w:lineRule="auto"/>
        <w:ind w:right="14" w:hanging="250"/>
      </w:pPr>
      <w:r>
        <w:rPr>
          <w:sz w:val="24"/>
        </w:rPr>
        <w:t>přírodní katastrofy jako je zemětřesení, vichřice, blesk, tajfun ne</w:t>
      </w:r>
      <w:r>
        <w:rPr>
          <w:sz w:val="24"/>
        </w:rPr>
        <w:t>bo vulkanická aktivita.”</w:t>
      </w:r>
    </w:p>
    <w:p w:rsidR="008D3AD9" w:rsidRDefault="003600EC">
      <w:pPr>
        <w:spacing w:after="3" w:line="259" w:lineRule="auto"/>
        <w:ind w:left="14" w:hanging="10"/>
        <w:jc w:val="left"/>
      </w:pPr>
      <w:proofErr w:type="spellStart"/>
      <w:r>
        <w:rPr>
          <w:sz w:val="20"/>
        </w:rPr>
        <w:t>L.LŹg</w:t>
      </w:r>
      <w:proofErr w:type="spellEnd"/>
      <w:r>
        <w:rPr>
          <w:sz w:val="20"/>
        </w:rPr>
        <w:t xml:space="preserve"> se doplňuje:</w:t>
      </w:r>
    </w:p>
    <w:p w:rsidR="008D3AD9" w:rsidRDefault="003600EC">
      <w:pPr>
        <w:spacing w:after="124"/>
        <w:ind w:left="14" w:right="14"/>
      </w:pPr>
      <w:proofErr w:type="gramStart"/>
      <w:r>
        <w:rPr>
          <w:vertAlign w:val="superscript"/>
        </w:rPr>
        <w:t xml:space="preserve">o </w:t>
      </w:r>
      <w:r>
        <w:t>...a odstraněni</w:t>
      </w:r>
      <w:proofErr w:type="gramEnd"/>
      <w:r>
        <w:t xml:space="preserve"> vad.”</w:t>
      </w:r>
    </w:p>
    <w:p w:rsidR="008D3AD9" w:rsidRDefault="003600EC">
      <w:pPr>
        <w:tabs>
          <w:tab w:val="center" w:pos="1956"/>
        </w:tabs>
        <w:spacing w:after="115"/>
        <w:ind w:left="0" w:firstLine="0"/>
        <w:jc w:val="left"/>
      </w:pPr>
      <w:r>
        <w:t xml:space="preserve">Za </w:t>
      </w:r>
      <w:r>
        <w:tab/>
      </w:r>
      <w:proofErr w:type="gramStart"/>
      <w:r>
        <w:t>se</w:t>
      </w:r>
      <w:proofErr w:type="gramEnd"/>
      <w:r>
        <w:t xml:space="preserve"> vkládají nové články:</w:t>
      </w:r>
    </w:p>
    <w:p w:rsidR="008D3AD9" w:rsidRDefault="003600EC">
      <w:pPr>
        <w:ind w:left="14" w:right="14"/>
      </w:pPr>
      <w:r>
        <w:t>"</w:t>
      </w:r>
      <w:proofErr w:type="gramStart"/>
      <w:r>
        <w:rPr>
          <w:u w:val="single" w:color="000000"/>
        </w:rPr>
        <w:t>1.1.20</w:t>
      </w:r>
      <w:proofErr w:type="gramEnd"/>
      <w:r>
        <w:t xml:space="preserve"> ”Soupis prací” je totožný termín jako 'Výkaz výměr” ve všech mluvnických formách a podobách znamená kompletní seznam </w:t>
      </w:r>
      <w:proofErr w:type="spellStart"/>
      <w:r>
        <w:t>praci</w:t>
      </w:r>
      <w:proofErr w:type="spellEnd"/>
      <w:r>
        <w:t xml:space="preserve"> nutných ke zhotoveni díla, s</w:t>
      </w:r>
      <w:r>
        <w:t xml:space="preserve">estavený podle Oborového třídníku </w:t>
      </w:r>
      <w:proofErr w:type="spellStart"/>
      <w:r>
        <w:t>stavebnich</w:t>
      </w:r>
      <w:proofErr w:type="spellEnd"/>
      <w:r>
        <w:t xml:space="preserve"> konstrukcí a prací staveb pozemních komunikaci (OTSKP) schváleného Ministerstvem dopravy, s uvedením jejich množství objednatelem a oceněný zhotovitelem; je zahrnut v Souvisejících dokumentech,"</w:t>
      </w:r>
    </w:p>
    <w:p w:rsidR="008D3AD9" w:rsidRDefault="003600EC">
      <w:pPr>
        <w:spacing w:after="134"/>
        <w:ind w:left="14" w:right="14"/>
      </w:pPr>
      <w:r>
        <w:t>”</w:t>
      </w:r>
      <w:r>
        <w:rPr>
          <w:u w:val="single" w:color="000000"/>
        </w:rPr>
        <w:t>LL21</w:t>
      </w:r>
      <w:r>
        <w:t xml:space="preserve"> '</w:t>
      </w:r>
      <w:proofErr w:type="gramStart"/>
      <w:r>
        <w:t>Dopis o přijeti</w:t>
      </w:r>
      <w:proofErr w:type="gramEnd"/>
      <w:r>
        <w:t xml:space="preserve"> nabídky” znamená oznámení o výběru nejvhodnější nabídky, přičemž Smlouva o dílo vznikne až </w:t>
      </w:r>
      <w:proofErr w:type="spellStart"/>
      <w:r>
        <w:t>podepsánim</w:t>
      </w:r>
      <w:proofErr w:type="spellEnd"/>
      <w:r>
        <w:t xml:space="preserve"> Souhrnu smluvních dohod oběma stranami.”</w:t>
      </w:r>
    </w:p>
    <w:p w:rsidR="008D3AD9" w:rsidRDefault="003600EC">
      <w:pPr>
        <w:spacing w:after="122"/>
        <w:ind w:left="14" w:right="14"/>
      </w:pPr>
      <w:r>
        <w:t>”</w:t>
      </w:r>
      <w:r>
        <w:rPr>
          <w:u w:val="single" w:color="000000"/>
        </w:rPr>
        <w:t>LL22</w:t>
      </w:r>
      <w:r>
        <w:t xml:space="preserve"> ”Dopis </w:t>
      </w:r>
      <w:proofErr w:type="spellStart"/>
      <w:r>
        <w:t>nabidky</w:t>
      </w:r>
      <w:proofErr w:type="spellEnd"/>
      <w:r>
        <w:t>" znamená dokument nadepsaný Dopis nabídky, který byl sestaven zhotovitelem</w:t>
      </w:r>
      <w:r>
        <w:t xml:space="preserve"> a obsahuje podepsanou nabídku objednateli na zhotovení stavby včetně příslušných dokumentů podle zákona o veřejných zakázkách.</w:t>
      </w:r>
    </w:p>
    <w:p w:rsidR="008D3AD9" w:rsidRDefault="003600EC">
      <w:pPr>
        <w:ind w:left="14" w:right="14"/>
      </w:pPr>
      <w:r>
        <w:t>''</w:t>
      </w:r>
      <w:proofErr w:type="gramStart"/>
      <w:r>
        <w:rPr>
          <w:u w:val="single" w:color="000000"/>
        </w:rPr>
        <w:t>1.1.23</w:t>
      </w:r>
      <w:proofErr w:type="gramEnd"/>
      <w:r>
        <w:t xml:space="preserve"> ”</w:t>
      </w:r>
      <w:proofErr w:type="spellStart"/>
      <w:r>
        <w:t>Souvisejíci</w:t>
      </w:r>
      <w:proofErr w:type="spellEnd"/>
      <w:r>
        <w:t xml:space="preserve"> dokumenty” znamenají dokument(y) nadepsaný(é) Související dokumenty, sestavené zhotovitelem a předané spol</w:t>
      </w:r>
      <w:r>
        <w:t>u s Dopisem nabídky, tak jak jsou obsaženy ve Smlouvě o dílo."</w:t>
      </w:r>
    </w:p>
    <w:p w:rsidR="008D3AD9" w:rsidRDefault="003600EC">
      <w:pPr>
        <w:spacing w:after="95"/>
        <w:ind w:left="14" w:right="14"/>
      </w:pPr>
      <w:r>
        <w:rPr>
          <w:u w:val="single" w:color="000000"/>
        </w:rPr>
        <w:t>"</w:t>
      </w:r>
      <w:proofErr w:type="gramStart"/>
      <w:r>
        <w:rPr>
          <w:u w:val="single" w:color="000000"/>
        </w:rPr>
        <w:t>1.1.24</w:t>
      </w:r>
      <w:proofErr w:type="gramEnd"/>
      <w:r>
        <w:t xml:space="preserve"> "</w:t>
      </w:r>
      <w:proofErr w:type="spellStart"/>
      <w:r>
        <w:t>Nabidka</w:t>
      </w:r>
      <w:proofErr w:type="spellEnd"/>
      <w:r>
        <w:t>" znamená Dopis nabídky a všechny ostatní dokumenty, jak jsou uvedeny ve Smlouvě o dílo, které uchazeč v souladu se zákonem o veřejných zakázkách předal spolu s Dopisem nabídky.</w:t>
      </w:r>
      <w:r>
        <w:t>”</w:t>
      </w:r>
    </w:p>
    <w:p w:rsidR="008D3AD9" w:rsidRDefault="003600EC">
      <w:pPr>
        <w:ind w:left="14" w:right="14"/>
      </w:pPr>
      <w:r>
        <w:rPr>
          <w:u w:val="single" w:color="000000"/>
        </w:rPr>
        <w:t>”</w:t>
      </w:r>
      <w:proofErr w:type="gramStart"/>
      <w:r>
        <w:rPr>
          <w:u w:val="single" w:color="000000"/>
        </w:rPr>
        <w:t>1.1.25</w:t>
      </w:r>
      <w:proofErr w:type="gramEnd"/>
      <w:r>
        <w:t xml:space="preserve"> "</w:t>
      </w:r>
      <w:proofErr w:type="spellStart"/>
      <w:r>
        <w:t>Přiloha</w:t>
      </w:r>
      <w:proofErr w:type="spellEnd"/>
      <w:r>
        <w:t xml:space="preserve"> k nabídce” znamená </w:t>
      </w:r>
      <w:proofErr w:type="spellStart"/>
      <w:r>
        <w:t>vyplnéné</w:t>
      </w:r>
      <w:proofErr w:type="spellEnd"/>
      <w:r>
        <w:t xml:space="preserve"> stránky nadepsané Příloha k nabídce, které jsou připojeny k Dopisu nabídky a tvoří jeho součást.”</w:t>
      </w:r>
    </w:p>
    <w:p w:rsidR="008D3AD9" w:rsidRDefault="003600EC">
      <w:pPr>
        <w:ind w:left="14" w:right="14"/>
      </w:pPr>
      <w:proofErr w:type="gramStart"/>
      <w:r>
        <w:rPr>
          <w:u w:val="single" w:color="000000"/>
        </w:rPr>
        <w:t>1 .l .26</w:t>
      </w:r>
      <w:proofErr w:type="gramEnd"/>
      <w:r>
        <w:t xml:space="preserve"> 'Vady díla” je vše to, </w:t>
      </w:r>
      <w:proofErr w:type="spellStart"/>
      <w:r>
        <w:t>čim</w:t>
      </w:r>
      <w:proofErr w:type="spellEnd"/>
      <w:r>
        <w:t xml:space="preserve"> se liší skutečné provedeni díla od výsledku, který je určen Smlouvou o </w:t>
      </w:r>
      <w:proofErr w:type="spellStart"/>
      <w:r>
        <w:t>dib</w:t>
      </w:r>
      <w:proofErr w:type="spellEnd"/>
    </w:p>
    <w:p w:rsidR="008D3AD9" w:rsidRDefault="003600EC">
      <w:pPr>
        <w:spacing w:after="425"/>
        <w:ind w:left="14" w:right="14"/>
      </w:pPr>
      <w:r>
        <w:t xml:space="preserve">V článku </w:t>
      </w:r>
      <w:r>
        <w:rPr>
          <w:u w:val="single" w:color="000000"/>
        </w:rPr>
        <w:t>IL</w:t>
      </w:r>
      <w:r>
        <w:t xml:space="preserve"> se první věta ruší a nahrazuje se tímto zněním: ” Slova označující osoby nebo strany budou zahrnovat obchodní korporace a organizace.”</w:t>
      </w:r>
    </w:p>
    <w:p w:rsidR="008D3AD9" w:rsidRDefault="003600EC">
      <w:pPr>
        <w:ind w:left="14" w:right="14"/>
      </w:pPr>
      <w:r>
        <w:t xml:space="preserve">se </w:t>
      </w:r>
      <w:proofErr w:type="gramStart"/>
      <w:r>
        <w:t>slova</w:t>
      </w:r>
      <w:proofErr w:type="gramEnd"/>
      <w:r>
        <w:t xml:space="preserve"> „</w:t>
      </w:r>
      <w:r>
        <w:rPr>
          <w:u w:val="single" w:color="000000"/>
        </w:rPr>
        <w:t>Příloze k nabídce-</w:t>
      </w:r>
      <w:r>
        <w:t xml:space="preserve"> nahrazují slovy „Souhrnu smluvních dohod".</w:t>
      </w:r>
    </w:p>
    <w:p w:rsidR="008D3AD9" w:rsidRDefault="003600EC">
      <w:pPr>
        <w:spacing w:after="69" w:line="259" w:lineRule="auto"/>
        <w:ind w:left="14" w:hanging="10"/>
        <w:jc w:val="left"/>
      </w:pPr>
      <w:proofErr w:type="gramStart"/>
      <w:r>
        <w:rPr>
          <w:sz w:val="20"/>
          <w:u w:val="single" w:color="000000"/>
        </w:rPr>
        <w:t>L4</w:t>
      </w:r>
      <w:proofErr w:type="gramEnd"/>
      <w:r>
        <w:rPr>
          <w:sz w:val="20"/>
          <w:u w:val="single" w:color="000000"/>
        </w:rPr>
        <w:t>—</w:t>
      </w: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doplňuje:</w:t>
      </w:r>
    </w:p>
    <w:p w:rsidR="008D3AD9" w:rsidRDefault="003600EC">
      <w:pPr>
        <w:spacing w:after="173"/>
        <w:ind w:left="14" w:right="14"/>
      </w:pPr>
      <w:r>
        <w:t xml:space="preserve">'Rdí-li se Smlouva o </w:t>
      </w:r>
      <w:r>
        <w:t xml:space="preserve">dílo právem České republiky, řídi se zákonem č. 89/2012 Sb., občanský zákoník, ve znění pozdějších předpisů, s výjimkou těch jeho ustanoveni, která jsou v těchto </w:t>
      </w:r>
      <w:proofErr w:type="spellStart"/>
      <w:r>
        <w:t>Obchodnich</w:t>
      </w:r>
      <w:proofErr w:type="spellEnd"/>
      <w:r>
        <w:t xml:space="preserve"> </w:t>
      </w:r>
      <w:proofErr w:type="spellStart"/>
      <w:r>
        <w:t>podminkách</w:t>
      </w:r>
      <w:proofErr w:type="spellEnd"/>
      <w:r>
        <w:t xml:space="preserve"> upravena odchylné. ”</w:t>
      </w:r>
    </w:p>
    <w:p w:rsidR="008D3AD9" w:rsidRDefault="003600EC">
      <w:pPr>
        <w:spacing w:after="3" w:line="259" w:lineRule="auto"/>
        <w:ind w:left="14" w:hanging="10"/>
        <w:jc w:val="left"/>
      </w:pPr>
      <w:proofErr w:type="spellStart"/>
      <w:r>
        <w:rPr>
          <w:sz w:val="20"/>
          <w:u w:val="single" w:color="000000"/>
        </w:rPr>
        <w:t>E</w:t>
      </w:r>
      <w:r>
        <w:rPr>
          <w:sz w:val="20"/>
        </w:rPr>
        <w:t>se</w:t>
      </w:r>
      <w:proofErr w:type="spellEnd"/>
      <w:r>
        <w:rPr>
          <w:sz w:val="20"/>
        </w:rPr>
        <w:t xml:space="preserve"> doplňuje:</w:t>
      </w:r>
    </w:p>
    <w:p w:rsidR="008D3AD9" w:rsidRDefault="003600EC">
      <w:pPr>
        <w:spacing w:after="62" w:line="216" w:lineRule="auto"/>
        <w:ind w:left="-15" w:right="33"/>
        <w:jc w:val="left"/>
      </w:pPr>
      <w:r>
        <w:t xml:space="preserve">” Okolnosti </w:t>
      </w:r>
      <w:proofErr w:type="spellStart"/>
      <w:r>
        <w:t>týkajici</w:t>
      </w:r>
      <w:proofErr w:type="spellEnd"/>
      <w:r>
        <w:t xml:space="preserve"> se průběhu výsta</w:t>
      </w:r>
      <w:r>
        <w:t xml:space="preserve">vby se zapisuji do stavebního deníku, jehož vedeni zhotovitelem, náležitosti, podrobnosti vedení a využiti jsou upraveny zvláštním předpisem. Písemnost zasílaná poštou se </w:t>
      </w:r>
      <w:proofErr w:type="spellStart"/>
      <w:r>
        <w:t>posilá</w:t>
      </w:r>
      <w:proofErr w:type="spellEnd"/>
      <w:r>
        <w:t xml:space="preserve"> doporučené. ” 2 OBJEDNATEL</w:t>
      </w:r>
    </w:p>
    <w:p w:rsidR="008D3AD9" w:rsidRDefault="003600EC">
      <w:pPr>
        <w:ind w:left="14" w:right="14"/>
      </w:pPr>
      <w:r>
        <w:t xml:space="preserve">V 22 </w:t>
      </w:r>
      <w:proofErr w:type="gramStart"/>
      <w:r>
        <w:t>se</w:t>
      </w:r>
      <w:proofErr w:type="gramEnd"/>
      <w:r>
        <w:t>:</w:t>
      </w:r>
    </w:p>
    <w:p w:rsidR="008D3AD9" w:rsidRDefault="003600EC">
      <w:pPr>
        <w:spacing w:line="284" w:lineRule="auto"/>
        <w:ind w:left="14" w:right="14"/>
      </w:pPr>
      <w:r>
        <w:t>slovo ”</w:t>
      </w:r>
      <w:proofErr w:type="spellStart"/>
      <w:r>
        <w:t>pomúže</w:t>
      </w:r>
      <w:proofErr w:type="spellEnd"/>
      <w:r>
        <w:t>” nahrazuje slovy 'bude nápom</w:t>
      </w:r>
      <w:r>
        <w:t xml:space="preserve">ocen” a na konci věty se doplňuje </w:t>
      </w:r>
      <w:proofErr w:type="gramStart"/>
      <w:r>
        <w:t>text: ”...v zemi</w:t>
      </w:r>
      <w:proofErr w:type="gramEnd"/>
      <w:r>
        <w:t xml:space="preserve"> místa stavby, ale nikoli jinde.”</w:t>
      </w:r>
    </w:p>
    <w:p w:rsidR="008D3AD9" w:rsidRDefault="003600EC">
      <w:pPr>
        <w:spacing w:after="67"/>
        <w:ind w:left="14" w:right="14"/>
      </w:pPr>
      <w:r>
        <w:lastRenderedPageBreak/>
        <w:t>Za 2.4 se vkládá nový článek:</w:t>
      </w:r>
    </w:p>
    <w:p w:rsidR="008D3AD9" w:rsidRDefault="003600EC">
      <w:pPr>
        <w:spacing w:after="69"/>
        <w:ind w:left="14" w:right="14"/>
      </w:pPr>
      <w:r>
        <w:t>”2.5 Objednatel je oprávněn svolávat kontrolní dny stavby za účelem přijetí opatření pro další práce. Zaznamená věci projednávané na kontrolní</w:t>
      </w:r>
      <w:r>
        <w:t xml:space="preserve">m dnu stavby a poskytne kopie účastníkům jednání, V záznamu bude uvedena odpovědnost za veškeré kroky, které se </w:t>
      </w:r>
      <w:proofErr w:type="spellStart"/>
      <w:r>
        <w:t>maji</w:t>
      </w:r>
      <w:proofErr w:type="spellEnd"/>
      <w:r>
        <w:t xml:space="preserve"> podniknout v souladu se Smlouvou o dílo.” 3 ZÁSTUPCE OBJEDNATELE</w:t>
      </w:r>
    </w:p>
    <w:p w:rsidR="008D3AD9" w:rsidRDefault="003600EC">
      <w:pPr>
        <w:spacing w:after="45" w:line="259" w:lineRule="auto"/>
        <w:ind w:left="14" w:hanging="10"/>
        <w:jc w:val="left"/>
      </w:pPr>
      <w:r>
        <w:rPr>
          <w:sz w:val="20"/>
        </w:rPr>
        <w:t xml:space="preserve">V poslední věta </w:t>
      </w:r>
      <w:proofErr w:type="gramStart"/>
      <w:r>
        <w:rPr>
          <w:sz w:val="20"/>
        </w:rPr>
        <w:t>zni</w:t>
      </w:r>
      <w:proofErr w:type="gramEnd"/>
      <w:r>
        <w:rPr>
          <w:sz w:val="20"/>
        </w:rPr>
        <w:t>:</w:t>
      </w:r>
    </w:p>
    <w:p w:rsidR="008D3AD9" w:rsidRDefault="003600EC">
      <w:pPr>
        <w:spacing w:after="112"/>
        <w:ind w:left="14" w:right="14"/>
      </w:pPr>
      <w:r>
        <w:t>'Zástupce objednatele bude spravedlivé a nestranně vykonávat pravomoci objednatele v rozsahu podle oznámení objednatele zhotoviteli.”</w:t>
      </w:r>
    </w:p>
    <w:p w:rsidR="008D3AD9" w:rsidRDefault="003600EC">
      <w:pPr>
        <w:numPr>
          <w:ilvl w:val="0"/>
          <w:numId w:val="19"/>
        </w:numPr>
        <w:spacing w:after="50" w:line="265" w:lineRule="auto"/>
        <w:ind w:hanging="173"/>
      </w:pPr>
      <w:r>
        <w:rPr>
          <w:sz w:val="24"/>
        </w:rPr>
        <w:t>ZHOTOVITEL</w:t>
      </w:r>
    </w:p>
    <w:p w:rsidR="008D3AD9" w:rsidRDefault="003600EC">
      <w:pPr>
        <w:spacing w:after="72" w:line="259" w:lineRule="auto"/>
        <w:ind w:left="14" w:hanging="10"/>
        <w:jc w:val="left"/>
      </w:pPr>
      <w:r>
        <w:rPr>
          <w:sz w:val="20"/>
        </w:rPr>
        <w:t xml:space="preserve">Ve 4x1 </w:t>
      </w:r>
      <w:proofErr w:type="spellStart"/>
      <w:r>
        <w:rPr>
          <w:sz w:val="20"/>
        </w:rPr>
        <w:t>třeti</w:t>
      </w:r>
      <w:proofErr w:type="spellEnd"/>
      <w:r>
        <w:rPr>
          <w:sz w:val="20"/>
        </w:rPr>
        <w:t xml:space="preserve"> věta zní:</w:t>
      </w:r>
    </w:p>
    <w:p w:rsidR="008D3AD9" w:rsidRDefault="003600EC">
      <w:pPr>
        <w:ind w:left="14" w:right="14"/>
      </w:pPr>
      <w:r>
        <w:t>”Materiály a technologická zařízení se stávají vlastnictvím objednatele, jakmile nastane</w:t>
      </w:r>
      <w:r>
        <w:t xml:space="preserve"> dřívější z </w:t>
      </w:r>
      <w:proofErr w:type="spellStart"/>
      <w:r>
        <w:t>následujicich</w:t>
      </w:r>
      <w:proofErr w:type="spellEnd"/>
    </w:p>
    <w:p w:rsidR="008D3AD9" w:rsidRDefault="003600EC">
      <w:pPr>
        <w:ind w:left="14" w:right="14"/>
      </w:pPr>
      <w:r>
        <w:t>možností:</w:t>
      </w:r>
    </w:p>
    <w:p w:rsidR="008D3AD9" w:rsidRDefault="003600EC">
      <w:pPr>
        <w:numPr>
          <w:ilvl w:val="1"/>
          <w:numId w:val="20"/>
        </w:numPr>
        <w:spacing w:after="160"/>
        <w:ind w:right="257" w:hanging="260"/>
      </w:pPr>
      <w:r>
        <w:t>když jsou zabudovány do stavby nebo zaplaceny objednatelem,</w:t>
      </w:r>
    </w:p>
    <w:p w:rsidR="008D3AD9" w:rsidRDefault="003600EC">
      <w:pPr>
        <w:numPr>
          <w:ilvl w:val="1"/>
          <w:numId w:val="20"/>
        </w:numPr>
        <w:spacing w:after="71"/>
        <w:ind w:right="257" w:hanging="260"/>
      </w:pPr>
      <w:r>
        <w:t xml:space="preserve">dojde v důsledku </w:t>
      </w:r>
      <w:proofErr w:type="gramStart"/>
      <w:r>
        <w:t>odstoupeni</w:t>
      </w:r>
      <w:proofErr w:type="gramEnd"/>
      <w:r>
        <w:t xml:space="preserve"> od Smlouvy o dílo k jejich zaplaceni objednatelem podle článků 12A a 13,2!'</w:t>
      </w:r>
    </w:p>
    <w:p w:rsidR="008D3AD9" w:rsidRDefault="003600EC">
      <w:pPr>
        <w:spacing w:after="3" w:line="259" w:lineRule="auto"/>
        <w:ind w:left="14" w:hanging="10"/>
        <w:jc w:val="left"/>
      </w:pPr>
      <w:r>
        <w:rPr>
          <w:sz w:val="20"/>
        </w:rPr>
        <w:t>4.1 se doplňuje:</w:t>
      </w:r>
    </w:p>
    <w:p w:rsidR="008D3AD9" w:rsidRDefault="003600EC">
      <w:pPr>
        <w:ind w:left="14" w:right="14"/>
      </w:pPr>
      <w:r>
        <w:t xml:space="preserve">Zhotovitel je povinen na viditelném </w:t>
      </w:r>
      <w:proofErr w:type="spellStart"/>
      <w:r>
        <w:t>mis</w:t>
      </w:r>
      <w:r>
        <w:t>té</w:t>
      </w:r>
      <w:proofErr w:type="spellEnd"/>
      <w:r>
        <w:t xml:space="preserve"> u vstupu na staveniště osadit stavbu informační tabulí k označeni stavby dle pokynu objednatele (s </w:t>
      </w:r>
      <w:proofErr w:type="spellStart"/>
      <w:r>
        <w:t>uvedenim</w:t>
      </w:r>
      <w:proofErr w:type="spellEnd"/>
      <w:r>
        <w:t xml:space="preserve"> loga poskytovatele </w:t>
      </w:r>
      <w:proofErr w:type="spellStart"/>
      <w:r>
        <w:t>finančnich</w:t>
      </w:r>
      <w:proofErr w:type="spellEnd"/>
      <w:r>
        <w:t xml:space="preserve"> prostředků), se </w:t>
      </w:r>
      <w:proofErr w:type="spellStart"/>
      <w:r>
        <w:t>zapracovánim</w:t>
      </w:r>
      <w:proofErr w:type="spellEnd"/>
      <w:r>
        <w:t xml:space="preserve"> identifikačních údajů uvedených ve štítku o </w:t>
      </w:r>
      <w:proofErr w:type="gramStart"/>
      <w:r>
        <w:t>povoleni</w:t>
      </w:r>
      <w:proofErr w:type="gramEnd"/>
      <w:r>
        <w:t xml:space="preserve"> stavby a rovněž náležitostí pro o</w:t>
      </w:r>
      <w:r>
        <w:t xml:space="preserve">známení zahájení prací oblastnímu inspektorátu práce podle zákona č. 309/2006 Sb., a to podle podkladů předaných mu k tomuto účelu objednatelem. V případě rozhodnuti o </w:t>
      </w:r>
      <w:proofErr w:type="gramStart"/>
      <w:r>
        <w:t>spolufinancováni</w:t>
      </w:r>
      <w:proofErr w:type="gramEnd"/>
      <w:r>
        <w:t xml:space="preserve"> stavby z prostředků EU v rámci Operačního programu Doprava bude informa</w:t>
      </w:r>
      <w:r>
        <w:t xml:space="preserve">ční tabule upravena podle pokynů objednatele tak, aby Odpovídala požadavkům Evropské komise pro publicitu u takto spolufinancovaných staveb. Zhotovitel je povinen zajistit informovanost o stavu prováděných prací, zejména o délce pracovní </w:t>
      </w:r>
      <w:proofErr w:type="gramStart"/>
      <w:r>
        <w:t>doby. o trvání</w:t>
      </w:r>
      <w:proofErr w:type="gramEnd"/>
      <w:r>
        <w:t xml:space="preserve"> tec</w:t>
      </w:r>
      <w:r>
        <w:t xml:space="preserve">hnologických přestávek a o nevhodných </w:t>
      </w:r>
      <w:proofErr w:type="spellStart"/>
      <w:r>
        <w:t>podminkách</w:t>
      </w:r>
      <w:proofErr w:type="spellEnd"/>
      <w:r>
        <w:t xml:space="preserve"> pro prováděni prací pomocí proměnných informačních tabuli v tzv. knížkovém provedeni.</w:t>
      </w:r>
    </w:p>
    <w:p w:rsidR="008D3AD9" w:rsidRDefault="003600EC">
      <w:pPr>
        <w:spacing w:after="0"/>
        <w:ind w:left="14" w:right="14"/>
      </w:pPr>
      <w:r>
        <w:t>Zhotovitel je povinen zajistit umístěni omluvných tabulí při uzavírkách na novostavbách a při opravách nebo rekonstrukcíc</w:t>
      </w:r>
      <w:r>
        <w:t xml:space="preserve">h. </w:t>
      </w:r>
      <w:proofErr w:type="spellStart"/>
      <w:r>
        <w:t>trvajicích</w:t>
      </w:r>
      <w:proofErr w:type="spellEnd"/>
      <w:r>
        <w:t xml:space="preserve"> déle než 3 dny na začátek a konec pracoviště.</w:t>
      </w:r>
    </w:p>
    <w:p w:rsidR="008D3AD9" w:rsidRDefault="003600EC">
      <w:pPr>
        <w:ind w:left="14" w:right="14"/>
      </w:pPr>
      <w:r>
        <w:t>Vzory jsou umístěny na http://vww.rsd.cz/doc/Technicke-predpisy/PPK-a-dopravni-znaceni/dopravni-znaceni-</w:t>
      </w:r>
    </w:p>
    <w:p w:rsidR="008D3AD9" w:rsidRDefault="003600EC">
      <w:pPr>
        <w:ind w:left="14" w:right="14"/>
      </w:pPr>
      <w:proofErr w:type="spellStart"/>
      <w:r>
        <w:t>ruzne</w:t>
      </w:r>
      <w:proofErr w:type="spellEnd"/>
    </w:p>
    <w:p w:rsidR="008D3AD9" w:rsidRDefault="003600EC">
      <w:pPr>
        <w:spacing w:after="104"/>
        <w:ind w:left="14" w:right="14"/>
      </w:pPr>
      <w:r>
        <w:t>Zhotovitel je povinen informační i omluvné tabule udržovat v čitelném a aktuálním sta</w:t>
      </w:r>
      <w:r>
        <w:t xml:space="preserve">vu po celou dobu provádění, stavby až do jejího dokončení, resp. do </w:t>
      </w:r>
      <w:proofErr w:type="gramStart"/>
      <w:r>
        <w:t>vydáni</w:t>
      </w:r>
      <w:proofErr w:type="gramEnd"/>
      <w:r>
        <w:t xml:space="preserve"> kolaudačního souhlasu</w:t>
      </w:r>
    </w:p>
    <w:p w:rsidR="008D3AD9" w:rsidRDefault="003600EC">
      <w:pPr>
        <w:spacing w:after="3" w:line="259" w:lineRule="auto"/>
        <w:ind w:left="14" w:hanging="10"/>
        <w:jc w:val="left"/>
      </w:pPr>
      <w:r>
        <w:rPr>
          <w:sz w:val="20"/>
          <w:u w:val="single" w:color="000000"/>
        </w:rPr>
        <w:t xml:space="preserve">4.3 </w:t>
      </w:r>
      <w:r>
        <w:rPr>
          <w:sz w:val="20"/>
        </w:rPr>
        <w:t>se doplňuje:</w:t>
      </w:r>
    </w:p>
    <w:p w:rsidR="008D3AD9" w:rsidRDefault="003600EC">
      <w:pPr>
        <w:spacing w:after="195"/>
        <w:ind w:left="87" w:right="14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-512751</wp:posOffset>
            </wp:positionH>
            <wp:positionV relativeFrom="paragraph">
              <wp:posOffset>-1268652</wp:posOffset>
            </wp:positionV>
            <wp:extent cx="671461" cy="2964628"/>
            <wp:effectExtent l="0" t="0" r="0" b="0"/>
            <wp:wrapSquare wrapText="bothSides"/>
            <wp:docPr id="65552" name="Picture 65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2" name="Picture 65552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71461" cy="296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'Zhotovitel bude odpovídat za </w:t>
      </w:r>
      <w:proofErr w:type="gramStart"/>
      <w:r>
        <w:t>jednáni</w:t>
      </w:r>
      <w:proofErr w:type="gramEnd"/>
      <w:r>
        <w:t xml:space="preserve"> nebo chyby všech </w:t>
      </w:r>
      <w:proofErr w:type="spellStart"/>
      <w:r>
        <w:t>podzhotovitelů</w:t>
      </w:r>
      <w:proofErr w:type="spellEnd"/>
      <w:r>
        <w:t xml:space="preserve"> stejné jako by SIO o jednání nebo chyby zhotovitele.</w:t>
      </w:r>
    </w:p>
    <w:p w:rsidR="008D3AD9" w:rsidRDefault="003600EC">
      <w:pPr>
        <w:spacing w:after="191"/>
        <w:ind w:left="87" w:right="14"/>
      </w:pPr>
      <w:r>
        <w:t xml:space="preserve">Zhotovitel a objednatel budou součinní, aby práce prováděné jmenovaným </w:t>
      </w:r>
      <w:proofErr w:type="spellStart"/>
      <w:r>
        <w:t>podzhotovitelem</w:t>
      </w:r>
      <w:proofErr w:type="spellEnd"/>
      <w:r>
        <w:t xml:space="preserve"> byly provedeny fádně a Včas,</w:t>
      </w:r>
    </w:p>
    <w:p w:rsidR="008D3AD9" w:rsidRDefault="003600EC">
      <w:pPr>
        <w:spacing w:after="466"/>
        <w:ind w:left="77" w:right="14"/>
      </w:pPr>
      <w:r>
        <w:t xml:space="preserve">Zhotovitel zaplati jmenovanému </w:t>
      </w:r>
      <w:proofErr w:type="spellStart"/>
      <w:r>
        <w:t>podzhotoviteli</w:t>
      </w:r>
      <w:proofErr w:type="spellEnd"/>
      <w:r>
        <w:t xml:space="preserve"> částky, o nichž správce stavby potvrdí, že provedené práce jmenovaným </w:t>
      </w:r>
      <w:proofErr w:type="spellStart"/>
      <w:r>
        <w:t>podzhotovitelem</w:t>
      </w:r>
      <w:proofErr w:type="spellEnd"/>
      <w:r>
        <w:t xml:space="preserve"> na stave</w:t>
      </w:r>
      <w:r>
        <w:t>bních objektech uvedených v Příloze k nabídce jsou v souladu se smlouvou o dílo. ”</w:t>
      </w:r>
    </w:p>
    <w:p w:rsidR="008D3AD9" w:rsidRDefault="003600EC">
      <w:pPr>
        <w:spacing w:after="56" w:line="259" w:lineRule="auto"/>
        <w:ind w:left="14" w:hanging="10"/>
        <w:jc w:val="left"/>
      </w:pPr>
      <w:r>
        <w:rPr>
          <w:sz w:val="20"/>
          <w:u w:val="single" w:color="000000"/>
        </w:rPr>
        <w:t xml:space="preserve">4.4 </w:t>
      </w:r>
      <w:r>
        <w:rPr>
          <w:sz w:val="20"/>
        </w:rPr>
        <w:t>se doplňuje:</w:t>
      </w:r>
    </w:p>
    <w:p w:rsidR="008D3AD9" w:rsidRDefault="003600EC">
      <w:pPr>
        <w:spacing w:after="157"/>
        <w:ind w:left="77" w:right="14"/>
      </w:pPr>
      <w:r>
        <w:t>'Vzor záruky je součásti zadávací dokumentace.</w:t>
      </w:r>
    </w:p>
    <w:p w:rsidR="008D3AD9" w:rsidRDefault="003600EC">
      <w:pPr>
        <w:spacing w:after="142"/>
        <w:ind w:left="14" w:right="14"/>
      </w:pPr>
      <w:r>
        <w:t>Zhotovitel zajistí, že záruka za provedeni díla bude platná, dokud neprovede a nedokončí stavbu a nepředá obj</w:t>
      </w:r>
      <w:r>
        <w:t xml:space="preserve">ednateli záruku za </w:t>
      </w:r>
      <w:proofErr w:type="gramStart"/>
      <w:r>
        <w:t>odstraněni</w:t>
      </w:r>
      <w:proofErr w:type="gramEnd"/>
      <w:r>
        <w:t xml:space="preserve"> </w:t>
      </w:r>
      <w:proofErr w:type="spellStart"/>
      <w:r>
        <w:t>vąd</w:t>
      </w:r>
      <w:proofErr w:type="spellEnd"/>
      <w:r>
        <w:t xml:space="preserve"> podle článku 4.6. Objednatel vrátí záruku za </w:t>
      </w:r>
      <w:proofErr w:type="gramStart"/>
      <w:r>
        <w:t>provedeni</w:t>
      </w:r>
      <w:proofErr w:type="gramEnd"/>
      <w:r>
        <w:t xml:space="preserve"> </w:t>
      </w:r>
      <w:proofErr w:type="spellStart"/>
      <w:r>
        <w:t>dila</w:t>
      </w:r>
      <w:proofErr w:type="spellEnd"/>
      <w:r>
        <w:t xml:space="preserve"> zhotoviteli do 21 dnů poté, co vydal oznámeni o převzetí prací na celou stavbu podle článku 8.2 a Obdržel od zhotovitele záruku za </w:t>
      </w:r>
      <w:proofErr w:type="spellStart"/>
      <w:r>
        <w:t>odstranéni</w:t>
      </w:r>
      <w:proofErr w:type="spellEnd"/>
      <w:r>
        <w:t xml:space="preserve"> vad.”</w:t>
      </w:r>
    </w:p>
    <w:p w:rsidR="008D3AD9" w:rsidRDefault="003600EC">
      <w:pPr>
        <w:spacing w:after="96"/>
        <w:ind w:left="14" w:right="14"/>
      </w:pPr>
      <w:r>
        <w:t>Za 4.4 se vklá</w:t>
      </w:r>
      <w:r>
        <w:t>dá šest nových článků:</w:t>
      </w:r>
    </w:p>
    <w:p w:rsidR="008D3AD9" w:rsidRDefault="003600EC">
      <w:pPr>
        <w:spacing w:after="132" w:line="265" w:lineRule="auto"/>
        <w:ind w:left="23" w:firstLine="0"/>
      </w:pPr>
      <w:r>
        <w:rPr>
          <w:sz w:val="24"/>
        </w:rPr>
        <w:lastRenderedPageBreak/>
        <w:t>Zajištěni jakosti</w:t>
      </w:r>
    </w:p>
    <w:p w:rsidR="008D3AD9" w:rsidRDefault="003600EC">
      <w:pPr>
        <w:spacing w:after="108"/>
        <w:ind w:left="14" w:right="14"/>
      </w:pPr>
      <w:r>
        <w:t xml:space="preserve">''LE Zhotovitel předloží doklad o zavedeném systému zajištěni jakosti ve smyslu Metodického pokynu Systém jakosti v oboru pozemních komunikací (MP SJ-PK). </w:t>
      </w:r>
      <w:proofErr w:type="gramStart"/>
      <w:r>
        <w:t>který</w:t>
      </w:r>
      <w:proofErr w:type="gramEnd"/>
      <w:r>
        <w:t xml:space="preserve"> bude zabezpečovat jakostní požadavky Smlouvy o </w:t>
      </w:r>
      <w:proofErr w:type="spellStart"/>
      <w:r>
        <w:t>dilo</w:t>
      </w:r>
      <w:proofErr w:type="spellEnd"/>
      <w:r>
        <w:t>. S</w:t>
      </w:r>
      <w:r>
        <w:t xml:space="preserve">ystém bude odpovídat podrobnostem uvedeným ve Smlouvě o dílo. Objednatel nebo jeho zástupce (je-li) </w:t>
      </w:r>
      <w:proofErr w:type="gramStart"/>
      <w:r>
        <w:t>je</w:t>
      </w:r>
      <w:proofErr w:type="gramEnd"/>
      <w:r>
        <w:t xml:space="preserve"> oprávněn podrobit </w:t>
      </w:r>
      <w:proofErr w:type="gramStart"/>
      <w:r>
        <w:t>přezkoumáni</w:t>
      </w:r>
      <w:proofErr w:type="gramEnd"/>
      <w:r>
        <w:t xml:space="preserve"> jakýkoliv aspekt systému. ”</w:t>
      </w:r>
    </w:p>
    <w:p w:rsidR="008D3AD9" w:rsidRDefault="003600EC">
      <w:pPr>
        <w:spacing w:after="100" w:line="265" w:lineRule="auto"/>
        <w:ind w:left="23" w:firstLine="0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122084</wp:posOffset>
            </wp:positionH>
            <wp:positionV relativeFrom="page">
              <wp:posOffset>6124457</wp:posOffset>
            </wp:positionV>
            <wp:extent cx="6104" cy="24400"/>
            <wp:effectExtent l="0" t="0" r="0" b="0"/>
            <wp:wrapTopAndBottom/>
            <wp:docPr id="65504" name="Picture 6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4" name="Picture 65504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3845642</wp:posOffset>
            </wp:positionH>
            <wp:positionV relativeFrom="page">
              <wp:posOffset>9656390</wp:posOffset>
            </wp:positionV>
            <wp:extent cx="6104" cy="6100"/>
            <wp:effectExtent l="0" t="0" r="0" b="0"/>
            <wp:wrapTopAndBottom/>
            <wp:docPr id="65511" name="Picture 6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1" name="Picture 65511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Záruka za odstranění vad</w:t>
      </w:r>
    </w:p>
    <w:p w:rsidR="008D3AD9" w:rsidRDefault="003600EC">
      <w:pPr>
        <w:spacing w:after="6"/>
        <w:ind w:left="14" w:right="14"/>
      </w:pPr>
      <w:r>
        <w:t xml:space="preserve">”4.6 Je-li to uvedeno v </w:t>
      </w:r>
      <w:r>
        <w:rPr>
          <w:u w:val="single" w:color="000000"/>
        </w:rPr>
        <w:t>Příloze k nabídce</w:t>
      </w:r>
      <w:r>
        <w:t>, vydá zhotovitel objednate</w:t>
      </w:r>
      <w:r>
        <w:t xml:space="preserve">li záruku za odstranění vad podle či. 4.4. současně s oznámením o dokončení stavby podle </w:t>
      </w:r>
      <w:proofErr w:type="gramStart"/>
      <w:r>
        <w:t>článku 8.I.</w:t>
      </w:r>
      <w:proofErr w:type="gramEnd"/>
      <w:r>
        <w:t xml:space="preserve"> Záruka za </w:t>
      </w:r>
      <w:proofErr w:type="gramStart"/>
      <w:r>
        <w:t>odstraněni</w:t>
      </w:r>
      <w:proofErr w:type="gramEnd"/>
      <w:r>
        <w:t xml:space="preserve"> vad bude mít formu schválenou objednatelem a od jím schválené třetí strany. Vzor záruky je součásti zadávací dokumentace. Zhotovitel z</w:t>
      </w:r>
      <w:r>
        <w:t xml:space="preserve">ajistí, že záruka za </w:t>
      </w:r>
      <w:proofErr w:type="gramStart"/>
      <w:r>
        <w:t>odstraněni</w:t>
      </w:r>
      <w:proofErr w:type="gramEnd"/>
      <w:r>
        <w:t xml:space="preserve"> vad bude platná, dokud neodstraní veškeré vady oznámené v záruční</w:t>
      </w:r>
    </w:p>
    <w:p w:rsidR="008D3AD9" w:rsidRDefault="003600EC">
      <w:pPr>
        <w:spacing w:after="134"/>
        <w:ind w:left="14" w:right="14"/>
      </w:pPr>
      <w:r>
        <w:t>době. Objednatel vrátí záruku za odstranění vad zhotoviteli do 42 dnů poté, co byly vady, oznámené v záruční době, odstraněny.”</w:t>
      </w:r>
    </w:p>
    <w:p w:rsidR="008D3AD9" w:rsidRDefault="003600EC">
      <w:pPr>
        <w:spacing w:after="156" w:line="265" w:lineRule="auto"/>
        <w:ind w:left="23" w:firstLine="0"/>
      </w:pPr>
      <w:r>
        <w:rPr>
          <w:sz w:val="24"/>
        </w:rPr>
        <w:t>Kontrolní prohlídky stavby</w:t>
      </w:r>
    </w:p>
    <w:p w:rsidR="008D3AD9" w:rsidRDefault="003600EC">
      <w:pPr>
        <w:spacing w:after="92"/>
        <w:ind w:left="14" w:right="77"/>
      </w:pPr>
      <w:r>
        <w:t xml:space="preserve">'AZ Zhotovitel je povinen nejpozději 14 dnů předem nahlásit objednateli provedeni </w:t>
      </w:r>
      <w:proofErr w:type="spellStart"/>
      <w:r>
        <w:t>praci</w:t>
      </w:r>
      <w:proofErr w:type="spellEnd"/>
      <w:r>
        <w:t xml:space="preserve"> odpovídajících fázím výstavby uvedeným ve stavebním povoleni pro uskutečnění kontrolních prohlídek stavby podle stavebního zákona. </w:t>
      </w:r>
      <w:proofErr w:type="gramStart"/>
      <w:r>
        <w:t>podle</w:t>
      </w:r>
      <w:proofErr w:type="gramEnd"/>
      <w:r>
        <w:t xml:space="preserve"> dohody s objednatelem k nim vyt</w:t>
      </w:r>
      <w:r>
        <w:t xml:space="preserve">vořit </w:t>
      </w:r>
      <w:proofErr w:type="spellStart"/>
      <w:r>
        <w:t>podminky</w:t>
      </w:r>
      <w:proofErr w:type="spellEnd"/>
      <w:r>
        <w:t>, zajistit potřebné podklady a spolupráci a těchto kontrolních prohlídek se zúčastnit.”</w:t>
      </w:r>
    </w:p>
    <w:p w:rsidR="008D3AD9" w:rsidRDefault="003600EC">
      <w:pPr>
        <w:spacing w:after="44" w:line="265" w:lineRule="auto"/>
        <w:ind w:left="23" w:firstLine="0"/>
      </w:pPr>
      <w:r>
        <w:rPr>
          <w:sz w:val="24"/>
        </w:rPr>
        <w:t xml:space="preserve">Bezpečnost a ochrana </w:t>
      </w:r>
      <w:proofErr w:type="spellStart"/>
      <w:r>
        <w:rPr>
          <w:sz w:val="24"/>
        </w:rPr>
        <w:t>zdravi</w:t>
      </w:r>
      <w:proofErr w:type="spellEnd"/>
      <w:r>
        <w:rPr>
          <w:sz w:val="24"/>
        </w:rPr>
        <w:t xml:space="preserve"> při práci</w:t>
      </w:r>
    </w:p>
    <w:p w:rsidR="008D3AD9" w:rsidRDefault="003600EC">
      <w:pPr>
        <w:spacing w:after="54"/>
        <w:ind w:left="14" w:right="14"/>
      </w:pPr>
      <w:r>
        <w:t xml:space="preserve">"4.8 Zhotovitel zajistí dodržování podmínek z hlediska bezpečnosti a ochrany </w:t>
      </w:r>
      <w:proofErr w:type="spellStart"/>
      <w:r>
        <w:t>zdravi</w:t>
      </w:r>
      <w:proofErr w:type="spellEnd"/>
      <w:r>
        <w:t xml:space="preserve"> při práci podle zákoníku práce, </w:t>
      </w:r>
      <w:r>
        <w:t xml:space="preserve">zákona </w:t>
      </w:r>
      <w:r>
        <w:rPr>
          <w:u w:val="single" w:color="000000"/>
        </w:rPr>
        <w:t>č. 309/2006 Sb.</w:t>
      </w:r>
      <w:r>
        <w:t xml:space="preserve"> a souvisejících předpisů, včetně:</w:t>
      </w:r>
    </w:p>
    <w:p w:rsidR="008D3AD9" w:rsidRDefault="003600EC">
      <w:pPr>
        <w:numPr>
          <w:ilvl w:val="0"/>
          <w:numId w:val="21"/>
        </w:numPr>
        <w:ind w:right="55"/>
      </w:pPr>
      <w:r>
        <w:t>plnění zákonných požadavků, týkajících se provozu vyhrazených technických zařízení,</w:t>
      </w:r>
    </w:p>
    <w:p w:rsidR="008D3AD9" w:rsidRDefault="003600EC">
      <w:pPr>
        <w:numPr>
          <w:ilvl w:val="0"/>
          <w:numId w:val="21"/>
        </w:numPr>
        <w:spacing w:after="228"/>
        <w:ind w:right="55"/>
      </w:pPr>
      <w:r>
        <w:t xml:space="preserve">plnění požadavků na bezpečný provoz a používání strojů, technických zařízení. </w:t>
      </w:r>
      <w:proofErr w:type="gramStart"/>
      <w:r>
        <w:t>přístrojů</w:t>
      </w:r>
      <w:proofErr w:type="gramEnd"/>
      <w:r>
        <w:t xml:space="preserve"> a nářadí, </w:t>
      </w:r>
      <w:r>
        <w:rPr>
          <w:noProof/>
        </w:rPr>
        <w:drawing>
          <wp:inline distT="0" distB="0" distL="0" distR="0">
            <wp:extent cx="67146" cy="61000"/>
            <wp:effectExtent l="0" t="0" r="0" b="0"/>
            <wp:docPr id="65506" name="Picture 65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6" name="Picture 6550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zavedení systém</w:t>
      </w:r>
      <w:r>
        <w:t xml:space="preserve">u </w:t>
      </w:r>
      <w:proofErr w:type="spellStart"/>
      <w:r>
        <w:t>požárni</w:t>
      </w:r>
      <w:proofErr w:type="spellEnd"/>
      <w:r>
        <w:t xml:space="preserve"> ochrany podle příslušných právních předpisů, </w:t>
      </w:r>
      <w:r>
        <w:rPr>
          <w:noProof/>
        </w:rPr>
        <w:drawing>
          <wp:inline distT="0" distB="0" distL="0" distR="0">
            <wp:extent cx="67146" cy="67101"/>
            <wp:effectExtent l="0" t="0" r="0" b="0"/>
            <wp:docPr id="65507" name="Picture 65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7" name="Picture 65507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plnění požadavků v dopravě, které je zaměstnavatel povinen zajistit při provozováni dopravy dopravními prostředky (mj. zpracování dopravně-</w:t>
      </w:r>
      <w:proofErr w:type="spellStart"/>
      <w:r>
        <w:t>provoznich</w:t>
      </w:r>
      <w:proofErr w:type="spellEnd"/>
      <w:r>
        <w:t xml:space="preserve"> řádů a plnění požadavků norem ADR při přepravě ne</w:t>
      </w:r>
      <w:r>
        <w:t xml:space="preserve">bezpečných věci), </w:t>
      </w:r>
      <w:r>
        <w:rPr>
          <w:noProof/>
        </w:rPr>
        <w:drawing>
          <wp:inline distT="0" distB="0" distL="0" distR="0">
            <wp:extent cx="67146" cy="67101"/>
            <wp:effectExtent l="0" t="0" r="0" b="0"/>
            <wp:docPr id="65508" name="Picture 6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8" name="Picture 65508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plnění požadavků zákona o chemických látkách a chemických přípravcích v platném zněni, </w:t>
      </w:r>
      <w:r>
        <w:rPr>
          <w:noProof/>
        </w:rPr>
        <w:drawing>
          <wp:inline distT="0" distB="0" distL="0" distR="0">
            <wp:extent cx="67146" cy="73201"/>
            <wp:effectExtent l="0" t="0" r="0" b="0"/>
            <wp:docPr id="65509" name="Picture 6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9" name="Picture 65509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7146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plnění povinností původce odpadů v souvislosti s prováděním prací dle zákona č. 185/2001 Sb., o odpadech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65510" name="Picture 65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0" name="Picture 65510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o </w:t>
      </w:r>
      <w:proofErr w:type="spellStart"/>
      <w:r>
        <w:t>zméné</w:t>
      </w:r>
      <w:proofErr w:type="spellEnd"/>
      <w:r>
        <w:t xml:space="preserve"> některých dalších zákonů, ve zn</w:t>
      </w:r>
      <w:r>
        <w:t xml:space="preserve">ěni pozdějších předpisů. Dále je zhotovitel povinen zajistit plněni povinností dle tohoto </w:t>
      </w:r>
      <w:proofErr w:type="spellStart"/>
      <w:r>
        <w:t>podbodu</w:t>
      </w:r>
      <w:proofErr w:type="spellEnd"/>
      <w:r>
        <w:t xml:space="preserve"> i ze Strany případných </w:t>
      </w:r>
      <w:proofErr w:type="spellStart"/>
      <w:r>
        <w:t>podzhotovitelů</w:t>
      </w:r>
      <w:proofErr w:type="spellEnd"/>
      <w:r>
        <w:t>, a to včetně vedení průběžné evidence o odpadech a způsobech nakládáni s odpady a archivace této evidence po dobu stanov</w:t>
      </w:r>
      <w:r>
        <w:t xml:space="preserve">enou příslušnými právními předpisy. Zhotovitel je povinen na žádost objednatele bez zbytečného odkladu předložit jím vedenou evidenci o odpadech a způsobech nakládání s nimi ke kontrole, včetně takové evidence vedené </w:t>
      </w:r>
      <w:proofErr w:type="spellStart"/>
      <w:r>
        <w:t>podzhotoviteli</w:t>
      </w:r>
      <w:proofErr w:type="spellEnd"/>
      <w:r>
        <w:t>.</w:t>
      </w:r>
    </w:p>
    <w:p w:rsidR="008D3AD9" w:rsidRDefault="003600EC">
      <w:pPr>
        <w:ind w:left="14" w:right="14"/>
      </w:pPr>
      <w:r>
        <w:t>Plní-li na jednom praco</w:t>
      </w:r>
      <w:r>
        <w:t xml:space="preserve">višti úkoly zaměstnanci dvou a vice zaměstnavatelů, jsou zaměstnavatelé povinni se vzájemně písemně informovat o </w:t>
      </w:r>
      <w:proofErr w:type="spellStart"/>
      <w:r>
        <w:t>rizicich</w:t>
      </w:r>
      <w:proofErr w:type="spellEnd"/>
      <w:r>
        <w:t xml:space="preserve"> a přijatých opatřeních k ochraně před jejich působením.</w:t>
      </w:r>
    </w:p>
    <w:p w:rsidR="008D3AD9" w:rsidRDefault="003600EC">
      <w:pPr>
        <w:spacing w:after="109"/>
        <w:ind w:left="14" w:right="14"/>
      </w:pPr>
      <w:r>
        <w:t xml:space="preserve">Zhotovitel je povinen plnit veškeré povinnosti vyplývající pro něj ze zákona </w:t>
      </w:r>
      <w:r>
        <w:rPr>
          <w:u w:val="single" w:color="000000"/>
        </w:rPr>
        <w:t>č</w:t>
      </w:r>
      <w:r>
        <w:rPr>
          <w:u w:val="single" w:color="000000"/>
        </w:rPr>
        <w:t>. 309/2006 Sb.</w:t>
      </w:r>
      <w:r>
        <w:t>, o zajištění dalších podmínek bezpečnosti a ochrany zdraví při práci, zejména ve vztahu ke koordinátorovi bezpečnosti a ochrany zdraví při práci na staveništi (byl-li objednatelem určen).</w:t>
      </w:r>
    </w:p>
    <w:p w:rsidR="008D3AD9" w:rsidRDefault="003600EC">
      <w:pPr>
        <w:ind w:left="14" w:right="14"/>
      </w:pPr>
      <w:r>
        <w:t>Dále je zhotovitel povinen zavázat jiné fyzické osoby</w:t>
      </w:r>
      <w:r>
        <w:t xml:space="preserve"> </w:t>
      </w:r>
      <w:proofErr w:type="spellStart"/>
      <w:r>
        <w:t>púsobici</w:t>
      </w:r>
      <w:proofErr w:type="spellEnd"/>
      <w:r>
        <w:t xml:space="preserve"> s jeho </w:t>
      </w:r>
      <w:proofErr w:type="spellStart"/>
      <w:r>
        <w:t>vědomim</w:t>
      </w:r>
      <w:proofErr w:type="spellEnd"/>
      <w:r>
        <w:t xml:space="preserve"> na stavbě:</w:t>
      </w:r>
    </w:p>
    <w:p w:rsidR="008D3AD9" w:rsidRDefault="003600EC">
      <w:pPr>
        <w:numPr>
          <w:ilvl w:val="0"/>
          <w:numId w:val="22"/>
        </w:numPr>
        <w:ind w:right="14"/>
      </w:pPr>
      <w:r>
        <w:t xml:space="preserve">k dodržování předpisů v bezpečnosti a ochraně zdraví a k povinnosti </w:t>
      </w:r>
      <w:proofErr w:type="spellStart"/>
      <w:r>
        <w:t>použivat</w:t>
      </w:r>
      <w:proofErr w:type="spellEnd"/>
      <w:r>
        <w:t xml:space="preserve"> osobní ochranné prostředky, technická zařízeni, </w:t>
      </w:r>
      <w:proofErr w:type="spellStart"/>
      <w:r>
        <w:t>přistroje</w:t>
      </w:r>
      <w:proofErr w:type="spellEnd"/>
      <w:r>
        <w:t xml:space="preserve"> a nářadí splňující požadavky zvláštních předpisů,</w:t>
      </w:r>
    </w:p>
    <w:p w:rsidR="008D3AD9" w:rsidRDefault="003600EC">
      <w:pPr>
        <w:numPr>
          <w:ilvl w:val="0"/>
          <w:numId w:val="22"/>
        </w:numPr>
        <w:spacing w:after="84"/>
        <w:ind w:right="14"/>
      </w:pPr>
      <w:r>
        <w:t>k povinnosti 5 dnů před převzetím p</w:t>
      </w:r>
      <w:r>
        <w:t xml:space="preserve">racoviště informovat zhotovitele o všech okolnostech, které by mohly vést ke </w:t>
      </w:r>
      <w:proofErr w:type="gramStart"/>
      <w:r>
        <w:t>zvýšeni</w:t>
      </w:r>
      <w:proofErr w:type="gramEnd"/>
      <w:r>
        <w:t xml:space="preserve"> rizika ohrožení života a poškozeni zdraví jiných pracovníků.</w:t>
      </w:r>
    </w:p>
    <w:p w:rsidR="008D3AD9" w:rsidRDefault="003600EC">
      <w:pPr>
        <w:ind w:left="14" w:right="14"/>
      </w:pPr>
      <w:proofErr w:type="spellStart"/>
      <w:r>
        <w:t>Nepinéní</w:t>
      </w:r>
      <w:proofErr w:type="spellEnd"/>
      <w:r>
        <w:t xml:space="preserve"> výše uvedených povinností se považuje za neplnění povinností zhotovitele podle Smlouvy o </w:t>
      </w:r>
      <w:proofErr w:type="spellStart"/>
      <w:r>
        <w:t>díloš</w:t>
      </w:r>
      <w:proofErr w:type="spellEnd"/>
    </w:p>
    <w:p w:rsidR="008D3AD9" w:rsidRDefault="003600EC">
      <w:pPr>
        <w:spacing w:after="204"/>
        <w:ind w:left="14" w:right="14"/>
      </w:pPr>
      <w:r>
        <w:t xml:space="preserve">Zhotovitel zajistí </w:t>
      </w:r>
      <w:proofErr w:type="gramStart"/>
      <w:r>
        <w:t>dodržováni</w:t>
      </w:r>
      <w:proofErr w:type="gramEnd"/>
      <w:r>
        <w:t xml:space="preserve"> podmínek z hlediska bezpečnosti a ochrany zdraví při práci podle zákona č. 262/2006 Sb. - zákoníku práce (dále jen ZP) v platném znění, zákona č. 309/2006 Sb. v platném znění a souvisejících prováděcích předpisů</w:t>
      </w:r>
    </w:p>
    <w:p w:rsidR="008D3AD9" w:rsidRDefault="003600EC">
      <w:pPr>
        <w:numPr>
          <w:ilvl w:val="0"/>
          <w:numId w:val="23"/>
        </w:numPr>
        <w:ind w:left="701" w:right="14" w:hanging="365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7318927</wp:posOffset>
            </wp:positionH>
            <wp:positionV relativeFrom="page">
              <wp:posOffset>2848727</wp:posOffset>
            </wp:positionV>
            <wp:extent cx="6105" cy="6100"/>
            <wp:effectExtent l="0" t="0" r="0" b="0"/>
            <wp:wrapSquare wrapText="bothSides"/>
            <wp:docPr id="69500" name="Picture 69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0" name="Picture 69500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Zajištěni org</w:t>
      </w:r>
      <w:r>
        <w:t xml:space="preserve">anizace, řízeni a kontroly bezpečnosti a ochrany </w:t>
      </w:r>
      <w:proofErr w:type="spellStart"/>
      <w:r>
        <w:t>zdravi</w:t>
      </w:r>
      <w:proofErr w:type="spellEnd"/>
      <w:r>
        <w:t xml:space="preserve"> při práci a plnění požadavků ustanoveni části páté zákoníku práce „Bezpečnost a ochrana zdraví </w:t>
      </w:r>
      <w:proofErr w:type="spellStart"/>
      <w:r>
        <w:t>pň</w:t>
      </w:r>
      <w:proofErr w:type="spellEnd"/>
      <w:r>
        <w:t xml:space="preserve"> práci" a nařízení vlády č. 591/2006 Sb., o bližších minimálních požadavcích na bezpečnost a ochranu zd</w:t>
      </w:r>
      <w:r>
        <w:t>raví při práci na staveništích.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r>
        <w:t xml:space="preserve">Plnění úkolů v prevenci rizik podle 5102 zákoníku práce v platném zněni osobou odborně způsobilou v bezpečnosti a ochraně zdraví při práci a stanoveni opatřeni vyplývajících z právních a ostatních předpisů k </w:t>
      </w:r>
      <w:proofErr w:type="gramStart"/>
      <w:r>
        <w:t>zajištěni</w:t>
      </w:r>
      <w:proofErr w:type="gramEnd"/>
      <w:r>
        <w:t xml:space="preserve"> bezpečnosti a ochrany </w:t>
      </w:r>
      <w:proofErr w:type="spellStart"/>
      <w:r>
        <w:t>zdravi</w:t>
      </w:r>
      <w:proofErr w:type="spellEnd"/>
      <w:r>
        <w:t xml:space="preserve"> při práci</w:t>
      </w:r>
      <w:r>
        <w:t>.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r>
        <w:t xml:space="preserve">Provedeni kategorizace </w:t>
      </w:r>
      <w:proofErr w:type="spellStart"/>
      <w:r>
        <w:t>praci</w:t>
      </w:r>
      <w:proofErr w:type="spellEnd"/>
      <w:r>
        <w:t xml:space="preserve"> podle působení škodlivých faktorů v práci v souladu se zákonem č. 258/2000 Sb., o ochraně veřejného zdraví v platném zněni a vyhláškou </w:t>
      </w:r>
      <w:proofErr w:type="spellStart"/>
      <w:r>
        <w:t>MZd</w:t>
      </w:r>
      <w:proofErr w:type="spellEnd"/>
      <w:r>
        <w:t xml:space="preserve"> č. 432/2003 Sb. a plněni nařízení vlády č. 361/2007 Sb., kterým se stanoví podmínky oc</w:t>
      </w:r>
      <w:r>
        <w:t xml:space="preserve">hrany zdraví zaměstnanců při práci v platném </w:t>
      </w:r>
      <w:proofErr w:type="spellStart"/>
      <w:r>
        <w:t>znéní</w:t>
      </w:r>
      <w:proofErr w:type="spellEnd"/>
      <w:r>
        <w:t>.</w:t>
      </w:r>
    </w:p>
    <w:p w:rsidR="008D3AD9" w:rsidRDefault="003600EC">
      <w:pPr>
        <w:numPr>
          <w:ilvl w:val="0"/>
          <w:numId w:val="23"/>
        </w:numPr>
        <w:ind w:left="701" w:right="14" w:hanging="365"/>
      </w:pPr>
      <w:r>
        <w:t xml:space="preserve">Zajištěni závodní lékařské péče v souladu s </w:t>
      </w:r>
      <w:proofErr w:type="spellStart"/>
      <w:r>
        <w:t>S</w:t>
      </w:r>
      <w:proofErr w:type="spellEnd"/>
      <w:r>
        <w:t xml:space="preserve"> 103 zákoníku práce a zákonem č. 258/2000 Sb. v platném zněni, zajištěni zdravotní způsobilosti zaměstnanců k výkonu práce a vyškolení potřebného počtu zaměstn</w:t>
      </w:r>
      <w:r>
        <w:t xml:space="preserve">anců k </w:t>
      </w:r>
      <w:proofErr w:type="gramStart"/>
      <w:r>
        <w:t>poskytnuti</w:t>
      </w:r>
      <w:proofErr w:type="gramEnd"/>
      <w:r>
        <w:t xml:space="preserve"> první pomoci.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r>
        <w:t xml:space="preserve">Vydání vnitřního předpisu k poskytování a používání </w:t>
      </w:r>
      <w:proofErr w:type="spellStart"/>
      <w:r>
        <w:t>osobnich</w:t>
      </w:r>
      <w:proofErr w:type="spellEnd"/>
      <w:r>
        <w:t xml:space="preserve"> ochranných </w:t>
      </w:r>
      <w:proofErr w:type="spellStart"/>
      <w:r>
        <w:t>pracovnich</w:t>
      </w:r>
      <w:proofErr w:type="spellEnd"/>
      <w:r>
        <w:t xml:space="preserve"> prostředků, mycích, čisticích a dezinfekčních prostředků v souladu s nařízením vlády č. 495/2001 Sb.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proofErr w:type="spellStart"/>
      <w:r>
        <w:t>Zajišténí</w:t>
      </w:r>
      <w:proofErr w:type="spellEnd"/>
      <w:r>
        <w:t xml:space="preserve"> odborné způsobilosti k výkonu </w:t>
      </w:r>
      <w:r>
        <w:t xml:space="preserve">práce podle </w:t>
      </w:r>
      <w:proofErr w:type="spellStart"/>
      <w:r>
        <w:t>nařizení</w:t>
      </w:r>
      <w:proofErr w:type="spellEnd"/>
      <w:r>
        <w:t xml:space="preserve"> vlády č. 592/2006 Sb., provádění pravidelných školení zaměstnanců o bezpečnosti a </w:t>
      </w:r>
      <w:proofErr w:type="spellStart"/>
      <w:r>
        <w:t>ochrané</w:t>
      </w:r>
      <w:proofErr w:type="spellEnd"/>
      <w:r>
        <w:t xml:space="preserve"> </w:t>
      </w:r>
      <w:proofErr w:type="spellStart"/>
      <w:r>
        <w:t>zdravi</w:t>
      </w:r>
      <w:proofErr w:type="spellEnd"/>
      <w:r>
        <w:t xml:space="preserve"> při práci podle S 103 zákoníku práce včetně zpracování a aktualizace osnov školeni a projednáváni otázek bezpečnosti a ochrany zdraví při </w:t>
      </w:r>
      <w:r>
        <w:t>práci se zaměstnanci.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proofErr w:type="spellStart"/>
      <w:r>
        <w:t>Plnéní</w:t>
      </w:r>
      <w:proofErr w:type="spellEnd"/>
      <w:r>
        <w:t xml:space="preserve"> zákonných požadavků týkajících se provozu vyhrazených technických zařízení (elektro zařízeni, zdvihací, tlaková a plynová zařízení).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r>
        <w:t xml:space="preserve">Plnění požadavků na bezpečný provoz a používáni strojů, technických zařízení, přístrojů a </w:t>
      </w:r>
      <w:proofErr w:type="spellStart"/>
      <w:r>
        <w:t>nářa</w:t>
      </w:r>
      <w:r>
        <w:t>di</w:t>
      </w:r>
      <w:proofErr w:type="spellEnd"/>
      <w:r>
        <w:t xml:space="preserve"> podle </w:t>
      </w:r>
      <w:proofErr w:type="spellStart"/>
      <w:r>
        <w:t>nařizení</w:t>
      </w:r>
      <w:proofErr w:type="spellEnd"/>
      <w:r>
        <w:t xml:space="preserve"> vlády č. 378/2001 Sb. a plněni požadavků </w:t>
      </w:r>
      <w:proofErr w:type="spellStart"/>
      <w:r>
        <w:t>nařizeni</w:t>
      </w:r>
      <w:proofErr w:type="spellEnd"/>
      <w:r>
        <w:t xml:space="preserve"> vlády č. 11/2002 Sb., kterým se stanoví vzhled a </w:t>
      </w:r>
      <w:proofErr w:type="spellStart"/>
      <w:r>
        <w:t>umisténi</w:t>
      </w:r>
      <w:proofErr w:type="spellEnd"/>
      <w:r>
        <w:t xml:space="preserve"> bezpečnostních značek a zavedeni signálů.</w:t>
      </w:r>
    </w:p>
    <w:p w:rsidR="008D3AD9" w:rsidRDefault="003600EC">
      <w:pPr>
        <w:numPr>
          <w:ilvl w:val="0"/>
          <w:numId w:val="23"/>
        </w:numPr>
        <w:spacing w:after="0" w:line="216" w:lineRule="auto"/>
        <w:ind w:left="701" w:right="14" w:hanging="365"/>
      </w:pPr>
      <w:r>
        <w:t>Zavedeni systému požární ochrany podle požadavků zákona č. 133/1985 Sb., o požární ochra</w:t>
      </w:r>
      <w:r>
        <w:t xml:space="preserve">ně v platném znění (úplné zněni zákon č. 67/2001 Sb.) a vyhlášky MV č. 246/2001 Sb., o </w:t>
      </w:r>
      <w:proofErr w:type="gramStart"/>
      <w:r>
        <w:t>stanoveni</w:t>
      </w:r>
      <w:proofErr w:type="gramEnd"/>
      <w:r>
        <w:t xml:space="preserve"> podmínek požární bezpečnosti a výkonu státního požárního dozoru.</w:t>
      </w:r>
    </w:p>
    <w:p w:rsidR="008D3AD9" w:rsidRDefault="003600EC">
      <w:pPr>
        <w:numPr>
          <w:ilvl w:val="0"/>
          <w:numId w:val="23"/>
        </w:numPr>
        <w:ind w:left="701" w:right="14" w:hanging="365"/>
      </w:pPr>
      <w:r>
        <w:t xml:space="preserve">Zavedení systému nakládání s odpady podle zákona č. 185/2001 Sb., o odpadech v platném </w:t>
      </w:r>
      <w:proofErr w:type="spellStart"/>
      <w:r>
        <w:t>znéni</w:t>
      </w:r>
      <w:proofErr w:type="spellEnd"/>
      <w:r>
        <w:t>.</w:t>
      </w:r>
    </w:p>
    <w:p w:rsidR="008D3AD9" w:rsidRDefault="003600EC">
      <w:pPr>
        <w:numPr>
          <w:ilvl w:val="0"/>
          <w:numId w:val="23"/>
        </w:numPr>
        <w:ind w:left="701" w:right="14" w:hanging="365"/>
      </w:pPr>
      <w:r>
        <w:t xml:space="preserve">Plnění požadavků zákona č.350/2011 Sb., zákon o chemických látkách a chemických směsích a o </w:t>
      </w:r>
      <w:proofErr w:type="spellStart"/>
      <w:r>
        <w:t>zméné</w:t>
      </w:r>
      <w:proofErr w:type="spellEnd"/>
      <w:r>
        <w:t xml:space="preserve"> některých zákonů (chemický zákon), v platném zněni,</w:t>
      </w:r>
    </w:p>
    <w:p w:rsidR="008D3AD9" w:rsidRDefault="003600EC">
      <w:pPr>
        <w:numPr>
          <w:ilvl w:val="0"/>
          <w:numId w:val="23"/>
        </w:numPr>
        <w:spacing w:after="0"/>
        <w:ind w:left="701" w:right="14" w:hanging="365"/>
      </w:pPr>
      <w:r>
        <w:t xml:space="preserve">Plnění požadavků v dopravě podle nařízeni vlády č. 168/2002 Sb., kterým se </w:t>
      </w:r>
      <w:proofErr w:type="spellStart"/>
      <w:r>
        <w:t>stanovi</w:t>
      </w:r>
      <w:proofErr w:type="spellEnd"/>
      <w:r>
        <w:t xml:space="preserve"> způsob organizace práce</w:t>
      </w:r>
      <w:r>
        <w:t xml:space="preserve"> a pracovních postupů, které je zaměstnavatel povinen zajistit při provozováni dopravy dopravními prostředky (mj. zpracováni dopravné-</w:t>
      </w:r>
      <w:proofErr w:type="spellStart"/>
      <w:r>
        <w:t>provoznich</w:t>
      </w:r>
      <w:proofErr w:type="spellEnd"/>
      <w:r>
        <w:t xml:space="preserve"> řádů) a plněni požadavků norem ADR při </w:t>
      </w:r>
      <w:proofErr w:type="spellStart"/>
      <w:r>
        <w:t>ptepravé</w:t>
      </w:r>
      <w:proofErr w:type="spellEnd"/>
      <w:r>
        <w:t xml:space="preserve"> nebezpečných </w:t>
      </w:r>
      <w:proofErr w:type="spellStart"/>
      <w:r>
        <w:t>véci</w:t>
      </w:r>
      <w:proofErr w:type="spellEnd"/>
      <w:r>
        <w:t>.</w:t>
      </w:r>
    </w:p>
    <w:p w:rsidR="008D3AD9" w:rsidRDefault="003600EC">
      <w:pPr>
        <w:spacing w:after="103"/>
        <w:ind w:left="365" w:right="14"/>
      </w:pPr>
      <w:r>
        <w:t>Plni-</w:t>
      </w:r>
      <w:proofErr w:type="spellStart"/>
      <w:r>
        <w:t>li</w:t>
      </w:r>
      <w:proofErr w:type="spellEnd"/>
      <w:r>
        <w:t xml:space="preserve"> na jednom pracovišti úkoly zaměstnan</w:t>
      </w:r>
      <w:r>
        <w:t xml:space="preserve">ci dvou a více </w:t>
      </w:r>
      <w:proofErr w:type="spellStart"/>
      <w:r>
        <w:t>zaméstnavatelů</w:t>
      </w:r>
      <w:proofErr w:type="spellEnd"/>
      <w:r>
        <w:t xml:space="preserve">, jsou zaměstnavatelé povinni vzájemně se písemně informovat o rizicích a </w:t>
      </w:r>
      <w:proofErr w:type="spellStart"/>
      <w:r>
        <w:t>ptijatých</w:t>
      </w:r>
      <w:proofErr w:type="spellEnd"/>
      <w:r>
        <w:t xml:space="preserve"> </w:t>
      </w:r>
      <w:proofErr w:type="spellStart"/>
      <w:r>
        <w:t>opatřenich</w:t>
      </w:r>
      <w:proofErr w:type="spellEnd"/>
      <w:r>
        <w:t xml:space="preserve"> k </w:t>
      </w:r>
      <w:proofErr w:type="spellStart"/>
      <w:r>
        <w:t>ochrané</w:t>
      </w:r>
      <w:proofErr w:type="spellEnd"/>
      <w:r>
        <w:t xml:space="preserve"> před jejich působením.</w:t>
      </w:r>
    </w:p>
    <w:p w:rsidR="008D3AD9" w:rsidRDefault="003600EC">
      <w:pPr>
        <w:spacing w:after="228" w:line="259" w:lineRule="auto"/>
        <w:ind w:left="14" w:firstLine="67"/>
        <w:jc w:val="left"/>
      </w:pPr>
      <w:r>
        <w:rPr>
          <w:sz w:val="24"/>
          <w:u w:val="single" w:color="000000"/>
        </w:rPr>
        <w:t xml:space="preserve">Na základě zákona č. 309/2006 </w:t>
      </w:r>
      <w:proofErr w:type="gramStart"/>
      <w:r>
        <w:rPr>
          <w:sz w:val="24"/>
          <w:u w:val="single" w:color="000000"/>
        </w:rPr>
        <w:t xml:space="preserve">Sb.. o </w:t>
      </w:r>
      <w:proofErr w:type="spellStart"/>
      <w:r>
        <w:rPr>
          <w:sz w:val="24"/>
          <w:u w:val="single" w:color="000000"/>
        </w:rPr>
        <w:t>zaiištěni</w:t>
      </w:r>
      <w:proofErr w:type="spellEnd"/>
      <w:proofErr w:type="gramEnd"/>
      <w:r>
        <w:rPr>
          <w:sz w:val="24"/>
          <w:u w:val="single" w:color="000000"/>
        </w:rPr>
        <w:t xml:space="preserve"> #</w:t>
      </w:r>
      <w:proofErr w:type="spellStart"/>
      <w:r>
        <w:rPr>
          <w:sz w:val="24"/>
          <w:u w:val="single" w:color="000000"/>
        </w:rPr>
        <w:t>alśích</w:t>
      </w:r>
      <w:proofErr w:type="spellEnd"/>
      <w:r>
        <w:rPr>
          <w:sz w:val="24"/>
          <w:u w:val="single" w:color="000000"/>
        </w:rPr>
        <w:t xml:space="preserve"> podmínek bezpečnosti a ochrany </w:t>
      </w:r>
      <w:proofErr w:type="spellStart"/>
      <w:r>
        <w:rPr>
          <w:sz w:val="24"/>
          <w:u w:val="single" w:color="000000"/>
        </w:rPr>
        <w:t>zdravi</w:t>
      </w:r>
      <w:proofErr w:type="spellEnd"/>
      <w:r>
        <w:rPr>
          <w:sz w:val="24"/>
          <w:u w:val="single" w:color="000000"/>
        </w:rPr>
        <w:t xml:space="preserve"> př.! </w:t>
      </w:r>
      <w:proofErr w:type="spellStart"/>
      <w:r>
        <w:rPr>
          <w:sz w:val="24"/>
          <w:u w:val="single" w:color="000000"/>
        </w:rPr>
        <w:t>p</w:t>
      </w:r>
      <w:r>
        <w:rPr>
          <w:sz w:val="24"/>
          <w:u w:val="single" w:color="000000"/>
        </w:rPr>
        <w:t>r$ęi</w:t>
      </w:r>
      <w:proofErr w:type="spellEnd"/>
      <w:r>
        <w:rPr>
          <w:sz w:val="24"/>
          <w:u w:val="single" w:color="000000"/>
        </w:rPr>
        <w:t xml:space="preserve"> v platném zněni. je zhotovitel dále povinen:</w:t>
      </w:r>
    </w:p>
    <w:p w:rsidR="008D3AD9" w:rsidRDefault="003600EC">
      <w:pPr>
        <w:numPr>
          <w:ilvl w:val="0"/>
          <w:numId w:val="24"/>
        </w:numPr>
        <w:ind w:left="712" w:right="14" w:hanging="356"/>
      </w:pPr>
      <w:r>
        <w:t xml:space="preserve">nejpozději do 8 dnů před </w:t>
      </w:r>
      <w:proofErr w:type="spellStart"/>
      <w:r>
        <w:t>zahájenim</w:t>
      </w:r>
      <w:proofErr w:type="spellEnd"/>
      <w:r>
        <w:t xml:space="preserve"> prací doložit správci stavby ŘSD CR, že informoval o rizicích určeného koordinátora</w:t>
      </w:r>
    </w:p>
    <w:p w:rsidR="008D3AD9" w:rsidRDefault="003600EC">
      <w:pPr>
        <w:numPr>
          <w:ilvl w:val="0"/>
          <w:numId w:val="24"/>
        </w:numPr>
        <w:ind w:left="712" w:right="14" w:hanging="356"/>
      </w:pPr>
      <w:r>
        <w:t>poskytovat určenému koordinátorovi stavby součinnost po celou dobu realizace stavby</w:t>
      </w:r>
    </w:p>
    <w:p w:rsidR="008D3AD9" w:rsidRDefault="003600EC">
      <w:pPr>
        <w:numPr>
          <w:ilvl w:val="0"/>
          <w:numId w:val="24"/>
        </w:numPr>
        <w:spacing w:after="0" w:line="216" w:lineRule="auto"/>
        <w:ind w:left="712" w:right="14" w:hanging="356"/>
      </w:pPr>
      <w:r>
        <w:t>zpracovateli plánu zajištění BOZP staveniště (dále jen „plán") předávat potřebné aktuální podklady týkající se změn oproti původní organizaci stavby použitým technologiím tak, aby „plán” odpovídal skutečnosti</w:t>
      </w:r>
    </w:p>
    <w:p w:rsidR="008D3AD9" w:rsidRDefault="003600EC">
      <w:pPr>
        <w:numPr>
          <w:ilvl w:val="0"/>
          <w:numId w:val="24"/>
        </w:numPr>
        <w:ind w:left="712" w:right="14" w:hanging="356"/>
      </w:pPr>
      <w:r>
        <w:t>„plán</w:t>
      </w:r>
      <w:r>
        <w:rPr>
          <w:vertAlign w:val="superscript"/>
        </w:rPr>
        <w:t xml:space="preserve">o </w:t>
      </w:r>
      <w:r>
        <w:t xml:space="preserve">po celou dobu </w:t>
      </w:r>
      <w:proofErr w:type="spellStart"/>
      <w:r>
        <w:t>realłzp</w:t>
      </w:r>
      <w:proofErr w:type="spellEnd"/>
      <w:r>
        <w:t xml:space="preserve"> stavby dodržovat a</w:t>
      </w:r>
      <w:r>
        <w:t xml:space="preserve"> vyžadovat jeho </w:t>
      </w:r>
      <w:proofErr w:type="spellStart"/>
      <w:r>
        <w:t>plnéní</w:t>
      </w:r>
      <w:proofErr w:type="spellEnd"/>
      <w:r>
        <w:t xml:space="preserve"> i všech svých </w:t>
      </w:r>
      <w:proofErr w:type="spellStart"/>
      <w:r>
        <w:t>podzhotovitelů</w:t>
      </w:r>
      <w:proofErr w:type="spellEnd"/>
      <w:r>
        <w:t xml:space="preserve"> a jiných osob</w:t>
      </w:r>
    </w:p>
    <w:p w:rsidR="008D3AD9" w:rsidRDefault="003600EC">
      <w:pPr>
        <w:numPr>
          <w:ilvl w:val="0"/>
          <w:numId w:val="24"/>
        </w:numPr>
        <w:ind w:left="712" w:right="14" w:hanging="356"/>
      </w:pPr>
      <w:r>
        <w:t>brát v úvahu podněty a pokyny koordinátora a plnit jim navržená opatřeni</w:t>
      </w:r>
    </w:p>
    <w:p w:rsidR="008D3AD9" w:rsidRDefault="003600EC">
      <w:pPr>
        <w:numPr>
          <w:ilvl w:val="0"/>
          <w:numId w:val="24"/>
        </w:numPr>
        <w:spacing w:after="0"/>
        <w:ind w:left="712" w:right="14" w:hanging="356"/>
      </w:pPr>
      <w:r>
        <w:t xml:space="preserve">v rámci kontrolních dnů stavby projednávat plněni opatření </w:t>
      </w:r>
      <w:proofErr w:type="spellStart"/>
      <w:r>
        <w:t>týkajíci</w:t>
      </w:r>
      <w:proofErr w:type="spellEnd"/>
      <w:r>
        <w:t xml:space="preserve"> se zajištění bezpečnosti a ochrany zdraví v </w:t>
      </w:r>
      <w:proofErr w:type="spellStart"/>
      <w:r>
        <w:t>tésné</w:t>
      </w:r>
      <w:proofErr w:type="spellEnd"/>
      <w:r>
        <w:t xml:space="preserve"> spolupráci s koordinátorem stavby</w:t>
      </w:r>
    </w:p>
    <w:p w:rsidR="008D3AD9" w:rsidRDefault="003600EC">
      <w:pPr>
        <w:numPr>
          <w:ilvl w:val="0"/>
          <w:numId w:val="24"/>
        </w:numPr>
        <w:spacing w:after="320"/>
        <w:ind w:left="712" w:right="14" w:hanging="356"/>
      </w:pPr>
      <w:r>
        <w:t xml:space="preserve">zavázat jiné fyzické osoby </w:t>
      </w:r>
      <w:r>
        <w:rPr>
          <w:noProof/>
        </w:rPr>
        <w:drawing>
          <wp:inline distT="0" distB="0" distL="0" distR="0">
            <wp:extent cx="79355" cy="85401"/>
            <wp:effectExtent l="0" t="0" r="0" b="0"/>
            <wp:docPr id="73245" name="Picture 7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5" name="Picture 73245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 dodržování </w:t>
      </w:r>
      <w:proofErr w:type="spellStart"/>
      <w:r>
        <w:t>ptedpisů</w:t>
      </w:r>
      <w:proofErr w:type="spellEnd"/>
      <w:r>
        <w:t xml:space="preserve"> v bezpečnosti a ochraně zdraví a povinnost používat osobní ochranné prostředky, technické zařízení, přístroje a nářadí </w:t>
      </w:r>
      <w:proofErr w:type="spellStart"/>
      <w:r>
        <w:t>splňujici</w:t>
      </w:r>
      <w:proofErr w:type="spellEnd"/>
      <w:r>
        <w:t xml:space="preserve"> požadavky zvláštních předpisů, </w:t>
      </w:r>
      <w:r>
        <w:rPr>
          <w:noProof/>
        </w:rPr>
        <w:lastRenderedPageBreak/>
        <w:drawing>
          <wp:inline distT="0" distB="0" distL="0" distR="0">
            <wp:extent cx="85459" cy="91501"/>
            <wp:effectExtent l="0" t="0" r="0" b="0"/>
            <wp:docPr id="73246" name="Picture 7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6" name="Picture 73246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85459" cy="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 povinn</w:t>
      </w:r>
      <w:r>
        <w:t xml:space="preserve">osti 5 dnů před převzetím </w:t>
      </w:r>
      <w:proofErr w:type="spellStart"/>
      <w:r>
        <w:t>pracoviSté</w:t>
      </w:r>
      <w:proofErr w:type="spellEnd"/>
      <w:r>
        <w:t xml:space="preserve"> informovat zhotovitele o všech okolnostech, které by mohly vést ke zvýšení rizika ohrožení života a poškození zdraví jiných </w:t>
      </w:r>
      <w:proofErr w:type="spellStart"/>
      <w:r>
        <w:t>pracovniků</w:t>
      </w:r>
      <w:proofErr w:type="spellEnd"/>
      <w:r>
        <w:t>.</w:t>
      </w:r>
    </w:p>
    <w:p w:rsidR="008D3AD9" w:rsidRDefault="003600EC">
      <w:pPr>
        <w:pStyle w:val="Nadpis4"/>
        <w:spacing w:after="134"/>
        <w:ind w:left="24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341835</wp:posOffset>
            </wp:positionH>
            <wp:positionV relativeFrom="page">
              <wp:posOffset>170802</wp:posOffset>
            </wp:positionV>
            <wp:extent cx="378460" cy="890608"/>
            <wp:effectExtent l="0" t="0" r="0" b="0"/>
            <wp:wrapTopAndBottom/>
            <wp:docPr id="73273" name="Picture 7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3" name="Picture 73273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89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Smluvní pokuty za ned04r#ęni 29éminek </w:t>
      </w:r>
      <w:proofErr w:type="spellStart"/>
      <w:r>
        <w:t>Áęzpęšnosti</w:t>
      </w:r>
      <w:proofErr w:type="spellEnd"/>
      <w:r>
        <w:t xml:space="preserve"> ochrany </w:t>
      </w:r>
      <w:proofErr w:type="spellStart"/>
      <w:r>
        <w:t>zér.ąvi</w:t>
      </w:r>
      <w:proofErr w:type="spellEnd"/>
      <w:r>
        <w:t xml:space="preserve"> při </w:t>
      </w:r>
      <w:proofErr w:type="spellStart"/>
      <w:r>
        <w:t>praci</w:t>
      </w:r>
      <w:proofErr w:type="spellEnd"/>
    </w:p>
    <w:p w:rsidR="008D3AD9" w:rsidRDefault="003600EC">
      <w:pPr>
        <w:spacing w:after="167"/>
        <w:ind w:left="14" w:right="14"/>
      </w:pPr>
      <w:r>
        <w:t>Zhotov</w:t>
      </w:r>
      <w:r>
        <w:t xml:space="preserve">itel se zavazuje uhradit Objednateli stavby smluvní pokuty za níže uvedené porušení zásad bezpečnosti a ochrany </w:t>
      </w:r>
      <w:proofErr w:type="spellStart"/>
      <w:r>
        <w:t>zdravi</w:t>
      </w:r>
      <w:proofErr w:type="spellEnd"/>
      <w:r>
        <w:t xml:space="preserve"> </w:t>
      </w:r>
      <w:proofErr w:type="spellStart"/>
      <w:r>
        <w:t>pň</w:t>
      </w:r>
      <w:proofErr w:type="spellEnd"/>
      <w:r>
        <w:t xml:space="preserve"> práci, za nedostatečná opatřeni vůči střetu </w:t>
      </w:r>
      <w:proofErr w:type="spellStart"/>
      <w:r>
        <w:t>stavebni</w:t>
      </w:r>
      <w:proofErr w:type="spellEnd"/>
      <w:r>
        <w:t xml:space="preserve"> činnosti s veřejnosti a za jednání zaměstnanců v rozporu s bezpečnostními, požárn</w:t>
      </w:r>
      <w:r>
        <w:t xml:space="preserve">ími, hygienickými a jinými předpisy a nařízeními. </w:t>
      </w:r>
      <w:proofErr w:type="gramStart"/>
      <w:r>
        <w:t>Uplatněni</w:t>
      </w:r>
      <w:proofErr w:type="gramEnd"/>
      <w:r>
        <w:t xml:space="preserve"> postihu </w:t>
      </w:r>
      <w:proofErr w:type="gramStart"/>
      <w:r>
        <w:t>bude</w:t>
      </w:r>
      <w:proofErr w:type="gramEnd"/>
      <w:r>
        <w:t xml:space="preserve"> </w:t>
      </w:r>
      <w:proofErr w:type="spellStart"/>
      <w:r>
        <w:t>provádéno</w:t>
      </w:r>
      <w:proofErr w:type="spellEnd"/>
      <w:r>
        <w:t xml:space="preserve"> především na </w:t>
      </w:r>
      <w:proofErr w:type="spellStart"/>
      <w:r>
        <w:t>základé</w:t>
      </w:r>
      <w:proofErr w:type="spellEnd"/>
      <w:r>
        <w:t xml:space="preserve"> zjištěni a doporučeni koordinátorů, dále správců staveb, pracovníků TDI a zaměstnanců ÚBŘ Objednatele.</w:t>
      </w:r>
    </w:p>
    <w:p w:rsidR="008D3AD9" w:rsidRDefault="003600EC">
      <w:pPr>
        <w:numPr>
          <w:ilvl w:val="0"/>
          <w:numId w:val="25"/>
        </w:numPr>
        <w:spacing w:after="194"/>
        <w:ind w:right="14" w:hanging="356"/>
      </w:pPr>
      <w:r>
        <w:t>Pokud Zhotovitel jednotlivé i opakovaně nesplní s</w:t>
      </w:r>
      <w:r>
        <w:t xml:space="preserve">vé povinnosti vyplývající z těchto obchodních podmínek, ze Smlouvy a </w:t>
      </w:r>
      <w:proofErr w:type="spellStart"/>
      <w:r>
        <w:t>neplni</w:t>
      </w:r>
      <w:proofErr w:type="spellEnd"/>
      <w:r>
        <w:t xml:space="preserve"> pokyny Objednatele nebo Zástupce Objednatele týkající se BOZP a uvedené ve </w:t>
      </w:r>
      <w:proofErr w:type="spellStart"/>
      <w:r>
        <w:t>stavebnim</w:t>
      </w:r>
      <w:proofErr w:type="spellEnd"/>
      <w:r>
        <w:t xml:space="preserve"> deníku anebo v zápisu z kontrolního dne v stanovených terminech, Objednatel uplatni nárok na sm</w:t>
      </w:r>
      <w:r>
        <w:t xml:space="preserve">luvní pokutu ve výši IO 000,- Kč za každý jednotlivý případ takového </w:t>
      </w:r>
      <w:proofErr w:type="gramStart"/>
      <w:r>
        <w:t>neplněni</w:t>
      </w:r>
      <w:proofErr w:type="gramEnd"/>
      <w:r>
        <w:t>.</w:t>
      </w:r>
    </w:p>
    <w:p w:rsidR="008D3AD9" w:rsidRDefault="003600EC">
      <w:pPr>
        <w:numPr>
          <w:ilvl w:val="0"/>
          <w:numId w:val="25"/>
        </w:numPr>
        <w:spacing w:after="217"/>
        <w:ind w:right="14" w:hanging="356"/>
      </w:pPr>
      <w:r>
        <w:t xml:space="preserve">Smluvní pokutu ve výši 30 000,- Kč uplatni Objednatel za každý jednotlivý případ, kdy z důvodu přímého ohroženi životů pracovníků na stavbě (např. závady na </w:t>
      </w:r>
      <w:proofErr w:type="spellStart"/>
      <w:r>
        <w:t>leśeni</w:t>
      </w:r>
      <w:proofErr w:type="spellEnd"/>
      <w:r>
        <w:t>, zdvihacích z</w:t>
      </w:r>
      <w:r>
        <w:t xml:space="preserve">ařízeních, životu nebezpečné elektrické instalace apod.) bylo nutné zastavit práce, nebo pokud Zhotovitel poškozuje respekt a neudržuje </w:t>
      </w:r>
      <w:proofErr w:type="gramStart"/>
      <w:r>
        <w:t>zařízeni</w:t>
      </w:r>
      <w:proofErr w:type="gramEnd"/>
      <w:r>
        <w:t xml:space="preserve"> </w:t>
      </w:r>
      <w:proofErr w:type="spellStart"/>
      <w:r>
        <w:t>sloužici</w:t>
      </w:r>
      <w:proofErr w:type="spellEnd"/>
      <w:r>
        <w:t xml:space="preserve"> k zajištěni bezpečnosti práce (např. zajištění </w:t>
      </w:r>
      <w:proofErr w:type="spellStart"/>
      <w:r>
        <w:t>praci</w:t>
      </w:r>
      <w:proofErr w:type="spellEnd"/>
      <w:r>
        <w:t xml:space="preserve"> ve výšce a nad volnou hloubkou, nezajištění otvor</w:t>
      </w:r>
      <w:r>
        <w:t xml:space="preserve">ů, nepaženi výkopů, Spatné přístupy na </w:t>
      </w:r>
      <w:proofErr w:type="spellStart"/>
      <w:r>
        <w:t>pracovišté</w:t>
      </w:r>
      <w:proofErr w:type="spellEnd"/>
      <w:r>
        <w:t xml:space="preserve"> apod.). Obdobné Objednatel </w:t>
      </w:r>
      <w:proofErr w:type="gramStart"/>
      <w:r>
        <w:t>bude</w:t>
      </w:r>
      <w:proofErr w:type="gramEnd"/>
      <w:r>
        <w:t xml:space="preserve"> postupovat v případě nedostatečného zajištěni stavby ve vztahu k zabráněni ohroženi veřejnosti (zajištění proti vstupu nepovolaným osobám, zabezpečeni stavby tak, aby nebyl o</w:t>
      </w:r>
      <w:r>
        <w:t xml:space="preserve">hrožen bezpečný provoz, důsledné </w:t>
      </w:r>
      <w:proofErr w:type="spellStart"/>
      <w:r>
        <w:t>zajišténí</w:t>
      </w:r>
      <w:proofErr w:type="spellEnd"/>
      <w:r>
        <w:t xml:space="preserve"> </w:t>
      </w:r>
      <w:proofErr w:type="spellStart"/>
      <w:r>
        <w:t>praci</w:t>
      </w:r>
      <w:proofErr w:type="spellEnd"/>
      <w:r>
        <w:t xml:space="preserve"> nad komunikacemi proti pádu materiálu apod.).</w:t>
      </w:r>
    </w:p>
    <w:p w:rsidR="008D3AD9" w:rsidRDefault="003600EC">
      <w:pPr>
        <w:numPr>
          <w:ilvl w:val="0"/>
          <w:numId w:val="25"/>
        </w:numPr>
        <w:spacing w:after="201"/>
        <w:ind w:right="14" w:hanging="356"/>
      </w:pPr>
      <w:r>
        <w:t xml:space="preserve">Pokud závada podle bodu2) bude odstraněna ihned bez nutnosti zastavení </w:t>
      </w:r>
      <w:proofErr w:type="spellStart"/>
      <w:r>
        <w:t>praci</w:t>
      </w:r>
      <w:proofErr w:type="spellEnd"/>
      <w:r>
        <w:t xml:space="preserve"> Objednatel uplatni postih za každý jednotlivý případ ve výši 3000,- Kč.</w:t>
      </w:r>
    </w:p>
    <w:p w:rsidR="008D3AD9" w:rsidRDefault="003600EC">
      <w:pPr>
        <w:numPr>
          <w:ilvl w:val="0"/>
          <w:numId w:val="25"/>
        </w:numPr>
        <w:spacing w:after="152"/>
        <w:ind w:right="14" w:hanging="356"/>
      </w:pPr>
      <w:r>
        <w:t xml:space="preserve">Objednatel uplatní pokutu 5 000,- Kč za každý započatý den prodlení s odstraněním závady </w:t>
      </w:r>
      <w:proofErr w:type="spellStart"/>
      <w:r>
        <w:t>ohrožujíci</w:t>
      </w:r>
      <w:proofErr w:type="spellEnd"/>
      <w:r>
        <w:t xml:space="preserve"> bezpečnost a životy pracovníků na stavbě počínaje dnem upozornění na závadu až do jejího odstranění.</w:t>
      </w:r>
    </w:p>
    <w:p w:rsidR="008D3AD9" w:rsidRDefault="003600EC">
      <w:pPr>
        <w:numPr>
          <w:ilvl w:val="0"/>
          <w:numId w:val="25"/>
        </w:numPr>
        <w:spacing w:after="71" w:line="265" w:lineRule="auto"/>
        <w:ind w:right="14" w:hanging="356"/>
      </w:pPr>
      <w:r>
        <w:rPr>
          <w:sz w:val="24"/>
        </w:rPr>
        <w:t xml:space="preserve">Postih Zhotovitele </w:t>
      </w:r>
      <w:proofErr w:type="gramStart"/>
      <w:r>
        <w:rPr>
          <w:sz w:val="24"/>
        </w:rPr>
        <w:t>bude</w:t>
      </w:r>
      <w:proofErr w:type="gramEnd"/>
      <w:r>
        <w:rPr>
          <w:sz w:val="24"/>
        </w:rPr>
        <w:t xml:space="preserve"> uplatněn za každý jednotlivý př</w:t>
      </w:r>
      <w:r>
        <w:rPr>
          <w:sz w:val="24"/>
        </w:rPr>
        <w:t xml:space="preserve">ípad </w:t>
      </w:r>
      <w:proofErr w:type="gramStart"/>
      <w:r>
        <w:rPr>
          <w:sz w:val="24"/>
        </w:rPr>
        <w:t>porušeni</w:t>
      </w:r>
      <w:proofErr w:type="gramEnd"/>
      <w:r>
        <w:rPr>
          <w:sz w:val="24"/>
        </w:rPr>
        <w:t xml:space="preserve"> předpisů BOZP ze strany zaměstnance Zhotovitele, resp. zaměstnance </w:t>
      </w:r>
      <w:proofErr w:type="spellStart"/>
      <w:r>
        <w:rPr>
          <w:sz w:val="24"/>
        </w:rPr>
        <w:t>podzhotovitele</w:t>
      </w:r>
      <w:proofErr w:type="spellEnd"/>
      <w:r>
        <w:rPr>
          <w:sz w:val="24"/>
        </w:rPr>
        <w:t xml:space="preserve"> jako je:</w:t>
      </w:r>
    </w:p>
    <w:p w:rsidR="008D3AD9" w:rsidRDefault="008D3AD9">
      <w:pPr>
        <w:sectPr w:rsidR="008D3AD9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pgSz w:w="11920" w:h="16840"/>
          <w:pgMar w:top="269" w:right="894" w:bottom="1767" w:left="827" w:header="708" w:footer="708" w:gutter="0"/>
          <w:cols w:space="708"/>
          <w:titlePg/>
        </w:sectPr>
      </w:pPr>
    </w:p>
    <w:p w:rsidR="008D3AD9" w:rsidRDefault="003600EC">
      <w:pPr>
        <w:ind w:left="14" w:right="14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margin">
              <wp:posOffset>885108</wp:posOffset>
            </wp:positionH>
            <wp:positionV relativeFrom="paragraph">
              <wp:posOffset>3615</wp:posOffset>
            </wp:positionV>
            <wp:extent cx="91563" cy="1512814"/>
            <wp:effectExtent l="0" t="0" r="0" b="0"/>
            <wp:wrapSquare wrapText="bothSides"/>
            <wp:docPr id="156120" name="Picture 15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0" name="Picture 156120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512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nepoužívání ochranné přilby </w:t>
      </w:r>
      <w:proofErr w:type="spellStart"/>
      <w:r>
        <w:t>nepouźiváni</w:t>
      </w:r>
      <w:proofErr w:type="spellEnd"/>
      <w:r>
        <w:t xml:space="preserve"> osobního zajištěni pro práce ve vý</w:t>
      </w:r>
      <w:r>
        <w:t xml:space="preserve">škách nepoužíváni jiných předepsaných OOPP na pracovišti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6141" name="Picture 7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41" name="Picture 76141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nepoužívání řádné pracovní obuvi na pracovišti nepoužívání určených cest na pracoviště poškození bezpečnostních prvků. </w:t>
      </w:r>
      <w:proofErr w:type="gramStart"/>
      <w:r>
        <w:t>oplocení</w:t>
      </w:r>
      <w:proofErr w:type="gramEnd"/>
      <w:r>
        <w:t>, tabulek apod. páleni odpadu a jiné znečišťování životního prostředí přechováváni alkoholu na staveništi</w:t>
      </w:r>
    </w:p>
    <w:p w:rsidR="008D3AD9" w:rsidRDefault="003600EC">
      <w:pPr>
        <w:ind w:left="14" w:right="14"/>
      </w:pPr>
      <w:r>
        <w:t>2 000,- Kč</w:t>
      </w:r>
    </w:p>
    <w:p w:rsidR="008D3AD9" w:rsidRDefault="003600EC">
      <w:pPr>
        <w:ind w:left="14" w:right="14"/>
      </w:pPr>
      <w:r>
        <w:t>5 000,- Kč</w:t>
      </w:r>
    </w:p>
    <w:p w:rsidR="008D3AD9" w:rsidRDefault="003600EC">
      <w:pPr>
        <w:numPr>
          <w:ilvl w:val="0"/>
          <w:numId w:val="26"/>
        </w:numPr>
        <w:ind w:right="14" w:hanging="163"/>
      </w:pPr>
      <w:r>
        <w:t>0</w:t>
      </w:r>
      <w:r>
        <w:t>00,- Kč</w:t>
      </w:r>
    </w:p>
    <w:p w:rsidR="008D3AD9" w:rsidRDefault="003600EC">
      <w:pPr>
        <w:ind w:left="14" w:right="14"/>
      </w:pPr>
      <w:r>
        <w:t>1000,- Kč</w:t>
      </w:r>
    </w:p>
    <w:p w:rsidR="008D3AD9" w:rsidRDefault="003600EC">
      <w:pPr>
        <w:numPr>
          <w:ilvl w:val="0"/>
          <w:numId w:val="26"/>
        </w:numPr>
        <w:ind w:right="14" w:hanging="163"/>
      </w:pPr>
      <w:r>
        <w:t>000,- Kč</w:t>
      </w:r>
    </w:p>
    <w:p w:rsidR="008D3AD9" w:rsidRDefault="003600EC">
      <w:pPr>
        <w:ind w:left="14" w:right="14"/>
      </w:pPr>
      <w:r>
        <w:t>5000,- Kč</w:t>
      </w:r>
    </w:p>
    <w:p w:rsidR="008D3AD9" w:rsidRDefault="003600EC">
      <w:pPr>
        <w:ind w:left="14" w:right="14"/>
      </w:pPr>
      <w:r>
        <w:t>5 000 - Kč</w:t>
      </w:r>
    </w:p>
    <w:p w:rsidR="008D3AD9" w:rsidRDefault="003600EC">
      <w:pPr>
        <w:ind w:left="14" w:right="14"/>
      </w:pPr>
      <w:proofErr w:type="gramStart"/>
      <w:r>
        <w:t>5 000.- Kč</w:t>
      </w:r>
      <w:proofErr w:type="gramEnd"/>
    </w:p>
    <w:p w:rsidR="008D3AD9" w:rsidRDefault="008D3AD9">
      <w:pPr>
        <w:sectPr w:rsidR="008D3AD9">
          <w:type w:val="continuous"/>
          <w:pgSz w:w="11920" w:h="16840"/>
          <w:pgMar w:top="1440" w:right="2346" w:bottom="1440" w:left="2692" w:header="708" w:footer="708" w:gutter="0"/>
          <w:cols w:num="2" w:space="708" w:equalWidth="0">
            <w:col w:w="4970" w:space="1019"/>
            <w:col w:w="894"/>
          </w:cols>
        </w:sectPr>
      </w:pPr>
    </w:p>
    <w:p w:rsidR="008D3AD9" w:rsidRDefault="003600EC">
      <w:pPr>
        <w:spacing w:after="281" w:line="216" w:lineRule="auto"/>
        <w:ind w:left="721" w:right="548"/>
        <w:jc w:val="left"/>
      </w:pPr>
      <w:proofErr w:type="spellStart"/>
      <w:r>
        <w:t>pozitivni</w:t>
      </w:r>
      <w:proofErr w:type="spellEnd"/>
      <w:r>
        <w:t xml:space="preserve"> dechová zkouška na alkohol</w:t>
      </w:r>
      <w:r>
        <w:tab/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6148" name="Picture 76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48" name="Picture 76148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15 000,- Kč porušení zákazu kouřeni na zakázaných místech</w:t>
      </w:r>
      <w:r>
        <w:tab/>
        <w:t>5000,- Kč aj.</w:t>
      </w:r>
      <w:r>
        <w:tab/>
        <w:t>min. 1000,-Kč za každý případ</w:t>
      </w:r>
    </w:p>
    <w:p w:rsidR="008D3AD9" w:rsidRDefault="003600EC">
      <w:pPr>
        <w:spacing w:after="0"/>
        <w:ind w:left="712" w:right="14" w:hanging="356"/>
      </w:pPr>
      <w:r>
        <w:t xml:space="preserve">f) Postih ve výši 1 000,-Kč, za každý jednotlivý </w:t>
      </w:r>
      <w:proofErr w:type="spellStart"/>
      <w:r>
        <w:t>připad</w:t>
      </w:r>
      <w:proofErr w:type="spellEnd"/>
      <w:r>
        <w:t xml:space="preserve"> týkající se </w:t>
      </w:r>
      <w:proofErr w:type="gramStart"/>
      <w:r>
        <w:t>nezjištěni</w:t>
      </w:r>
      <w:proofErr w:type="gramEnd"/>
      <w:r>
        <w:t xml:space="preserve"> pořádku na pracovišti (např. pohozené odřezky s </w:t>
      </w:r>
      <w:proofErr w:type="spellStart"/>
      <w:r>
        <w:t>vyčnivajicimi</w:t>
      </w:r>
      <w:proofErr w:type="spellEnd"/>
      <w:r>
        <w:t xml:space="preserve"> hřebíky, špatné skladováni materiálu apod.)</w:t>
      </w:r>
    </w:p>
    <w:p w:rsidR="008D3AD9" w:rsidRDefault="003600EC">
      <w:pPr>
        <w:spacing w:after="110" w:line="265" w:lineRule="auto"/>
        <w:ind w:left="23" w:firstLine="0"/>
      </w:pPr>
      <w:r>
        <w:rPr>
          <w:sz w:val="24"/>
        </w:rPr>
        <w:t>Vytyčení stavby</w:t>
      </w:r>
    </w:p>
    <w:p w:rsidR="008D3AD9" w:rsidRDefault="003600EC">
      <w:pPr>
        <w:spacing w:after="136"/>
        <w:ind w:left="14" w:right="14"/>
      </w:pPr>
      <w:r>
        <w:rPr>
          <w:noProof/>
        </w:rPr>
        <w:drawing>
          <wp:inline distT="0" distB="0" distL="0" distR="0">
            <wp:extent cx="231959" cy="122001"/>
            <wp:effectExtent l="0" t="0" r="0" b="0"/>
            <wp:docPr id="156122" name="Picture 15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2" name="Picture 156122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31959" cy="1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Zhotovitel </w:t>
      </w:r>
      <w:proofErr w:type="spellStart"/>
      <w:r>
        <w:t>vytyči</w:t>
      </w:r>
      <w:proofErr w:type="spellEnd"/>
      <w:r>
        <w:t xml:space="preserve"> </w:t>
      </w:r>
      <w:proofErr w:type="spellStart"/>
      <w:r>
        <w:t>stavbU</w:t>
      </w:r>
      <w:proofErr w:type="spellEnd"/>
      <w:r>
        <w:t xml:space="preserve"> a staveniště (včetně vytyčen</w:t>
      </w:r>
      <w:r>
        <w:t xml:space="preserve">i tras technické </w:t>
      </w:r>
      <w:proofErr w:type="gramStart"/>
      <w:r>
        <w:t>infrastruktury v miste</w:t>
      </w:r>
      <w:proofErr w:type="gramEnd"/>
      <w:r>
        <w:t xml:space="preserve"> jejich střetu se stavbou) podle hlavních bodů, os a referenčních výšek uvedených ve </w:t>
      </w:r>
      <w:r>
        <w:rPr>
          <w:u w:val="single" w:color="000000"/>
        </w:rPr>
        <w:t>Smlouvě o dílo</w:t>
      </w:r>
      <w:r>
        <w:t xml:space="preserve"> nebo oznámených objednatelem.</w:t>
      </w:r>
      <w:r>
        <w:rPr>
          <w:noProof/>
        </w:rPr>
        <w:drawing>
          <wp:inline distT="0" distB="0" distL="0" distR="0">
            <wp:extent cx="42729" cy="36600"/>
            <wp:effectExtent l="0" t="0" r="0" b="0"/>
            <wp:docPr id="156124" name="Picture 156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4" name="Picture 156124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Archeologické nálezy</w:t>
      </w:r>
    </w:p>
    <w:p w:rsidR="008D3AD9" w:rsidRDefault="003600EC">
      <w:pPr>
        <w:spacing w:after="135"/>
        <w:ind w:left="14" w:right="14"/>
      </w:pPr>
      <w:r>
        <w:lastRenderedPageBreak/>
        <w:t>”</w:t>
      </w:r>
      <w:r>
        <w:rPr>
          <w:u w:val="single" w:color="000000"/>
        </w:rPr>
        <w:t>4.10</w:t>
      </w:r>
      <w:r>
        <w:t xml:space="preserve"> Všechny fosilie, kulturně cenné nebo starožitné předměty, d</w:t>
      </w:r>
      <w:r>
        <w:t xml:space="preserve">etaily stavby a chráněné části přírody nebo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6155" name="Picture 7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5" name="Picture 76155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předměty geologického nebo archeologického zájmu nalezené na staveništi budou předány do péče a pravomoci objednatele, Zhotovitel podnikne </w:t>
      </w:r>
      <w:proofErr w:type="spellStart"/>
      <w:r>
        <w:t>odpovídajici</w:t>
      </w:r>
      <w:proofErr w:type="spellEnd"/>
      <w:r>
        <w:t xml:space="preserve"> opatřeni k tomu, aby se personálu zhotovitele nebo jiným os</w:t>
      </w:r>
      <w:r>
        <w:t xml:space="preserve">obám zabránilo v </w:t>
      </w:r>
      <w:proofErr w:type="gramStart"/>
      <w:r>
        <w:t>odneseni</w:t>
      </w:r>
      <w:proofErr w:type="gramEnd"/>
      <w:r>
        <w:t>, poškozeni nebo zničení těchto nálezů.</w:t>
      </w:r>
    </w:p>
    <w:p w:rsidR="008D3AD9" w:rsidRDefault="003600EC">
      <w:pPr>
        <w:spacing w:after="73"/>
        <w:ind w:left="14" w:right="14"/>
      </w:pPr>
      <w:r>
        <w:t xml:space="preserve">Objeveni takového nálezu zhotovitel neprodleně oznámí objednateli a v nezbytném rozsahu práce v místě nálezu přeruší. Objednatel v souladu s podmínkami stavebního úřadu resp. orgánu </w:t>
      </w:r>
      <w:proofErr w:type="spellStart"/>
      <w:r>
        <w:t>státni</w:t>
      </w:r>
      <w:proofErr w:type="spellEnd"/>
      <w:r>
        <w:t xml:space="preserve"> pa</w:t>
      </w:r>
      <w:r>
        <w:t>mátkové péče či orgánu ochrany přírody a krajiny vydá pokyn k dalšímu postupu. ” 7 DOBA PRO DOKONČENÍ</w:t>
      </w:r>
    </w:p>
    <w:p w:rsidR="008D3AD9" w:rsidRDefault="003600EC">
      <w:pPr>
        <w:spacing w:after="3" w:line="259" w:lineRule="auto"/>
        <w:ind w:left="14" w:hanging="10"/>
        <w:jc w:val="left"/>
      </w:pPr>
      <w:proofErr w:type="spellStart"/>
      <w:r>
        <w:rPr>
          <w:sz w:val="20"/>
          <w:u w:val="single" w:color="000000"/>
        </w:rPr>
        <w:t>ZL</w:t>
      </w:r>
      <w:r>
        <w:rPr>
          <w:sz w:val="20"/>
        </w:rPr>
        <w:t>se</w:t>
      </w:r>
      <w:proofErr w:type="spellEnd"/>
      <w:r>
        <w:rPr>
          <w:sz w:val="20"/>
        </w:rPr>
        <w:t xml:space="preserve"> doplňuje:</w:t>
      </w:r>
    </w:p>
    <w:p w:rsidR="008D3AD9" w:rsidRDefault="003600EC">
      <w:pPr>
        <w:spacing w:after="63"/>
        <w:ind w:left="14" w:right="14"/>
      </w:pPr>
      <w:r>
        <w:t xml:space="preserve">”Jsou-li v </w:t>
      </w:r>
      <w:r>
        <w:rPr>
          <w:u w:val="single" w:color="000000"/>
        </w:rPr>
        <w:t>Příloze k nabídce</w:t>
      </w:r>
      <w:r>
        <w:t xml:space="preserve"> uvedeny části stavby s kratší dobou pro jejich dokončení, vztahuje se tento a dále uvedené články </w:t>
      </w:r>
      <w:proofErr w:type="gramStart"/>
      <w:r>
        <w:t>7.3. 7.4</w:t>
      </w:r>
      <w:proofErr w:type="gramEnd"/>
      <w:r>
        <w:t xml:space="preserve">, a </w:t>
      </w:r>
      <w:r>
        <w:t>8.2 přiměřené též na tyto části.”</w:t>
      </w:r>
    </w:p>
    <w:p w:rsidR="008D3AD9" w:rsidRDefault="003600EC">
      <w:pPr>
        <w:spacing w:after="48" w:line="259" w:lineRule="auto"/>
        <w:ind w:left="14" w:hanging="10"/>
        <w:jc w:val="left"/>
      </w:pPr>
      <w:r>
        <w:rPr>
          <w:u w:val="single" w:color="000000"/>
        </w:rPr>
        <w:t xml:space="preserve">7.2 </w:t>
      </w:r>
      <w:r>
        <w:t>text se ruší a nahrazuje tímto textem:</w:t>
      </w:r>
    </w:p>
    <w:p w:rsidR="008D3AD9" w:rsidRDefault="003600EC">
      <w:pPr>
        <w:spacing w:after="63"/>
        <w:ind w:left="14" w:right="14"/>
      </w:pPr>
      <w:r>
        <w:t>'</w:t>
      </w:r>
      <w:proofErr w:type="gramStart"/>
      <w:r>
        <w:t>Ve</w:t>
      </w:r>
      <w:proofErr w:type="gramEnd"/>
      <w:r>
        <w:t xml:space="preserve"> době stanovené v </w:t>
      </w:r>
      <w:r>
        <w:rPr>
          <w:u w:val="single" w:color="000000"/>
        </w:rPr>
        <w:t>Příloze k nabídce</w:t>
      </w:r>
      <w:r>
        <w:t xml:space="preserve"> předá zhotovitel objednateli program prací stavby, který bude obsahovat</w:t>
      </w:r>
    </w:p>
    <w:p w:rsidR="008D3AD9" w:rsidRDefault="003600EC">
      <w:pPr>
        <w:spacing w:after="52"/>
        <w:ind w:left="654" w:right="14" w:hanging="260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6156" name="Picture 7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6" name="Picture 76156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a) časový plán zpracování dokumentace zhotovitele (je-li jaká), zadávání subdodávek, výroby technologického </w:t>
      </w:r>
      <w:proofErr w:type="spellStart"/>
      <w:r>
        <w:t>zařizení</w:t>
      </w:r>
      <w:proofErr w:type="spellEnd"/>
      <w:r>
        <w:t xml:space="preserve">, dodávek na staveniště a provádění prací s vyznačením </w:t>
      </w:r>
      <w:proofErr w:type="spellStart"/>
      <w:r>
        <w:t>podzhotovitelů</w:t>
      </w:r>
      <w:proofErr w:type="spellEnd"/>
      <w:r>
        <w:t>,</w:t>
      </w:r>
    </w:p>
    <w:p w:rsidR="008D3AD9" w:rsidRDefault="003600EC">
      <w:pPr>
        <w:spacing w:line="324" w:lineRule="auto"/>
        <w:ind w:left="769" w:right="87" w:hanging="346"/>
      </w:pPr>
      <w:r>
        <w:t xml:space="preserve">b) odhad </w:t>
      </w:r>
      <w:proofErr w:type="gramStart"/>
      <w:r>
        <w:t>plateb. o nichž</w:t>
      </w:r>
      <w:proofErr w:type="gramEnd"/>
      <w:r>
        <w:t xml:space="preserve"> zhotovitel očekává, že budou splatné v každé</w:t>
      </w:r>
      <w:r>
        <w:t xml:space="preserve">m čtvrtletí až do doby vydáni oznámení o </w:t>
      </w:r>
      <w:proofErr w:type="spellStart"/>
      <w:r>
        <w:t>převzeti</w:t>
      </w:r>
      <w:proofErr w:type="spellEnd"/>
      <w:r>
        <w:t xml:space="preserve"> stavby,</w:t>
      </w:r>
    </w:p>
    <w:p w:rsidR="008D3AD9" w:rsidRDefault="003600EC">
      <w:pPr>
        <w:ind w:left="385" w:right="14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6157" name="Picture 7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7" name="Picture 76157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c) sled a časování prohlídek a zkoušek stanovených ve </w:t>
      </w:r>
      <w:r>
        <w:rPr>
          <w:u w:val="single" w:color="000000"/>
        </w:rPr>
        <w:t>Smlouvě o dílo</w:t>
      </w:r>
      <w:r>
        <w:t>,</w:t>
      </w:r>
    </w:p>
    <w:p w:rsidR="008D3AD9" w:rsidRDefault="003600EC">
      <w:pPr>
        <w:spacing w:after="150"/>
        <w:ind w:left="404" w:right="14"/>
      </w:pPr>
      <w:r>
        <w:t>d) průvodní zprávu obsahující:</w:t>
      </w:r>
    </w:p>
    <w:p w:rsidR="008D3AD9" w:rsidRDefault="003600EC">
      <w:pPr>
        <w:numPr>
          <w:ilvl w:val="0"/>
          <w:numId w:val="27"/>
        </w:numPr>
        <w:ind w:left="1106" w:right="14" w:hanging="260"/>
      </w:pPr>
      <w:r>
        <w:t xml:space="preserve">stručný popis metod, podle nichž zhotovitel hodlá </w:t>
      </w:r>
      <w:proofErr w:type="gramStart"/>
      <w:r>
        <w:t>postupovat. a</w:t>
      </w:r>
      <w:proofErr w:type="gramEnd"/>
    </w:p>
    <w:p w:rsidR="008D3AD9" w:rsidRDefault="003600EC">
      <w:pPr>
        <w:numPr>
          <w:ilvl w:val="0"/>
          <w:numId w:val="27"/>
        </w:numPr>
        <w:ind w:left="1106" w:right="14" w:hanging="260"/>
      </w:pPr>
      <w:r>
        <w:t>odhad počtu personálu a vybaveni</w:t>
      </w:r>
      <w:r>
        <w:t xml:space="preserve"> zhotovitele na staveništi v každé z hlavních etap.</w:t>
      </w:r>
    </w:p>
    <w:p w:rsidR="008D3AD9" w:rsidRDefault="003600EC">
      <w:pPr>
        <w:ind w:left="14" w:right="14"/>
      </w:pPr>
      <w:r>
        <w:t xml:space="preserve">Zhotovitel rovněž předá revidovaný program, kdykoli předchozí program </w:t>
      </w:r>
      <w:proofErr w:type="spellStart"/>
      <w:r>
        <w:t>nesouhlasi</w:t>
      </w:r>
      <w:proofErr w:type="spellEnd"/>
      <w:r>
        <w:t xml:space="preserve"> se skutečným postupem nebo povinnostmi zhotovitele.”</w:t>
      </w:r>
    </w:p>
    <w:p w:rsidR="008D3AD9" w:rsidRDefault="003600EC">
      <w:pPr>
        <w:spacing w:after="38" w:line="265" w:lineRule="auto"/>
        <w:ind w:left="23" w:firstLine="0"/>
      </w:pPr>
      <w:r>
        <w:rPr>
          <w:sz w:val="24"/>
        </w:rPr>
        <w:t xml:space="preserve">9 </w:t>
      </w:r>
      <w:proofErr w:type="spellStart"/>
      <w:r>
        <w:rPr>
          <w:sz w:val="24"/>
        </w:rPr>
        <w:t>ODSTRANÉNi</w:t>
      </w:r>
      <w:proofErr w:type="spellEnd"/>
      <w:r>
        <w:rPr>
          <w:sz w:val="24"/>
        </w:rPr>
        <w:t xml:space="preserve"> VAD</w:t>
      </w:r>
    </w:p>
    <w:p w:rsidR="008D3AD9" w:rsidRDefault="003600EC">
      <w:pPr>
        <w:spacing w:after="95"/>
        <w:ind w:left="14" w:right="14"/>
      </w:pPr>
      <w:proofErr w:type="gramStart"/>
      <w:r>
        <w:t>V se</w:t>
      </w:r>
      <w:proofErr w:type="gramEnd"/>
      <w:r>
        <w:t xml:space="preserve"> v prvním odstavci druhá věta doplňuje takto:</w:t>
      </w:r>
    </w:p>
    <w:p w:rsidR="008D3AD9" w:rsidRDefault="003600EC">
      <w:pPr>
        <w:spacing w:after="0" w:line="285" w:lineRule="auto"/>
        <w:ind w:left="14" w:right="2384"/>
      </w:pPr>
      <w:r>
        <w:rPr>
          <w:noProof/>
        </w:rPr>
        <w:drawing>
          <wp:inline distT="0" distB="0" distL="0" distR="0">
            <wp:extent cx="109876" cy="97601"/>
            <wp:effectExtent l="0" t="0" r="0" b="0"/>
            <wp:docPr id="79376" name="Picture 79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6" name="Picture 79376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09876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předá veškeré výše uvedené práce protokolárně objednateli (nebo jeho zástupci).” 10 ZMĚNY A ÚPRAVY</w:t>
      </w:r>
    </w:p>
    <w:p w:rsidR="008D3AD9" w:rsidRDefault="003600EC">
      <w:pPr>
        <w:tabs>
          <w:tab w:val="center" w:pos="1461"/>
        </w:tabs>
        <w:spacing w:after="92" w:line="259" w:lineRule="auto"/>
        <w:ind w:left="0" w:firstLine="0"/>
        <w:jc w:val="left"/>
      </w:pPr>
      <w:r>
        <w:rPr>
          <w:sz w:val="20"/>
        </w:rPr>
        <w:t xml:space="preserve">V </w:t>
      </w:r>
      <w:r>
        <w:rPr>
          <w:sz w:val="20"/>
        </w:rPr>
        <w:tab/>
      </w: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vypouští bod a).</w:t>
      </w:r>
    </w:p>
    <w:p w:rsidR="008D3AD9" w:rsidRDefault="003600EC">
      <w:pPr>
        <w:spacing w:after="112"/>
        <w:ind w:left="14" w:right="14"/>
      </w:pPr>
      <w:r>
        <w:t>Doplňuje se nový článek ”</w:t>
      </w:r>
      <w:proofErr w:type="spellStart"/>
      <w:r>
        <w:t>Rezerva</w:t>
      </w:r>
      <w:r>
        <w:rPr>
          <w:vertAlign w:val="superscript"/>
        </w:rPr>
        <w:t>i</w:t>
      </w:r>
      <w:proofErr w:type="spellEnd"/>
      <w:r>
        <w:t>'</w:t>
      </w:r>
    </w:p>
    <w:p w:rsidR="008D3AD9" w:rsidRDefault="003600EC">
      <w:pPr>
        <w:spacing w:after="0"/>
        <w:ind w:left="14" w:right="14"/>
      </w:pPr>
      <w:r>
        <w:t xml:space="preserve">10.6 Cena uvedená ve </w:t>
      </w:r>
      <w:r>
        <w:rPr>
          <w:u w:val="single" w:color="000000"/>
        </w:rPr>
        <w:t xml:space="preserve">Smlouvě o </w:t>
      </w:r>
      <w:proofErr w:type="spellStart"/>
      <w:r>
        <w:rPr>
          <w:u w:val="single" w:color="000000"/>
        </w:rPr>
        <w:t>dilQ</w:t>
      </w:r>
      <w:proofErr w:type="spellEnd"/>
      <w:r>
        <w:t xml:space="preserve"> zahrnuje rezervu. Výše částky určené pro tuto položku je stanovena v Celkové rekapitulaci Výkazu výměr. „Rezerva” znamená zvláštní rozpočtovou položku objednatele, kterou lze v </w:t>
      </w:r>
      <w:proofErr w:type="spellStart"/>
      <w:r>
        <w:t>připadé</w:t>
      </w:r>
      <w:proofErr w:type="spellEnd"/>
      <w:r>
        <w:t xml:space="preserve"> potřeby využít k úhradě případných nároků zhotovitele podle Smlouvy o </w:t>
      </w:r>
      <w:r>
        <w:t xml:space="preserve">dílo jdoucích nad rámec přijaté ceny stavby. Jedná se o práce, které se provedou pouze v </w:t>
      </w:r>
      <w:proofErr w:type="spellStart"/>
      <w:r>
        <w:t>připadé</w:t>
      </w:r>
      <w:proofErr w:type="spellEnd"/>
      <w:r>
        <w:t xml:space="preserve">, kdy je objednatel k provedení urči, a to v jím stanoveném rozsahu. Tyto práce budou oceňovány sazbami a cenami uvedenými ve </w:t>
      </w:r>
      <w:r>
        <w:rPr>
          <w:u w:val="single" w:color="000000"/>
        </w:rPr>
        <w:t xml:space="preserve">Smlouvě o </w:t>
      </w:r>
      <w:proofErr w:type="spellStart"/>
      <w:r>
        <w:rPr>
          <w:u w:val="single" w:color="000000"/>
        </w:rPr>
        <w:t>dilę</w:t>
      </w:r>
      <w:proofErr w:type="spellEnd"/>
      <w:r>
        <w:t>. Jestliže Smlouva o</w:t>
      </w:r>
      <w:r>
        <w:t xml:space="preserve"> dílo tyto sazby a ceny neobsahuje, bude se postupovat dle čl. </w:t>
      </w:r>
      <w:proofErr w:type="gramStart"/>
      <w:r>
        <w:t xml:space="preserve">10.2. </w:t>
      </w:r>
      <w:proofErr w:type="spellStart"/>
      <w:r>
        <w:t>pism</w:t>
      </w:r>
      <w:proofErr w:type="spellEnd"/>
      <w:r>
        <w:t>.</w:t>
      </w:r>
      <w:proofErr w:type="gramEnd"/>
      <w:r>
        <w:t xml:space="preserve"> c) a d)</w:t>
      </w:r>
    </w:p>
    <w:p w:rsidR="008D3AD9" w:rsidRDefault="003600EC">
      <w:pPr>
        <w:spacing w:after="137"/>
        <w:ind w:left="14" w:right="14"/>
      </w:pPr>
      <w:proofErr w:type="spellStart"/>
      <w:r>
        <w:t>Obchodnich</w:t>
      </w:r>
      <w:proofErr w:type="spellEnd"/>
      <w:r>
        <w:t xml:space="preserve"> podmínek.”</w:t>
      </w:r>
    </w:p>
    <w:p w:rsidR="008D3AD9" w:rsidRDefault="003600EC">
      <w:pPr>
        <w:spacing w:after="19" w:line="265" w:lineRule="auto"/>
        <w:ind w:left="23" w:firstLine="0"/>
      </w:pPr>
      <w:r>
        <w:rPr>
          <w:noProof/>
        </w:rPr>
        <w:drawing>
          <wp:inline distT="0" distB="0" distL="0" distR="0">
            <wp:extent cx="97667" cy="103701"/>
            <wp:effectExtent l="0" t="0" r="0" b="0"/>
            <wp:docPr id="156127" name="Picture 156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7" name="Picture 156127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97667" cy="10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CENA DÍLA A PLATBY</w:t>
      </w:r>
    </w:p>
    <w:p w:rsidR="008D3AD9" w:rsidRDefault="003600EC">
      <w:pPr>
        <w:spacing w:after="95" w:line="259" w:lineRule="auto"/>
        <w:ind w:left="48" w:hanging="10"/>
        <w:jc w:val="left"/>
      </w:pPr>
      <w:r>
        <w:rPr>
          <w:sz w:val="20"/>
          <w:u w:val="single" w:color="000000"/>
        </w:rPr>
        <w:t>11.1</w:t>
      </w:r>
      <w:r>
        <w:rPr>
          <w:sz w:val="20"/>
        </w:rPr>
        <w:t xml:space="preserve"> zni:</w:t>
      </w:r>
    </w:p>
    <w:p w:rsidR="008D3AD9" w:rsidRDefault="003600EC">
      <w:pPr>
        <w:spacing w:after="136"/>
        <w:ind w:left="14" w:right="14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293001</wp:posOffset>
            </wp:positionH>
            <wp:positionV relativeFrom="page">
              <wp:posOffset>170802</wp:posOffset>
            </wp:positionV>
            <wp:extent cx="384564" cy="1006509"/>
            <wp:effectExtent l="0" t="0" r="0" b="0"/>
            <wp:wrapTopAndBottom/>
            <wp:docPr id="79420" name="Picture 79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0" name="Picture 79420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84564" cy="100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'Práce budou oceňovány po přeměření na základě oceněného soupisu </w:t>
      </w:r>
      <w:proofErr w:type="spellStart"/>
      <w:r>
        <w:t>praci</w:t>
      </w:r>
      <w:proofErr w:type="spellEnd"/>
      <w:r>
        <w:t xml:space="preserve"> a podle kapitoly IO. Měřit se bude netto skutečné</w:t>
      </w:r>
      <w:r>
        <w:t xml:space="preserve"> </w:t>
      </w:r>
      <w:proofErr w:type="spellStart"/>
      <w:r>
        <w:t>množstvi</w:t>
      </w:r>
      <w:proofErr w:type="spellEnd"/>
      <w:r>
        <w:t xml:space="preserve"> každé položky zhotovovacích prací v souladu se soupisem </w:t>
      </w:r>
      <w:proofErr w:type="spellStart"/>
      <w:r>
        <w:t>praci</w:t>
      </w:r>
      <w:proofErr w:type="spellEnd"/>
      <w:r>
        <w:t xml:space="preserve"> nebo jinými použitelnými dokumenty Smlouvy o dílo. Při oceňování se vychází z toho. </w:t>
      </w:r>
      <w:proofErr w:type="gramStart"/>
      <w:r>
        <w:t>že</w:t>
      </w:r>
      <w:proofErr w:type="gramEnd"/>
      <w:r>
        <w:t xml:space="preserve"> jednotkové sazby a ceny uvedené v Soupisu prací zahrnují úhradu nejen prací, které jsou uvedeny j</w:t>
      </w:r>
      <w:r>
        <w:t xml:space="preserve">ako položky Soupisu prací, ale i dalších </w:t>
      </w:r>
      <w:proofErr w:type="spellStart"/>
      <w:r>
        <w:t>praci</w:t>
      </w:r>
      <w:proofErr w:type="spellEnd"/>
      <w:r>
        <w:t xml:space="preserve"> a </w:t>
      </w:r>
      <w:proofErr w:type="spellStart"/>
      <w:r>
        <w:t>véci</w:t>
      </w:r>
      <w:proofErr w:type="spellEnd"/>
      <w:r>
        <w:t xml:space="preserve"> vyplývajících ze Smlouvy o dílo. které jsou nutné pro zdárné provedeni a dokončení stavby a odstranění všech vad, i když nejsou v soupisech prací případné </w:t>
      </w:r>
      <w:proofErr w:type="spellStart"/>
      <w:r>
        <w:t>konkrétné</w:t>
      </w:r>
      <w:proofErr w:type="spellEnd"/>
      <w:r>
        <w:t xml:space="preserve"> uvedeny (vybavení zhotovitele, realiz</w:t>
      </w:r>
      <w:r>
        <w:t>ační dokumentace stavby apod.).”</w:t>
      </w:r>
    </w:p>
    <w:p w:rsidR="008D3AD9" w:rsidRDefault="003600EC">
      <w:pPr>
        <w:spacing w:after="0" w:line="303" w:lineRule="auto"/>
        <w:ind w:left="14" w:right="3691"/>
      </w:pPr>
      <w:r>
        <w:lastRenderedPageBreak/>
        <w:t xml:space="preserve">V </w:t>
      </w:r>
      <w:r>
        <w:rPr>
          <w:u w:val="single" w:color="000000"/>
        </w:rPr>
        <w:t>11.2</w:t>
      </w:r>
      <w:r>
        <w:t xml:space="preserve"> v prvním odstavci se vypouští bod b) a ve druhém odstavci se doplňuje: ”Součásti prohlášení je faktura.” Článek</w:t>
      </w:r>
    </w:p>
    <w:p w:rsidR="008D3AD9" w:rsidRDefault="003600EC">
      <w:pPr>
        <w:spacing w:after="41" w:line="265" w:lineRule="auto"/>
        <w:ind w:left="23" w:firstLine="0"/>
      </w:pPr>
      <w:r>
        <w:rPr>
          <w:sz w:val="24"/>
          <w:u w:val="single" w:color="000000"/>
        </w:rPr>
        <w:t>11 3</w:t>
      </w:r>
      <w:r>
        <w:rPr>
          <w:sz w:val="24"/>
        </w:rPr>
        <w:t xml:space="preserve"> zni:</w:t>
      </w:r>
    </w:p>
    <w:p w:rsidR="008D3AD9" w:rsidRDefault="003600EC">
      <w:pPr>
        <w:spacing w:after="61"/>
        <w:ind w:left="14" w:right="14"/>
      </w:pPr>
      <w:r>
        <w:rPr>
          <w:vertAlign w:val="superscript"/>
        </w:rPr>
        <w:t xml:space="preserve">O </w:t>
      </w:r>
      <w:r>
        <w:t xml:space="preserve">DO 60 dnů po </w:t>
      </w:r>
      <w:proofErr w:type="gramStart"/>
      <w:r>
        <w:t>doručeni</w:t>
      </w:r>
      <w:proofErr w:type="gramEnd"/>
      <w:r>
        <w:t xml:space="preserve"> každého prohlášeni objednatel zhotoviteli zaplatí částku, uvedenou v p</w:t>
      </w:r>
      <w:r>
        <w:t xml:space="preserve">rohlášeni zhotovitele minus jakoukoliv částku, pro niž objednatel uvedl důvody svého nesouhlasu. Objednatel nebude vázán žádnou částkou, kterou dříve pokládal za </w:t>
      </w:r>
      <w:proofErr w:type="gramStart"/>
      <w:r>
        <w:t>splatnou</w:t>
      </w:r>
      <w:proofErr w:type="gramEnd"/>
      <w:r>
        <w:t xml:space="preserve"> zhotoviteli,</w:t>
      </w:r>
    </w:p>
    <w:p w:rsidR="008D3AD9" w:rsidRDefault="003600EC">
      <w:pPr>
        <w:spacing w:after="361"/>
        <w:ind w:left="14" w:right="14"/>
      </w:pPr>
      <w:r>
        <w:t xml:space="preserve">Objednatel může pozdržet </w:t>
      </w:r>
      <w:proofErr w:type="spellStart"/>
      <w:r>
        <w:t>dilči</w:t>
      </w:r>
      <w:proofErr w:type="spellEnd"/>
      <w:r>
        <w:t xml:space="preserve"> platbu, dokud neobdrží záruku za </w:t>
      </w:r>
      <w:proofErr w:type="gramStart"/>
      <w:r>
        <w:t>proveden</w:t>
      </w:r>
      <w:r>
        <w:t>i</w:t>
      </w:r>
      <w:proofErr w:type="gramEnd"/>
      <w:r>
        <w:t xml:space="preserve"> díla podle článku 4.4 (je-li).</w:t>
      </w:r>
    </w:p>
    <w:p w:rsidR="008D3AD9" w:rsidRDefault="003600EC">
      <w:pPr>
        <w:spacing w:after="119"/>
        <w:ind w:left="14" w:right="14"/>
      </w:pPr>
      <w:r>
        <w:t xml:space="preserve">„Zhotovitel bere na vědomí a uznává, že doba splatnosti v délce 60 dnů dle těchto obchodních podmínek je </w:t>
      </w:r>
      <w:proofErr w:type="spellStart"/>
      <w:r>
        <w:t>odůvodnéna</w:t>
      </w:r>
      <w:proofErr w:type="spellEnd"/>
      <w:r>
        <w:t xml:space="preserve"> povahou závazku, když (i) </w:t>
      </w:r>
      <w:proofErr w:type="spellStart"/>
      <w:r>
        <w:t>ptedmétem</w:t>
      </w:r>
      <w:proofErr w:type="spellEnd"/>
      <w:r>
        <w:t xml:space="preserve"> Smlouvy o dílo je provedeni komplexní a rozsáhlé stavby, (</w:t>
      </w:r>
      <w:proofErr w:type="spellStart"/>
      <w:r>
        <w:t>ii</w:t>
      </w:r>
      <w:proofErr w:type="spellEnd"/>
      <w:r>
        <w:t>) platby za</w:t>
      </w:r>
      <w:r>
        <w:t xml:space="preserve"> provedené práce jsou čerpány z </w:t>
      </w:r>
      <w:proofErr w:type="spellStart"/>
      <w:r>
        <w:t>vetejných</w:t>
      </w:r>
      <w:proofErr w:type="spellEnd"/>
      <w:r>
        <w:t xml:space="preserve"> prostředků, u nichž existuje zvýšená míra požadavku na </w:t>
      </w:r>
      <w:proofErr w:type="spellStart"/>
      <w:r>
        <w:t>provéteni</w:t>
      </w:r>
      <w:proofErr w:type="spellEnd"/>
      <w:r>
        <w:t xml:space="preserve"> správnosti a oprávněnosti jejich vynaložení, s </w:t>
      </w:r>
      <w:proofErr w:type="spellStart"/>
      <w:r>
        <w:t>čimż</w:t>
      </w:r>
      <w:proofErr w:type="spellEnd"/>
      <w:r>
        <w:t xml:space="preserve"> je spojen </w:t>
      </w:r>
      <w:proofErr w:type="spellStart"/>
      <w:r>
        <w:t>delši</w:t>
      </w:r>
      <w:proofErr w:type="spellEnd"/>
      <w:r>
        <w:t xml:space="preserve"> a složitější administrativní proces jejich schvalování, (</w:t>
      </w:r>
      <w:proofErr w:type="spellStart"/>
      <w:r>
        <w:t>iii</w:t>
      </w:r>
      <w:proofErr w:type="spellEnd"/>
      <w:r>
        <w:t>) před úhradou p nutn</w:t>
      </w:r>
      <w:r>
        <w:t xml:space="preserve">é </w:t>
      </w:r>
      <w:proofErr w:type="spellStart"/>
      <w:r>
        <w:t>ovéiit</w:t>
      </w:r>
      <w:proofErr w:type="spellEnd"/>
      <w:r>
        <w:t xml:space="preserve">, že všechny fakturované práce byly provedeny řádné a kvalitně a v rozsahu </w:t>
      </w:r>
      <w:proofErr w:type="spellStart"/>
      <w:r>
        <w:t>odpovídajicim</w:t>
      </w:r>
      <w:proofErr w:type="spellEnd"/>
      <w:r>
        <w:t xml:space="preserve"> Smlouvě o </w:t>
      </w:r>
      <w:proofErr w:type="spellStart"/>
      <w:r>
        <w:t>dilo</w:t>
      </w:r>
      <w:proofErr w:type="spellEnd"/>
      <w:r>
        <w:t xml:space="preserve"> (včetně projektové dokumentace) a příslušné </w:t>
      </w:r>
      <w:proofErr w:type="gramStart"/>
      <w:r>
        <w:t>faktuře. a (</w:t>
      </w:r>
      <w:proofErr w:type="spellStart"/>
      <w:r>
        <w:t>iv</w:t>
      </w:r>
      <w:proofErr w:type="spellEnd"/>
      <w:proofErr w:type="gramEnd"/>
      <w:r>
        <w:t xml:space="preserve">) součásti faktury (resp. prohlášeni) je obvykle velké </w:t>
      </w:r>
      <w:proofErr w:type="spellStart"/>
      <w:r>
        <w:t>mnożstvi</w:t>
      </w:r>
      <w:proofErr w:type="spellEnd"/>
      <w:r>
        <w:t xml:space="preserve"> položek ” 114 </w:t>
      </w:r>
      <w:proofErr w:type="spellStart"/>
      <w:r>
        <w:rPr>
          <w:u w:val="single" w:color="000000"/>
        </w:rPr>
        <w:t>sę-łu$L</w:t>
      </w:r>
      <w:proofErr w:type="spellEnd"/>
    </w:p>
    <w:p w:rsidR="008D3AD9" w:rsidRDefault="003600EC">
      <w:pPr>
        <w:spacing w:after="185" w:line="259" w:lineRule="auto"/>
        <w:ind w:left="48" w:firstLine="0"/>
        <w:jc w:val="left"/>
      </w:pPr>
      <w:r>
        <w:rPr>
          <w:rFonts w:ascii="Times New Roman" w:eastAsia="Times New Roman" w:hAnsi="Times New Roman" w:cs="Times New Roman"/>
        </w:rPr>
        <w:t>11.5</w:t>
      </w:r>
    </w:p>
    <w:p w:rsidR="008D3AD9" w:rsidRDefault="003600EC">
      <w:pPr>
        <w:spacing w:after="76"/>
        <w:ind w:left="14" w:right="529"/>
      </w:pPr>
      <w:r>
        <w:t xml:space="preserve">V </w:t>
      </w:r>
      <w:r>
        <w:rPr>
          <w:u w:val="single" w:color="000000"/>
        </w:rPr>
        <w:t>LIS</w:t>
      </w:r>
      <w:r>
        <w:t xml:space="preserve"> se v prvním odstavci slova článku 11.5" nahrazuji slovy ” v článku 8.2</w:t>
      </w:r>
      <w:r>
        <w:rPr>
          <w:vertAlign w:val="superscript"/>
        </w:rPr>
        <w:t>1</w:t>
      </w:r>
      <w:r>
        <w:t>' a druhém odstavci se slova 'Do 28 dnů” nahrazují slovy 'Do 60 dnů”.</w:t>
      </w:r>
    </w:p>
    <w:p w:rsidR="008D3AD9" w:rsidRDefault="003600EC">
      <w:pPr>
        <w:ind w:left="14" w:right="14"/>
      </w:pPr>
      <w:r>
        <w:t xml:space="preserve">Článek </w:t>
      </w:r>
      <w:r>
        <w:rPr>
          <w:u w:val="single" w:color="000000"/>
        </w:rPr>
        <w:t>II.?</w:t>
      </w:r>
      <w:r>
        <w:t xml:space="preserve"> </w:t>
      </w:r>
      <w:proofErr w:type="gramStart"/>
      <w:r>
        <w:t>zní</w:t>
      </w:r>
      <w:proofErr w:type="gramEnd"/>
      <w:r>
        <w:t>:</w:t>
      </w:r>
    </w:p>
    <w:p w:rsidR="008D3AD9" w:rsidRDefault="003600EC">
      <w:pPr>
        <w:ind w:left="14" w:right="14"/>
      </w:pPr>
      <w:r>
        <w:t xml:space="preserve">'Zhotovitel bude mít nárok na úroky z prodleni ve výši </w:t>
      </w:r>
      <w:proofErr w:type="gramStart"/>
      <w:r>
        <w:t xml:space="preserve">uvedené v </w:t>
      </w:r>
      <w:r>
        <w:rPr>
          <w:u w:val="single" w:color="000000"/>
        </w:rPr>
        <w:t>?</w:t>
      </w:r>
      <w:proofErr w:type="spellStart"/>
      <w:r>
        <w:rPr>
          <w:u w:val="single" w:color="000000"/>
        </w:rPr>
        <w:t>tilozę</w:t>
      </w:r>
      <w:proofErr w:type="spellEnd"/>
      <w:proofErr w:type="gramEnd"/>
      <w:r>
        <w:rPr>
          <w:u w:val="single" w:color="000000"/>
        </w:rPr>
        <w:t xml:space="preserve"> k nabídce</w:t>
      </w:r>
      <w:r>
        <w:t xml:space="preserve"> za každý kalendářní den následující po dni, kdy se objednatel opozdi s platbou přes stanovenou dobu, až do zaplaceni.”.</w:t>
      </w:r>
    </w:p>
    <w:p w:rsidR="008D3AD9" w:rsidRDefault="003600EC">
      <w:pPr>
        <w:spacing w:after="0" w:line="265" w:lineRule="auto"/>
        <w:ind w:left="23" w:firstLine="0"/>
      </w:pPr>
      <w:r>
        <w:rPr>
          <w:sz w:val="24"/>
        </w:rPr>
        <w:t>12 NEPLNĚNÍ</w:t>
      </w:r>
    </w:p>
    <w:p w:rsidR="008D3AD9" w:rsidRDefault="003600EC">
      <w:pPr>
        <w:spacing w:after="0"/>
        <w:ind w:left="14" w:right="14"/>
      </w:pPr>
      <w:r>
        <w:t xml:space="preserve">V </w:t>
      </w:r>
      <w:r>
        <w:rPr>
          <w:u w:val="single" w:color="000000"/>
        </w:rPr>
        <w:t>12.4</w:t>
      </w:r>
      <w:r>
        <w:t xml:space="preserve"> se v posledním Odstavci slova 28 dnů” nahrazuji slovy 'Ido 60 dnů” a doplňuje se věta „Ustanovení S 2004 odst. I zák</w:t>
      </w:r>
      <w:r>
        <w:t>ona č. 89/2012 Sb., občanský zákoník, ve znění pozdějších přepisů, se nepoužije".</w:t>
      </w:r>
    </w:p>
    <w:p w:rsidR="008D3AD9" w:rsidRDefault="003600EC">
      <w:pPr>
        <w:spacing w:after="71" w:line="265" w:lineRule="auto"/>
        <w:ind w:left="23" w:firstLine="0"/>
      </w:pPr>
      <w:r>
        <w:rPr>
          <w:sz w:val="24"/>
        </w:rPr>
        <w:t>13 RIZIKO A ODPOVĚDNOST</w:t>
      </w:r>
    </w:p>
    <w:p w:rsidR="008D3AD9" w:rsidRDefault="003600EC">
      <w:pPr>
        <w:spacing w:after="0" w:line="307" w:lineRule="auto"/>
        <w:ind w:left="14" w:right="2932"/>
      </w:pPr>
      <w:r>
        <w:t xml:space="preserve">V </w:t>
      </w:r>
      <w:proofErr w:type="gramStart"/>
      <w:r>
        <w:t>se</w:t>
      </w:r>
      <w:proofErr w:type="gramEnd"/>
      <w:r>
        <w:t xml:space="preserve"> v posledním odstavci slova 28 dnů” nahrazují slovy '</w:t>
      </w:r>
      <w:proofErr w:type="spellStart"/>
      <w:r>
        <w:t>ido</w:t>
      </w:r>
      <w:proofErr w:type="spellEnd"/>
      <w:r>
        <w:t xml:space="preserve"> 60 dnů". 14 </w:t>
      </w:r>
      <w:proofErr w:type="spellStart"/>
      <w:r>
        <w:t>POJIŠTĚNi</w:t>
      </w:r>
      <w:proofErr w:type="spellEnd"/>
    </w:p>
    <w:p w:rsidR="008D3AD9" w:rsidRDefault="003600EC">
      <w:pPr>
        <w:spacing w:after="71" w:line="265" w:lineRule="auto"/>
        <w:ind w:left="23" w:firstLine="0"/>
      </w:pPr>
      <w:proofErr w:type="gramStart"/>
      <w:r>
        <w:rPr>
          <w:sz w:val="26"/>
          <w:u w:val="single" w:color="000000"/>
        </w:rPr>
        <w:t>14.I</w:t>
      </w:r>
      <w:r>
        <w:rPr>
          <w:sz w:val="26"/>
        </w:rPr>
        <w:t xml:space="preserve"> zní</w:t>
      </w:r>
      <w:proofErr w:type="gramEnd"/>
      <w:r>
        <w:rPr>
          <w:sz w:val="26"/>
        </w:rPr>
        <w:t>:</w:t>
      </w:r>
    </w:p>
    <w:p w:rsidR="008D3AD9" w:rsidRDefault="003600EC">
      <w:pPr>
        <w:ind w:left="14" w:right="14"/>
      </w:pPr>
      <w:r>
        <w:t>'Zhotovitel uzavře a nadále bude udržovat v platnosti sou</w:t>
      </w:r>
      <w:r>
        <w:t>kromoprávní pojištění v rozsahu kryjícím:</w:t>
      </w:r>
    </w:p>
    <w:p w:rsidR="008D3AD9" w:rsidRDefault="003600EC">
      <w:pPr>
        <w:numPr>
          <w:ilvl w:val="1"/>
          <w:numId w:val="28"/>
        </w:numPr>
        <w:ind w:left="712" w:right="14" w:hanging="279"/>
      </w:pPr>
      <w:r>
        <w:t xml:space="preserve">ztrátu a zničeni </w:t>
      </w:r>
      <w:proofErr w:type="spellStart"/>
      <w:r>
        <w:t>prací,'materiálů</w:t>
      </w:r>
      <w:proofErr w:type="spellEnd"/>
      <w:r>
        <w:t>, technologických zařízeni a vybavení zhotovitele,</w:t>
      </w:r>
    </w:p>
    <w:p w:rsidR="008D3AD9" w:rsidRDefault="003600EC">
      <w:pPr>
        <w:numPr>
          <w:ilvl w:val="1"/>
          <w:numId w:val="28"/>
        </w:numPr>
        <w:spacing w:after="114"/>
        <w:ind w:left="712" w:right="14" w:hanging="279"/>
      </w:pPr>
      <w:r>
        <w:t>odpovědnost každé ze stran škodu způsobenou ztrátou, poškozením, zničeni, smrtí či zraněním třetích osob nebo jejich majetku, vzni</w:t>
      </w:r>
      <w:r>
        <w:t xml:space="preserve">knuvších v souvislosti s prováděním stavby zhotovitelem, včetně odpovědnosti zhotovitele za škodu způsobenou </w:t>
      </w:r>
      <w:proofErr w:type="spellStart"/>
      <w:r>
        <w:t>poškozenim</w:t>
      </w:r>
      <w:proofErr w:type="spellEnd"/>
      <w:r>
        <w:t xml:space="preserve"> nebo zničením majetku objednatele jiného než stavba, a</w:t>
      </w:r>
    </w:p>
    <w:p w:rsidR="008D3AD9" w:rsidRDefault="003600EC">
      <w:pPr>
        <w:numPr>
          <w:ilvl w:val="1"/>
          <w:numId w:val="28"/>
        </w:numPr>
        <w:spacing w:after="105"/>
        <w:ind w:left="712" w:right="14" w:hanging="279"/>
      </w:pPr>
      <w:r>
        <w:t xml:space="preserve">odpovědnost každé ze stran za škodu plynoucí z úmrtí nebo zranění zaměstnanců a jiného personálu </w:t>
      </w:r>
      <w:r>
        <w:rPr>
          <w:noProof/>
        </w:rPr>
        <w:drawing>
          <wp:inline distT="0" distB="0" distL="0" distR="0">
            <wp:extent cx="6105" cy="6100"/>
            <wp:effectExtent l="0" t="0" r="0" b="0"/>
            <wp:docPr id="82233" name="Picture 82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3" name="Picture 8223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zhotovitele, pokud nepůjde o odpovědnost v důsledku nedbalosti objednatele, jeho zástupce nebo jejich zaměstnanců.</w:t>
      </w:r>
    </w:p>
    <w:p w:rsidR="008D3AD9" w:rsidRDefault="003600EC">
      <w:pPr>
        <w:spacing w:after="53"/>
        <w:ind w:left="14" w:right="14"/>
      </w:pPr>
      <w:r>
        <w:t>Přitom platí, že</w:t>
      </w:r>
    </w:p>
    <w:p w:rsidR="008D3AD9" w:rsidRDefault="003600EC">
      <w:pPr>
        <w:numPr>
          <w:ilvl w:val="1"/>
          <w:numId w:val="29"/>
        </w:numPr>
        <w:spacing w:after="61"/>
        <w:ind w:right="14"/>
      </w:pPr>
      <w:r>
        <w:t>shora uvedená pojištění dl</w:t>
      </w:r>
      <w:r>
        <w:t xml:space="preserve">e tohoto čl. 14 musí být udržována v platnosti alespoň po pojistnou dobu, která počíná nejpozději (i) do 90 dnů po uzavření Smlouvy o </w:t>
      </w:r>
      <w:proofErr w:type="spellStart"/>
      <w:r>
        <w:t>dilo</w:t>
      </w:r>
      <w:proofErr w:type="spellEnd"/>
      <w:r>
        <w:t>, nebo (</w:t>
      </w:r>
      <w:proofErr w:type="spellStart"/>
      <w:r>
        <w:t>ii</w:t>
      </w:r>
      <w:proofErr w:type="spellEnd"/>
      <w:r>
        <w:t xml:space="preserve">) okamžikem </w:t>
      </w:r>
      <w:proofErr w:type="spellStart"/>
      <w:r>
        <w:t>předloženim</w:t>
      </w:r>
      <w:proofErr w:type="spellEnd"/>
      <w:r>
        <w:t xml:space="preserve"> důkazů o platném pojištěni a zahájením </w:t>
      </w:r>
      <w:proofErr w:type="spellStart"/>
      <w:r>
        <w:t>praci</w:t>
      </w:r>
      <w:proofErr w:type="spellEnd"/>
      <w:r>
        <w:t xml:space="preserve">, podle toho. </w:t>
      </w:r>
      <w:proofErr w:type="gramStart"/>
      <w:r>
        <w:t>co</w:t>
      </w:r>
      <w:proofErr w:type="gramEnd"/>
      <w:r>
        <w:t xml:space="preserve"> nastane dřív. a končí n</w:t>
      </w:r>
      <w:r>
        <w:t>ejdříve okamžikem, kdy zhotovitel po převzetí Oznámeni o převzetí dle článku 8.2 odstavec 2 vyklidí staveniště,</w:t>
      </w:r>
    </w:p>
    <w:p w:rsidR="008D3AD9" w:rsidRDefault="003600EC">
      <w:pPr>
        <w:numPr>
          <w:ilvl w:val="1"/>
          <w:numId w:val="29"/>
        </w:numPr>
        <w:spacing w:after="0"/>
        <w:ind w:right="14"/>
      </w:pPr>
      <w:r>
        <w:t xml:space="preserve">osobou oprávněnou ze shora uvedených </w:t>
      </w:r>
      <w:proofErr w:type="gramStart"/>
      <w:r>
        <w:t>pojištěni</w:t>
      </w:r>
      <w:proofErr w:type="gramEnd"/>
      <w:r>
        <w:t xml:space="preserve"> dle tohoto čl. 14 </w:t>
      </w:r>
      <w:proofErr w:type="gramStart"/>
      <w:r>
        <w:t>bude</w:t>
      </w:r>
      <w:proofErr w:type="gramEnd"/>
      <w:r>
        <w:t xml:space="preserve"> jak zhotovitel, tak objednatel, a v </w:t>
      </w:r>
      <w:proofErr w:type="spellStart"/>
      <w:r>
        <w:t>připadě</w:t>
      </w:r>
      <w:proofErr w:type="spellEnd"/>
      <w:r>
        <w:t xml:space="preserve"> pojištěni dle tohoto čl. 14 </w:t>
      </w:r>
      <w:proofErr w:type="spellStart"/>
      <w:r>
        <w:t>pi</w:t>
      </w:r>
      <w:r>
        <w:t>sm</w:t>
      </w:r>
      <w:proofErr w:type="spellEnd"/>
      <w:r>
        <w:t xml:space="preserve">. c) </w:t>
      </w:r>
      <w:proofErr w:type="spellStart"/>
      <w:r>
        <w:t>rovnéž</w:t>
      </w:r>
      <w:proofErr w:type="spellEnd"/>
      <w:r>
        <w:t xml:space="preserve"> zástupce objednatele, a</w:t>
      </w:r>
    </w:p>
    <w:p w:rsidR="008D3AD9" w:rsidRDefault="003600EC">
      <w:pPr>
        <w:spacing w:after="0"/>
        <w:ind w:left="14" w:right="14"/>
      </w:pPr>
      <w:r>
        <w:rPr>
          <w:noProof/>
        </w:rPr>
        <w:lastRenderedPageBreak/>
        <w:drawing>
          <wp:inline distT="0" distB="0" distL="0" distR="0">
            <wp:extent cx="6104" cy="6100"/>
            <wp:effectExtent l="0" t="0" r="0" b="0"/>
            <wp:docPr id="82234" name="Picture 8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4" name="Picture 82234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</w:t>
      </w:r>
      <w:proofErr w:type="spellStart"/>
      <w:r>
        <w:t>případé</w:t>
      </w:r>
      <w:proofErr w:type="spellEnd"/>
      <w:r>
        <w:t xml:space="preserve"> stálého pojištění zhotovitel poskytne důkaz, že jeho pojistné smlouvy kryjí rovněž jeho závazky vyplývající z jim uzavřených smluv o dílo.”</w:t>
      </w:r>
    </w:p>
    <w:p w:rsidR="008D3AD9" w:rsidRDefault="003600EC">
      <w:pPr>
        <w:spacing w:after="3" w:line="259" w:lineRule="auto"/>
        <w:ind w:left="14" w:hanging="10"/>
        <w:jc w:val="left"/>
      </w:pPr>
      <w:r>
        <w:rPr>
          <w:sz w:val="20"/>
        </w:rPr>
        <w:t xml:space="preserve">V </w:t>
      </w:r>
      <w:r>
        <w:rPr>
          <w:sz w:val="20"/>
          <w:u w:val="single" w:color="000000"/>
        </w:rPr>
        <w:t>14.2</w:t>
      </w:r>
      <w:r>
        <w:rPr>
          <w:sz w:val="20"/>
        </w:rPr>
        <w:t xml:space="preserve"> se prvním Odstavci se za slova „pojistné bylo zaplaceno" dop</w:t>
      </w:r>
      <w:r>
        <w:rPr>
          <w:sz w:val="20"/>
        </w:rPr>
        <w:t>lňuje:</w:t>
      </w:r>
    </w:p>
    <w:p w:rsidR="008D3AD9" w:rsidRDefault="003600EC">
      <w:pPr>
        <w:spacing w:after="86"/>
        <w:ind w:left="14" w:right="14"/>
      </w:pPr>
      <w:r>
        <w:t>"(např. pojistky, kopie pojistných smluv apod.)"</w:t>
      </w:r>
    </w:p>
    <w:p w:rsidR="008D3AD9" w:rsidRDefault="003600EC">
      <w:pPr>
        <w:spacing w:after="73"/>
        <w:ind w:left="14" w:right="14"/>
      </w:pPr>
      <w:r>
        <w:t>Druhý odstavec zní:</w:t>
      </w:r>
    </w:p>
    <w:p w:rsidR="008D3AD9" w:rsidRDefault="003600EC">
      <w:pPr>
        <w:spacing w:after="145"/>
        <w:ind w:left="14" w:right="14"/>
      </w:pPr>
      <w:proofErr w:type="spellStart"/>
      <w:r>
        <w:t>Neškerá</w:t>
      </w:r>
      <w:proofErr w:type="spellEnd"/>
      <w:r>
        <w:t xml:space="preserve"> pojistná plněni obdržená od pojistitelů </w:t>
      </w:r>
      <w:proofErr w:type="spellStart"/>
      <w:r>
        <w:t>vztahujíci</w:t>
      </w:r>
      <w:proofErr w:type="spellEnd"/>
      <w:r>
        <w:t xml:space="preserve"> se ke ztrátám nebo škodám na </w:t>
      </w:r>
      <w:proofErr w:type="spellStart"/>
      <w:r>
        <w:t>stavbé</w:t>
      </w:r>
      <w:proofErr w:type="spellEnd"/>
      <w:r>
        <w:t xml:space="preserve"> budou přijímána </w:t>
      </w:r>
      <w:r>
        <w:rPr>
          <w:noProof/>
        </w:rPr>
        <w:drawing>
          <wp:inline distT="0" distB="0" distL="0" distR="0">
            <wp:extent cx="12208" cy="24401"/>
            <wp:effectExtent l="0" t="0" r="0" b="0"/>
            <wp:docPr id="156130" name="Picture 156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0" name="Picture 156130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2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oběma stranami pouze za účelem náhrady ztráty nebo škody, nebo jako </w:t>
      </w:r>
      <w:r>
        <w:t xml:space="preserve">kompenzace za ztrátu nebo škodu. </w:t>
      </w:r>
      <w:proofErr w:type="gramStart"/>
      <w:r>
        <w:t>která</w:t>
      </w:r>
      <w:proofErr w:type="gramEnd"/>
      <w:r>
        <w:t xml:space="preserve"> nemůže být napravena." 15 ŘEŠENÍ SPORŮ</w:t>
      </w:r>
    </w:p>
    <w:p w:rsidR="008D3AD9" w:rsidRDefault="003600EC">
      <w:pPr>
        <w:spacing w:after="122"/>
        <w:ind w:left="14" w:right="14"/>
      </w:pPr>
      <w:r>
        <w:t>15:1 zní:</w:t>
      </w:r>
    </w:p>
    <w:p w:rsidR="008D3AD9" w:rsidRDefault="003600EC">
      <w:pPr>
        <w:spacing w:after="53"/>
        <w:ind w:left="14" w:right="14"/>
      </w:pPr>
      <w:r>
        <w:t>”</w:t>
      </w:r>
      <w:proofErr w:type="spellStart"/>
      <w:r>
        <w:t>Jestliże</w:t>
      </w:r>
      <w:proofErr w:type="spellEnd"/>
      <w:r>
        <w:t xml:space="preserve"> mezi stranami vznikne spor jakéhokoli druhu v souvislosti se Smlouvou o dílo nebo realizaci stavby nebo z nich vyplývající, včetně jakéhokoli sporu týkajícího</w:t>
      </w:r>
      <w:r>
        <w:t xml:space="preserve"> se potvrzení, rozhodnutí, pokynu, názoru nebo posouzení správce stavby, pokusí se obě strany vyřešit spor smírně. Případné spory mezi stranami projedná a rozhodne </w:t>
      </w:r>
      <w:proofErr w:type="spellStart"/>
      <w:r>
        <w:t>přisłuśný</w:t>
      </w:r>
      <w:proofErr w:type="spellEnd"/>
      <w:r>
        <w:t xml:space="preserve"> obecný soud České republiky v souladu s obecné závaznými </w:t>
      </w:r>
      <w:proofErr w:type="spellStart"/>
      <w:r>
        <w:t>předpłsy</w:t>
      </w:r>
      <w:proofErr w:type="spellEnd"/>
      <w:r>
        <w:t xml:space="preserve"> České republiky.</w:t>
      </w:r>
      <w:r>
        <w:t>”</w:t>
      </w:r>
      <w:r>
        <w:rPr>
          <w:noProof/>
        </w:rPr>
        <w:drawing>
          <wp:inline distT="0" distB="0" distL="0" distR="0">
            <wp:extent cx="6105" cy="6100"/>
            <wp:effectExtent l="0" t="0" r="0" b="0"/>
            <wp:docPr id="82237" name="Picture 8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7" name="Picture 82237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85"/>
        <w:ind w:left="14" w:right="14"/>
      </w:pPr>
      <w:r>
        <w:t xml:space="preserve">15.2 </w:t>
      </w:r>
      <w:r>
        <w:rPr>
          <w:u w:val="single" w:color="000000"/>
        </w:rPr>
        <w:t>se ruší.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82238" name="Picture 8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8" name="Picture 82238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3" w:line="259" w:lineRule="auto"/>
        <w:ind w:left="14" w:hanging="10"/>
        <w:jc w:val="left"/>
      </w:pPr>
      <w:r>
        <w:rPr>
          <w:sz w:val="20"/>
        </w:rPr>
        <w:t xml:space="preserve">15.3 </w:t>
      </w:r>
      <w:r>
        <w:rPr>
          <w:sz w:val="20"/>
          <w:u w:val="single" w:color="000000"/>
        </w:rPr>
        <w:t>se ruší.</w:t>
      </w:r>
    </w:p>
    <w:p w:rsidR="008D3AD9" w:rsidRDefault="008D3AD9">
      <w:pPr>
        <w:sectPr w:rsidR="008D3AD9">
          <w:type w:val="continuous"/>
          <w:pgSz w:w="11920" w:h="16840"/>
          <w:pgMar w:top="2187" w:right="394" w:bottom="1762" w:left="942" w:header="708" w:footer="708" w:gutter="0"/>
          <w:cols w:space="708"/>
        </w:sectPr>
      </w:pPr>
    </w:p>
    <w:p w:rsidR="008D3AD9" w:rsidRDefault="003600EC">
      <w:pPr>
        <w:pStyle w:val="Nadpis1"/>
        <w:spacing w:after="618"/>
        <w:ind w:left="3018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-836274</wp:posOffset>
            </wp:positionH>
            <wp:positionV relativeFrom="paragraph">
              <wp:posOffset>-695405</wp:posOffset>
            </wp:positionV>
            <wp:extent cx="1727487" cy="1604315"/>
            <wp:effectExtent l="0" t="0" r="0" b="0"/>
            <wp:wrapSquare wrapText="bothSides"/>
            <wp:docPr id="156132" name="Picture 15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2" name="Picture 156132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727487" cy="16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u w:val="none"/>
        </w:rPr>
        <w:t>CR</w:t>
      </w:r>
    </w:p>
    <w:p w:rsidR="008D3AD9" w:rsidRDefault="003600EC">
      <w:pPr>
        <w:spacing w:after="3285" w:line="265" w:lineRule="auto"/>
        <w:ind w:left="2100" w:right="-53" w:hanging="10"/>
        <w:jc w:val="center"/>
      </w:pPr>
      <w:r>
        <w:rPr>
          <w:rFonts w:ascii="Times New Roman" w:eastAsia="Times New Roman" w:hAnsi="Times New Roman" w:cs="Times New Roman"/>
          <w:sz w:val="26"/>
        </w:rPr>
        <w:t>ŘEDITELSTVÍ SILNIC A DÁLNIC ČR</w:t>
      </w:r>
    </w:p>
    <w:p w:rsidR="008D3AD9" w:rsidRDefault="003600EC">
      <w:pPr>
        <w:spacing w:after="89" w:line="265" w:lineRule="auto"/>
        <w:ind w:left="2100" w:right="4" w:hanging="10"/>
        <w:jc w:val="center"/>
      </w:pPr>
      <w:r>
        <w:rPr>
          <w:rFonts w:ascii="Times New Roman" w:eastAsia="Times New Roman" w:hAnsi="Times New Roman" w:cs="Times New Roman"/>
          <w:sz w:val="26"/>
        </w:rPr>
        <w:t>PŘÍLOHA Č. 6</w:t>
      </w:r>
    </w:p>
    <w:p w:rsidR="008D3AD9" w:rsidRDefault="003600EC">
      <w:pPr>
        <w:spacing w:after="117" w:line="265" w:lineRule="auto"/>
        <w:ind w:left="2100" w:right="4" w:hanging="10"/>
        <w:jc w:val="center"/>
      </w:pPr>
      <w:r>
        <w:rPr>
          <w:rFonts w:ascii="Times New Roman" w:eastAsia="Times New Roman" w:hAnsi="Times New Roman" w:cs="Times New Roman"/>
          <w:sz w:val="26"/>
        </w:rPr>
        <w:t>FORMULÁŘ</w:t>
      </w:r>
    </w:p>
    <w:p w:rsidR="008D3AD9" w:rsidRDefault="003600EC">
      <w:pPr>
        <w:spacing w:after="3269" w:line="265" w:lineRule="auto"/>
        <w:ind w:left="2100" w:right="-15" w:hanging="10"/>
        <w:jc w:val="center"/>
      </w:pPr>
      <w:r>
        <w:rPr>
          <w:rFonts w:ascii="Times New Roman" w:eastAsia="Times New Roman" w:hAnsi="Times New Roman" w:cs="Times New Roman"/>
          <w:sz w:val="26"/>
        </w:rPr>
        <w:t>BANKOVNÍ ZÁRUKY ZA PROVEDENÍ DÍLA</w:t>
      </w:r>
    </w:p>
    <w:tbl>
      <w:tblPr>
        <w:tblStyle w:val="TableGrid"/>
        <w:tblW w:w="9065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220"/>
      </w:tblGrid>
      <w:tr w:rsidR="008D3AD9">
        <w:trPr>
          <w:trHeight w:val="39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 veřejné zakázky: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8D3AD9" w:rsidRDefault="003600EC">
            <w:pPr>
              <w:spacing w:after="0" w:line="259" w:lineRule="auto"/>
              <w:ind w:left="1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D2 - HCP Lanžhot levá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strana,oprava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obrub a betonových desek</w:t>
            </w:r>
          </w:p>
        </w:tc>
      </w:tr>
      <w:tr w:rsidR="008D3AD9">
        <w:trPr>
          <w:trHeight w:val="39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veřejné zakázky: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29ZA-001396</w:t>
            </w:r>
          </w:p>
        </w:tc>
      </w:tr>
    </w:tbl>
    <w:p w:rsidR="008D3AD9" w:rsidRDefault="003600EC">
      <w:pPr>
        <w:spacing w:after="269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>”Předložení záruky za provedení díla není požadováno”</w:t>
      </w:r>
    </w:p>
    <w:p w:rsidR="008D3AD9" w:rsidRDefault="003600EC">
      <w:pPr>
        <w:spacing w:after="89" w:line="265" w:lineRule="auto"/>
        <w:ind w:left="2100" w:right="1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Stránka 27 z 29</w:t>
      </w:r>
    </w:p>
    <w:p w:rsidR="008D3AD9" w:rsidRDefault="003600EC">
      <w:pPr>
        <w:pStyle w:val="Nadpis2"/>
        <w:spacing w:after="1792"/>
        <w:ind w:left="-1432" w:right="1134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none"/>
        </w:rPr>
        <w:lastRenderedPageBreak/>
        <w:t>ČR</w:t>
      </w:r>
    </w:p>
    <w:p w:rsidR="008D3AD9" w:rsidRDefault="003600EC">
      <w:pPr>
        <w:spacing w:after="112" w:line="265" w:lineRule="auto"/>
        <w:ind w:left="1322" w:right="-63" w:hanging="10"/>
        <w:jc w:val="center"/>
      </w:pPr>
      <w:r>
        <w:rPr>
          <w:rFonts w:ascii="Times New Roman" w:eastAsia="Times New Roman" w:hAnsi="Times New Roman" w:cs="Times New Roman"/>
          <w:sz w:val="26"/>
        </w:rPr>
        <w:t>PŘÍLOHA Č. 7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83561" name="Picture 8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1" name="Picture 83561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3259" w:line="265" w:lineRule="auto"/>
        <w:ind w:left="1322" w:right="-15" w:hanging="10"/>
        <w:jc w:val="center"/>
      </w:pPr>
      <w:r>
        <w:rPr>
          <w:rFonts w:ascii="Times New Roman" w:eastAsia="Times New Roman" w:hAnsi="Times New Roman" w:cs="Times New Roman"/>
          <w:sz w:val="26"/>
        </w:rPr>
        <w:t>FORMULÁŘ BANKOVNÍ ZÁRUKY ZA ODSTRANĚNÍ VAD</w:t>
      </w:r>
    </w:p>
    <w:tbl>
      <w:tblPr>
        <w:tblStyle w:val="TableGrid"/>
        <w:tblW w:w="9055" w:type="dxa"/>
        <w:tblInd w:w="1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6200"/>
      </w:tblGrid>
      <w:tr w:rsidR="008D3AD9">
        <w:trPr>
          <w:trHeight w:val="40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 veřejné zakázky: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8D3AD9" w:rsidRDefault="003600EC">
            <w:pPr>
              <w:spacing w:after="0"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D2 - HCP Lanžhot levá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strana,oprava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obrub a betonových desek</w:t>
            </w:r>
          </w:p>
        </w:tc>
      </w:tr>
      <w:tr w:rsidR="008D3AD9">
        <w:trPr>
          <w:trHeight w:val="383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D9" w:rsidRDefault="003600E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veřejné zakázky: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D9" w:rsidRDefault="003600E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29ZA-001396</w:t>
            </w:r>
          </w:p>
        </w:tc>
      </w:tr>
    </w:tbl>
    <w:p w:rsidR="008D3AD9" w:rsidRDefault="003600EC">
      <w:pPr>
        <w:spacing w:after="1607" w:line="260" w:lineRule="auto"/>
        <w:ind w:left="14" w:right="4" w:firstLine="0"/>
      </w:pPr>
      <w:r>
        <w:rPr>
          <w:rFonts w:ascii="Times New Roman" w:eastAsia="Times New Roman" w:hAnsi="Times New Roman" w:cs="Times New Roman"/>
          <w:sz w:val="24"/>
        </w:rPr>
        <w:t>"Předložení záruky za provedení díla není požadováno”</w:t>
      </w:r>
    </w:p>
    <w:p w:rsidR="008D3AD9" w:rsidRDefault="003600EC">
      <w:pPr>
        <w:spacing w:after="112" w:line="265" w:lineRule="auto"/>
        <w:ind w:left="1322" w:right="120" w:hanging="10"/>
        <w:jc w:val="center"/>
      </w:pPr>
      <w:r>
        <w:rPr>
          <w:rFonts w:ascii="Times New Roman" w:eastAsia="Times New Roman" w:hAnsi="Times New Roman" w:cs="Times New Roman"/>
          <w:sz w:val="26"/>
        </w:rPr>
        <w:t>Stránka 28 z 29</w:t>
      </w:r>
    </w:p>
    <w:p w:rsidR="008D3AD9" w:rsidRDefault="003600EC">
      <w:pPr>
        <w:spacing w:after="3293" w:line="265" w:lineRule="auto"/>
        <w:ind w:left="3894" w:hanging="10"/>
        <w:jc w:val="center"/>
      </w:pPr>
      <w:r>
        <w:rPr>
          <w:rFonts w:ascii="Times New Roman" w:eastAsia="Times New Roman" w:hAnsi="Times New Roman" w:cs="Times New Roman"/>
          <w:sz w:val="26"/>
        </w:rPr>
        <w:t>ČR</w:t>
      </w:r>
    </w:p>
    <w:p w:rsidR="008D3AD9" w:rsidRDefault="003600EC">
      <w:pPr>
        <w:spacing w:after="57" w:line="265" w:lineRule="auto"/>
        <w:ind w:left="1322" w:right="1273" w:hanging="10"/>
        <w:jc w:val="center"/>
      </w:pPr>
      <w:r>
        <w:rPr>
          <w:rFonts w:ascii="Times New Roman" w:eastAsia="Times New Roman" w:hAnsi="Times New Roman" w:cs="Times New Roman"/>
          <w:sz w:val="26"/>
        </w:rPr>
        <w:t>PŘÍLOHA Č. 8</w:t>
      </w:r>
    </w:p>
    <w:p w:rsidR="008D3AD9" w:rsidRDefault="003600EC">
      <w:pPr>
        <w:spacing w:after="3580" w:line="265" w:lineRule="auto"/>
        <w:ind w:left="1322" w:right="1908" w:hanging="10"/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164813</wp:posOffset>
            </wp:positionH>
            <wp:positionV relativeFrom="page">
              <wp:posOffset>170802</wp:posOffset>
            </wp:positionV>
            <wp:extent cx="622628" cy="2305822"/>
            <wp:effectExtent l="0" t="0" r="0" b="0"/>
            <wp:wrapSquare wrapText="bothSides"/>
            <wp:docPr id="83918" name="Picture 8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18" name="Picture 83918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622628" cy="230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3250" cy="109801"/>
            <wp:effectExtent l="0" t="0" r="0" b="0"/>
            <wp:docPr id="156138" name="Picture 15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38" name="Picture 156138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3250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DOKUMENTACE STAVBY</w:t>
      </w:r>
    </w:p>
    <w:p w:rsidR="008D3AD9" w:rsidRDefault="003600EC">
      <w:pPr>
        <w:tabs>
          <w:tab w:val="right" w:pos="9219"/>
        </w:tabs>
        <w:spacing w:after="211" w:line="26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>Název veřejné zakázky: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177022" cy="115901"/>
            <wp:effectExtent l="0" t="0" r="0" b="0"/>
            <wp:docPr id="83895" name="Picture 8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95" name="Picture 83895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77022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- HCP Lanžhot levá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strana,oprava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obrub a betonových desek</w:t>
      </w:r>
    </w:p>
    <w:p w:rsidR="008D3AD9" w:rsidRDefault="003600EC">
      <w:pPr>
        <w:tabs>
          <w:tab w:val="center" w:pos="3706"/>
        </w:tabs>
        <w:spacing w:after="5523" w:line="26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>Číslo veřejné zakázky:</w:t>
      </w:r>
      <w:r>
        <w:rPr>
          <w:rFonts w:ascii="Times New Roman" w:eastAsia="Times New Roman" w:hAnsi="Times New Roman" w:cs="Times New Roman"/>
          <w:sz w:val="24"/>
        </w:rPr>
        <w:tab/>
        <w:t>29ZA-001396</w:t>
      </w:r>
    </w:p>
    <w:p w:rsidR="008D3AD9" w:rsidRDefault="003600EC">
      <w:pPr>
        <w:spacing w:after="221" w:line="265" w:lineRule="auto"/>
        <w:ind w:left="116" w:hanging="10"/>
        <w:jc w:val="center"/>
      </w:pPr>
      <w:r>
        <w:rPr>
          <w:rFonts w:ascii="Times New Roman" w:eastAsia="Times New Roman" w:hAnsi="Times New Roman" w:cs="Times New Roman"/>
          <w:sz w:val="24"/>
        </w:rPr>
        <w:t>Stránka 29 z 29</w:t>
      </w:r>
    </w:p>
    <w:p w:rsidR="008D3AD9" w:rsidRDefault="008D3AD9">
      <w:pPr>
        <w:sectPr w:rsidR="008D3AD9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1920" w:h="16840"/>
          <w:pgMar w:top="307" w:right="1192" w:bottom="362" w:left="1509" w:header="1345" w:footer="708" w:gutter="0"/>
          <w:cols w:space="708"/>
        </w:sectPr>
      </w:pPr>
    </w:p>
    <w:p w:rsidR="008D3AD9" w:rsidRDefault="003600EC">
      <w:pPr>
        <w:spacing w:after="0" w:line="259" w:lineRule="auto"/>
        <w:ind w:left="0" w:right="-11525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31136" cy="10254196"/>
                <wp:effectExtent l="0" t="0" r="0" b="0"/>
                <wp:docPr id="154196" name="Group 15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1136" cy="10254196"/>
                          <a:chOff x="0" y="0"/>
                          <a:chExt cx="7331136" cy="10254196"/>
                        </a:xfrm>
                      </wpg:grpSpPr>
                      <pic:pic xmlns:pic="http://schemas.openxmlformats.org/drawingml/2006/picture">
                        <pic:nvPicPr>
                          <pic:cNvPr id="156140" name="Picture 156140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36" cy="101016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016" name="Rectangle 84016"/>
                        <wps:cNvSpPr/>
                        <wps:spPr>
                          <a:xfrm>
                            <a:off x="323522" y="10126094"/>
                            <a:ext cx="308506" cy="146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PDF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17" name="Rectangle 84017"/>
                        <wps:cNvSpPr/>
                        <wps:spPr>
                          <a:xfrm>
                            <a:off x="555482" y="10119994"/>
                            <a:ext cx="633249" cy="17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vytvořeno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18" name="Rectangle 84018"/>
                        <wps:cNvSpPr/>
                        <wps:spPr>
                          <a:xfrm>
                            <a:off x="1031609" y="10119994"/>
                            <a:ext cx="600775" cy="16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zkušebńi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19" name="Rectangle 84019"/>
                        <wps:cNvSpPr/>
                        <wps:spPr>
                          <a:xfrm>
                            <a:off x="1483319" y="10126094"/>
                            <a:ext cx="340980" cy="16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verzi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20" name="Rectangle 84020"/>
                        <wps:cNvSpPr/>
                        <wps:spPr>
                          <a:xfrm>
                            <a:off x="1739695" y="10126094"/>
                            <a:ext cx="690078" cy="17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pdfFactory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86" name="Rectangle 153986"/>
                        <wps:cNvSpPr/>
                        <wps:spPr>
                          <a:xfrm>
                            <a:off x="2258552" y="10132194"/>
                            <a:ext cx="1006703" cy="16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D9" w:rsidRDefault="003600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EYEfłneprint.ęŁ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196" style="width:577.255pt;height:807.417pt;mso-position-horizontal-relative:char;mso-position-vertical-relative:line" coordsize="73311,102541">
                <v:shape id="Picture 156140" style="position:absolute;width:73311;height:101016;left:0;top:0;" filled="f">
                  <v:imagedata r:id="rId156"/>
                </v:shape>
                <v:rect id="Rectangle 84016" style="position:absolute;width:3085;height:1460;left:3235;top:10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PDF </w:t>
                        </w:r>
                      </w:p>
                    </w:txbxContent>
                  </v:textbox>
                </v:rect>
                <v:rect id="Rectangle 84017" style="position:absolute;width:6332;height:1703;left:5554;top:101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vytvořeno </w:t>
                        </w:r>
                      </w:p>
                    </w:txbxContent>
                  </v:textbox>
                </v:rect>
                <v:rect id="Rectangle 84018" style="position:absolute;width:6007;height:1622;left:10316;top:101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zkušebńi </w:t>
                        </w:r>
                      </w:p>
                    </w:txbxContent>
                  </v:textbox>
                </v:rect>
                <v:rect id="Rectangle 84019" style="position:absolute;width:3409;height:1622;left:14833;top:10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verzi </w:t>
                        </w:r>
                      </w:p>
                    </w:txbxContent>
                  </v:textbox>
                </v:rect>
                <v:rect id="Rectangle 84020" style="position:absolute;width:6900;height:1703;left:17396;top:10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pdfFactory </w:t>
                        </w:r>
                      </w:p>
                    </w:txbxContent>
                  </v:textbox>
                </v:rect>
                <v:rect id="Rectangle 153986" style="position:absolute;width:10067;height:1622;left:22585;top:101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  <w:u w:val="single" w:color="000000"/>
                          </w:rPr>
                          <w:t xml:space="preserve">EYEfłneprint.ęŁ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3AD9" w:rsidRDefault="003600EC">
      <w:pPr>
        <w:spacing w:after="1030" w:line="259" w:lineRule="auto"/>
        <w:ind w:left="-413" w:right="-7959" w:firstLine="0"/>
        <w:jc w:val="left"/>
      </w:pPr>
      <w:r>
        <w:rPr>
          <w:noProof/>
        </w:rPr>
        <w:lastRenderedPageBreak/>
        <w:drawing>
          <wp:inline distT="0" distB="0" distL="0" distR="0">
            <wp:extent cx="7227365" cy="9564889"/>
            <wp:effectExtent l="0" t="0" r="0" b="0"/>
            <wp:docPr id="156141" name="Picture 15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41" name="Picture 156141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7227365" cy="956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D9" w:rsidRDefault="003600EC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7001510</wp:posOffset>
            </wp:positionH>
            <wp:positionV relativeFrom="page">
              <wp:posOffset>2055719</wp:posOffset>
            </wp:positionV>
            <wp:extent cx="427294" cy="610006"/>
            <wp:effectExtent l="0" t="0" r="0" b="0"/>
            <wp:wrapTopAndBottom/>
            <wp:docPr id="87698" name="Picture 87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8" name="Picture 87698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427294" cy="61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18"/>
        </w:rPr>
        <w:t xml:space="preserve">PDF vytvořeno </w:t>
      </w:r>
      <w:proofErr w:type="spellStart"/>
      <w:r>
        <w:rPr>
          <w:rFonts w:ascii="Courier New" w:eastAsia="Courier New" w:hAnsi="Courier New" w:cs="Courier New"/>
          <w:sz w:val="18"/>
        </w:rPr>
        <w:t>zkušebni</w:t>
      </w:r>
      <w:proofErr w:type="spellEnd"/>
      <w:r>
        <w:rPr>
          <w:rFonts w:ascii="Courier New" w:eastAsia="Courier New" w:hAnsi="Courier New" w:cs="Courier New"/>
          <w:sz w:val="18"/>
        </w:rPr>
        <w:t xml:space="preserve"> verzi </w:t>
      </w:r>
      <w:proofErr w:type="spellStart"/>
      <w:r>
        <w:rPr>
          <w:rFonts w:ascii="Courier New" w:eastAsia="Courier New" w:hAnsi="Courier New" w:cs="Courier New"/>
          <w:sz w:val="18"/>
        </w:rPr>
        <w:t>pdfFactory</w:t>
      </w:r>
      <w:proofErr w:type="spellEnd"/>
    </w:p>
    <w:sectPr w:rsidR="008D3AD9">
      <w:headerReference w:type="even" r:id="rId159"/>
      <w:headerReference w:type="default" r:id="rId160"/>
      <w:footerReference w:type="even" r:id="rId161"/>
      <w:footerReference w:type="default" r:id="rId162"/>
      <w:headerReference w:type="first" r:id="rId163"/>
      <w:footerReference w:type="first" r:id="rId164"/>
      <w:pgSz w:w="11920" w:h="16840"/>
      <w:pgMar w:top="269" w:right="1440" w:bottom="42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0EC">
      <w:pPr>
        <w:spacing w:after="0" w:line="240" w:lineRule="auto"/>
      </w:pPr>
      <w:r>
        <w:separator/>
      </w:r>
    </w:p>
  </w:endnote>
  <w:endnote w:type="continuationSeparator" w:id="0">
    <w:p w:rsidR="00000000" w:rsidRDefault="0036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0EC">
      <w:pPr>
        <w:spacing w:after="0" w:line="240" w:lineRule="auto"/>
      </w:pPr>
      <w:r>
        <w:separator/>
      </w:r>
    </w:p>
  </w:footnote>
  <w:footnote w:type="continuationSeparator" w:id="0">
    <w:p w:rsidR="00000000" w:rsidRDefault="0036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hlav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hlav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Pr="003600EC" w:rsidRDefault="008D3AD9" w:rsidP="003600EC">
    <w:pPr>
      <w:pStyle w:val="Zhlav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9" w:rsidRDefault="008D3AD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65505" o:spid="_x0000_i1026" style="width:4.5pt;height:4.5pt" coordsize="" o:spt="100" o:bullet="t" adj="0,,0" path="" stroked="f">
        <v:stroke joinstyle="miter"/>
        <v:imagedata r:id="rId1" o:title="image159"/>
        <v:formulas/>
        <v:path o:connecttype="segments"/>
      </v:shape>
    </w:pict>
  </w:numPicBullet>
  <w:abstractNum w:abstractNumId="0" w15:restartNumberingAfterBreak="0">
    <w:nsid w:val="00670D1E"/>
    <w:multiLevelType w:val="hybridMultilevel"/>
    <w:tmpl w:val="ED5C8456"/>
    <w:lvl w:ilvl="0" w:tplc="7230017E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A0348">
      <w:start w:val="1"/>
      <w:numFmt w:val="lowerLetter"/>
      <w:lvlText w:val="%2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83392">
      <w:start w:val="1"/>
      <w:numFmt w:val="lowerRoman"/>
      <w:lvlText w:val="%3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EFFE">
      <w:start w:val="1"/>
      <w:numFmt w:val="decimal"/>
      <w:lvlText w:val="%4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45898">
      <w:start w:val="1"/>
      <w:numFmt w:val="lowerLetter"/>
      <w:lvlText w:val="%5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62674">
      <w:start w:val="1"/>
      <w:numFmt w:val="lowerRoman"/>
      <w:lvlText w:val="%6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E4CE2">
      <w:start w:val="1"/>
      <w:numFmt w:val="decimal"/>
      <w:lvlText w:val="%7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98BE">
      <w:start w:val="1"/>
      <w:numFmt w:val="lowerLetter"/>
      <w:lvlText w:val="%8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25816">
      <w:start w:val="1"/>
      <w:numFmt w:val="lowerRoman"/>
      <w:lvlText w:val="%9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03497"/>
    <w:multiLevelType w:val="hybridMultilevel"/>
    <w:tmpl w:val="79CAD2C4"/>
    <w:lvl w:ilvl="0" w:tplc="3EBAC76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7E3CF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3A2B0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BA750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0A520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06A7F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DE1BF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F4BEB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EAA49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E7AFD"/>
    <w:multiLevelType w:val="hybridMultilevel"/>
    <w:tmpl w:val="24F0820C"/>
    <w:lvl w:ilvl="0" w:tplc="86CCA9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2853A0">
      <w:start w:val="1"/>
      <w:numFmt w:val="lowerLetter"/>
      <w:lvlRestart w:val="0"/>
      <w:lvlText w:val="%2)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38FDEA">
      <w:start w:val="1"/>
      <w:numFmt w:val="lowerRoman"/>
      <w:lvlText w:val="%3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D04EAA">
      <w:start w:val="1"/>
      <w:numFmt w:val="decimal"/>
      <w:lvlText w:val="%4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684E42">
      <w:start w:val="1"/>
      <w:numFmt w:val="lowerLetter"/>
      <w:lvlText w:val="%5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2C350">
      <w:start w:val="1"/>
      <w:numFmt w:val="lowerRoman"/>
      <w:lvlText w:val="%6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3EBFCE">
      <w:start w:val="1"/>
      <w:numFmt w:val="decimal"/>
      <w:lvlText w:val="%7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8A7092">
      <w:start w:val="1"/>
      <w:numFmt w:val="lowerLetter"/>
      <w:lvlText w:val="%8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1D44">
      <w:start w:val="1"/>
      <w:numFmt w:val="lowerRoman"/>
      <w:lvlText w:val="%9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7D6663"/>
    <w:multiLevelType w:val="hybridMultilevel"/>
    <w:tmpl w:val="59B03A78"/>
    <w:lvl w:ilvl="0" w:tplc="9FACF726">
      <w:start w:val="1"/>
      <w:numFmt w:val="lowerLetter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C21A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DECC6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D286E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0A9E6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3C1EE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EAABB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E69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E12C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27698C"/>
    <w:multiLevelType w:val="hybridMultilevel"/>
    <w:tmpl w:val="DF265E86"/>
    <w:lvl w:ilvl="0" w:tplc="C8783A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2105C">
      <w:start w:val="1"/>
      <w:numFmt w:val="lowerLetter"/>
      <w:lvlRestart w:val="0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62FC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6FA52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44072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AD7FC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C4380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6977C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A6204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DC38DB"/>
    <w:multiLevelType w:val="multilevel"/>
    <w:tmpl w:val="D8C0CEB4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AA3AAC"/>
    <w:multiLevelType w:val="hybridMultilevel"/>
    <w:tmpl w:val="4886ABCA"/>
    <w:lvl w:ilvl="0" w:tplc="F1EC7200">
      <w:start w:val="4"/>
      <w:numFmt w:val="decimal"/>
      <w:lvlText w:val="%1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E8E4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C4C86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421AA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A0BC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34CA6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16544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CCCEF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4E35B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7140CD"/>
    <w:multiLevelType w:val="multilevel"/>
    <w:tmpl w:val="836E9DAA"/>
    <w:lvl w:ilvl="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333241"/>
    <w:multiLevelType w:val="multilevel"/>
    <w:tmpl w:val="56B019AA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3A36A7"/>
    <w:multiLevelType w:val="hybridMultilevel"/>
    <w:tmpl w:val="DDE08EB6"/>
    <w:lvl w:ilvl="0" w:tplc="80D25DCE">
      <w:start w:val="1"/>
      <w:numFmt w:val="lowerLetter"/>
      <w:lvlText w:val="%1)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4F9C">
      <w:start w:val="1"/>
      <w:numFmt w:val="lowerLetter"/>
      <w:lvlText w:val="%2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A5D40">
      <w:start w:val="1"/>
      <w:numFmt w:val="lowerRoman"/>
      <w:lvlText w:val="%3"/>
      <w:lvlJc w:val="left"/>
      <w:pPr>
        <w:ind w:left="2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14D884">
      <w:start w:val="1"/>
      <w:numFmt w:val="decimal"/>
      <w:lvlText w:val="%4"/>
      <w:lvlJc w:val="left"/>
      <w:pPr>
        <w:ind w:left="2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C4054">
      <w:start w:val="1"/>
      <w:numFmt w:val="lowerLetter"/>
      <w:lvlText w:val="%5"/>
      <w:lvlJc w:val="left"/>
      <w:pPr>
        <w:ind w:left="3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0A686">
      <w:start w:val="1"/>
      <w:numFmt w:val="lowerRoman"/>
      <w:lvlText w:val="%6"/>
      <w:lvlJc w:val="left"/>
      <w:pPr>
        <w:ind w:left="4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8F620">
      <w:start w:val="1"/>
      <w:numFmt w:val="decimal"/>
      <w:lvlText w:val="%7"/>
      <w:lvlJc w:val="left"/>
      <w:pPr>
        <w:ind w:left="5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08ECA">
      <w:start w:val="1"/>
      <w:numFmt w:val="lowerLetter"/>
      <w:lvlText w:val="%8"/>
      <w:lvlJc w:val="left"/>
      <w:pPr>
        <w:ind w:left="5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AEE5E">
      <w:start w:val="1"/>
      <w:numFmt w:val="lowerRoman"/>
      <w:lvlText w:val="%9"/>
      <w:lvlJc w:val="left"/>
      <w:pPr>
        <w:ind w:left="6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9079A4"/>
    <w:multiLevelType w:val="hybridMultilevel"/>
    <w:tmpl w:val="B052C8A2"/>
    <w:lvl w:ilvl="0" w:tplc="9C669256">
      <w:start w:val="13"/>
      <w:numFmt w:val="lowerLetter"/>
      <w:lvlText w:val="%1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E70B0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E9152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0D37E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A0E34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26C3A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7EB0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2F9F6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C3C5C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A57FE8"/>
    <w:multiLevelType w:val="hybridMultilevel"/>
    <w:tmpl w:val="55E23ED2"/>
    <w:lvl w:ilvl="0" w:tplc="783E417C">
      <w:start w:val="1"/>
      <w:numFmt w:val="lowerLetter"/>
      <w:lvlText w:val="%1)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4AA094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4693CC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E49CE6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32D36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66DCFA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3A8D8C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B83C68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204B4A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D14552"/>
    <w:multiLevelType w:val="multilevel"/>
    <w:tmpl w:val="4ABA1296"/>
    <w:lvl w:ilvl="0">
      <w:start w:val="4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20773D"/>
    <w:multiLevelType w:val="hybridMultilevel"/>
    <w:tmpl w:val="76A063AC"/>
    <w:lvl w:ilvl="0" w:tplc="53B6DBF4">
      <w:start w:val="1"/>
      <w:numFmt w:val="lowerLetter"/>
      <w:lvlText w:val="%1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CD0BE">
      <w:start w:val="1"/>
      <w:numFmt w:val="lowerLetter"/>
      <w:lvlText w:val="%2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44E66">
      <w:start w:val="1"/>
      <w:numFmt w:val="lowerRoman"/>
      <w:lvlText w:val="%3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84392">
      <w:start w:val="1"/>
      <w:numFmt w:val="decimal"/>
      <w:lvlText w:val="%4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4B7FC">
      <w:start w:val="1"/>
      <w:numFmt w:val="lowerLetter"/>
      <w:lvlText w:val="%5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88CA">
      <w:start w:val="1"/>
      <w:numFmt w:val="lowerRoman"/>
      <w:lvlText w:val="%6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D490">
      <w:start w:val="1"/>
      <w:numFmt w:val="decimal"/>
      <w:lvlText w:val="%7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A24DE">
      <w:start w:val="1"/>
      <w:numFmt w:val="lowerLetter"/>
      <w:lvlText w:val="%8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ADB14">
      <w:start w:val="1"/>
      <w:numFmt w:val="lowerRoman"/>
      <w:lvlText w:val="%9"/>
      <w:lvlJc w:val="left"/>
      <w:pPr>
        <w:ind w:left="6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BA275A"/>
    <w:multiLevelType w:val="hybridMultilevel"/>
    <w:tmpl w:val="A6AA6416"/>
    <w:lvl w:ilvl="0" w:tplc="3E96527A">
      <w:start w:val="1"/>
      <w:numFmt w:val="lowerRoman"/>
      <w:lvlText w:val="(%1)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C8CE2">
      <w:start w:val="1"/>
      <w:numFmt w:val="lowerLetter"/>
      <w:lvlText w:val="%2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E49C8">
      <w:start w:val="1"/>
      <w:numFmt w:val="lowerRoman"/>
      <w:lvlText w:val="%3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60E82">
      <w:start w:val="1"/>
      <w:numFmt w:val="decimal"/>
      <w:lvlText w:val="%4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E7A48">
      <w:start w:val="1"/>
      <w:numFmt w:val="lowerLetter"/>
      <w:lvlText w:val="%5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26048">
      <w:start w:val="1"/>
      <w:numFmt w:val="lowerRoman"/>
      <w:lvlText w:val="%6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83DB2">
      <w:start w:val="1"/>
      <w:numFmt w:val="decimal"/>
      <w:lvlText w:val="%7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65CDA">
      <w:start w:val="1"/>
      <w:numFmt w:val="lowerLetter"/>
      <w:lvlText w:val="%8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E47A2">
      <w:start w:val="1"/>
      <w:numFmt w:val="lowerRoman"/>
      <w:lvlText w:val="%9"/>
      <w:lvlJc w:val="left"/>
      <w:pPr>
        <w:ind w:left="6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9F302D"/>
    <w:multiLevelType w:val="hybridMultilevel"/>
    <w:tmpl w:val="E860354E"/>
    <w:lvl w:ilvl="0" w:tplc="77129136">
      <w:start w:val="1"/>
      <w:numFmt w:val="lowerLetter"/>
      <w:lvlText w:val="%1)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0A131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B2303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B0EC4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0257E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786C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1C924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248EA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7E716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CD3F51"/>
    <w:multiLevelType w:val="hybridMultilevel"/>
    <w:tmpl w:val="6BFE7E6E"/>
    <w:lvl w:ilvl="0" w:tplc="DE2CCFC6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6751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ED70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628A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2E5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A13D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A8A1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2B09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4A1C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E65394"/>
    <w:multiLevelType w:val="hybridMultilevel"/>
    <w:tmpl w:val="47E21C80"/>
    <w:lvl w:ilvl="0" w:tplc="A7CCD7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620E">
      <w:start w:val="1"/>
      <w:numFmt w:val="lowerLetter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EA2C2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4663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141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690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CCD4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0859E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A759A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A62A57"/>
    <w:multiLevelType w:val="hybridMultilevel"/>
    <w:tmpl w:val="10E0D6C4"/>
    <w:lvl w:ilvl="0" w:tplc="DBFA7F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EFEB2">
      <w:start w:val="1"/>
      <w:numFmt w:val="lowerLetter"/>
      <w:lvlRestart w:val="0"/>
      <w:lvlText w:val="%2)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CB734">
      <w:start w:val="1"/>
      <w:numFmt w:val="lowerRoman"/>
      <w:lvlText w:val="%3"/>
      <w:lvlJc w:val="left"/>
      <w:pPr>
        <w:ind w:left="1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9858">
      <w:start w:val="1"/>
      <w:numFmt w:val="decimal"/>
      <w:lvlText w:val="%4"/>
      <w:lvlJc w:val="left"/>
      <w:pPr>
        <w:ind w:left="2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0822C">
      <w:start w:val="1"/>
      <w:numFmt w:val="lowerLetter"/>
      <w:lvlText w:val="%5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22EF4">
      <w:start w:val="1"/>
      <w:numFmt w:val="lowerRoman"/>
      <w:lvlText w:val="%6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D826">
      <w:start w:val="1"/>
      <w:numFmt w:val="decimal"/>
      <w:lvlText w:val="%7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C2604">
      <w:start w:val="1"/>
      <w:numFmt w:val="lowerLetter"/>
      <w:lvlText w:val="%8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CAA8">
      <w:start w:val="1"/>
      <w:numFmt w:val="lowerRoman"/>
      <w:lvlText w:val="%9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C3C2B"/>
    <w:multiLevelType w:val="hybridMultilevel"/>
    <w:tmpl w:val="0794370A"/>
    <w:lvl w:ilvl="0" w:tplc="E6A86682">
      <w:start w:val="1"/>
      <w:numFmt w:val="lowerLetter"/>
      <w:lvlText w:val="%1)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84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6F87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CF5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2594A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86F54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03B7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0E76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E96A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096A64"/>
    <w:multiLevelType w:val="hybridMultilevel"/>
    <w:tmpl w:val="B6E6146C"/>
    <w:lvl w:ilvl="0" w:tplc="CF022698">
      <w:start w:val="1"/>
      <w:numFmt w:val="decimal"/>
      <w:lvlText w:val="%1"/>
      <w:lvlJc w:val="left"/>
      <w:pPr>
        <w:ind w:left="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1DEA2586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61CD07E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15DC13CE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2976D776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8ACAD2E2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D987A10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9F0C096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6C6B3B0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8248D5"/>
    <w:multiLevelType w:val="multilevel"/>
    <w:tmpl w:val="A64C5D8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568F0"/>
    <w:multiLevelType w:val="hybridMultilevel"/>
    <w:tmpl w:val="1C66D282"/>
    <w:lvl w:ilvl="0" w:tplc="714E2CA0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368F5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CA0AF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36D2E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0D51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6175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B249D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12E81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29B6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6B74D9"/>
    <w:multiLevelType w:val="multilevel"/>
    <w:tmpl w:val="0C1E55AC"/>
    <w:lvl w:ilvl="0">
      <w:start w:val="12"/>
      <w:numFmt w:val="decimal"/>
      <w:lvlText w:val="%1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5B5083"/>
    <w:multiLevelType w:val="hybridMultilevel"/>
    <w:tmpl w:val="F0D6FE24"/>
    <w:lvl w:ilvl="0" w:tplc="36805F5A">
      <w:start w:val="1"/>
      <w:numFmt w:val="bullet"/>
      <w:lvlText w:val="•"/>
      <w:lvlPicBulletId w:val="0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C1324">
      <w:start w:val="1"/>
      <w:numFmt w:val="bullet"/>
      <w:lvlText w:val="o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421CE">
      <w:start w:val="1"/>
      <w:numFmt w:val="bullet"/>
      <w:lvlText w:val="▪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0F1E2">
      <w:start w:val="1"/>
      <w:numFmt w:val="bullet"/>
      <w:lvlText w:val="•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03A52">
      <w:start w:val="1"/>
      <w:numFmt w:val="bullet"/>
      <w:lvlText w:val="o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56EB6E">
      <w:start w:val="1"/>
      <w:numFmt w:val="bullet"/>
      <w:lvlText w:val="▪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22B00">
      <w:start w:val="1"/>
      <w:numFmt w:val="bullet"/>
      <w:lvlText w:val="•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1BB0">
      <w:start w:val="1"/>
      <w:numFmt w:val="bullet"/>
      <w:lvlText w:val="o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60768">
      <w:start w:val="1"/>
      <w:numFmt w:val="bullet"/>
      <w:lvlText w:val="▪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EC1A83"/>
    <w:multiLevelType w:val="hybridMultilevel"/>
    <w:tmpl w:val="73223DA8"/>
    <w:lvl w:ilvl="0" w:tplc="C3B6AAB8">
      <w:start w:val="1"/>
      <w:numFmt w:val="lowerLetter"/>
      <w:lvlText w:val="%1)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EB386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288CC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BC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04BE6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A638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609F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9606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810D4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93441"/>
    <w:multiLevelType w:val="multilevel"/>
    <w:tmpl w:val="CA5CC21E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300FE5"/>
    <w:multiLevelType w:val="multilevel"/>
    <w:tmpl w:val="F84C4374"/>
    <w:lvl w:ilvl="0">
      <w:start w:val="7"/>
      <w:numFmt w:val="decimal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B177C8"/>
    <w:multiLevelType w:val="hybridMultilevel"/>
    <w:tmpl w:val="0C86BD26"/>
    <w:lvl w:ilvl="0" w:tplc="04546658">
      <w:start w:val="1"/>
      <w:numFmt w:val="decimal"/>
      <w:lvlText w:val="%1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ED3A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AF0F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E00A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6D4F6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1E9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E48B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E6A1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6E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7"/>
  </w:num>
  <w:num w:numId="6">
    <w:abstractNumId w:val="28"/>
  </w:num>
  <w:num w:numId="7">
    <w:abstractNumId w:val="12"/>
  </w:num>
  <w:num w:numId="8">
    <w:abstractNumId w:val="21"/>
  </w:num>
  <w:num w:numId="9">
    <w:abstractNumId w:val="9"/>
  </w:num>
  <w:num w:numId="10">
    <w:abstractNumId w:val="10"/>
  </w:num>
  <w:num w:numId="11">
    <w:abstractNumId w:val="27"/>
  </w:num>
  <w:num w:numId="12">
    <w:abstractNumId w:val="8"/>
  </w:num>
  <w:num w:numId="13">
    <w:abstractNumId w:val="0"/>
  </w:num>
  <w:num w:numId="14">
    <w:abstractNumId w:val="26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6"/>
  </w:num>
  <w:num w:numId="20">
    <w:abstractNumId w:val="4"/>
  </w:num>
  <w:num w:numId="21">
    <w:abstractNumId w:val="24"/>
  </w:num>
  <w:num w:numId="22">
    <w:abstractNumId w:val="19"/>
  </w:num>
  <w:num w:numId="23">
    <w:abstractNumId w:val="11"/>
  </w:num>
  <w:num w:numId="24">
    <w:abstractNumId w:val="22"/>
  </w:num>
  <w:num w:numId="25">
    <w:abstractNumId w:val="25"/>
  </w:num>
  <w:num w:numId="26">
    <w:abstractNumId w:val="1"/>
  </w:num>
  <w:num w:numId="27">
    <w:abstractNumId w:val="14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D9"/>
    <w:rsid w:val="003600EC"/>
    <w:rsid w:val="008D3AD9"/>
    <w:rsid w:val="00D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9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2" w:line="226" w:lineRule="auto"/>
      <w:ind w:left="106" w:firstLine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25" w:hanging="10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0"/>
      <w:ind w:left="29" w:hanging="10"/>
      <w:outlineLvl w:val="2"/>
    </w:pPr>
    <w:rPr>
      <w:rFonts w:ascii="Calibri" w:eastAsia="Calibri" w:hAnsi="Calibri" w:cs="Calibri"/>
      <w:color w:val="000000"/>
      <w:sz w:val="26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36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00EC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36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0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117" Type="http://schemas.openxmlformats.org/officeDocument/2006/relationships/header" Target="header21.xml"/><Relationship Id="rId21" Type="http://schemas.openxmlformats.org/officeDocument/2006/relationships/image" Target="media/image10.jpg"/><Relationship Id="rId42" Type="http://schemas.openxmlformats.org/officeDocument/2006/relationships/footer" Target="footer10.xml"/><Relationship Id="rId47" Type="http://schemas.openxmlformats.org/officeDocument/2006/relationships/image" Target="media/image18.jpg"/><Relationship Id="rId63" Type="http://schemas.openxmlformats.org/officeDocument/2006/relationships/image" Target="media/image28.jpg"/><Relationship Id="rId68" Type="http://schemas.openxmlformats.org/officeDocument/2006/relationships/image" Target="media/image33.jpg"/><Relationship Id="rId84" Type="http://schemas.openxmlformats.org/officeDocument/2006/relationships/image" Target="media/image43.jpg"/><Relationship Id="rId89" Type="http://schemas.openxmlformats.org/officeDocument/2006/relationships/image" Target="media/image48.jpg"/><Relationship Id="rId112" Type="http://schemas.openxmlformats.org/officeDocument/2006/relationships/image" Target="media/image71.jpg"/><Relationship Id="rId133" Type="http://schemas.openxmlformats.org/officeDocument/2006/relationships/image" Target="media/image86.jpg"/><Relationship Id="rId138" Type="http://schemas.openxmlformats.org/officeDocument/2006/relationships/footer" Target="footer23.xml"/><Relationship Id="rId159" Type="http://schemas.openxmlformats.org/officeDocument/2006/relationships/header" Target="header25.xml"/><Relationship Id="rId16" Type="http://schemas.openxmlformats.org/officeDocument/2006/relationships/image" Target="media/image5.jpg"/><Relationship Id="rId107" Type="http://schemas.openxmlformats.org/officeDocument/2006/relationships/image" Target="media/image66.jpg"/><Relationship Id="rId11" Type="http://schemas.openxmlformats.org/officeDocument/2006/relationships/header" Target="header3.xml"/><Relationship Id="rId32" Type="http://schemas.openxmlformats.org/officeDocument/2006/relationships/image" Target="media/image15.jpg"/><Relationship Id="rId37" Type="http://schemas.openxmlformats.org/officeDocument/2006/relationships/footer" Target="footer8.xml"/><Relationship Id="rId53" Type="http://schemas.openxmlformats.org/officeDocument/2006/relationships/footer" Target="footer13.xml"/><Relationship Id="rId58" Type="http://schemas.openxmlformats.org/officeDocument/2006/relationships/image" Target="media/image23.jpg"/><Relationship Id="rId74" Type="http://schemas.openxmlformats.org/officeDocument/2006/relationships/image" Target="media/image39.jpg"/><Relationship Id="rId79" Type="http://schemas.openxmlformats.org/officeDocument/2006/relationships/footer" Target="footer16.xml"/><Relationship Id="rId102" Type="http://schemas.openxmlformats.org/officeDocument/2006/relationships/image" Target="media/image61.jpg"/><Relationship Id="rId123" Type="http://schemas.openxmlformats.org/officeDocument/2006/relationships/image" Target="media/image76.jpg"/><Relationship Id="rId128" Type="http://schemas.openxmlformats.org/officeDocument/2006/relationships/image" Target="media/image81.jpg"/><Relationship Id="rId5" Type="http://schemas.openxmlformats.org/officeDocument/2006/relationships/footnotes" Target="footnotes.xml"/><Relationship Id="rId90" Type="http://schemas.openxmlformats.org/officeDocument/2006/relationships/image" Target="media/image49.jpg"/><Relationship Id="rId95" Type="http://schemas.openxmlformats.org/officeDocument/2006/relationships/image" Target="media/image54.jpg"/><Relationship Id="rId160" Type="http://schemas.openxmlformats.org/officeDocument/2006/relationships/header" Target="header26.xml"/><Relationship Id="rId165" Type="http://schemas.openxmlformats.org/officeDocument/2006/relationships/fontTable" Target="fontTable.xml"/><Relationship Id="rId22" Type="http://schemas.openxmlformats.org/officeDocument/2006/relationships/image" Target="media/image11.jpg"/><Relationship Id="rId27" Type="http://schemas.openxmlformats.org/officeDocument/2006/relationships/header" Target="header5.xml"/><Relationship Id="rId43" Type="http://schemas.openxmlformats.org/officeDocument/2006/relationships/footer" Target="footer11.xml"/><Relationship Id="rId48" Type="http://schemas.openxmlformats.org/officeDocument/2006/relationships/image" Target="media/image19.jpg"/><Relationship Id="rId64" Type="http://schemas.openxmlformats.org/officeDocument/2006/relationships/image" Target="media/image29.jpg"/><Relationship Id="rId69" Type="http://schemas.openxmlformats.org/officeDocument/2006/relationships/image" Target="media/image34.jpg"/><Relationship Id="rId113" Type="http://schemas.openxmlformats.org/officeDocument/2006/relationships/header" Target="header19.xml"/><Relationship Id="rId118" Type="http://schemas.openxmlformats.org/officeDocument/2006/relationships/footer" Target="footer21.xml"/><Relationship Id="rId134" Type="http://schemas.openxmlformats.org/officeDocument/2006/relationships/image" Target="media/image87.jpg"/><Relationship Id="rId139" Type="http://schemas.openxmlformats.org/officeDocument/2006/relationships/header" Target="header24.xml"/><Relationship Id="rId80" Type="http://schemas.openxmlformats.org/officeDocument/2006/relationships/footer" Target="footer17.xml"/><Relationship Id="rId85" Type="http://schemas.openxmlformats.org/officeDocument/2006/relationships/image" Target="media/image44.jpg"/><Relationship Id="rId12" Type="http://schemas.openxmlformats.org/officeDocument/2006/relationships/footer" Target="footer3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16.jpg"/><Relationship Id="rId38" Type="http://schemas.openxmlformats.org/officeDocument/2006/relationships/header" Target="header9.xml"/><Relationship Id="rId46" Type="http://schemas.openxmlformats.org/officeDocument/2006/relationships/image" Target="media/image17.jpg"/><Relationship Id="rId59" Type="http://schemas.openxmlformats.org/officeDocument/2006/relationships/image" Target="media/image24.jpg"/><Relationship Id="rId67" Type="http://schemas.openxmlformats.org/officeDocument/2006/relationships/image" Target="media/image32.jpg"/><Relationship Id="rId103" Type="http://schemas.openxmlformats.org/officeDocument/2006/relationships/image" Target="media/image62.jpg"/><Relationship Id="rId108" Type="http://schemas.openxmlformats.org/officeDocument/2006/relationships/image" Target="media/image67.jpg"/><Relationship Id="rId116" Type="http://schemas.openxmlformats.org/officeDocument/2006/relationships/footer" Target="footer20.xml"/><Relationship Id="rId124" Type="http://schemas.openxmlformats.org/officeDocument/2006/relationships/image" Target="media/image77.jpg"/><Relationship Id="rId129" Type="http://schemas.openxmlformats.org/officeDocument/2006/relationships/image" Target="media/image82.jpg"/><Relationship Id="rId137" Type="http://schemas.openxmlformats.org/officeDocument/2006/relationships/footer" Target="footer22.xml"/><Relationship Id="rId158" Type="http://schemas.openxmlformats.org/officeDocument/2006/relationships/image" Target="media/image90.jpg"/><Relationship Id="rId20" Type="http://schemas.openxmlformats.org/officeDocument/2006/relationships/image" Target="media/image9.jpg"/><Relationship Id="rId41" Type="http://schemas.openxmlformats.org/officeDocument/2006/relationships/header" Target="header11.xml"/><Relationship Id="rId54" Type="http://schemas.openxmlformats.org/officeDocument/2006/relationships/footer" Target="footer14.xml"/><Relationship Id="rId62" Type="http://schemas.openxmlformats.org/officeDocument/2006/relationships/image" Target="media/image27.jpg"/><Relationship Id="rId70" Type="http://schemas.openxmlformats.org/officeDocument/2006/relationships/image" Target="media/image35.jpg"/><Relationship Id="rId75" Type="http://schemas.openxmlformats.org/officeDocument/2006/relationships/image" Target="media/image40.jpg"/><Relationship Id="rId83" Type="http://schemas.openxmlformats.org/officeDocument/2006/relationships/image" Target="media/image42.jpg"/><Relationship Id="rId88" Type="http://schemas.openxmlformats.org/officeDocument/2006/relationships/image" Target="media/image47.jpg"/><Relationship Id="rId91" Type="http://schemas.openxmlformats.org/officeDocument/2006/relationships/image" Target="media/image50.jpg"/><Relationship Id="rId96" Type="http://schemas.openxmlformats.org/officeDocument/2006/relationships/image" Target="media/image55.jpg"/><Relationship Id="rId111" Type="http://schemas.openxmlformats.org/officeDocument/2006/relationships/image" Target="media/image70.jpg"/><Relationship Id="rId132" Type="http://schemas.openxmlformats.org/officeDocument/2006/relationships/image" Target="media/image85.jpg"/><Relationship Id="rId140" Type="http://schemas.openxmlformats.org/officeDocument/2006/relationships/footer" Target="footer24.xml"/><Relationship Id="rId161" Type="http://schemas.openxmlformats.org/officeDocument/2006/relationships/footer" Target="footer25.xm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49" Type="http://schemas.openxmlformats.org/officeDocument/2006/relationships/image" Target="media/image20.jpg"/><Relationship Id="rId57" Type="http://schemas.openxmlformats.org/officeDocument/2006/relationships/image" Target="media/image22.jpg"/><Relationship Id="rId106" Type="http://schemas.openxmlformats.org/officeDocument/2006/relationships/image" Target="media/image65.jpg"/><Relationship Id="rId114" Type="http://schemas.openxmlformats.org/officeDocument/2006/relationships/header" Target="header20.xml"/><Relationship Id="rId119" Type="http://schemas.openxmlformats.org/officeDocument/2006/relationships/image" Target="media/image72.jpg"/><Relationship Id="rId127" Type="http://schemas.openxmlformats.org/officeDocument/2006/relationships/image" Target="media/image80.jpg"/><Relationship Id="rId10" Type="http://schemas.openxmlformats.org/officeDocument/2006/relationships/footer" Target="footer2.xml"/><Relationship Id="rId31" Type="http://schemas.openxmlformats.org/officeDocument/2006/relationships/footer" Target="footer6.xml"/><Relationship Id="rId44" Type="http://schemas.openxmlformats.org/officeDocument/2006/relationships/header" Target="header12.xml"/><Relationship Id="rId52" Type="http://schemas.openxmlformats.org/officeDocument/2006/relationships/header" Target="header14.xml"/><Relationship Id="rId60" Type="http://schemas.openxmlformats.org/officeDocument/2006/relationships/image" Target="media/image25.jpg"/><Relationship Id="rId65" Type="http://schemas.openxmlformats.org/officeDocument/2006/relationships/image" Target="media/image30.jpg"/><Relationship Id="rId73" Type="http://schemas.openxmlformats.org/officeDocument/2006/relationships/image" Target="media/image38.jpg"/><Relationship Id="rId78" Type="http://schemas.openxmlformats.org/officeDocument/2006/relationships/header" Target="header17.xml"/><Relationship Id="rId81" Type="http://schemas.openxmlformats.org/officeDocument/2006/relationships/header" Target="header18.xml"/><Relationship Id="rId86" Type="http://schemas.openxmlformats.org/officeDocument/2006/relationships/image" Target="media/image45.jpg"/><Relationship Id="rId94" Type="http://schemas.openxmlformats.org/officeDocument/2006/relationships/image" Target="media/image53.jpg"/><Relationship Id="rId99" Type="http://schemas.openxmlformats.org/officeDocument/2006/relationships/image" Target="media/image58.jpg"/><Relationship Id="rId101" Type="http://schemas.openxmlformats.org/officeDocument/2006/relationships/image" Target="media/image60.jpg"/><Relationship Id="rId122" Type="http://schemas.openxmlformats.org/officeDocument/2006/relationships/image" Target="media/image75.jpg"/><Relationship Id="rId130" Type="http://schemas.openxmlformats.org/officeDocument/2006/relationships/image" Target="media/image83.jpg"/><Relationship Id="rId135" Type="http://schemas.openxmlformats.org/officeDocument/2006/relationships/header" Target="header22.xml"/><Relationship Id="rId156" Type="http://schemas.openxmlformats.org/officeDocument/2006/relationships/image" Target="media/image217.jpg"/><Relationship Id="rId164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9" Type="http://schemas.openxmlformats.org/officeDocument/2006/relationships/footer" Target="footer9.xml"/><Relationship Id="rId109" Type="http://schemas.openxmlformats.org/officeDocument/2006/relationships/image" Target="media/image68.jpg"/><Relationship Id="rId34" Type="http://schemas.openxmlformats.org/officeDocument/2006/relationships/header" Target="header7.xml"/><Relationship Id="rId50" Type="http://schemas.openxmlformats.org/officeDocument/2006/relationships/image" Target="media/image21.jpg"/><Relationship Id="rId55" Type="http://schemas.openxmlformats.org/officeDocument/2006/relationships/header" Target="header15.xml"/><Relationship Id="rId76" Type="http://schemas.openxmlformats.org/officeDocument/2006/relationships/image" Target="media/image41.jpg"/><Relationship Id="rId97" Type="http://schemas.openxmlformats.org/officeDocument/2006/relationships/image" Target="media/image56.jpg"/><Relationship Id="rId104" Type="http://schemas.openxmlformats.org/officeDocument/2006/relationships/image" Target="media/image63.jpg"/><Relationship Id="rId120" Type="http://schemas.openxmlformats.org/officeDocument/2006/relationships/image" Target="media/image73.jpg"/><Relationship Id="rId125" Type="http://schemas.openxmlformats.org/officeDocument/2006/relationships/image" Target="media/image78.jpg"/><Relationship Id="rId141" Type="http://schemas.openxmlformats.org/officeDocument/2006/relationships/image" Target="media/image88.jpg"/><Relationship Id="rId7" Type="http://schemas.openxmlformats.org/officeDocument/2006/relationships/header" Target="header1.xml"/><Relationship Id="rId71" Type="http://schemas.openxmlformats.org/officeDocument/2006/relationships/image" Target="media/image36.jpg"/><Relationship Id="rId92" Type="http://schemas.openxmlformats.org/officeDocument/2006/relationships/image" Target="media/image51.jpg"/><Relationship Id="rId162" Type="http://schemas.openxmlformats.org/officeDocument/2006/relationships/footer" Target="footer26.xml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24" Type="http://schemas.openxmlformats.org/officeDocument/2006/relationships/image" Target="media/image13.jpg"/><Relationship Id="rId40" Type="http://schemas.openxmlformats.org/officeDocument/2006/relationships/header" Target="header10.xml"/><Relationship Id="rId45" Type="http://schemas.openxmlformats.org/officeDocument/2006/relationships/footer" Target="footer12.xml"/><Relationship Id="rId66" Type="http://schemas.openxmlformats.org/officeDocument/2006/relationships/image" Target="media/image31.jpg"/><Relationship Id="rId87" Type="http://schemas.openxmlformats.org/officeDocument/2006/relationships/image" Target="media/image46.jpg"/><Relationship Id="rId110" Type="http://schemas.openxmlformats.org/officeDocument/2006/relationships/image" Target="media/image69.jpg"/><Relationship Id="rId115" Type="http://schemas.openxmlformats.org/officeDocument/2006/relationships/footer" Target="footer19.xml"/><Relationship Id="rId131" Type="http://schemas.openxmlformats.org/officeDocument/2006/relationships/image" Target="media/image84.jpg"/><Relationship Id="rId136" Type="http://schemas.openxmlformats.org/officeDocument/2006/relationships/header" Target="header23.xml"/><Relationship Id="rId157" Type="http://schemas.openxmlformats.org/officeDocument/2006/relationships/image" Target="media/image89.jpg"/><Relationship Id="rId61" Type="http://schemas.openxmlformats.org/officeDocument/2006/relationships/image" Target="media/image26.jpg"/><Relationship Id="rId82" Type="http://schemas.openxmlformats.org/officeDocument/2006/relationships/footer" Target="footer18.xml"/><Relationship Id="rId19" Type="http://schemas.openxmlformats.org/officeDocument/2006/relationships/image" Target="media/image8.jpg"/><Relationship Id="rId14" Type="http://schemas.openxmlformats.org/officeDocument/2006/relationships/image" Target="media/image3.jpg"/><Relationship Id="rId30" Type="http://schemas.openxmlformats.org/officeDocument/2006/relationships/header" Target="header6.xml"/><Relationship Id="rId35" Type="http://schemas.openxmlformats.org/officeDocument/2006/relationships/header" Target="header8.xml"/><Relationship Id="rId56" Type="http://schemas.openxmlformats.org/officeDocument/2006/relationships/footer" Target="footer15.xml"/><Relationship Id="rId77" Type="http://schemas.openxmlformats.org/officeDocument/2006/relationships/header" Target="header16.xml"/><Relationship Id="rId100" Type="http://schemas.openxmlformats.org/officeDocument/2006/relationships/image" Target="media/image59.jpg"/><Relationship Id="rId105" Type="http://schemas.openxmlformats.org/officeDocument/2006/relationships/image" Target="media/image64.jpg"/><Relationship Id="rId126" Type="http://schemas.openxmlformats.org/officeDocument/2006/relationships/image" Target="media/image79.jpg"/><Relationship Id="rId8" Type="http://schemas.openxmlformats.org/officeDocument/2006/relationships/header" Target="header2.xml"/><Relationship Id="rId51" Type="http://schemas.openxmlformats.org/officeDocument/2006/relationships/header" Target="header13.xml"/><Relationship Id="rId72" Type="http://schemas.openxmlformats.org/officeDocument/2006/relationships/image" Target="media/image37.jpg"/><Relationship Id="rId93" Type="http://schemas.openxmlformats.org/officeDocument/2006/relationships/image" Target="media/image52.jpg"/><Relationship Id="rId98" Type="http://schemas.openxmlformats.org/officeDocument/2006/relationships/image" Target="media/image57.jpg"/><Relationship Id="rId121" Type="http://schemas.openxmlformats.org/officeDocument/2006/relationships/image" Target="media/image74.jpg"/><Relationship Id="rId163" Type="http://schemas.openxmlformats.org/officeDocument/2006/relationships/header" Target="header27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11357</Words>
  <Characters>67013</Characters>
  <Application>Microsoft Office Word</Application>
  <DocSecurity>0</DocSecurity>
  <Lines>558</Lines>
  <Paragraphs>156</Paragraphs>
  <ScaleCrop>false</ScaleCrop>
  <Company/>
  <LinksUpToDate>false</LinksUpToDate>
  <CharactersWithSpaces>78214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2016-12-12T13:03:00Z</dcterms:created>
  <dcterms:modified xsi:type="dcterms:W3CDTF">2016-12-12T13:04:00Z</dcterms:modified>
</cp:coreProperties>
</file>