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666" w:rsidRPr="008917D6" w:rsidRDefault="00500666" w:rsidP="00500666">
      <w:pPr>
        <w:jc w:val="center"/>
        <w:rPr>
          <w:rFonts w:cstheme="minorHAnsi"/>
          <w:b/>
          <w:sz w:val="24"/>
          <w:szCs w:val="24"/>
        </w:rPr>
      </w:pPr>
      <w:r w:rsidRPr="008917D6">
        <w:rPr>
          <w:rFonts w:cstheme="minorHAnsi"/>
          <w:b/>
          <w:sz w:val="24"/>
          <w:szCs w:val="24"/>
        </w:rPr>
        <w:t xml:space="preserve">Dodatek č. 2 ke smlouvě o provozu software č. CFM 2011126IT </w:t>
      </w:r>
    </w:p>
    <w:p w:rsidR="00500666" w:rsidRPr="008917D6" w:rsidRDefault="00500666" w:rsidP="00500666">
      <w:pPr>
        <w:rPr>
          <w:rFonts w:cstheme="minorHAnsi"/>
          <w:sz w:val="24"/>
          <w:szCs w:val="24"/>
        </w:rPr>
      </w:pPr>
      <w:r w:rsidRPr="008917D6">
        <w:rPr>
          <w:rFonts w:cstheme="minorHAnsi"/>
          <w:sz w:val="24"/>
          <w:szCs w:val="24"/>
        </w:rPr>
        <w:t>Smluvní strany:</w:t>
      </w:r>
    </w:p>
    <w:p w:rsidR="00500666" w:rsidRPr="008917D6" w:rsidRDefault="00500666" w:rsidP="00500666">
      <w:pPr>
        <w:pStyle w:val="Odstavecseseznamem"/>
        <w:numPr>
          <w:ilvl w:val="0"/>
          <w:numId w:val="1"/>
        </w:numPr>
        <w:rPr>
          <w:rFonts w:cstheme="minorHAnsi"/>
          <w:sz w:val="24"/>
          <w:szCs w:val="24"/>
        </w:rPr>
      </w:pPr>
      <w:r w:rsidRPr="008917D6">
        <w:rPr>
          <w:rFonts w:cstheme="minorHAnsi"/>
          <w:sz w:val="24"/>
          <w:szCs w:val="24"/>
        </w:rPr>
        <w:t>Nemocnice Boskovice s.r.o</w:t>
      </w:r>
    </w:p>
    <w:p w:rsidR="008917D6" w:rsidRDefault="00500666" w:rsidP="00500666">
      <w:pPr>
        <w:pStyle w:val="Odstavecseseznamem"/>
        <w:rPr>
          <w:rFonts w:cstheme="minorHAnsi"/>
          <w:sz w:val="24"/>
          <w:szCs w:val="24"/>
        </w:rPr>
      </w:pPr>
      <w:r w:rsidRPr="008917D6">
        <w:rPr>
          <w:rFonts w:cstheme="minorHAnsi"/>
          <w:sz w:val="24"/>
          <w:szCs w:val="24"/>
        </w:rPr>
        <w:t>Otakara Kubína 179</w:t>
      </w:r>
      <w:r w:rsidRPr="008917D6">
        <w:rPr>
          <w:rFonts w:cstheme="minorHAnsi"/>
          <w:sz w:val="24"/>
          <w:szCs w:val="24"/>
        </w:rPr>
        <w:br/>
        <w:t>680 01 Boskovice</w:t>
      </w:r>
      <w:r w:rsidRPr="008917D6">
        <w:rPr>
          <w:rFonts w:cstheme="minorHAnsi"/>
          <w:sz w:val="24"/>
          <w:szCs w:val="24"/>
        </w:rPr>
        <w:br/>
        <w:t>IČ: 269 25</w:t>
      </w:r>
      <w:r w:rsidR="008917D6">
        <w:rPr>
          <w:rFonts w:cstheme="minorHAnsi"/>
          <w:sz w:val="24"/>
          <w:szCs w:val="24"/>
        </w:rPr>
        <w:t> </w:t>
      </w:r>
      <w:r w:rsidRPr="008917D6">
        <w:rPr>
          <w:rFonts w:cstheme="minorHAnsi"/>
          <w:sz w:val="24"/>
          <w:szCs w:val="24"/>
        </w:rPr>
        <w:t>974</w:t>
      </w:r>
    </w:p>
    <w:p w:rsidR="00500666" w:rsidRPr="008917D6" w:rsidRDefault="008917D6" w:rsidP="00500666">
      <w:pPr>
        <w:pStyle w:val="Odstavecseseznamem"/>
        <w:rPr>
          <w:rFonts w:cstheme="minorHAnsi"/>
          <w:sz w:val="24"/>
          <w:szCs w:val="24"/>
        </w:rPr>
      </w:pPr>
      <w:r>
        <w:rPr>
          <w:rFonts w:cstheme="minorHAnsi"/>
          <w:sz w:val="24"/>
          <w:szCs w:val="24"/>
        </w:rPr>
        <w:t>Osoba oprávněná k podpisu smlouvy: RNDr. Dan Štěpánský, jednatel</w:t>
      </w:r>
      <w:r w:rsidR="00500666" w:rsidRPr="008917D6">
        <w:rPr>
          <w:rFonts w:cstheme="minorHAnsi"/>
          <w:sz w:val="24"/>
          <w:szCs w:val="24"/>
        </w:rPr>
        <w:br/>
        <w:t>(dále jen objednatel)</w:t>
      </w:r>
    </w:p>
    <w:p w:rsidR="00500666" w:rsidRPr="008917D6" w:rsidRDefault="00500666" w:rsidP="00500666">
      <w:pPr>
        <w:pStyle w:val="Odstavecseseznamem"/>
        <w:jc w:val="center"/>
        <w:rPr>
          <w:rFonts w:cstheme="minorHAnsi"/>
          <w:sz w:val="24"/>
          <w:szCs w:val="24"/>
        </w:rPr>
      </w:pPr>
      <w:r w:rsidRPr="008917D6">
        <w:rPr>
          <w:rFonts w:cstheme="minorHAnsi"/>
          <w:sz w:val="24"/>
          <w:szCs w:val="24"/>
        </w:rPr>
        <w:t>a</w:t>
      </w:r>
    </w:p>
    <w:p w:rsidR="008917D6" w:rsidRDefault="00500666" w:rsidP="00500666">
      <w:pPr>
        <w:pStyle w:val="Odstavecseseznamem"/>
        <w:numPr>
          <w:ilvl w:val="0"/>
          <w:numId w:val="1"/>
        </w:numPr>
        <w:rPr>
          <w:rFonts w:cstheme="minorHAnsi"/>
          <w:sz w:val="24"/>
          <w:szCs w:val="24"/>
        </w:rPr>
      </w:pPr>
      <w:proofErr w:type="spellStart"/>
      <w:r w:rsidRPr="008917D6">
        <w:rPr>
          <w:rFonts w:cstheme="minorHAnsi"/>
          <w:sz w:val="24"/>
          <w:szCs w:val="24"/>
        </w:rPr>
        <w:t>Sefima</w:t>
      </w:r>
      <w:proofErr w:type="spellEnd"/>
      <w:r w:rsidRPr="008917D6">
        <w:rPr>
          <w:rFonts w:cstheme="minorHAnsi"/>
          <w:sz w:val="24"/>
          <w:szCs w:val="24"/>
        </w:rPr>
        <w:t xml:space="preserve"> s.r.o.</w:t>
      </w:r>
      <w:r w:rsidRPr="008917D6">
        <w:rPr>
          <w:rFonts w:cstheme="minorHAnsi"/>
          <w:sz w:val="24"/>
          <w:szCs w:val="24"/>
        </w:rPr>
        <w:br/>
      </w:r>
      <w:r w:rsidR="008917D6">
        <w:rPr>
          <w:rFonts w:cstheme="minorHAnsi"/>
          <w:sz w:val="24"/>
          <w:szCs w:val="24"/>
        </w:rPr>
        <w:t>Lesní 461/41</w:t>
      </w:r>
      <w:r w:rsidRPr="008917D6">
        <w:rPr>
          <w:rFonts w:cstheme="minorHAnsi"/>
          <w:sz w:val="24"/>
          <w:szCs w:val="24"/>
        </w:rPr>
        <w:br/>
        <w:t xml:space="preserve">460 </w:t>
      </w:r>
      <w:r w:rsidR="008917D6">
        <w:rPr>
          <w:rFonts w:cstheme="minorHAnsi"/>
          <w:sz w:val="24"/>
          <w:szCs w:val="24"/>
        </w:rPr>
        <w:t>14</w:t>
      </w:r>
      <w:r w:rsidRPr="008917D6">
        <w:rPr>
          <w:rFonts w:cstheme="minorHAnsi"/>
          <w:sz w:val="24"/>
          <w:szCs w:val="24"/>
        </w:rPr>
        <w:t xml:space="preserve"> Liberec</w:t>
      </w:r>
      <w:r w:rsidRPr="008917D6">
        <w:rPr>
          <w:rFonts w:cstheme="minorHAnsi"/>
          <w:sz w:val="24"/>
          <w:szCs w:val="24"/>
        </w:rPr>
        <w:br/>
        <w:t>IČ 250 48</w:t>
      </w:r>
      <w:r w:rsidR="008917D6">
        <w:rPr>
          <w:rFonts w:cstheme="minorHAnsi"/>
          <w:sz w:val="24"/>
          <w:szCs w:val="24"/>
        </w:rPr>
        <w:t> </w:t>
      </w:r>
      <w:r w:rsidRPr="008917D6">
        <w:rPr>
          <w:rFonts w:cstheme="minorHAnsi"/>
          <w:sz w:val="24"/>
          <w:szCs w:val="24"/>
        </w:rPr>
        <w:t>821</w:t>
      </w:r>
    </w:p>
    <w:p w:rsidR="00236B67" w:rsidRPr="008917D6" w:rsidRDefault="008917D6" w:rsidP="00447D5F">
      <w:pPr>
        <w:pStyle w:val="Odstavecseseznamem"/>
        <w:rPr>
          <w:rFonts w:cstheme="minorHAnsi"/>
          <w:sz w:val="24"/>
          <w:szCs w:val="24"/>
        </w:rPr>
      </w:pPr>
      <w:r>
        <w:rPr>
          <w:rFonts w:cstheme="minorHAnsi"/>
          <w:sz w:val="24"/>
          <w:szCs w:val="24"/>
        </w:rPr>
        <w:t>Osoba oprávněná k podpisu smlouvy: Bc. Ivo Topinka, jednatel</w:t>
      </w:r>
      <w:r w:rsidR="00500666" w:rsidRPr="008917D6">
        <w:rPr>
          <w:rFonts w:cstheme="minorHAnsi"/>
          <w:sz w:val="24"/>
          <w:szCs w:val="24"/>
        </w:rPr>
        <w:br/>
        <w:t>(dále jen zhotovitel)</w:t>
      </w:r>
    </w:p>
    <w:p w:rsidR="00E47023" w:rsidRPr="00447D5F" w:rsidRDefault="00447D5F" w:rsidP="00447D5F">
      <w:pPr>
        <w:pStyle w:val="Odstavecseseznamem"/>
        <w:ind w:left="1080"/>
        <w:jc w:val="center"/>
        <w:rPr>
          <w:rFonts w:cstheme="minorHAnsi"/>
          <w:b/>
          <w:sz w:val="24"/>
          <w:szCs w:val="24"/>
        </w:rPr>
      </w:pPr>
      <w:r w:rsidRPr="00447D5F">
        <w:rPr>
          <w:rFonts w:cstheme="minorHAnsi"/>
          <w:b/>
          <w:sz w:val="24"/>
          <w:szCs w:val="24"/>
        </w:rPr>
        <w:t>I. PŘEDMĚT DODATKU</w:t>
      </w:r>
    </w:p>
    <w:p w:rsidR="008917D6" w:rsidRPr="008917D6" w:rsidRDefault="008917D6" w:rsidP="008917D6">
      <w:pPr>
        <w:pStyle w:val="Odstavecseseznamem"/>
        <w:ind w:left="1080"/>
        <w:jc w:val="center"/>
        <w:rPr>
          <w:rFonts w:cstheme="minorHAnsi"/>
          <w:sz w:val="24"/>
          <w:szCs w:val="24"/>
        </w:rPr>
      </w:pPr>
    </w:p>
    <w:p w:rsidR="00E47023" w:rsidRDefault="00E47023" w:rsidP="008917D6">
      <w:pPr>
        <w:pStyle w:val="Odstavecseseznamem"/>
        <w:numPr>
          <w:ilvl w:val="0"/>
          <w:numId w:val="3"/>
        </w:numPr>
        <w:ind w:left="284" w:hanging="295"/>
        <w:jc w:val="both"/>
        <w:rPr>
          <w:rFonts w:cstheme="minorHAnsi"/>
          <w:sz w:val="24"/>
          <w:szCs w:val="24"/>
        </w:rPr>
      </w:pPr>
      <w:r w:rsidRPr="008917D6">
        <w:rPr>
          <w:rFonts w:cstheme="minorHAnsi"/>
          <w:sz w:val="24"/>
          <w:szCs w:val="24"/>
        </w:rPr>
        <w:t xml:space="preserve">Smluvní strany se dohodly na </w:t>
      </w:r>
      <w:r w:rsidR="008917D6">
        <w:rPr>
          <w:rFonts w:cstheme="minorHAnsi"/>
          <w:sz w:val="24"/>
          <w:szCs w:val="24"/>
        </w:rPr>
        <w:t xml:space="preserve">rozšíření bodu </w:t>
      </w:r>
      <w:proofErr w:type="gramStart"/>
      <w:r w:rsidR="008917D6">
        <w:rPr>
          <w:rFonts w:cstheme="minorHAnsi"/>
          <w:sz w:val="24"/>
          <w:szCs w:val="24"/>
        </w:rPr>
        <w:t>4.2. specifikovaném</w:t>
      </w:r>
      <w:proofErr w:type="gramEnd"/>
      <w:r w:rsidR="008917D6">
        <w:rPr>
          <w:rFonts w:cstheme="minorHAnsi"/>
          <w:sz w:val="24"/>
          <w:szCs w:val="24"/>
        </w:rPr>
        <w:t xml:space="preserve"> v dodatku č. 1 smlouvy o provozu software č. CFM 201126IT následujícím způsobem:</w:t>
      </w:r>
    </w:p>
    <w:p w:rsidR="008917D6" w:rsidRDefault="008917D6" w:rsidP="008917D6">
      <w:pPr>
        <w:jc w:val="both"/>
        <w:rPr>
          <w:rFonts w:cstheme="minorHAnsi"/>
          <w:sz w:val="24"/>
          <w:szCs w:val="24"/>
        </w:rPr>
      </w:pPr>
      <w:r>
        <w:rPr>
          <w:rFonts w:cstheme="minorHAnsi"/>
          <w:sz w:val="24"/>
          <w:szCs w:val="24"/>
        </w:rPr>
        <w:t xml:space="preserve">g) poskytnutí služby Klinický </w:t>
      </w:r>
      <w:proofErr w:type="spellStart"/>
      <w:r>
        <w:rPr>
          <w:rFonts w:cstheme="minorHAnsi"/>
          <w:sz w:val="24"/>
          <w:szCs w:val="24"/>
        </w:rPr>
        <w:t>benchmark</w:t>
      </w:r>
      <w:proofErr w:type="spellEnd"/>
      <w:r>
        <w:rPr>
          <w:rFonts w:cstheme="minorHAnsi"/>
          <w:sz w:val="24"/>
          <w:szCs w:val="24"/>
        </w:rPr>
        <w:t xml:space="preserve"> s expertní podporou DRG kódování a </w:t>
      </w:r>
      <w:r w:rsidR="00F74834">
        <w:rPr>
          <w:rFonts w:cstheme="minorHAnsi"/>
          <w:sz w:val="24"/>
          <w:szCs w:val="24"/>
        </w:rPr>
        <w:t>vykazování</w:t>
      </w:r>
      <w:r>
        <w:rPr>
          <w:rFonts w:cstheme="minorHAnsi"/>
          <w:sz w:val="24"/>
          <w:szCs w:val="24"/>
        </w:rPr>
        <w:t>:</w:t>
      </w:r>
    </w:p>
    <w:p w:rsidR="008917D6" w:rsidRDefault="008917D6" w:rsidP="008917D6">
      <w:pPr>
        <w:pStyle w:val="Odstavecseseznamem"/>
        <w:jc w:val="both"/>
        <w:rPr>
          <w:rFonts w:cstheme="minorHAnsi"/>
          <w:sz w:val="24"/>
          <w:szCs w:val="24"/>
        </w:rPr>
      </w:pPr>
      <w:r>
        <w:rPr>
          <w:rFonts w:cstheme="minorHAnsi"/>
          <w:sz w:val="24"/>
          <w:szCs w:val="24"/>
        </w:rPr>
        <w:t xml:space="preserve">- přístup do modulu Klinický </w:t>
      </w:r>
      <w:proofErr w:type="spellStart"/>
      <w:r>
        <w:rPr>
          <w:rFonts w:cstheme="minorHAnsi"/>
          <w:sz w:val="24"/>
          <w:szCs w:val="24"/>
        </w:rPr>
        <w:t>benchmark</w:t>
      </w:r>
      <w:proofErr w:type="spellEnd"/>
      <w:r>
        <w:rPr>
          <w:rFonts w:cstheme="minorHAnsi"/>
          <w:sz w:val="24"/>
          <w:szCs w:val="24"/>
        </w:rPr>
        <w:t xml:space="preserve"> pro 3 jmenovité uživatele;</w:t>
      </w:r>
    </w:p>
    <w:p w:rsidR="008917D6" w:rsidRDefault="008917D6" w:rsidP="008917D6">
      <w:pPr>
        <w:pStyle w:val="Odstavecseseznamem"/>
        <w:jc w:val="both"/>
        <w:rPr>
          <w:rFonts w:cstheme="minorHAnsi"/>
          <w:sz w:val="24"/>
          <w:szCs w:val="24"/>
        </w:rPr>
      </w:pPr>
      <w:r>
        <w:rPr>
          <w:rFonts w:cstheme="minorHAnsi"/>
          <w:sz w:val="24"/>
          <w:szCs w:val="24"/>
        </w:rPr>
        <w:t xml:space="preserve">- přístup do DRG </w:t>
      </w:r>
      <w:proofErr w:type="spellStart"/>
      <w:r>
        <w:rPr>
          <w:rFonts w:cstheme="minorHAnsi"/>
          <w:sz w:val="24"/>
          <w:szCs w:val="24"/>
        </w:rPr>
        <w:t>helpdesku</w:t>
      </w:r>
      <w:proofErr w:type="spellEnd"/>
      <w:r>
        <w:rPr>
          <w:rFonts w:cstheme="minorHAnsi"/>
          <w:sz w:val="24"/>
          <w:szCs w:val="24"/>
        </w:rPr>
        <w:t xml:space="preserve"> (odpovědi experta na </w:t>
      </w:r>
      <w:r w:rsidR="00F74834">
        <w:rPr>
          <w:rFonts w:cstheme="minorHAnsi"/>
          <w:sz w:val="24"/>
          <w:szCs w:val="24"/>
        </w:rPr>
        <w:t>cílené</w:t>
      </w:r>
      <w:bookmarkStart w:id="0" w:name="_GoBack"/>
      <w:bookmarkEnd w:id="0"/>
      <w:r>
        <w:rPr>
          <w:rFonts w:cstheme="minorHAnsi"/>
          <w:sz w:val="24"/>
          <w:szCs w:val="24"/>
        </w:rPr>
        <w:t xml:space="preserve"> dotazy);</w:t>
      </w:r>
    </w:p>
    <w:p w:rsidR="008917D6" w:rsidRDefault="008917D6" w:rsidP="008917D6">
      <w:pPr>
        <w:pStyle w:val="Odstavecseseznamem"/>
        <w:jc w:val="both"/>
        <w:rPr>
          <w:rFonts w:cstheme="minorHAnsi"/>
          <w:sz w:val="24"/>
          <w:szCs w:val="24"/>
        </w:rPr>
      </w:pPr>
      <w:r>
        <w:rPr>
          <w:rFonts w:cstheme="minorHAnsi"/>
          <w:sz w:val="24"/>
          <w:szCs w:val="24"/>
        </w:rPr>
        <w:t>- zahrnuje hodinu konzultací DRG experta měsíčně, konzultace jsou účtovány za každou započatou čtvrthodinu</w:t>
      </w:r>
    </w:p>
    <w:p w:rsidR="00447D5F" w:rsidRPr="008917D6" w:rsidRDefault="00447D5F" w:rsidP="008917D6">
      <w:pPr>
        <w:pStyle w:val="Odstavecseseznamem"/>
        <w:jc w:val="both"/>
        <w:rPr>
          <w:rFonts w:cstheme="minorHAnsi"/>
          <w:sz w:val="24"/>
          <w:szCs w:val="24"/>
        </w:rPr>
      </w:pPr>
    </w:p>
    <w:p w:rsidR="008917D6" w:rsidRDefault="008917D6" w:rsidP="008917D6">
      <w:pPr>
        <w:pStyle w:val="Odstavecseseznamem"/>
        <w:numPr>
          <w:ilvl w:val="0"/>
          <w:numId w:val="3"/>
        </w:numPr>
        <w:ind w:left="284" w:hanging="284"/>
        <w:rPr>
          <w:rFonts w:cstheme="minorHAnsi"/>
          <w:sz w:val="24"/>
          <w:szCs w:val="24"/>
        </w:rPr>
      </w:pPr>
      <w:r>
        <w:rPr>
          <w:rFonts w:cstheme="minorHAnsi"/>
          <w:sz w:val="24"/>
          <w:szCs w:val="24"/>
        </w:rPr>
        <w:t>Smluvní strany se dohodly na vložení bodu 4.7. Smlouvy o provozu software č. CFM 201126IT následujícím způsobem:</w:t>
      </w:r>
    </w:p>
    <w:p w:rsidR="008917D6" w:rsidRDefault="008917D6" w:rsidP="008917D6">
      <w:pPr>
        <w:pStyle w:val="Odstavecseseznamem"/>
        <w:ind w:left="284"/>
        <w:rPr>
          <w:rFonts w:cstheme="minorHAnsi"/>
          <w:sz w:val="24"/>
          <w:szCs w:val="24"/>
        </w:rPr>
      </w:pPr>
    </w:p>
    <w:p w:rsidR="008917D6" w:rsidRDefault="008917D6" w:rsidP="008917D6">
      <w:pPr>
        <w:pStyle w:val="Odstavecseseznamem"/>
        <w:ind w:left="284"/>
        <w:rPr>
          <w:rFonts w:cstheme="minorHAnsi"/>
          <w:sz w:val="24"/>
          <w:szCs w:val="24"/>
        </w:rPr>
      </w:pPr>
      <w:r>
        <w:rPr>
          <w:rFonts w:cstheme="minorHAnsi"/>
          <w:sz w:val="24"/>
          <w:szCs w:val="24"/>
        </w:rPr>
        <w:t xml:space="preserve">4.7. Služby Klinického </w:t>
      </w:r>
      <w:proofErr w:type="spellStart"/>
      <w:r>
        <w:rPr>
          <w:rFonts w:cstheme="minorHAnsi"/>
          <w:sz w:val="24"/>
          <w:szCs w:val="24"/>
        </w:rPr>
        <w:t>benchmarku</w:t>
      </w:r>
      <w:proofErr w:type="spellEnd"/>
    </w:p>
    <w:p w:rsidR="008917D6" w:rsidRDefault="008917D6" w:rsidP="008917D6">
      <w:pPr>
        <w:pStyle w:val="Odstavecseseznamem"/>
        <w:ind w:left="284"/>
        <w:rPr>
          <w:rFonts w:cstheme="minorHAnsi"/>
          <w:sz w:val="24"/>
          <w:szCs w:val="24"/>
        </w:rPr>
      </w:pPr>
    </w:p>
    <w:p w:rsidR="00E47023" w:rsidRDefault="008917D6" w:rsidP="00447D5F">
      <w:pPr>
        <w:pStyle w:val="Odstavecseseznamem"/>
        <w:numPr>
          <w:ilvl w:val="1"/>
          <w:numId w:val="5"/>
        </w:numPr>
        <w:ind w:left="709" w:hanging="425"/>
        <w:jc w:val="both"/>
        <w:rPr>
          <w:rFonts w:cstheme="minorHAnsi"/>
          <w:sz w:val="24"/>
          <w:szCs w:val="24"/>
        </w:rPr>
      </w:pPr>
      <w:r>
        <w:rPr>
          <w:rFonts w:cstheme="minorHAnsi"/>
          <w:sz w:val="24"/>
          <w:szCs w:val="24"/>
        </w:rPr>
        <w:t xml:space="preserve">Službou Klinického </w:t>
      </w:r>
      <w:proofErr w:type="spellStart"/>
      <w:r>
        <w:rPr>
          <w:rFonts w:cstheme="minorHAnsi"/>
          <w:sz w:val="24"/>
          <w:szCs w:val="24"/>
        </w:rPr>
        <w:t>benchmarku</w:t>
      </w:r>
      <w:proofErr w:type="spellEnd"/>
      <w:r>
        <w:rPr>
          <w:rFonts w:cstheme="minorHAnsi"/>
          <w:sz w:val="24"/>
          <w:szCs w:val="24"/>
        </w:rPr>
        <w:t xml:space="preserve"> dle ust. </w:t>
      </w:r>
      <w:proofErr w:type="gramStart"/>
      <w:r>
        <w:rPr>
          <w:rFonts w:cstheme="minorHAnsi"/>
          <w:sz w:val="24"/>
          <w:szCs w:val="24"/>
        </w:rPr>
        <w:t>4.2. g) se</w:t>
      </w:r>
      <w:proofErr w:type="gramEnd"/>
      <w:r>
        <w:rPr>
          <w:rFonts w:cstheme="minorHAnsi"/>
          <w:sz w:val="24"/>
          <w:szCs w:val="24"/>
        </w:rPr>
        <w:t xml:space="preserve"> rozumí možnost uživatele porovnat různé ukazatele a údaje, týkající se vlastního zdravotnického zařízení provozovaného uživatelem, s jinými (nespecifikovanými) zdravotnickými zařízeními. Základní ukazatele k porovnání jsou zejména </w:t>
      </w:r>
      <w:r w:rsidR="00447D5F">
        <w:rPr>
          <w:rFonts w:cstheme="minorHAnsi"/>
          <w:sz w:val="24"/>
          <w:szCs w:val="24"/>
        </w:rPr>
        <w:t>průměrné hodnoty: délka hospitalizace, spotřeba ZUP/ZULP, bodová výkonnost apod. tyto základní ukazatele může poskytovatel měnit v závislosti na druhu údajů získaných od uživatele a ostatních zdravotnických zařízení.</w:t>
      </w:r>
    </w:p>
    <w:p w:rsidR="00447D5F" w:rsidRDefault="00447D5F" w:rsidP="00447D5F">
      <w:pPr>
        <w:pStyle w:val="Odstavecseseznamem"/>
        <w:numPr>
          <w:ilvl w:val="1"/>
          <w:numId w:val="5"/>
        </w:numPr>
        <w:ind w:left="709" w:hanging="425"/>
        <w:jc w:val="both"/>
        <w:rPr>
          <w:rFonts w:cstheme="minorHAnsi"/>
          <w:sz w:val="24"/>
          <w:szCs w:val="24"/>
        </w:rPr>
      </w:pPr>
      <w:r>
        <w:rPr>
          <w:rFonts w:cstheme="minorHAnsi"/>
          <w:sz w:val="24"/>
          <w:szCs w:val="24"/>
        </w:rPr>
        <w:t xml:space="preserve">Uživatel souhlasí s tím, že informace ze systému </w:t>
      </w:r>
      <w:proofErr w:type="spellStart"/>
      <w:r>
        <w:rPr>
          <w:rFonts w:cstheme="minorHAnsi"/>
          <w:sz w:val="24"/>
          <w:szCs w:val="24"/>
        </w:rPr>
        <w:t>MediXen</w:t>
      </w:r>
      <w:proofErr w:type="spellEnd"/>
      <w:r>
        <w:rPr>
          <w:rFonts w:cstheme="minorHAnsi"/>
          <w:sz w:val="24"/>
          <w:szCs w:val="24"/>
        </w:rPr>
        <w:t xml:space="preserve"> budou v anonymizované podobě převedeny do systému Klinického </w:t>
      </w:r>
      <w:proofErr w:type="spellStart"/>
      <w:r>
        <w:rPr>
          <w:rFonts w:cstheme="minorHAnsi"/>
          <w:sz w:val="24"/>
          <w:szCs w:val="24"/>
        </w:rPr>
        <w:t>benchmarku</w:t>
      </w:r>
      <w:proofErr w:type="spellEnd"/>
      <w:r>
        <w:rPr>
          <w:rFonts w:cstheme="minorHAnsi"/>
          <w:sz w:val="24"/>
          <w:szCs w:val="24"/>
        </w:rPr>
        <w:t xml:space="preserve">. Tyto ukazatele a údaje tak budou uživatelem poskytovány ve formě anonymních informací, které se netýkají identifikované či identifikovatelné fyzické osoby, nebo tak, že jakýkoli subjekt údajů není nebo již přestal být identifikovatelným. (na tato data se tím nevztahuje nařízení GDPR). </w:t>
      </w:r>
    </w:p>
    <w:p w:rsidR="00447D5F" w:rsidRDefault="00447D5F" w:rsidP="00447D5F">
      <w:pPr>
        <w:pStyle w:val="Odstavecseseznamem"/>
        <w:numPr>
          <w:ilvl w:val="1"/>
          <w:numId w:val="5"/>
        </w:numPr>
        <w:ind w:left="709" w:hanging="425"/>
        <w:jc w:val="both"/>
        <w:rPr>
          <w:rFonts w:cstheme="minorHAnsi"/>
          <w:sz w:val="24"/>
          <w:szCs w:val="24"/>
        </w:rPr>
      </w:pPr>
      <w:r>
        <w:rPr>
          <w:rFonts w:cstheme="minorHAnsi"/>
          <w:sz w:val="24"/>
          <w:szCs w:val="24"/>
        </w:rPr>
        <w:lastRenderedPageBreak/>
        <w:t xml:space="preserve">Poskytovatel je oprávněn údaje a ukazatele </w:t>
      </w:r>
      <w:r w:rsidR="00B52B59">
        <w:rPr>
          <w:rFonts w:cstheme="minorHAnsi"/>
          <w:sz w:val="24"/>
          <w:szCs w:val="24"/>
        </w:rPr>
        <w:t>poskytnuté</w:t>
      </w:r>
      <w:r>
        <w:rPr>
          <w:rFonts w:cstheme="minorHAnsi"/>
          <w:sz w:val="24"/>
          <w:szCs w:val="24"/>
        </w:rPr>
        <w:t xml:space="preserve"> mu uživatelem zpřístupnit v rámci Klinického </w:t>
      </w:r>
      <w:proofErr w:type="spellStart"/>
      <w:r>
        <w:rPr>
          <w:rFonts w:cstheme="minorHAnsi"/>
          <w:sz w:val="24"/>
          <w:szCs w:val="24"/>
        </w:rPr>
        <w:t>benchmarku</w:t>
      </w:r>
      <w:proofErr w:type="spellEnd"/>
      <w:r>
        <w:rPr>
          <w:rFonts w:cstheme="minorHAnsi"/>
          <w:sz w:val="24"/>
          <w:szCs w:val="24"/>
        </w:rPr>
        <w:t xml:space="preserve"> také jiným uživatelům a zdravotnickým zařízením, kteří využívají službu Klinického </w:t>
      </w:r>
      <w:proofErr w:type="spellStart"/>
      <w:r>
        <w:rPr>
          <w:rFonts w:cstheme="minorHAnsi"/>
          <w:sz w:val="24"/>
          <w:szCs w:val="24"/>
        </w:rPr>
        <w:t>benchmarku</w:t>
      </w:r>
      <w:proofErr w:type="spellEnd"/>
      <w:r>
        <w:rPr>
          <w:rFonts w:cstheme="minorHAnsi"/>
          <w:sz w:val="24"/>
          <w:szCs w:val="24"/>
        </w:rPr>
        <w:t xml:space="preserve">, pouze v anonymizované formě a tak, aby údaje a ukazatele poskytnuté mu uživatelem, nebyly přiřazeny konkrétnímu zdravotnickému zařízení uživatele. Přiřazení konkrétních údajů a ukazatelů ke konkrétním zdravotnickým zařízením v rámci Klinického </w:t>
      </w:r>
      <w:proofErr w:type="spellStart"/>
      <w:r>
        <w:rPr>
          <w:rFonts w:cstheme="minorHAnsi"/>
          <w:sz w:val="24"/>
          <w:szCs w:val="24"/>
        </w:rPr>
        <w:t>benchmarku</w:t>
      </w:r>
      <w:proofErr w:type="spellEnd"/>
      <w:r>
        <w:rPr>
          <w:rFonts w:cstheme="minorHAnsi"/>
          <w:sz w:val="24"/>
          <w:szCs w:val="24"/>
        </w:rPr>
        <w:t xml:space="preserve"> je možné pouze na základě písemného souhlasu jednotlivých </w:t>
      </w:r>
      <w:r w:rsidR="00B52B59">
        <w:rPr>
          <w:rFonts w:cstheme="minorHAnsi"/>
          <w:sz w:val="24"/>
          <w:szCs w:val="24"/>
        </w:rPr>
        <w:t>uživatelů</w:t>
      </w:r>
      <w:r>
        <w:rPr>
          <w:rFonts w:cstheme="minorHAnsi"/>
          <w:sz w:val="24"/>
          <w:szCs w:val="24"/>
        </w:rPr>
        <w:t xml:space="preserve"> provozujících tato zdravotnická zařízení.</w:t>
      </w:r>
    </w:p>
    <w:p w:rsidR="00447D5F" w:rsidRDefault="00447D5F" w:rsidP="00447D5F">
      <w:pPr>
        <w:pStyle w:val="Odstavecseseznamem"/>
        <w:ind w:left="709"/>
        <w:jc w:val="both"/>
        <w:rPr>
          <w:rFonts w:cstheme="minorHAnsi"/>
          <w:sz w:val="24"/>
          <w:szCs w:val="24"/>
        </w:rPr>
      </w:pPr>
    </w:p>
    <w:p w:rsidR="00447D5F" w:rsidRDefault="00447D5F" w:rsidP="00447D5F">
      <w:pPr>
        <w:jc w:val="both"/>
        <w:rPr>
          <w:rFonts w:cstheme="minorHAnsi"/>
          <w:sz w:val="24"/>
          <w:szCs w:val="24"/>
        </w:rPr>
      </w:pPr>
      <w:r>
        <w:rPr>
          <w:rFonts w:cstheme="minorHAnsi"/>
          <w:sz w:val="24"/>
          <w:szCs w:val="24"/>
        </w:rPr>
        <w:t xml:space="preserve">4.6.1. – </w:t>
      </w:r>
      <w:proofErr w:type="spellStart"/>
      <w:r w:rsidR="00B52B59">
        <w:rPr>
          <w:rFonts w:cstheme="minorHAnsi"/>
          <w:sz w:val="24"/>
          <w:szCs w:val="24"/>
        </w:rPr>
        <w:t>xxxxxxxxxxxxxxxxxxxxxxxxxxxxxxxxxxxxxxxxxxxxxxxxxxxxxx</w:t>
      </w:r>
      <w:proofErr w:type="spellEnd"/>
    </w:p>
    <w:p w:rsidR="00447D5F" w:rsidRDefault="00447D5F" w:rsidP="00447D5F">
      <w:pPr>
        <w:pStyle w:val="Odstavecseseznamem"/>
        <w:numPr>
          <w:ilvl w:val="0"/>
          <w:numId w:val="3"/>
        </w:numPr>
        <w:ind w:left="284" w:hanging="284"/>
        <w:jc w:val="both"/>
        <w:rPr>
          <w:rFonts w:cstheme="minorHAnsi"/>
          <w:sz w:val="24"/>
          <w:szCs w:val="24"/>
        </w:rPr>
      </w:pPr>
      <w:r>
        <w:rPr>
          <w:rFonts w:cstheme="minorHAnsi"/>
          <w:sz w:val="24"/>
          <w:szCs w:val="24"/>
        </w:rPr>
        <w:t xml:space="preserve">Smluvní strany se dohodly na novém znění bodu </w:t>
      </w:r>
      <w:proofErr w:type="gramStart"/>
      <w:r>
        <w:rPr>
          <w:rFonts w:cstheme="minorHAnsi"/>
          <w:sz w:val="24"/>
          <w:szCs w:val="24"/>
        </w:rPr>
        <w:t>7.1. dodatku</w:t>
      </w:r>
      <w:proofErr w:type="gramEnd"/>
      <w:r>
        <w:rPr>
          <w:rFonts w:cstheme="minorHAnsi"/>
          <w:sz w:val="24"/>
          <w:szCs w:val="24"/>
        </w:rPr>
        <w:t xml:space="preserve"> č. 1, smlouvy o provozu software č. CFM 201626IT </w:t>
      </w:r>
      <w:r w:rsidR="00B52B59">
        <w:rPr>
          <w:rFonts w:cstheme="minorHAnsi"/>
          <w:sz w:val="24"/>
          <w:szCs w:val="24"/>
        </w:rPr>
        <w:t>následujícím</w:t>
      </w:r>
      <w:r>
        <w:rPr>
          <w:rFonts w:cstheme="minorHAnsi"/>
          <w:sz w:val="24"/>
          <w:szCs w:val="24"/>
        </w:rPr>
        <w:t xml:space="preserve"> způsobem:</w:t>
      </w:r>
    </w:p>
    <w:p w:rsidR="00447D5F" w:rsidRDefault="00447D5F" w:rsidP="00447D5F">
      <w:pPr>
        <w:jc w:val="both"/>
        <w:rPr>
          <w:rFonts w:cstheme="minorHAnsi"/>
          <w:sz w:val="24"/>
          <w:szCs w:val="24"/>
        </w:rPr>
      </w:pPr>
      <w:r>
        <w:rPr>
          <w:rFonts w:cstheme="minorHAnsi"/>
          <w:sz w:val="24"/>
          <w:szCs w:val="24"/>
        </w:rPr>
        <w:t xml:space="preserve">7.1. Smluvní strany se dohodly, že za poskytnutí služeb souvisejících s provozem „software“ dle bodu </w:t>
      </w:r>
      <w:proofErr w:type="gramStart"/>
      <w:r>
        <w:rPr>
          <w:rFonts w:cstheme="minorHAnsi"/>
          <w:sz w:val="24"/>
          <w:szCs w:val="24"/>
        </w:rPr>
        <w:t>4.2. bude</w:t>
      </w:r>
      <w:proofErr w:type="gramEnd"/>
      <w:r>
        <w:rPr>
          <w:rFonts w:cstheme="minorHAnsi"/>
          <w:sz w:val="24"/>
          <w:szCs w:val="24"/>
        </w:rPr>
        <w:t xml:space="preserve"> objednatel zhotoviteli každý měsíc po dobu platnosti smlouvy </w:t>
      </w:r>
      <w:r w:rsidR="00B52B59">
        <w:rPr>
          <w:rFonts w:cstheme="minorHAnsi"/>
          <w:sz w:val="24"/>
          <w:szCs w:val="24"/>
        </w:rPr>
        <w:t>hradit</w:t>
      </w:r>
      <w:r>
        <w:rPr>
          <w:rFonts w:cstheme="minorHAnsi"/>
          <w:sz w:val="24"/>
          <w:szCs w:val="24"/>
        </w:rPr>
        <w:t xml:space="preserve"> cenu ve výši 15.250,- bez DPH.</w:t>
      </w:r>
    </w:p>
    <w:p w:rsidR="00447D5F" w:rsidRPr="00447D5F" w:rsidRDefault="00447D5F" w:rsidP="00447D5F">
      <w:pPr>
        <w:jc w:val="both"/>
        <w:rPr>
          <w:rFonts w:cstheme="minorHAnsi"/>
          <w:b/>
          <w:sz w:val="24"/>
          <w:szCs w:val="24"/>
        </w:rPr>
      </w:pPr>
    </w:p>
    <w:p w:rsidR="00447D5F" w:rsidRPr="00447D5F" w:rsidRDefault="00447D5F" w:rsidP="00447D5F">
      <w:pPr>
        <w:jc w:val="center"/>
        <w:rPr>
          <w:rFonts w:cstheme="minorHAnsi"/>
          <w:b/>
          <w:sz w:val="24"/>
          <w:szCs w:val="24"/>
        </w:rPr>
      </w:pPr>
      <w:r w:rsidRPr="00447D5F">
        <w:rPr>
          <w:rFonts w:cstheme="minorHAnsi"/>
          <w:b/>
          <w:sz w:val="24"/>
          <w:szCs w:val="24"/>
        </w:rPr>
        <w:t>II. OSTATNÍ UJEDNÁNÍ</w:t>
      </w:r>
    </w:p>
    <w:p w:rsidR="00447D5F" w:rsidRPr="00447D5F" w:rsidRDefault="00447D5F" w:rsidP="00447D5F">
      <w:pPr>
        <w:jc w:val="both"/>
        <w:rPr>
          <w:rFonts w:cstheme="minorHAnsi"/>
          <w:sz w:val="24"/>
          <w:szCs w:val="24"/>
        </w:rPr>
      </w:pPr>
    </w:p>
    <w:p w:rsidR="00447D5F" w:rsidRDefault="00447D5F" w:rsidP="00447D5F">
      <w:pPr>
        <w:pStyle w:val="Odstavecseseznamem"/>
        <w:numPr>
          <w:ilvl w:val="0"/>
          <w:numId w:val="6"/>
        </w:numPr>
        <w:rPr>
          <w:rFonts w:cstheme="minorHAnsi"/>
          <w:sz w:val="24"/>
          <w:szCs w:val="24"/>
        </w:rPr>
      </w:pPr>
      <w:r>
        <w:rPr>
          <w:rFonts w:cstheme="minorHAnsi"/>
          <w:sz w:val="24"/>
          <w:szCs w:val="24"/>
        </w:rPr>
        <w:t xml:space="preserve">Dodatek vstupuje v účinnost </w:t>
      </w:r>
      <w:proofErr w:type="gramStart"/>
      <w:r>
        <w:rPr>
          <w:rFonts w:cstheme="minorHAnsi"/>
          <w:sz w:val="24"/>
          <w:szCs w:val="24"/>
        </w:rPr>
        <w:t>12.04.2019</w:t>
      </w:r>
      <w:proofErr w:type="gramEnd"/>
      <w:r>
        <w:rPr>
          <w:rFonts w:cstheme="minorHAnsi"/>
          <w:sz w:val="24"/>
          <w:szCs w:val="24"/>
        </w:rPr>
        <w:t>.</w:t>
      </w:r>
    </w:p>
    <w:p w:rsidR="00447D5F" w:rsidRDefault="00447D5F" w:rsidP="00447D5F">
      <w:pPr>
        <w:pStyle w:val="Odstavecseseznamem"/>
        <w:numPr>
          <w:ilvl w:val="0"/>
          <w:numId w:val="6"/>
        </w:numPr>
        <w:rPr>
          <w:rFonts w:cstheme="minorHAnsi"/>
          <w:sz w:val="24"/>
          <w:szCs w:val="24"/>
        </w:rPr>
      </w:pPr>
      <w:r>
        <w:rPr>
          <w:rFonts w:cstheme="minorHAnsi"/>
          <w:sz w:val="24"/>
          <w:szCs w:val="24"/>
        </w:rPr>
        <w:t>Dodatek je nedílnou součástí smlouvy o provozu software č. CFM 201126IT.</w:t>
      </w:r>
    </w:p>
    <w:p w:rsidR="00447D5F" w:rsidRDefault="00447D5F" w:rsidP="00447D5F">
      <w:pPr>
        <w:pStyle w:val="Odstavecseseznamem"/>
        <w:numPr>
          <w:ilvl w:val="0"/>
          <w:numId w:val="6"/>
        </w:numPr>
        <w:rPr>
          <w:rFonts w:cstheme="minorHAnsi"/>
          <w:sz w:val="24"/>
          <w:szCs w:val="24"/>
        </w:rPr>
      </w:pPr>
      <w:r>
        <w:rPr>
          <w:rFonts w:cstheme="minorHAnsi"/>
          <w:sz w:val="24"/>
          <w:szCs w:val="24"/>
        </w:rPr>
        <w:t>Objednatel bez odkladu po podpisu zveřejní smlouvu v registru smluv.</w:t>
      </w:r>
    </w:p>
    <w:p w:rsidR="00447D5F" w:rsidRDefault="00447D5F" w:rsidP="00447D5F">
      <w:pPr>
        <w:rPr>
          <w:rFonts w:cstheme="minorHAnsi"/>
          <w:sz w:val="24"/>
          <w:szCs w:val="24"/>
        </w:rPr>
      </w:pPr>
    </w:p>
    <w:p w:rsidR="00447D5F" w:rsidRPr="00447D5F" w:rsidRDefault="00447D5F" w:rsidP="00447D5F">
      <w:pPr>
        <w:rPr>
          <w:rFonts w:cstheme="minorHAnsi"/>
          <w:sz w:val="24"/>
          <w:szCs w:val="24"/>
        </w:rPr>
      </w:pPr>
    </w:p>
    <w:p w:rsidR="00124144" w:rsidRPr="008917D6" w:rsidRDefault="00447D5F" w:rsidP="00E47023">
      <w:pPr>
        <w:rPr>
          <w:rFonts w:cstheme="minorHAnsi"/>
          <w:sz w:val="24"/>
          <w:szCs w:val="24"/>
        </w:rPr>
      </w:pPr>
      <w:r>
        <w:rPr>
          <w:rFonts w:cstheme="minorHAnsi"/>
          <w:sz w:val="24"/>
          <w:szCs w:val="24"/>
        </w:rPr>
        <w:t xml:space="preserve">V Boskovicích dne </w:t>
      </w:r>
      <w:proofErr w:type="gramStart"/>
      <w:r>
        <w:rPr>
          <w:rFonts w:cstheme="minorHAnsi"/>
          <w:sz w:val="24"/>
          <w:szCs w:val="24"/>
        </w:rPr>
        <w:t>24.04.2019</w:t>
      </w:r>
      <w:proofErr w:type="gramEnd"/>
    </w:p>
    <w:p w:rsidR="00124144" w:rsidRDefault="00124144" w:rsidP="00E47023">
      <w:pPr>
        <w:rPr>
          <w:rFonts w:cstheme="minorHAnsi"/>
          <w:sz w:val="24"/>
          <w:szCs w:val="24"/>
        </w:rPr>
      </w:pPr>
    </w:p>
    <w:p w:rsidR="00447D5F" w:rsidRDefault="00447D5F" w:rsidP="00E47023">
      <w:pPr>
        <w:rPr>
          <w:rFonts w:cstheme="minorHAnsi"/>
          <w:sz w:val="24"/>
          <w:szCs w:val="24"/>
        </w:rPr>
      </w:pPr>
    </w:p>
    <w:p w:rsidR="00447D5F" w:rsidRDefault="00447D5F" w:rsidP="00E47023">
      <w:pPr>
        <w:rPr>
          <w:rFonts w:cstheme="minorHAnsi"/>
          <w:sz w:val="24"/>
          <w:szCs w:val="24"/>
        </w:rPr>
      </w:pPr>
    </w:p>
    <w:p w:rsidR="00447D5F" w:rsidRDefault="00447D5F" w:rsidP="00E47023">
      <w:pPr>
        <w:rPr>
          <w:rFonts w:cstheme="minorHAnsi"/>
          <w:sz w:val="24"/>
          <w:szCs w:val="24"/>
        </w:rPr>
      </w:pPr>
    </w:p>
    <w:p w:rsidR="00447D5F" w:rsidRPr="008917D6" w:rsidRDefault="00447D5F" w:rsidP="00E47023">
      <w:pPr>
        <w:rPr>
          <w:rFonts w:cstheme="minorHAnsi"/>
          <w:sz w:val="24"/>
          <w:szCs w:val="24"/>
        </w:rPr>
      </w:pPr>
    </w:p>
    <w:p w:rsidR="00124144" w:rsidRPr="008917D6" w:rsidRDefault="00124144" w:rsidP="00124144">
      <w:pPr>
        <w:rPr>
          <w:rFonts w:cstheme="minorHAnsi"/>
          <w:sz w:val="24"/>
          <w:szCs w:val="24"/>
        </w:rPr>
      </w:pPr>
      <w:r w:rsidRPr="008917D6">
        <w:rPr>
          <w:rFonts w:cstheme="minorHAnsi"/>
          <w:sz w:val="24"/>
          <w:szCs w:val="24"/>
        </w:rPr>
        <w:t>…………………………………………                                          …………………………………………</w:t>
      </w:r>
    </w:p>
    <w:p w:rsidR="00447D5F" w:rsidRDefault="00447D5F" w:rsidP="00E47023">
      <w:pPr>
        <w:rPr>
          <w:rFonts w:cstheme="minorHAnsi"/>
          <w:sz w:val="24"/>
          <w:szCs w:val="24"/>
        </w:rPr>
      </w:pPr>
      <w:r>
        <w:rPr>
          <w:rFonts w:cstheme="minorHAnsi"/>
          <w:sz w:val="24"/>
          <w:szCs w:val="24"/>
        </w:rPr>
        <w:t>Uživatel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Poskytovatel</w:t>
      </w:r>
    </w:p>
    <w:p w:rsidR="00124144" w:rsidRPr="008917D6" w:rsidRDefault="00447D5F" w:rsidP="00E47023">
      <w:pPr>
        <w:rPr>
          <w:rFonts w:cstheme="minorHAnsi"/>
          <w:sz w:val="24"/>
          <w:szCs w:val="24"/>
        </w:rPr>
      </w:pPr>
      <w:r>
        <w:rPr>
          <w:rFonts w:cstheme="minorHAnsi"/>
          <w:sz w:val="24"/>
          <w:szCs w:val="24"/>
        </w:rPr>
        <w:t>RNDr. Dan Štěpánský, jednatel</w:t>
      </w:r>
      <w:r>
        <w:rPr>
          <w:rFonts w:cstheme="minorHAnsi"/>
          <w:sz w:val="24"/>
          <w:szCs w:val="24"/>
        </w:rPr>
        <w:tab/>
      </w:r>
      <w:r>
        <w:rPr>
          <w:rFonts w:cstheme="minorHAnsi"/>
          <w:sz w:val="24"/>
          <w:szCs w:val="24"/>
        </w:rPr>
        <w:tab/>
      </w:r>
      <w:r>
        <w:rPr>
          <w:rFonts w:cstheme="minorHAnsi"/>
          <w:sz w:val="24"/>
          <w:szCs w:val="24"/>
        </w:rPr>
        <w:tab/>
        <w:t>Bc. Ivo Topinka, jednatel</w:t>
      </w:r>
    </w:p>
    <w:sectPr w:rsidR="00124144" w:rsidRPr="008917D6" w:rsidSect="00447D5F">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32293"/>
    <w:multiLevelType w:val="hybridMultilevel"/>
    <w:tmpl w:val="41B89148"/>
    <w:lvl w:ilvl="0" w:tplc="0405000F">
      <w:start w:val="1"/>
      <w:numFmt w:val="decimal"/>
      <w:lvlText w:val="%1."/>
      <w:lvlJc w:val="left"/>
      <w:pPr>
        <w:ind w:left="1080" w:hanging="720"/>
      </w:pPr>
      <w:rPr>
        <w:rFonts w:hint="default"/>
      </w:rPr>
    </w:lvl>
    <w:lvl w:ilvl="1" w:tplc="8564F7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67A0688"/>
    <w:multiLevelType w:val="hybridMultilevel"/>
    <w:tmpl w:val="16C284A6"/>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nsid w:val="173F1027"/>
    <w:multiLevelType w:val="hybridMultilevel"/>
    <w:tmpl w:val="945C1556"/>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EF37A4B"/>
    <w:multiLevelType w:val="hybridMultilevel"/>
    <w:tmpl w:val="E71CB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9D90341"/>
    <w:multiLevelType w:val="hybridMultilevel"/>
    <w:tmpl w:val="C7C0A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4F26D14"/>
    <w:multiLevelType w:val="hybridMultilevel"/>
    <w:tmpl w:val="41B89148"/>
    <w:lvl w:ilvl="0" w:tplc="0405000F">
      <w:start w:val="1"/>
      <w:numFmt w:val="decimal"/>
      <w:lvlText w:val="%1."/>
      <w:lvlJc w:val="left"/>
      <w:pPr>
        <w:ind w:left="1080" w:hanging="720"/>
      </w:pPr>
      <w:rPr>
        <w:rFonts w:hint="default"/>
      </w:rPr>
    </w:lvl>
    <w:lvl w:ilvl="1" w:tplc="8564F7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666"/>
    <w:rsid w:val="00124144"/>
    <w:rsid w:val="001F6CBC"/>
    <w:rsid w:val="00236B67"/>
    <w:rsid w:val="00447D5F"/>
    <w:rsid w:val="00500666"/>
    <w:rsid w:val="008917D6"/>
    <w:rsid w:val="00B52B59"/>
    <w:rsid w:val="00BC157F"/>
    <w:rsid w:val="00E47023"/>
    <w:rsid w:val="00F748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666"/>
    <w:pPr>
      <w:ind w:left="720"/>
      <w:contextualSpacing/>
    </w:pPr>
  </w:style>
  <w:style w:type="character" w:styleId="Hypertextovodkaz">
    <w:name w:val="Hyperlink"/>
    <w:basedOn w:val="Standardnpsmoodstavce"/>
    <w:uiPriority w:val="99"/>
    <w:unhideWhenUsed/>
    <w:rsid w:val="00447D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666"/>
    <w:pPr>
      <w:ind w:left="720"/>
      <w:contextualSpacing/>
    </w:pPr>
  </w:style>
  <w:style w:type="character" w:styleId="Hypertextovodkaz">
    <w:name w:val="Hyperlink"/>
    <w:basedOn w:val="Standardnpsmoodstavce"/>
    <w:uiPriority w:val="99"/>
    <w:unhideWhenUsed/>
    <w:rsid w:val="00447D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98320">
      <w:bodyDiv w:val="1"/>
      <w:marLeft w:val="0"/>
      <w:marRight w:val="0"/>
      <w:marTop w:val="0"/>
      <w:marBottom w:val="0"/>
      <w:divBdr>
        <w:top w:val="none" w:sz="0" w:space="0" w:color="auto"/>
        <w:left w:val="none" w:sz="0" w:space="0" w:color="auto"/>
        <w:bottom w:val="none" w:sz="0" w:space="0" w:color="auto"/>
        <w:right w:val="none" w:sz="0" w:space="0" w:color="auto"/>
      </w:divBdr>
    </w:div>
    <w:div w:id="18854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2833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Tyč</dc:creator>
  <cp:lastModifiedBy>eva_skrabalova</cp:lastModifiedBy>
  <cp:revision>4</cp:revision>
  <dcterms:created xsi:type="dcterms:W3CDTF">2019-04-24T10:21:00Z</dcterms:created>
  <dcterms:modified xsi:type="dcterms:W3CDTF">2019-04-24T10:22:00Z</dcterms:modified>
</cp:coreProperties>
</file>