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F2" w:rsidRDefault="00A30531">
      <w:pPr>
        <w:pStyle w:val="Bodytext30"/>
        <w:framePr w:wrap="none" w:vAnchor="page" w:hAnchor="page" w:x="9954" w:y="841"/>
        <w:shd w:val="clear" w:color="auto" w:fill="auto"/>
      </w:pPr>
      <w:r>
        <w:t>KONICA MINOLTA</w:t>
      </w:r>
    </w:p>
    <w:p w:rsidR="007D536B" w:rsidRDefault="00A30531">
      <w:pPr>
        <w:pStyle w:val="Bodytext20"/>
        <w:framePr w:w="10728" w:h="1435" w:hRule="exact" w:wrap="none" w:vAnchor="page" w:hAnchor="page" w:x="556" w:y="1578"/>
        <w:shd w:val="clear" w:color="auto" w:fill="auto"/>
        <w:ind w:right="3440" w:firstLine="0"/>
      </w:pPr>
      <w:r>
        <w:t>Příloha č.:</w:t>
      </w:r>
      <w:r w:rsidR="007D536B">
        <w:t xml:space="preserve"> 1</w:t>
      </w:r>
      <w:r>
        <w:t xml:space="preserve"> k Nájemní - servisní a materiálové smlouvě č. 3086-2019 </w:t>
      </w:r>
      <w:r w:rsidR="007D536B">
        <w:t xml:space="preserve">                         </w:t>
      </w:r>
      <w:r>
        <w:t xml:space="preserve">Nájemce: </w:t>
      </w:r>
      <w:r w:rsidR="007D536B">
        <w:t xml:space="preserve"> </w:t>
      </w:r>
      <w:r w:rsidRPr="007D536B">
        <w:rPr>
          <w:b/>
        </w:rPr>
        <w:t>Hudební divadlo v Karl</w:t>
      </w:r>
      <w:r w:rsidR="007D536B">
        <w:rPr>
          <w:b/>
        </w:rPr>
        <w:t>í</w:t>
      </w:r>
      <w:r w:rsidRPr="007D536B">
        <w:rPr>
          <w:b/>
        </w:rPr>
        <w:t>ně</w:t>
      </w:r>
      <w:r>
        <w:t xml:space="preserve">, Křižíkova 283/10, 186 00 Praha 8 - Karlín </w:t>
      </w:r>
      <w:r w:rsidR="007D536B">
        <w:t xml:space="preserve">                            </w:t>
      </w:r>
    </w:p>
    <w:p w:rsidR="000907F2" w:rsidRDefault="007D536B">
      <w:pPr>
        <w:pStyle w:val="Bodytext20"/>
        <w:framePr w:w="10728" w:h="1435" w:hRule="exact" w:wrap="none" w:vAnchor="page" w:hAnchor="page" w:x="556" w:y="1578"/>
        <w:shd w:val="clear" w:color="auto" w:fill="auto"/>
        <w:ind w:right="3440" w:firstLine="0"/>
      </w:pPr>
      <w:r>
        <w:t xml:space="preserve">                </w:t>
      </w:r>
      <w:r w:rsidR="00A30531">
        <w:t>IČ: 00064335, DIČ: CZ00064335</w:t>
      </w:r>
    </w:p>
    <w:p w:rsidR="000907F2" w:rsidRDefault="00A30531">
      <w:pPr>
        <w:pStyle w:val="Bodytext20"/>
        <w:framePr w:w="10728" w:h="1435" w:hRule="exact" w:wrap="none" w:vAnchor="page" w:hAnchor="page" w:x="556" w:y="1578"/>
        <w:shd w:val="clear" w:color="auto" w:fill="auto"/>
        <w:ind w:left="860" w:right="2160"/>
      </w:pPr>
      <w:r>
        <w:t xml:space="preserve">Dodavatel: </w:t>
      </w:r>
      <w:r>
        <w:rPr>
          <w:rStyle w:val="Bodytext2Bold"/>
          <w:lang w:val="en-US" w:eastAsia="en-US" w:bidi="en-US"/>
        </w:rPr>
        <w:t xml:space="preserve">MYSELF </w:t>
      </w:r>
      <w:r>
        <w:rPr>
          <w:rStyle w:val="Bodytext2Bold"/>
        </w:rPr>
        <w:t xml:space="preserve">kancelářská technika, s.r.o., </w:t>
      </w:r>
      <w:r>
        <w:t xml:space="preserve">Poděbradská 777/9d, 190 00 Praha 9 - Vysočany </w:t>
      </w:r>
      <w:r w:rsidR="007D536B">
        <w:t xml:space="preserve">                      </w:t>
      </w:r>
      <w:r>
        <w:t>IČ: 25745573, DIČ: CZ25745573</w:t>
      </w:r>
    </w:p>
    <w:p w:rsidR="000907F2" w:rsidRDefault="00A30531">
      <w:pPr>
        <w:pStyle w:val="Bodytext20"/>
        <w:framePr w:w="10728" w:h="1435" w:hRule="exact" w:wrap="none" w:vAnchor="page" w:hAnchor="page" w:x="556" w:y="1578"/>
        <w:shd w:val="clear" w:color="auto" w:fill="auto"/>
        <w:spacing w:line="212" w:lineRule="exact"/>
        <w:ind w:left="860"/>
      </w:pPr>
      <w:r>
        <w:t>Splátkový kalendář nájemného na 48 měsíců, slouží jako daňový doklad.</w:t>
      </w:r>
    </w:p>
    <w:p w:rsidR="000907F2" w:rsidRDefault="00A30531">
      <w:pPr>
        <w:pStyle w:val="Heading10"/>
        <w:framePr w:wrap="none" w:vAnchor="page" w:hAnchor="page" w:x="1218" w:y="812"/>
        <w:shd w:val="clear" w:color="auto" w:fill="auto"/>
      </w:pPr>
      <w:bookmarkStart w:id="0" w:name="bookmark3"/>
      <w:r>
        <w:t>MYSELF</w:t>
      </w:r>
      <w:bookmarkEnd w:id="0"/>
    </w:p>
    <w:p w:rsidR="000907F2" w:rsidRDefault="00A30531">
      <w:pPr>
        <w:pStyle w:val="Tablecaption0"/>
        <w:framePr w:wrap="none" w:vAnchor="page" w:hAnchor="page" w:x="556" w:y="3180"/>
        <w:shd w:val="clear" w:color="auto" w:fill="auto"/>
      </w:pPr>
      <w:r>
        <w:rPr>
          <w:rStyle w:val="TablecaptionBold"/>
        </w:rPr>
        <w:t xml:space="preserve">Jako variabilní symbol uvádějte prosím: 30862019. </w:t>
      </w:r>
      <w:r>
        <w:rPr>
          <w:rStyle w:val="Tablecaption1"/>
        </w:rPr>
        <w:t xml:space="preserve">Variabilní symbol </w:t>
      </w:r>
      <w:r>
        <w:rPr>
          <w:rStyle w:val="Tablecaption1"/>
        </w:rPr>
        <w:t>slouží jako Evidenční číslo KH DPH.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819"/>
        <w:gridCol w:w="1694"/>
        <w:gridCol w:w="1982"/>
        <w:gridCol w:w="1440"/>
        <w:gridCol w:w="1042"/>
        <w:gridCol w:w="1157"/>
      </w:tblGrid>
      <w:tr w:rsidR="000907F2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Splátka číslo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7F2" w:rsidRDefault="00A30531" w:rsidP="007D536B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Bodytext21"/>
              </w:rPr>
              <w:t>Datum uskutečnění zdanitelného plnění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20" w:firstLine="0"/>
            </w:pPr>
            <w:r>
              <w:rPr>
                <w:rStyle w:val="Bodytext21"/>
              </w:rPr>
              <w:t>Datum splatnosti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Bodytext21"/>
              </w:rPr>
              <w:t>Cena měsíčního nájmu v Kč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DPH 21%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Haléřové</w:t>
            </w:r>
          </w:p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vyrovnání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 w:rsidP="007D536B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Bodytext2Bold0"/>
              </w:rPr>
              <w:t>Cena</w:t>
            </w:r>
          </w:p>
          <w:p w:rsidR="000907F2" w:rsidRDefault="00A30531" w:rsidP="007D536B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06" w:lineRule="exact"/>
              <w:ind w:firstLine="220"/>
              <w:jc w:val="center"/>
            </w:pPr>
            <w:r>
              <w:rPr>
                <w:rStyle w:val="Bodytext2Bold0"/>
              </w:rPr>
              <w:t>měsíčního nájmu v Kč včetně DPH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178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  <w:r>
              <w:rPr>
                <w:rStyle w:val="Bodytext2FreesiaUPC12pt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27.3.2019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7.4.2019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 xml:space="preserve">2 </w:t>
            </w:r>
            <w:r>
              <w:rPr>
                <w:rStyle w:val="Bodytext2Bold0"/>
              </w:rPr>
              <w:t>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27.4.2019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7.5.2019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27.5.2019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7.6.2019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27.6.2019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7.7.2019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27.7.2019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7.8.2019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27.8.2019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7.9.2019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27.9.2019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7.10.2019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27.10.2019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7.11.2019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27.11.2019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7.12.2019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27.12.2019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 xml:space="preserve">2 </w:t>
            </w:r>
            <w:r>
              <w:rPr>
                <w:rStyle w:val="Bodytext21"/>
              </w:rPr>
              <w:t>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7.2.2020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27.2.2020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7.3.2020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27.3.2020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7.4.2020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27.4.2020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7.5.2020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27.5.2020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7.6.2020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27.6.2020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7.7.2020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27.7.2020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7.8.2020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27.8.2020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7.9.2020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27.9.2020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7.10.2020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27.10.2020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7.11.2020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27.11.2020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7.12.2020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27.12.2020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7.2.2021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27.2.2021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7.3.2021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27.3.2021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7.4.2021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27.4.2021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7.5.2021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27.5.2021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7.6.2021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27.6.2021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7.7.2021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27.7.2021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7.8.2021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27.8.2021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7.9.2021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27.9.2021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7.10.2021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 xml:space="preserve">2 150 </w:t>
            </w:r>
            <w:r>
              <w:rPr>
                <w:rStyle w:val="Bodytext21"/>
              </w:rPr>
              <w:t>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27.10.2021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7.11.2021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27.11.2021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7.12.2021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27.12.2021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7.2.2022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 xml:space="preserve">451,50 </w:t>
            </w:r>
            <w:r>
              <w:rPr>
                <w:rStyle w:val="Bodytext21"/>
              </w:rPr>
              <w:t>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27.2.2022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7.3.2022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27.3.2022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27.4.2022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7.5.2022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39.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27.5.2022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7.6.2022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</w:t>
            </w:r>
            <w:r>
              <w:rPr>
                <w:rStyle w:val="Bodytext2Bold0"/>
              </w:rPr>
              <w:t xml:space="preserve">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27.6.2022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7.7.2022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27.7.2022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7.8.2022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27.8.2022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7.9.2022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27.9.2022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7.10.2022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27.10.2022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7.11.2022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27.11.2022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7.12.2022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27.12.2022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7.1.2023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27.1.2023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7.2.2023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27.2.2023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7.3.2023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2 150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451,50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0,50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220"/>
              <w:jc w:val="both"/>
            </w:pPr>
            <w:r>
              <w:rPr>
                <w:rStyle w:val="Bodytext2Bold0"/>
              </w:rPr>
              <w:t>2 602 Kč</w:t>
            </w:r>
          </w:p>
        </w:tc>
      </w:tr>
      <w:tr w:rsidR="000907F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F2" w:rsidRDefault="000907F2">
            <w:pPr>
              <w:framePr w:w="10646" w:h="11918" w:wrap="none" w:vAnchor="page" w:hAnchor="page" w:x="638" w:y="3403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right"/>
            </w:pPr>
            <w:r>
              <w:rPr>
                <w:rStyle w:val="Bodytext21"/>
              </w:rPr>
              <w:t>Celkem: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F2" w:rsidRDefault="000907F2">
            <w:pPr>
              <w:framePr w:w="10646" w:h="11918" w:wrap="none" w:vAnchor="page" w:hAnchor="page" w:x="638" w:y="3403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103 200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  <w:jc w:val="center"/>
            </w:pPr>
            <w:r>
              <w:rPr>
                <w:rStyle w:val="Bodytext21"/>
              </w:rPr>
              <w:t>21 672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left="240" w:firstLine="0"/>
            </w:pPr>
            <w:r>
              <w:rPr>
                <w:rStyle w:val="Bodytext21"/>
              </w:rPr>
              <w:t>24 Kč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F2" w:rsidRDefault="00A30531">
            <w:pPr>
              <w:pStyle w:val="Bodytext20"/>
              <w:framePr w:w="10646" w:h="11918" w:wrap="none" w:vAnchor="page" w:hAnchor="page" w:x="638" w:y="3403"/>
              <w:shd w:val="clear" w:color="auto" w:fill="auto"/>
              <w:spacing w:line="212" w:lineRule="exact"/>
              <w:ind w:firstLine="0"/>
            </w:pPr>
            <w:r>
              <w:rPr>
                <w:rStyle w:val="Bodytext2Bold0"/>
              </w:rPr>
              <w:t>124 896 Kč</w:t>
            </w:r>
          </w:p>
        </w:tc>
      </w:tr>
    </w:tbl>
    <w:p w:rsidR="000907F2" w:rsidRDefault="000907F2">
      <w:pPr>
        <w:rPr>
          <w:sz w:val="2"/>
          <w:szCs w:val="2"/>
        </w:rPr>
      </w:pPr>
      <w:bookmarkStart w:id="1" w:name="_GoBack"/>
      <w:bookmarkEnd w:id="1"/>
    </w:p>
    <w:sectPr w:rsidR="000907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531" w:rsidRDefault="00A30531">
      <w:r>
        <w:separator/>
      </w:r>
    </w:p>
  </w:endnote>
  <w:endnote w:type="continuationSeparator" w:id="0">
    <w:p w:rsidR="00A30531" w:rsidRDefault="00A3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arkisim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iaUPC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531" w:rsidRDefault="00A30531"/>
  </w:footnote>
  <w:footnote w:type="continuationSeparator" w:id="0">
    <w:p w:rsidR="00A30531" w:rsidRDefault="00A305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07F2"/>
    <w:rsid w:val="000907F2"/>
    <w:rsid w:val="007D536B"/>
    <w:rsid w:val="00A3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8DE1"/>
  <w15:docId w15:val="{A54DB23C-74AD-4FC9-B872-6D7568D9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2Narkisim26ptNotBoldNotItalic">
    <w:name w:val="Heading #2 + Narkisim;26 pt;Not Bold;Not Italic"/>
    <w:basedOn w:val="Heading2"/>
    <w:rPr>
      <w:rFonts w:ascii="Narkisim" w:eastAsia="Narkisim" w:hAnsi="Narkisim" w:cs="Narkisim"/>
      <w:b/>
      <w:bCs/>
      <w:i/>
      <w:iCs/>
      <w:smallCaps w:val="0"/>
      <w:strike w:val="0"/>
      <w:color w:val="6863B8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Courier New" w:eastAsia="Courier New" w:hAnsi="Courier New" w:cs="Courier New"/>
      <w:b/>
      <w:bCs/>
      <w:i/>
      <w:iCs/>
      <w:smallCaps w:val="0"/>
      <w:strike w:val="0"/>
      <w:color w:val="6863B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">
    <w:name w:val="Heading #3_"/>
    <w:basedOn w:val="Standardnpsmoodstavce"/>
    <w:link w:val="Heading30"/>
    <w:rPr>
      <w:rFonts w:ascii="Candara" w:eastAsia="Candara" w:hAnsi="Candara" w:cs="Candar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"/>
    <w:basedOn w:val="Heading3"/>
    <w:rPr>
      <w:rFonts w:ascii="Candara" w:eastAsia="Candara" w:hAnsi="Candara" w:cs="Candara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Bold">
    <w:name w:val="Table caption + Bold"/>
    <w:basedOn w:val="Tablecaption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FreesiaUPC12pt">
    <w:name w:val="Body text (2) + FreesiaUPC;12 pt"/>
    <w:basedOn w:val="Bodytext2"/>
    <w:rPr>
      <w:rFonts w:ascii="FreesiaUPC" w:eastAsia="FreesiaUPC" w:hAnsi="FreesiaUPC" w:cs="Frees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Segoe UI Light" w:eastAsia="Segoe UI Light" w:hAnsi="Segoe UI Light" w:cs="Segoe UI Ligh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92" w:lineRule="exact"/>
      <w:jc w:val="both"/>
      <w:outlineLvl w:val="1"/>
    </w:pPr>
    <w:rPr>
      <w:rFonts w:ascii="Courier New" w:eastAsia="Courier New" w:hAnsi="Courier New" w:cs="Courier New"/>
      <w:b/>
      <w:bCs/>
      <w:i/>
      <w:i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12" w:lineRule="exact"/>
    </w:pPr>
    <w:rPr>
      <w:rFonts w:ascii="Narkisim" w:eastAsia="Narkisim" w:hAnsi="Narkisim" w:cs="Narkisim"/>
      <w:sz w:val="11"/>
      <w:szCs w:val="1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12" w:lineRule="exact"/>
      <w:jc w:val="center"/>
      <w:outlineLvl w:val="2"/>
    </w:pPr>
    <w:rPr>
      <w:rFonts w:ascii="Candara" w:eastAsia="Candara" w:hAnsi="Candara" w:cs="Candara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5" w:lineRule="exact"/>
      <w:ind w:hanging="860"/>
    </w:pPr>
    <w:rPr>
      <w:rFonts w:ascii="Tahoma" w:eastAsia="Tahoma" w:hAnsi="Tahoma" w:cs="Tahoma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Candara" w:eastAsia="Candara" w:hAnsi="Candara" w:cs="Candara"/>
      <w:sz w:val="36"/>
      <w:szCs w:val="36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Tahoma" w:eastAsia="Tahoma" w:hAnsi="Tahoma" w:cs="Tahoma"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Segoe UI Light" w:eastAsia="Segoe UI Light" w:hAnsi="Segoe UI Light" w:cs="Segoe UI Ligh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3167</Characters>
  <Application>Microsoft Office Word</Application>
  <DocSecurity>0</DocSecurity>
  <Lines>26</Lines>
  <Paragraphs>7</Paragraphs>
  <ScaleCrop>false</ScaleCrop>
  <Company>Hudební divadlo Karlín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2019-03-27T14:48:00Z</dcterms:created>
  <dcterms:modified xsi:type="dcterms:W3CDTF">2019-03-27T14:51:00Z</dcterms:modified>
</cp:coreProperties>
</file>