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89" w:rsidRPr="00EA50BA" w:rsidRDefault="00AD2789" w:rsidP="002422F2">
      <w:pPr>
        <w:pStyle w:val="Nadpis1"/>
        <w:jc w:val="center"/>
        <w:rPr>
          <w:rFonts w:asciiTheme="minorHAnsi" w:hAnsiTheme="minorHAnsi"/>
          <w:b/>
          <w:bCs/>
          <w:sz w:val="20"/>
          <w:szCs w:val="20"/>
        </w:rPr>
      </w:pPr>
      <w:r w:rsidRPr="00EA50BA">
        <w:rPr>
          <w:rFonts w:asciiTheme="minorHAnsi" w:hAnsiTheme="minorHAnsi"/>
          <w:b/>
          <w:bCs/>
          <w:sz w:val="20"/>
          <w:szCs w:val="20"/>
        </w:rPr>
        <w:t>Smlouva o dílo</w:t>
      </w:r>
    </w:p>
    <w:p w:rsidR="00AD2789" w:rsidRPr="00EA50BA" w:rsidRDefault="00AD2789" w:rsidP="002422F2">
      <w:pPr>
        <w:pStyle w:val="Nadpis1"/>
        <w:jc w:val="center"/>
        <w:rPr>
          <w:rFonts w:asciiTheme="minorHAnsi" w:hAnsiTheme="minorHAnsi"/>
          <w:b/>
          <w:bCs/>
          <w:sz w:val="20"/>
          <w:szCs w:val="20"/>
        </w:rPr>
      </w:pPr>
      <w:r w:rsidRPr="00EA50BA">
        <w:rPr>
          <w:rFonts w:asciiTheme="minorHAnsi" w:hAnsiTheme="minorHAnsi"/>
          <w:b/>
          <w:bCs/>
          <w:sz w:val="20"/>
          <w:szCs w:val="20"/>
        </w:rPr>
        <w:t xml:space="preserve">číslo objednatele: NPÚ- </w:t>
      </w:r>
      <w:r w:rsidR="006B5BB6" w:rsidRPr="00EA50BA">
        <w:rPr>
          <w:rFonts w:asciiTheme="minorHAnsi" w:hAnsiTheme="minorHAnsi"/>
          <w:b/>
          <w:bCs/>
          <w:sz w:val="20"/>
          <w:szCs w:val="20"/>
        </w:rPr>
        <w:t>450/</w:t>
      </w:r>
      <w:r w:rsidR="00E76702">
        <w:rPr>
          <w:rFonts w:asciiTheme="minorHAnsi" w:hAnsiTheme="minorHAnsi"/>
          <w:b/>
          <w:bCs/>
          <w:sz w:val="20"/>
          <w:szCs w:val="20"/>
        </w:rPr>
        <w:t>28980</w:t>
      </w:r>
      <w:r w:rsidR="00F93859" w:rsidRPr="00EA50BA">
        <w:rPr>
          <w:rFonts w:asciiTheme="minorHAnsi" w:hAnsiTheme="minorHAnsi"/>
          <w:b/>
          <w:bCs/>
          <w:sz w:val="20"/>
          <w:szCs w:val="20"/>
        </w:rPr>
        <w:t>/</w:t>
      </w:r>
      <w:r w:rsidR="00593D7F">
        <w:rPr>
          <w:rFonts w:asciiTheme="minorHAnsi" w:hAnsiTheme="minorHAnsi"/>
          <w:b/>
          <w:bCs/>
          <w:sz w:val="20"/>
          <w:szCs w:val="20"/>
        </w:rPr>
        <w:t>201</w:t>
      </w:r>
      <w:r w:rsidR="003A1551">
        <w:rPr>
          <w:rFonts w:asciiTheme="minorHAnsi" w:hAnsiTheme="minorHAnsi"/>
          <w:b/>
          <w:bCs/>
          <w:sz w:val="20"/>
          <w:szCs w:val="20"/>
        </w:rPr>
        <w:t>9</w:t>
      </w:r>
    </w:p>
    <w:p w:rsidR="00AD2789" w:rsidRPr="00EA50BA" w:rsidRDefault="00AD2789" w:rsidP="002422F2">
      <w:pPr>
        <w:rPr>
          <w:rFonts w:asciiTheme="minorHAnsi" w:hAnsiTheme="minorHAnsi"/>
          <w:b/>
          <w:bCs/>
          <w:sz w:val="20"/>
          <w:szCs w:val="20"/>
        </w:rPr>
      </w:pPr>
      <w:r w:rsidRPr="00EA50BA"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</w:t>
      </w:r>
      <w:r w:rsidR="00BF4C9E">
        <w:rPr>
          <w:rFonts w:asciiTheme="minorHAnsi" w:hAnsiTheme="minorHAnsi"/>
          <w:b/>
          <w:bCs/>
          <w:sz w:val="20"/>
          <w:szCs w:val="20"/>
        </w:rPr>
        <w:tab/>
      </w:r>
      <w:r w:rsidR="00BF4C9E">
        <w:rPr>
          <w:rFonts w:asciiTheme="minorHAnsi" w:hAnsiTheme="minorHAnsi"/>
          <w:b/>
          <w:bCs/>
          <w:sz w:val="20"/>
          <w:szCs w:val="20"/>
        </w:rPr>
        <w:tab/>
      </w:r>
      <w:r w:rsidRPr="00EA50BA">
        <w:rPr>
          <w:rFonts w:asciiTheme="minorHAnsi" w:hAnsiTheme="minorHAnsi"/>
          <w:b/>
          <w:bCs/>
          <w:sz w:val="20"/>
          <w:szCs w:val="20"/>
        </w:rPr>
        <w:t xml:space="preserve"> číslo zhotovitele</w:t>
      </w:r>
      <w:r w:rsidR="00BF4C9E">
        <w:rPr>
          <w:rFonts w:asciiTheme="minorHAnsi" w:hAnsiTheme="minorHAnsi"/>
          <w:b/>
          <w:bCs/>
          <w:sz w:val="20"/>
          <w:szCs w:val="20"/>
        </w:rPr>
        <w:t>: 2019/03</w:t>
      </w:r>
    </w:p>
    <w:p w:rsidR="00AD2789" w:rsidRPr="00EA50BA" w:rsidRDefault="00AD2789" w:rsidP="002422F2">
      <w:pPr>
        <w:pStyle w:val="Nadpis1"/>
        <w:pBdr>
          <w:bottom w:val="single" w:sz="4" w:space="1" w:color="auto"/>
        </w:pBdr>
        <w:jc w:val="center"/>
        <w:rPr>
          <w:rFonts w:asciiTheme="minorHAnsi" w:hAnsiTheme="minorHAnsi"/>
          <w:sz w:val="20"/>
          <w:szCs w:val="20"/>
        </w:rPr>
      </w:pPr>
    </w:p>
    <w:p w:rsidR="00AD2789" w:rsidRPr="00EA50BA" w:rsidRDefault="00AD2789" w:rsidP="002422F2">
      <w:pPr>
        <w:pStyle w:val="Nadpis1"/>
        <w:pBdr>
          <w:bottom w:val="single" w:sz="4" w:space="1" w:color="auto"/>
        </w:pBdr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uzavřená ve smyslu ustanovení § 2586 a násl. zákona č. 89/2012 Sb., Občanský zákoník (dále jen „Smlouva“)</w:t>
      </w:r>
    </w:p>
    <w:p w:rsidR="00AD2789" w:rsidRPr="00EA50BA" w:rsidRDefault="00AD2789" w:rsidP="002422F2">
      <w:pPr>
        <w:pStyle w:val="Nzev"/>
        <w:numPr>
          <w:ilvl w:val="0"/>
          <w:numId w:val="0"/>
        </w:numPr>
        <w:jc w:val="both"/>
        <w:rPr>
          <w:rFonts w:asciiTheme="minorHAnsi" w:hAnsiTheme="minorHAnsi"/>
          <w:sz w:val="20"/>
          <w:szCs w:val="20"/>
          <w:u w:val="none"/>
        </w:rPr>
      </w:pPr>
    </w:p>
    <w:p w:rsidR="00AD2789" w:rsidRPr="00EA50BA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I.</w:t>
      </w:r>
    </w:p>
    <w:p w:rsidR="00AD2789" w:rsidRPr="00EA50BA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 xml:space="preserve">Smluvní </w:t>
      </w:r>
      <w:r w:rsidRPr="00EA50BA">
        <w:rPr>
          <w:rFonts w:asciiTheme="minorHAnsi" w:hAnsiTheme="minorHAnsi"/>
          <w:b/>
          <w:bCs/>
          <w:i/>
          <w:iCs/>
          <w:sz w:val="20"/>
          <w:szCs w:val="20"/>
          <w:u w:val="none"/>
        </w:rPr>
        <w:t>s</w:t>
      </w: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trany</w:t>
      </w:r>
    </w:p>
    <w:p w:rsidR="00AD2789" w:rsidRPr="00EA50BA" w:rsidRDefault="00AD2789" w:rsidP="002422F2">
      <w:pPr>
        <w:pStyle w:val="Zkladntext21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>Objednatel:</w:t>
      </w:r>
      <w:r w:rsidRPr="00EA50BA">
        <w:rPr>
          <w:rFonts w:asciiTheme="minorHAnsi" w:hAnsiTheme="minorHAnsi" w:cs="Calibri"/>
          <w:sz w:val="20"/>
          <w:szCs w:val="20"/>
        </w:rPr>
        <w:t xml:space="preserve">  </w:t>
      </w:r>
      <w:r w:rsidRPr="00EA50BA">
        <w:rPr>
          <w:rFonts w:asciiTheme="minorHAnsi" w:hAnsiTheme="minorHAnsi" w:cs="Calibri"/>
          <w:sz w:val="20"/>
          <w:szCs w:val="20"/>
        </w:rPr>
        <w:tab/>
        <w:t xml:space="preserve">           </w:t>
      </w:r>
      <w:r w:rsidRPr="00EA50BA">
        <w:rPr>
          <w:rFonts w:asciiTheme="minorHAnsi" w:hAnsiTheme="minorHAnsi" w:cs="Calibri"/>
          <w:b/>
          <w:bCs/>
          <w:sz w:val="20"/>
          <w:szCs w:val="20"/>
        </w:rPr>
        <w:t>Národní památkový ústav, státní příspěvková organizace</w:t>
      </w:r>
    </w:p>
    <w:p w:rsidR="00AD2789" w:rsidRPr="00EA50BA" w:rsidRDefault="00AD2789" w:rsidP="0087390E">
      <w:pPr>
        <w:pStyle w:val="Zkladntext21"/>
        <w:ind w:firstLine="1985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IČ: 75032333, DIČ: CZ75032333</w:t>
      </w:r>
    </w:p>
    <w:p w:rsidR="00AD2789" w:rsidRPr="00EA50BA" w:rsidRDefault="00AD2789" w:rsidP="0087390E">
      <w:pPr>
        <w:pStyle w:val="Zkladntext21"/>
        <w:ind w:firstLine="1985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se sídlem Valdštejnské náměstí  162/3, 118 01  Praha 1 - Malá Strana</w:t>
      </w:r>
    </w:p>
    <w:p w:rsidR="00AD2789" w:rsidRPr="00EA50BA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 xml:space="preserve">kterou zastupuje: </w:t>
      </w:r>
    </w:p>
    <w:p w:rsidR="00AD2789" w:rsidRPr="00EA50BA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>Územní památková správa v Kroměříži</w:t>
      </w:r>
    </w:p>
    <w:p w:rsidR="00AD2789" w:rsidRPr="00EA50BA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>se sídlem Sněmovní nám. 1, 767 01  Kroměříž</w:t>
      </w:r>
    </w:p>
    <w:p w:rsidR="00AD2789" w:rsidRPr="00EA50BA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 xml:space="preserve">jednající ředitelem Ing. </w:t>
      </w:r>
      <w:r w:rsidR="00981769">
        <w:rPr>
          <w:rFonts w:asciiTheme="minorHAnsi" w:hAnsiTheme="minorHAnsi" w:cs="Calibri"/>
          <w:b/>
          <w:bCs/>
          <w:sz w:val="20"/>
          <w:szCs w:val="20"/>
        </w:rPr>
        <w:t>Petrem Šubíkem</w:t>
      </w:r>
      <w:r w:rsidRPr="00EA50BA">
        <w:rPr>
          <w:rFonts w:asciiTheme="minorHAnsi" w:hAnsiTheme="minorHAnsi" w:cs="Calibri"/>
          <w:b/>
          <w:bCs/>
          <w:sz w:val="20"/>
          <w:szCs w:val="20"/>
        </w:rPr>
        <w:t xml:space="preserve">                                  </w:t>
      </w:r>
    </w:p>
    <w:p w:rsidR="00AD2789" w:rsidRPr="00EA50BA" w:rsidRDefault="00AD2789" w:rsidP="0087390E">
      <w:pPr>
        <w:pStyle w:val="Zkladntext21"/>
        <w:ind w:firstLine="1985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>zástupce pro věcná jednání:</w:t>
      </w:r>
      <w:r w:rsidR="00627DB8" w:rsidRPr="00EA50BA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="00CA228E" w:rsidRPr="00EA50BA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="00BF4C9E">
        <w:rPr>
          <w:rFonts w:asciiTheme="minorHAnsi" w:hAnsiTheme="minorHAnsi"/>
          <w:sz w:val="20"/>
          <w:szCs w:val="20"/>
        </w:rPr>
        <w:t>xxxxxxxxxxxxxxxxxxxxxxxxxxxxx</w:t>
      </w:r>
    </w:p>
    <w:p w:rsidR="001D516C" w:rsidRPr="00EA50BA" w:rsidRDefault="001D516C" w:rsidP="001D516C">
      <w:pPr>
        <w:pStyle w:val="Zkladntext21"/>
        <w:ind w:left="1985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Cs/>
          <w:sz w:val="20"/>
          <w:szCs w:val="20"/>
        </w:rPr>
        <w:t>zástupce objednatele pro věci technické</w:t>
      </w:r>
      <w:r w:rsidRPr="00EA50BA">
        <w:rPr>
          <w:rFonts w:asciiTheme="minorHAnsi" w:hAnsiTheme="minorHAnsi" w:cs="Calibri"/>
          <w:b/>
          <w:bCs/>
          <w:sz w:val="20"/>
          <w:szCs w:val="20"/>
        </w:rPr>
        <w:t xml:space="preserve">:  </w:t>
      </w:r>
      <w:r w:rsidR="00BF4C9E">
        <w:rPr>
          <w:rFonts w:asciiTheme="minorHAnsi" w:hAnsiTheme="minorHAnsi" w:cs="Calibri"/>
          <w:b/>
          <w:bCs/>
          <w:sz w:val="20"/>
          <w:szCs w:val="20"/>
        </w:rPr>
        <w:t>xxxxxxxxxxxxxxx</w:t>
      </w:r>
    </w:p>
    <w:p w:rsidR="00BB4568" w:rsidRDefault="001B5A38" w:rsidP="00BB4568">
      <w:pPr>
        <w:pStyle w:val="Zkladntext21"/>
        <w:ind w:left="1985"/>
        <w:rPr>
          <w:rFonts w:asciiTheme="minorHAnsi" w:hAnsiTheme="minorHAnsi" w:cs="Calibri"/>
          <w:bCs/>
          <w:sz w:val="20"/>
          <w:szCs w:val="20"/>
        </w:rPr>
      </w:pPr>
      <w:r w:rsidRPr="00EA50BA">
        <w:rPr>
          <w:rFonts w:asciiTheme="minorHAnsi" w:hAnsiTheme="minorHAnsi" w:cs="Calibri"/>
          <w:bCs/>
          <w:sz w:val="20"/>
          <w:szCs w:val="20"/>
        </w:rPr>
        <w:t>K</w:t>
      </w:r>
      <w:r w:rsidR="002139C5" w:rsidRPr="00EA50BA">
        <w:rPr>
          <w:rFonts w:asciiTheme="minorHAnsi" w:hAnsiTheme="minorHAnsi" w:cs="Calibri"/>
          <w:bCs/>
          <w:sz w:val="20"/>
          <w:szCs w:val="20"/>
        </w:rPr>
        <w:t>oordinátor BOZP</w:t>
      </w:r>
      <w:r w:rsidR="00BF4C9E">
        <w:rPr>
          <w:rFonts w:asciiTheme="minorHAnsi" w:hAnsiTheme="minorHAnsi" w:cs="Calibri"/>
          <w:bCs/>
          <w:sz w:val="20"/>
          <w:szCs w:val="20"/>
        </w:rPr>
        <w:t xml:space="preserve"> xxxxxxxxxxxxxxxx</w:t>
      </w:r>
    </w:p>
    <w:p w:rsidR="00874610" w:rsidRDefault="00874610" w:rsidP="00BB4568">
      <w:pPr>
        <w:pStyle w:val="Zkladntext21"/>
        <w:ind w:left="1985"/>
        <w:rPr>
          <w:rFonts w:asciiTheme="minorHAnsi" w:hAnsiTheme="minorHAnsi" w:cs="Calibri"/>
          <w:bCs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 xml:space="preserve">Zástupce objednatele pro BOZP: </w:t>
      </w:r>
      <w:r w:rsidR="00BF4C9E">
        <w:rPr>
          <w:rFonts w:asciiTheme="minorHAnsi" w:hAnsiTheme="minorHAnsi" w:cs="Calibri"/>
          <w:bCs/>
          <w:sz w:val="20"/>
          <w:szCs w:val="20"/>
        </w:rPr>
        <w:t>xxxxxxxxxxxxxx</w:t>
      </w:r>
    </w:p>
    <w:p w:rsidR="001D516C" w:rsidRPr="00BB4568" w:rsidRDefault="001D516C" w:rsidP="00BB4568">
      <w:pPr>
        <w:pStyle w:val="Zkladntext21"/>
        <w:ind w:left="1985"/>
        <w:rPr>
          <w:rFonts w:asciiTheme="minorHAnsi" w:hAnsiTheme="minorHAnsi" w:cs="Calibri"/>
          <w:bCs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Bankovní spojení: ČNB Praha, č. účtu:   59636011/0710</w:t>
      </w:r>
      <w:r w:rsidR="002139C5" w:rsidRPr="00EA50BA">
        <w:rPr>
          <w:rFonts w:asciiTheme="minorHAnsi" w:hAnsiTheme="minorHAnsi" w:cs="Calibri"/>
          <w:sz w:val="20"/>
          <w:szCs w:val="20"/>
        </w:rPr>
        <w:t xml:space="preserve"> (pro účely do</w:t>
      </w:r>
      <w:r w:rsidR="00FC1FFA" w:rsidRPr="00EA50BA">
        <w:rPr>
          <w:rFonts w:asciiTheme="minorHAnsi" w:hAnsiTheme="minorHAnsi" w:cs="Calibri"/>
          <w:sz w:val="20"/>
          <w:szCs w:val="20"/>
        </w:rPr>
        <w:t>t</w:t>
      </w:r>
      <w:r w:rsidR="002139C5" w:rsidRPr="00EA50BA">
        <w:rPr>
          <w:rFonts w:asciiTheme="minorHAnsi" w:hAnsiTheme="minorHAnsi" w:cs="Calibri"/>
          <w:sz w:val="20"/>
          <w:szCs w:val="20"/>
        </w:rPr>
        <w:t>ace)</w:t>
      </w:r>
    </w:p>
    <w:p w:rsidR="001D516C" w:rsidRPr="00EA50BA" w:rsidRDefault="001B2EA6" w:rsidP="001D516C">
      <w:pPr>
        <w:ind w:firstLine="1985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ČNB Praha, č. účtu 500005-60039011/0710 </w:t>
      </w:r>
      <w:r w:rsidR="002139C5" w:rsidRPr="00EA50BA">
        <w:rPr>
          <w:rFonts w:asciiTheme="minorHAnsi" w:hAnsiTheme="minorHAnsi" w:cs="Calibri"/>
          <w:sz w:val="20"/>
          <w:szCs w:val="20"/>
        </w:rPr>
        <w:t xml:space="preserve"> (pro ostatní platby)</w:t>
      </w:r>
    </w:p>
    <w:p w:rsidR="001D516C" w:rsidRPr="00EA50BA" w:rsidRDefault="001D516C" w:rsidP="001D516C">
      <w:pPr>
        <w:pStyle w:val="Zkladntext21"/>
        <w:ind w:left="2160" w:hanging="175"/>
        <w:rPr>
          <w:rFonts w:asciiTheme="minorHAnsi" w:eastAsia="MS Mincho" w:hAnsiTheme="minorHAnsi" w:cs="Calibri"/>
          <w:b/>
          <w:bCs/>
          <w:sz w:val="20"/>
          <w:szCs w:val="20"/>
        </w:rPr>
      </w:pPr>
      <w:r w:rsidRPr="00EA50BA">
        <w:rPr>
          <w:rFonts w:asciiTheme="minorHAnsi" w:eastAsia="MS Mincho" w:hAnsiTheme="minorHAnsi" w:cs="Calibri"/>
          <w:sz w:val="20"/>
          <w:szCs w:val="20"/>
        </w:rPr>
        <w:t xml:space="preserve">(dále jen </w:t>
      </w:r>
      <w:r w:rsidRPr="00EA50BA">
        <w:rPr>
          <w:rFonts w:asciiTheme="minorHAnsi" w:eastAsia="MS Mincho" w:hAnsiTheme="minorHAnsi" w:cs="Calibri"/>
          <w:b/>
          <w:bCs/>
          <w:sz w:val="20"/>
          <w:szCs w:val="20"/>
        </w:rPr>
        <w:t>„objednatel“)</w:t>
      </w:r>
    </w:p>
    <w:p w:rsidR="00AD2789" w:rsidRPr="00EA50BA" w:rsidRDefault="00AD2789" w:rsidP="002422F2">
      <w:pPr>
        <w:rPr>
          <w:rFonts w:asciiTheme="minorHAnsi" w:eastAsia="MS Mincho" w:hAnsiTheme="minorHAnsi" w:cs="Calibri"/>
          <w:sz w:val="20"/>
          <w:szCs w:val="20"/>
        </w:rPr>
      </w:pPr>
      <w:r w:rsidRPr="00EA50BA">
        <w:rPr>
          <w:rFonts w:asciiTheme="minorHAnsi" w:eastAsia="MS Mincho" w:hAnsiTheme="minorHAnsi" w:cs="Calibri"/>
          <w:sz w:val="20"/>
          <w:szCs w:val="20"/>
        </w:rPr>
        <w:t>a</w:t>
      </w:r>
    </w:p>
    <w:p w:rsidR="00AD2789" w:rsidRPr="00742D78" w:rsidRDefault="00AD2789" w:rsidP="00780766">
      <w:pPr>
        <w:tabs>
          <w:tab w:val="left" w:pos="1985"/>
        </w:tabs>
        <w:rPr>
          <w:rFonts w:asciiTheme="minorHAnsi" w:hAnsiTheme="minorHAnsi"/>
          <w:sz w:val="20"/>
          <w:szCs w:val="20"/>
        </w:rPr>
      </w:pPr>
      <w:r w:rsidRPr="00EA50BA">
        <w:rPr>
          <w:rFonts w:asciiTheme="minorHAnsi" w:hAnsiTheme="minorHAnsi"/>
          <w:b/>
          <w:bCs/>
          <w:sz w:val="20"/>
          <w:szCs w:val="20"/>
        </w:rPr>
        <w:t>Zhotovitel:</w:t>
      </w:r>
      <w:r w:rsidRPr="00EA50BA">
        <w:rPr>
          <w:rFonts w:asciiTheme="minorHAnsi" w:hAnsiTheme="minorHAnsi"/>
          <w:sz w:val="20"/>
          <w:szCs w:val="20"/>
        </w:rPr>
        <w:tab/>
      </w:r>
      <w:r w:rsidR="00742D78" w:rsidRPr="00742D78">
        <w:rPr>
          <w:rFonts w:asciiTheme="minorHAnsi" w:hAnsiTheme="minorHAnsi"/>
          <w:sz w:val="20"/>
          <w:szCs w:val="20"/>
        </w:rPr>
        <w:t>ARCHATT, s.r.o.</w:t>
      </w:r>
    </w:p>
    <w:p w:rsidR="00AD2789" w:rsidRPr="00742D78" w:rsidRDefault="00AD2789" w:rsidP="00780766">
      <w:pPr>
        <w:ind w:left="2127" w:hanging="142"/>
        <w:rPr>
          <w:rFonts w:asciiTheme="minorHAnsi" w:hAnsiTheme="minorHAnsi"/>
          <w:sz w:val="20"/>
          <w:szCs w:val="20"/>
        </w:rPr>
      </w:pPr>
      <w:r w:rsidRPr="00742D78">
        <w:rPr>
          <w:rFonts w:asciiTheme="minorHAnsi" w:hAnsiTheme="minorHAnsi"/>
          <w:sz w:val="20"/>
          <w:szCs w:val="20"/>
        </w:rPr>
        <w:t xml:space="preserve">se sídlem </w:t>
      </w:r>
      <w:r w:rsidR="00742D78" w:rsidRPr="00742D78">
        <w:rPr>
          <w:rFonts w:asciiTheme="minorHAnsi" w:hAnsiTheme="minorHAnsi"/>
          <w:sz w:val="20"/>
          <w:szCs w:val="20"/>
        </w:rPr>
        <w:t>Branky 291/16,664 49 Ostopovice</w:t>
      </w:r>
    </w:p>
    <w:p w:rsidR="00AD2789" w:rsidRPr="00742D78" w:rsidRDefault="00AD2789" w:rsidP="00742D78">
      <w:pPr>
        <w:ind w:left="2127" w:hanging="142"/>
        <w:rPr>
          <w:rFonts w:asciiTheme="minorHAnsi" w:hAnsiTheme="minorHAnsi"/>
          <w:sz w:val="20"/>
          <w:szCs w:val="20"/>
        </w:rPr>
      </w:pPr>
      <w:r w:rsidRPr="00742D78">
        <w:rPr>
          <w:rFonts w:asciiTheme="minorHAnsi" w:hAnsiTheme="minorHAnsi"/>
          <w:sz w:val="20"/>
          <w:szCs w:val="20"/>
        </w:rPr>
        <w:t>zapsána  v obchodním rejstříku vedeném u Krajského soudu v</w:t>
      </w:r>
      <w:r w:rsidR="00742D78" w:rsidRPr="00742D78">
        <w:rPr>
          <w:rFonts w:asciiTheme="minorHAnsi" w:hAnsiTheme="minorHAnsi"/>
          <w:sz w:val="20"/>
          <w:szCs w:val="20"/>
        </w:rPr>
        <w:t xml:space="preserve"> Brně </w:t>
      </w:r>
      <w:r w:rsidRPr="00742D78">
        <w:rPr>
          <w:rFonts w:asciiTheme="minorHAnsi" w:hAnsiTheme="minorHAnsi"/>
          <w:sz w:val="20"/>
          <w:szCs w:val="20"/>
        </w:rPr>
        <w:t>oddíl</w:t>
      </w:r>
      <w:r w:rsidR="00742D78" w:rsidRPr="00742D78">
        <w:rPr>
          <w:rFonts w:asciiTheme="minorHAnsi" w:hAnsiTheme="minorHAnsi"/>
          <w:sz w:val="20"/>
          <w:szCs w:val="20"/>
        </w:rPr>
        <w:t xml:space="preserve"> C, </w:t>
      </w:r>
      <w:r w:rsidRPr="00742D78">
        <w:rPr>
          <w:rFonts w:asciiTheme="minorHAnsi" w:hAnsiTheme="minorHAnsi"/>
          <w:sz w:val="20"/>
          <w:szCs w:val="20"/>
        </w:rPr>
        <w:t xml:space="preserve">vložka </w:t>
      </w:r>
      <w:r w:rsidR="00742D78" w:rsidRPr="00742D78">
        <w:rPr>
          <w:rFonts w:asciiTheme="minorHAnsi" w:hAnsiTheme="minorHAnsi"/>
          <w:sz w:val="20"/>
          <w:szCs w:val="20"/>
        </w:rPr>
        <w:t>6214</w:t>
      </w:r>
    </w:p>
    <w:p w:rsidR="00AD2789" w:rsidRPr="00742D78" w:rsidRDefault="00AD2789" w:rsidP="00780766">
      <w:pPr>
        <w:ind w:left="2127" w:hanging="142"/>
        <w:rPr>
          <w:rFonts w:asciiTheme="minorHAnsi" w:eastAsia="MS Mincho" w:hAnsiTheme="minorHAnsi"/>
          <w:sz w:val="20"/>
          <w:szCs w:val="20"/>
        </w:rPr>
      </w:pPr>
      <w:r w:rsidRPr="00742D78">
        <w:rPr>
          <w:rFonts w:asciiTheme="minorHAnsi" w:eastAsia="MS Mincho" w:hAnsiTheme="minorHAnsi"/>
          <w:sz w:val="20"/>
          <w:szCs w:val="20"/>
        </w:rPr>
        <w:t xml:space="preserve">IČ: </w:t>
      </w:r>
      <w:r w:rsidR="00742D78" w:rsidRPr="00742D78">
        <w:rPr>
          <w:rFonts w:asciiTheme="minorHAnsi" w:eastAsia="MS Mincho" w:hAnsiTheme="minorHAnsi"/>
          <w:sz w:val="20"/>
          <w:szCs w:val="20"/>
        </w:rPr>
        <w:t>46960180 DIČ: CZ46960180</w:t>
      </w:r>
    </w:p>
    <w:p w:rsidR="00AD2789" w:rsidRPr="00742D78" w:rsidRDefault="00AD2789" w:rsidP="00780766">
      <w:pPr>
        <w:ind w:left="2127" w:hanging="142"/>
        <w:rPr>
          <w:rFonts w:asciiTheme="minorHAnsi" w:eastAsia="MS Mincho" w:hAnsiTheme="minorHAnsi"/>
          <w:sz w:val="20"/>
          <w:szCs w:val="20"/>
        </w:rPr>
      </w:pPr>
      <w:r w:rsidRPr="00742D78">
        <w:rPr>
          <w:rFonts w:asciiTheme="minorHAnsi" w:eastAsia="MS Mincho" w:hAnsiTheme="minorHAnsi"/>
          <w:sz w:val="20"/>
          <w:szCs w:val="20"/>
        </w:rPr>
        <w:t xml:space="preserve">Zastoupena </w:t>
      </w:r>
      <w:r w:rsidR="00BF4C9E">
        <w:rPr>
          <w:rFonts w:asciiTheme="minorHAnsi" w:eastAsia="MS Mincho" w:hAnsiTheme="minorHAnsi"/>
          <w:sz w:val="20"/>
          <w:szCs w:val="20"/>
        </w:rPr>
        <w:t>xxxxxxxxxxxxx</w:t>
      </w:r>
    </w:p>
    <w:p w:rsidR="00AD2789" w:rsidRPr="00742D78" w:rsidRDefault="006B5BB6" w:rsidP="00780766">
      <w:pPr>
        <w:pStyle w:val="Prosttext"/>
        <w:tabs>
          <w:tab w:val="left" w:pos="1985"/>
        </w:tabs>
        <w:ind w:left="1985"/>
        <w:jc w:val="both"/>
        <w:rPr>
          <w:rFonts w:asciiTheme="minorHAnsi" w:eastAsia="MS Mincho" w:hAnsiTheme="minorHAnsi"/>
        </w:rPr>
      </w:pPr>
      <w:r w:rsidRPr="00742D78">
        <w:rPr>
          <w:rFonts w:asciiTheme="minorHAnsi" w:eastAsia="MS Mincho" w:hAnsiTheme="minorHAnsi" w:cs="Times New Roman"/>
        </w:rPr>
        <w:t>Bankovní spojení</w:t>
      </w:r>
      <w:r w:rsidR="00742D78" w:rsidRPr="00742D78">
        <w:rPr>
          <w:rFonts w:asciiTheme="minorHAnsi" w:eastAsia="MS Mincho" w:hAnsiTheme="minorHAnsi" w:cs="Times New Roman"/>
        </w:rPr>
        <w:t xml:space="preserve">: </w:t>
      </w:r>
      <w:r w:rsidR="00BF4C9E">
        <w:rPr>
          <w:rFonts w:asciiTheme="minorHAnsi" w:eastAsia="MS Mincho" w:hAnsiTheme="minorHAnsi" w:cs="Times New Roman"/>
        </w:rPr>
        <w:t>xxxxxxxxxxxxxxxxx</w:t>
      </w:r>
      <w:r w:rsidR="00780766" w:rsidRPr="00742D78">
        <w:rPr>
          <w:rFonts w:asciiTheme="minorHAnsi" w:eastAsia="MS Mincho" w:hAnsiTheme="minorHAnsi" w:cs="Times New Roman"/>
        </w:rPr>
        <w:t xml:space="preserve"> </w:t>
      </w:r>
      <w:r w:rsidR="00742D78" w:rsidRPr="00742D78">
        <w:rPr>
          <w:rFonts w:asciiTheme="minorHAnsi" w:eastAsia="MS Mincho" w:hAnsiTheme="minorHAnsi" w:cs="Times New Roman"/>
        </w:rPr>
        <w:t>č</w:t>
      </w:r>
      <w:r w:rsidR="00AD2789" w:rsidRPr="00742D78">
        <w:rPr>
          <w:rFonts w:asciiTheme="minorHAnsi" w:eastAsia="MS Mincho" w:hAnsiTheme="minorHAnsi" w:cs="Times New Roman"/>
        </w:rPr>
        <w:t xml:space="preserve">. ú.: </w:t>
      </w:r>
      <w:r w:rsidR="00BF4C9E">
        <w:rPr>
          <w:rFonts w:asciiTheme="minorHAnsi" w:eastAsia="MS Mincho" w:hAnsiTheme="minorHAnsi" w:cs="Times New Roman"/>
        </w:rPr>
        <w:t>xxxxxxxxxxxx</w:t>
      </w:r>
    </w:p>
    <w:p w:rsidR="00AD2789" w:rsidRPr="00EA50BA" w:rsidRDefault="00AD2789" w:rsidP="00780766">
      <w:pPr>
        <w:tabs>
          <w:tab w:val="left" w:pos="1985"/>
        </w:tabs>
        <w:ind w:left="1985"/>
        <w:jc w:val="both"/>
        <w:rPr>
          <w:rFonts w:asciiTheme="minorHAnsi" w:hAnsiTheme="minorHAnsi"/>
          <w:b/>
          <w:bCs/>
          <w:sz w:val="20"/>
          <w:szCs w:val="20"/>
        </w:rPr>
      </w:pPr>
      <w:r w:rsidRPr="00742D78">
        <w:rPr>
          <w:rFonts w:asciiTheme="minorHAnsi" w:hAnsiTheme="minorHAnsi"/>
          <w:sz w:val="20"/>
          <w:szCs w:val="20"/>
        </w:rPr>
        <w:t>(dále jen „</w:t>
      </w:r>
      <w:r w:rsidRPr="00742D78">
        <w:rPr>
          <w:rFonts w:asciiTheme="minorHAnsi" w:hAnsiTheme="minorHAnsi"/>
          <w:b/>
          <w:bCs/>
          <w:sz w:val="20"/>
          <w:szCs w:val="20"/>
        </w:rPr>
        <w:t>zhotovitel“)</w:t>
      </w:r>
    </w:p>
    <w:p w:rsidR="00AD2789" w:rsidRPr="00EA50BA" w:rsidRDefault="00AD2789" w:rsidP="002422F2">
      <w:pPr>
        <w:pStyle w:val="Nzev"/>
        <w:numPr>
          <w:ilvl w:val="0"/>
          <w:numId w:val="0"/>
        </w:numPr>
        <w:ind w:left="4680" w:hanging="360"/>
        <w:jc w:val="both"/>
        <w:rPr>
          <w:rFonts w:asciiTheme="minorHAnsi" w:hAnsiTheme="minorHAnsi"/>
          <w:b/>
          <w:bCs/>
          <w:sz w:val="20"/>
          <w:szCs w:val="20"/>
          <w:u w:val="none"/>
        </w:rPr>
      </w:pPr>
    </w:p>
    <w:p w:rsidR="00AD2789" w:rsidRPr="00EA50BA" w:rsidRDefault="00AD2789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II.</w:t>
      </w:r>
    </w:p>
    <w:p w:rsidR="00AD2789" w:rsidRDefault="00AD2789" w:rsidP="002422F2">
      <w:pPr>
        <w:pStyle w:val="Nzev"/>
        <w:numPr>
          <w:ilvl w:val="0"/>
          <w:numId w:val="0"/>
        </w:numPr>
        <w:ind w:left="360" w:hanging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Předmět smlouvy</w:t>
      </w:r>
    </w:p>
    <w:p w:rsidR="00ED5440" w:rsidRPr="00EA50BA" w:rsidRDefault="00ED5440" w:rsidP="002422F2">
      <w:pPr>
        <w:pStyle w:val="Nzev"/>
        <w:numPr>
          <w:ilvl w:val="0"/>
          <w:numId w:val="0"/>
        </w:numPr>
        <w:ind w:left="360" w:hanging="360"/>
        <w:rPr>
          <w:rFonts w:asciiTheme="minorHAnsi" w:hAnsiTheme="minorHAnsi"/>
          <w:b/>
          <w:bCs/>
          <w:sz w:val="20"/>
          <w:szCs w:val="20"/>
          <w:u w:val="none"/>
        </w:rPr>
      </w:pPr>
    </w:p>
    <w:p w:rsidR="006329EA" w:rsidRPr="00EA50BA" w:rsidRDefault="002139C5" w:rsidP="00874610">
      <w:pPr>
        <w:tabs>
          <w:tab w:val="left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2.1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Podkladem pro uzavření této smlouvy je nabídka zhotovitele ze dne </w:t>
      </w:r>
      <w:r w:rsidR="00742D78">
        <w:rPr>
          <w:rFonts w:asciiTheme="minorHAnsi" w:hAnsiTheme="minorHAnsi" w:cs="Calibri"/>
          <w:sz w:val="20"/>
          <w:szCs w:val="20"/>
        </w:rPr>
        <w:t>1.2.2019</w:t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 podaná k</w:t>
      </w:r>
      <w:r w:rsidR="00FC1FFA" w:rsidRPr="00EA50BA">
        <w:rPr>
          <w:rFonts w:asciiTheme="minorHAnsi" w:hAnsiTheme="minorHAnsi" w:cs="Calibri"/>
          <w:sz w:val="20"/>
          <w:szCs w:val="20"/>
        </w:rPr>
        <w:t xml:space="preserve">  </w:t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veřejné zakázce </w:t>
      </w:r>
      <w:r w:rsidR="00593D7F">
        <w:rPr>
          <w:rFonts w:asciiTheme="minorHAnsi" w:hAnsiTheme="minorHAnsi" w:cs="Calibri"/>
          <w:sz w:val="20"/>
          <w:szCs w:val="20"/>
        </w:rPr>
        <w:t xml:space="preserve">malého rozsahu </w:t>
      </w:r>
      <w:r w:rsidR="001D516C" w:rsidRPr="00EA50BA">
        <w:rPr>
          <w:rFonts w:asciiTheme="minorHAnsi" w:hAnsiTheme="minorHAnsi" w:cs="Calibri"/>
          <w:sz w:val="20"/>
          <w:szCs w:val="20"/>
        </w:rPr>
        <w:t>zadávané v souladu se zákonem č. 13</w:t>
      </w:r>
      <w:r w:rsidR="007119E4" w:rsidRPr="00EA50BA">
        <w:rPr>
          <w:rFonts w:asciiTheme="minorHAnsi" w:hAnsiTheme="minorHAnsi" w:cs="Calibri"/>
          <w:sz w:val="20"/>
          <w:szCs w:val="20"/>
        </w:rPr>
        <w:t>4</w:t>
      </w:r>
      <w:r w:rsidR="001D516C" w:rsidRPr="00EA50BA">
        <w:rPr>
          <w:rFonts w:asciiTheme="minorHAnsi" w:hAnsiTheme="minorHAnsi" w:cs="Calibri"/>
          <w:sz w:val="20"/>
          <w:szCs w:val="20"/>
        </w:rPr>
        <w:t>/20</w:t>
      </w:r>
      <w:r w:rsidR="007119E4" w:rsidRPr="00EA50BA">
        <w:rPr>
          <w:rFonts w:asciiTheme="minorHAnsi" w:hAnsiTheme="minorHAnsi" w:cs="Calibri"/>
          <w:sz w:val="20"/>
          <w:szCs w:val="20"/>
        </w:rPr>
        <w:t>1</w:t>
      </w:r>
      <w:r w:rsidR="001D516C" w:rsidRPr="00EA50BA">
        <w:rPr>
          <w:rFonts w:asciiTheme="minorHAnsi" w:hAnsiTheme="minorHAnsi" w:cs="Calibri"/>
          <w:sz w:val="20"/>
          <w:szCs w:val="20"/>
        </w:rPr>
        <w:t>6 Sb., o</w:t>
      </w:r>
      <w:r w:rsidR="007119E4" w:rsidRPr="00EA50BA">
        <w:rPr>
          <w:rFonts w:asciiTheme="minorHAnsi" w:hAnsiTheme="minorHAnsi" w:cs="Calibri"/>
          <w:sz w:val="20"/>
          <w:szCs w:val="20"/>
        </w:rPr>
        <w:t xml:space="preserve"> zadávání </w:t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veřejných zakázkách, ve znění pozdějších předpisů (dále jen zákon) </w:t>
      </w:r>
      <w:r w:rsidR="00593D7F">
        <w:rPr>
          <w:rFonts w:asciiTheme="minorHAnsi" w:hAnsiTheme="minorHAnsi" w:cs="Calibri"/>
          <w:sz w:val="20"/>
          <w:szCs w:val="20"/>
        </w:rPr>
        <w:t>v otevřeném řízení</w:t>
      </w:r>
      <w:r w:rsidR="006E592C">
        <w:rPr>
          <w:rFonts w:asciiTheme="minorHAnsi" w:hAnsiTheme="minorHAnsi" w:cs="Calibri"/>
          <w:sz w:val="20"/>
          <w:szCs w:val="20"/>
        </w:rPr>
        <w:t xml:space="preserve"> </w:t>
      </w:r>
      <w:r w:rsidR="001D516C" w:rsidRPr="00EA50BA">
        <w:rPr>
          <w:rFonts w:asciiTheme="minorHAnsi" w:hAnsiTheme="minorHAnsi" w:cs="Calibri"/>
          <w:sz w:val="20"/>
          <w:szCs w:val="20"/>
        </w:rPr>
        <w:t>dle zákona. Veřejná zakázka</w:t>
      </w:r>
      <w:r w:rsidR="00F4764C" w:rsidRPr="00EA50BA">
        <w:rPr>
          <w:rFonts w:asciiTheme="minorHAnsi" w:hAnsiTheme="minorHAnsi" w:cs="Calibri"/>
          <w:sz w:val="20"/>
          <w:szCs w:val="20"/>
        </w:rPr>
        <w:t xml:space="preserve"> </w:t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je zveřejněná prostřednictvím elektronického systému </w:t>
      </w:r>
      <w:r w:rsidR="00F06B9F" w:rsidRPr="00EA50BA">
        <w:rPr>
          <w:rFonts w:asciiTheme="minorHAnsi" w:hAnsiTheme="minorHAnsi" w:cs="Calibri"/>
          <w:sz w:val="20"/>
          <w:szCs w:val="20"/>
        </w:rPr>
        <w:t>NEN</w:t>
      </w:r>
      <w:r w:rsidR="003E250C" w:rsidRPr="00EA50BA">
        <w:rPr>
          <w:rFonts w:asciiTheme="minorHAnsi" w:hAnsiTheme="minorHAnsi" w:cs="Calibri"/>
          <w:sz w:val="20"/>
          <w:szCs w:val="20"/>
        </w:rPr>
        <w:t xml:space="preserve"> č. </w:t>
      </w:r>
      <w:r w:rsidRPr="002F2C25">
        <w:rPr>
          <w:rFonts w:asciiTheme="minorHAnsi" w:hAnsiTheme="minorHAnsi" w:cs="Calibri"/>
          <w:b/>
          <w:sz w:val="20"/>
          <w:szCs w:val="20"/>
        </w:rPr>
        <w:t>N006/1</w:t>
      </w:r>
      <w:r w:rsidR="002F2C25" w:rsidRPr="002F2C25">
        <w:rPr>
          <w:rFonts w:asciiTheme="minorHAnsi" w:hAnsiTheme="minorHAnsi" w:cs="Calibri"/>
          <w:b/>
          <w:sz w:val="20"/>
          <w:szCs w:val="20"/>
        </w:rPr>
        <w:t>9</w:t>
      </w:r>
      <w:r w:rsidRPr="002F2C25">
        <w:rPr>
          <w:rFonts w:asciiTheme="minorHAnsi" w:hAnsiTheme="minorHAnsi" w:cs="Calibri"/>
          <w:b/>
          <w:sz w:val="20"/>
          <w:szCs w:val="20"/>
        </w:rPr>
        <w:t>/V0000</w:t>
      </w:r>
      <w:r w:rsidR="002F2C25" w:rsidRPr="002F2C25">
        <w:rPr>
          <w:rFonts w:asciiTheme="minorHAnsi" w:hAnsiTheme="minorHAnsi" w:cs="Calibri"/>
          <w:b/>
          <w:sz w:val="20"/>
          <w:szCs w:val="20"/>
        </w:rPr>
        <w:t>0727</w:t>
      </w:r>
      <w:r w:rsidRPr="00EA50BA">
        <w:rPr>
          <w:rFonts w:asciiTheme="minorHAnsi" w:hAnsiTheme="minorHAnsi" w:cs="Calibri"/>
          <w:sz w:val="20"/>
          <w:szCs w:val="20"/>
        </w:rPr>
        <w:t>.</w:t>
      </w:r>
    </w:p>
    <w:p w:rsidR="00AD2789" w:rsidRPr="00EA50BA" w:rsidRDefault="002139C5" w:rsidP="00874610">
      <w:pPr>
        <w:tabs>
          <w:tab w:val="left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2.2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>Předmětem této Smlouvy je závazek zhotovitele provést v rozsahu a za podmínek sjednaných v této Smlouvě dílo specifikované v čl. III. této Smlouvy. Objednatel se zavazuje, že dílo provedené v souladu s touto Smlouvou převezme a uhradí cenu díla sjednanou v ustanovení čl. V. této Smlouvy</w:t>
      </w:r>
      <w:r w:rsidR="00AD2789" w:rsidRPr="00EA50BA">
        <w:rPr>
          <w:rFonts w:asciiTheme="minorHAnsi" w:hAnsiTheme="minorHAnsi"/>
          <w:b/>
          <w:bCs/>
          <w:sz w:val="20"/>
          <w:szCs w:val="20"/>
        </w:rPr>
        <w:t xml:space="preserve">     </w:t>
      </w:r>
    </w:p>
    <w:p w:rsidR="001D516C" w:rsidRPr="00EA50BA" w:rsidRDefault="001D516C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0"/>
          <w:szCs w:val="20"/>
          <w:u w:val="none"/>
        </w:rPr>
      </w:pPr>
    </w:p>
    <w:p w:rsidR="00AD2789" w:rsidRPr="00EA50BA" w:rsidRDefault="00AD2789" w:rsidP="002363E0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III.</w:t>
      </w:r>
    </w:p>
    <w:p w:rsidR="006329EA" w:rsidRDefault="00AD2789" w:rsidP="006329EA">
      <w:pPr>
        <w:pStyle w:val="Nzev"/>
        <w:numPr>
          <w:ilvl w:val="0"/>
          <w:numId w:val="0"/>
        </w:numPr>
        <w:ind w:left="360" w:hanging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Předmět díla</w:t>
      </w:r>
    </w:p>
    <w:p w:rsidR="00ED5440" w:rsidRPr="00EA50BA" w:rsidRDefault="00ED5440" w:rsidP="006329EA">
      <w:pPr>
        <w:pStyle w:val="Nzev"/>
        <w:numPr>
          <w:ilvl w:val="0"/>
          <w:numId w:val="0"/>
        </w:numPr>
        <w:ind w:left="360" w:hanging="360"/>
        <w:rPr>
          <w:rFonts w:asciiTheme="minorHAnsi" w:hAnsiTheme="minorHAnsi"/>
          <w:b/>
          <w:bCs/>
          <w:sz w:val="20"/>
          <w:szCs w:val="20"/>
          <w:u w:val="none"/>
        </w:rPr>
      </w:pPr>
    </w:p>
    <w:p w:rsidR="002E14E0" w:rsidRPr="00BF4C9E" w:rsidRDefault="002139C5" w:rsidP="00BF4C9E">
      <w:p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A50BA">
        <w:rPr>
          <w:rFonts w:asciiTheme="minorHAnsi" w:hAnsiTheme="minorHAnsi" w:cs="Calibri"/>
          <w:sz w:val="20"/>
          <w:szCs w:val="20"/>
        </w:rPr>
        <w:t>3.1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BF4C9E">
        <w:rPr>
          <w:rFonts w:asciiTheme="minorHAnsi" w:hAnsiTheme="minorHAnsi" w:cs="Calibri"/>
          <w:sz w:val="20"/>
          <w:szCs w:val="22"/>
        </w:rPr>
        <w:t xml:space="preserve">Zhotovitel za </w:t>
      </w:r>
      <w:r w:rsidR="00AD2789" w:rsidRPr="00BF4C9E">
        <w:rPr>
          <w:rFonts w:asciiTheme="minorHAnsi" w:hAnsiTheme="minorHAnsi" w:cstheme="minorHAnsi"/>
          <w:sz w:val="20"/>
          <w:szCs w:val="22"/>
        </w:rPr>
        <w:t xml:space="preserve">podmínek sjednaných touto </w:t>
      </w:r>
      <w:r w:rsidR="00C07BD6" w:rsidRPr="00BF4C9E">
        <w:rPr>
          <w:rFonts w:asciiTheme="minorHAnsi" w:hAnsiTheme="minorHAnsi" w:cstheme="minorHAnsi"/>
          <w:sz w:val="20"/>
          <w:szCs w:val="22"/>
        </w:rPr>
        <w:t>S</w:t>
      </w:r>
      <w:r w:rsidR="00AD2789" w:rsidRPr="00BF4C9E">
        <w:rPr>
          <w:rFonts w:asciiTheme="minorHAnsi" w:hAnsiTheme="minorHAnsi" w:cstheme="minorHAnsi"/>
          <w:sz w:val="20"/>
          <w:szCs w:val="22"/>
        </w:rPr>
        <w:t>mlouvou, jejími přílohami</w:t>
      </w:r>
      <w:r w:rsidR="00410106" w:rsidRPr="00BF4C9E">
        <w:rPr>
          <w:rFonts w:asciiTheme="minorHAnsi" w:hAnsiTheme="minorHAnsi" w:cstheme="minorHAnsi"/>
          <w:sz w:val="20"/>
          <w:szCs w:val="22"/>
        </w:rPr>
        <w:t>, zadávacích podmínek</w:t>
      </w:r>
      <w:r w:rsidR="00AD2789" w:rsidRPr="00BF4C9E">
        <w:rPr>
          <w:rFonts w:asciiTheme="minorHAnsi" w:hAnsiTheme="minorHAnsi" w:cstheme="minorHAnsi"/>
          <w:sz w:val="20"/>
          <w:szCs w:val="22"/>
        </w:rPr>
        <w:t xml:space="preserve"> a podle </w:t>
      </w:r>
      <w:r w:rsidR="00151B39" w:rsidRPr="00BF4C9E">
        <w:rPr>
          <w:rFonts w:asciiTheme="minorHAnsi" w:hAnsiTheme="minorHAnsi" w:cstheme="minorHAnsi"/>
          <w:sz w:val="20"/>
          <w:szCs w:val="22"/>
        </w:rPr>
        <w:t xml:space="preserve">projektové dokumentace s názvem </w:t>
      </w:r>
      <w:r w:rsidR="00593D7F" w:rsidRPr="00BF4C9E">
        <w:rPr>
          <w:rFonts w:asciiTheme="minorHAnsi" w:hAnsiTheme="minorHAnsi" w:cstheme="minorHAnsi"/>
          <w:sz w:val="20"/>
          <w:szCs w:val="22"/>
        </w:rPr>
        <w:t>„Státní zámek Lednice MINARET - Obnova interiéru a exteriéru, sklepa, přízemí, patra a střechy, část EXTERIÉR - FASÁDA, SUTERÉN A OKOLNÍ ÚPRAVY, VNITŘNÍ SCHODIŠTĚ“, vypracovaná ateliérem TRANSAT Architekti v roce 2007</w:t>
      </w:r>
      <w:r w:rsidR="003A1551" w:rsidRPr="00BF4C9E">
        <w:rPr>
          <w:rFonts w:asciiTheme="minorHAnsi" w:hAnsiTheme="minorHAnsi" w:cstheme="minorHAnsi"/>
          <w:sz w:val="20"/>
          <w:szCs w:val="22"/>
        </w:rPr>
        <w:t>,</w:t>
      </w:r>
      <w:r w:rsidR="00593D7F" w:rsidRPr="00BF4C9E">
        <w:rPr>
          <w:rFonts w:asciiTheme="minorHAnsi" w:hAnsiTheme="minorHAnsi" w:cstheme="minorHAnsi"/>
          <w:sz w:val="20"/>
          <w:szCs w:val="22"/>
        </w:rPr>
        <w:t xml:space="preserve"> „Státní zámek Lednice, MINARET - Obnova interiéru a exteriéru, sklepa, přízemí, patra a střechy, část exteriér – fasáda, suterén a okolní úpravy, vnitřní schodiště“, vypracovaná ateliérem TRANSAT Architekti, </w:t>
      </w:r>
      <w:r w:rsidR="00BF4C9E">
        <w:rPr>
          <w:rFonts w:asciiTheme="minorHAnsi" w:hAnsiTheme="minorHAnsi" w:cstheme="minorHAnsi"/>
          <w:sz w:val="20"/>
          <w:szCs w:val="22"/>
        </w:rPr>
        <w:t>xxxxxxxxxxxxxxxxxx</w:t>
      </w:r>
      <w:r w:rsidR="00593D7F" w:rsidRPr="00BF4C9E">
        <w:rPr>
          <w:rFonts w:asciiTheme="minorHAnsi" w:hAnsiTheme="minorHAnsi" w:cstheme="minorHAnsi"/>
          <w:sz w:val="20"/>
          <w:szCs w:val="22"/>
        </w:rPr>
        <w:t>, Havlíčkova 53, 602 00 Brno, aktualizace 03/2018</w:t>
      </w:r>
      <w:r w:rsidR="003A1551" w:rsidRPr="00BF4C9E">
        <w:rPr>
          <w:rFonts w:asciiTheme="minorHAnsi" w:hAnsiTheme="minorHAnsi" w:cstheme="minorHAnsi"/>
          <w:sz w:val="20"/>
          <w:szCs w:val="22"/>
        </w:rPr>
        <w:t xml:space="preserve"> a </w:t>
      </w:r>
      <w:r w:rsidR="003A1551" w:rsidRPr="00BF4C9E">
        <w:rPr>
          <w:rFonts w:asciiTheme="minorHAnsi" w:hAnsiTheme="minorHAnsi" w:cs="Arial"/>
          <w:sz w:val="20"/>
          <w:szCs w:val="22"/>
        </w:rPr>
        <w:t xml:space="preserve">Jednostupňový projekt pro stavební povolení „Státní zámek Lednice - MINARET - Obnova interiéru a exteriéru, sklepa, přízemí, patra a střechy, část exteriér – vstup do sklepa“, vypracovaná ateliérem TRANSAT Architekti, </w:t>
      </w:r>
      <w:r w:rsidR="00BF4C9E">
        <w:rPr>
          <w:rFonts w:asciiTheme="minorHAnsi" w:hAnsiTheme="minorHAnsi" w:cs="Arial"/>
          <w:sz w:val="20"/>
          <w:szCs w:val="22"/>
        </w:rPr>
        <w:t>xxxxxxxxxxxxxxxxxx</w:t>
      </w:r>
      <w:r w:rsidR="003A1551" w:rsidRPr="00BF4C9E">
        <w:rPr>
          <w:rFonts w:asciiTheme="minorHAnsi" w:hAnsiTheme="minorHAnsi" w:cs="Arial"/>
          <w:sz w:val="20"/>
          <w:szCs w:val="22"/>
        </w:rPr>
        <w:t>, Havlíčkova 53, 602 00 Brno, 03/2018</w:t>
      </w:r>
      <w:r w:rsidR="00593D7F" w:rsidRPr="00BF4C9E">
        <w:rPr>
          <w:rFonts w:asciiTheme="minorHAnsi" w:hAnsiTheme="minorHAnsi" w:cstheme="minorHAnsi"/>
          <w:sz w:val="20"/>
          <w:szCs w:val="22"/>
        </w:rPr>
        <w:t xml:space="preserve"> </w:t>
      </w:r>
      <w:r w:rsidR="002E14E0" w:rsidRPr="00BF4C9E">
        <w:rPr>
          <w:rFonts w:asciiTheme="minorHAnsi" w:hAnsiTheme="minorHAnsi" w:cstheme="minorHAnsi"/>
          <w:sz w:val="20"/>
          <w:szCs w:val="22"/>
        </w:rPr>
        <w:t>s</w:t>
      </w:r>
      <w:r w:rsidR="00AD2789" w:rsidRPr="00BF4C9E">
        <w:rPr>
          <w:rFonts w:asciiTheme="minorHAnsi" w:hAnsiTheme="minorHAnsi" w:cstheme="minorHAnsi"/>
          <w:sz w:val="20"/>
          <w:szCs w:val="22"/>
        </w:rPr>
        <w:t xml:space="preserve">e zavazuje provést svým jménem, na své </w:t>
      </w:r>
      <w:r w:rsidR="00AD2789" w:rsidRPr="00BF4C9E">
        <w:rPr>
          <w:rFonts w:asciiTheme="minorHAnsi" w:hAnsiTheme="minorHAnsi" w:cstheme="minorHAnsi"/>
          <w:sz w:val="22"/>
          <w:szCs w:val="22"/>
        </w:rPr>
        <w:t>náklady a na své nebezpečí pro objednatele dílo: „</w:t>
      </w:r>
      <w:r w:rsidR="00593D7F" w:rsidRPr="00BF4C9E">
        <w:rPr>
          <w:rFonts w:asciiTheme="minorHAnsi" w:hAnsiTheme="minorHAnsi" w:cstheme="minorHAnsi"/>
          <w:b/>
          <w:sz w:val="22"/>
          <w:szCs w:val="22"/>
        </w:rPr>
        <w:t>SZ Lednice – Minaret - odstranění havarijního stavu III. etapa</w:t>
      </w:r>
      <w:r w:rsidR="00FC1FFA" w:rsidRPr="00BF4C9E">
        <w:rPr>
          <w:rFonts w:asciiTheme="minorHAnsi" w:eastAsia="Calibri" w:hAnsiTheme="minorHAnsi" w:cstheme="minorHAnsi"/>
          <w:b/>
          <w:sz w:val="22"/>
          <w:szCs w:val="22"/>
        </w:rPr>
        <w:t xml:space="preserve">“ </w:t>
      </w:r>
      <w:r w:rsidR="004460A4" w:rsidRPr="00BF4C9E">
        <w:rPr>
          <w:rFonts w:asciiTheme="minorHAnsi" w:hAnsiTheme="minorHAnsi" w:cstheme="minorHAnsi"/>
          <w:sz w:val="22"/>
          <w:szCs w:val="22"/>
        </w:rPr>
        <w:t xml:space="preserve"> </w:t>
      </w:r>
      <w:r w:rsidR="00AD2789" w:rsidRPr="00BF4C9E">
        <w:rPr>
          <w:rFonts w:asciiTheme="minorHAnsi" w:hAnsiTheme="minorHAnsi" w:cstheme="minorHAnsi"/>
          <w:sz w:val="22"/>
          <w:szCs w:val="22"/>
        </w:rPr>
        <w:t xml:space="preserve">podle </w:t>
      </w:r>
    </w:p>
    <w:p w:rsidR="00C07BD6" w:rsidRPr="00874610" w:rsidRDefault="00C07BD6" w:rsidP="00BF4C9E">
      <w:pPr>
        <w:pStyle w:val="Normlnweb"/>
        <w:spacing w:before="0" w:beforeAutospacing="0" w:after="0" w:afterAutospacing="0"/>
        <w:ind w:left="567" w:hanging="141"/>
        <w:jc w:val="both"/>
        <w:rPr>
          <w:rFonts w:asciiTheme="minorHAnsi" w:hAnsiTheme="minorHAnsi" w:cs="Calibri"/>
          <w:sz w:val="20"/>
          <w:szCs w:val="20"/>
        </w:rPr>
      </w:pPr>
      <w:r w:rsidRPr="00874610">
        <w:rPr>
          <w:rFonts w:asciiTheme="minorHAnsi" w:hAnsiTheme="minorHAnsi" w:cs="Calibri"/>
          <w:sz w:val="20"/>
          <w:szCs w:val="20"/>
        </w:rPr>
        <w:t xml:space="preserve">- </w:t>
      </w:r>
      <w:r w:rsidR="00AD2789" w:rsidRPr="00874610">
        <w:rPr>
          <w:rFonts w:asciiTheme="minorHAnsi" w:hAnsiTheme="minorHAnsi" w:cs="Calibri"/>
          <w:sz w:val="20"/>
          <w:szCs w:val="20"/>
        </w:rPr>
        <w:t xml:space="preserve">nabídkového rozpočtu zhotovitele </w:t>
      </w:r>
      <w:r w:rsidR="00AD2789" w:rsidRPr="00742D78">
        <w:rPr>
          <w:rFonts w:asciiTheme="minorHAnsi" w:hAnsiTheme="minorHAnsi" w:cs="Calibri"/>
          <w:sz w:val="20"/>
          <w:szCs w:val="20"/>
        </w:rPr>
        <w:t>ze dne</w:t>
      </w:r>
      <w:r w:rsidR="00742D78">
        <w:rPr>
          <w:rFonts w:asciiTheme="minorHAnsi" w:hAnsiTheme="minorHAnsi" w:cs="Calibri"/>
          <w:sz w:val="20"/>
          <w:szCs w:val="20"/>
        </w:rPr>
        <w:t xml:space="preserve"> </w:t>
      </w:r>
      <w:r w:rsidR="00742D78" w:rsidRPr="00742D78">
        <w:rPr>
          <w:rFonts w:asciiTheme="minorHAnsi" w:hAnsiTheme="minorHAnsi" w:cs="Calibri"/>
          <w:sz w:val="20"/>
          <w:szCs w:val="20"/>
        </w:rPr>
        <w:t>1.</w:t>
      </w:r>
      <w:r w:rsidR="00BF4C9E">
        <w:rPr>
          <w:rFonts w:asciiTheme="minorHAnsi" w:hAnsiTheme="minorHAnsi" w:cs="Calibri"/>
          <w:sz w:val="20"/>
          <w:szCs w:val="20"/>
        </w:rPr>
        <w:t xml:space="preserve"> </w:t>
      </w:r>
      <w:r w:rsidR="00742D78" w:rsidRPr="00742D78">
        <w:rPr>
          <w:rFonts w:asciiTheme="minorHAnsi" w:hAnsiTheme="minorHAnsi" w:cs="Calibri"/>
          <w:sz w:val="20"/>
          <w:szCs w:val="20"/>
        </w:rPr>
        <w:t>2.</w:t>
      </w:r>
      <w:r w:rsidR="00BF4C9E">
        <w:rPr>
          <w:rFonts w:asciiTheme="minorHAnsi" w:hAnsiTheme="minorHAnsi" w:cs="Calibri"/>
          <w:sz w:val="20"/>
          <w:szCs w:val="20"/>
        </w:rPr>
        <w:t xml:space="preserve"> </w:t>
      </w:r>
      <w:r w:rsidR="00742D78" w:rsidRPr="00742D78">
        <w:rPr>
          <w:rFonts w:asciiTheme="minorHAnsi" w:hAnsiTheme="minorHAnsi" w:cs="Calibri"/>
          <w:sz w:val="20"/>
          <w:szCs w:val="20"/>
        </w:rPr>
        <w:t>2019,</w:t>
      </w:r>
      <w:r w:rsidR="00AD2789" w:rsidRPr="00742D78">
        <w:rPr>
          <w:rFonts w:asciiTheme="minorHAnsi" w:hAnsiTheme="minorHAnsi" w:cs="Calibri"/>
          <w:sz w:val="20"/>
          <w:szCs w:val="20"/>
        </w:rPr>
        <w:t xml:space="preserve"> který je </w:t>
      </w:r>
      <w:r w:rsidR="00AD2789" w:rsidRPr="00742D78">
        <w:rPr>
          <w:rFonts w:asciiTheme="minorHAnsi" w:hAnsiTheme="minorHAnsi" w:cs="Calibri"/>
          <w:b/>
          <w:sz w:val="20"/>
          <w:szCs w:val="20"/>
        </w:rPr>
        <w:t>přílohou č.</w:t>
      </w:r>
      <w:r w:rsidR="00AD2789" w:rsidRPr="00874610">
        <w:rPr>
          <w:rFonts w:asciiTheme="minorHAnsi" w:hAnsiTheme="minorHAnsi" w:cs="Calibri"/>
          <w:b/>
          <w:sz w:val="20"/>
          <w:szCs w:val="20"/>
        </w:rPr>
        <w:t xml:space="preserve"> 1</w:t>
      </w:r>
      <w:r w:rsidR="00AD2789" w:rsidRPr="00874610">
        <w:rPr>
          <w:rFonts w:asciiTheme="minorHAnsi" w:hAnsiTheme="minorHAnsi" w:cs="Calibri"/>
          <w:sz w:val="20"/>
          <w:szCs w:val="20"/>
        </w:rPr>
        <w:t xml:space="preserve"> této </w:t>
      </w:r>
      <w:r w:rsidRPr="00874610">
        <w:rPr>
          <w:rFonts w:asciiTheme="minorHAnsi" w:hAnsiTheme="minorHAnsi" w:cs="Calibri"/>
          <w:sz w:val="20"/>
          <w:szCs w:val="20"/>
        </w:rPr>
        <w:t>S</w:t>
      </w:r>
      <w:r w:rsidR="00AD2789" w:rsidRPr="00874610">
        <w:rPr>
          <w:rFonts w:asciiTheme="minorHAnsi" w:hAnsiTheme="minorHAnsi" w:cs="Calibri"/>
          <w:sz w:val="20"/>
          <w:szCs w:val="20"/>
        </w:rPr>
        <w:t>mlouvy</w:t>
      </w:r>
      <w:r w:rsidRPr="00874610">
        <w:rPr>
          <w:rFonts w:asciiTheme="minorHAnsi" w:hAnsiTheme="minorHAnsi" w:cs="Calibri"/>
          <w:sz w:val="20"/>
          <w:szCs w:val="20"/>
        </w:rPr>
        <w:t>,</w:t>
      </w:r>
      <w:r w:rsidR="00AD2789" w:rsidRPr="00874610">
        <w:rPr>
          <w:rFonts w:asciiTheme="minorHAnsi" w:hAnsiTheme="minorHAnsi" w:cs="Calibri"/>
          <w:sz w:val="20"/>
          <w:szCs w:val="20"/>
        </w:rPr>
        <w:t xml:space="preserve"> </w:t>
      </w:r>
    </w:p>
    <w:p w:rsidR="001D516C" w:rsidRPr="00874610" w:rsidRDefault="00C96F4A" w:rsidP="00874610">
      <w:pPr>
        <w:ind w:left="567" w:hanging="141"/>
        <w:jc w:val="both"/>
        <w:rPr>
          <w:rFonts w:asciiTheme="minorHAnsi" w:hAnsiTheme="minorHAnsi" w:cs="Calibri"/>
          <w:sz w:val="20"/>
          <w:szCs w:val="20"/>
        </w:rPr>
      </w:pPr>
      <w:r w:rsidRPr="00874610">
        <w:rPr>
          <w:rFonts w:asciiTheme="minorHAnsi" w:hAnsiTheme="minorHAnsi" w:cs="Calibri"/>
          <w:sz w:val="20"/>
          <w:szCs w:val="20"/>
        </w:rPr>
        <w:lastRenderedPageBreak/>
        <w:t xml:space="preserve">- závazného stanoviska </w:t>
      </w:r>
      <w:r w:rsidR="004166B5" w:rsidRPr="00874610">
        <w:rPr>
          <w:rFonts w:asciiTheme="minorHAnsi" w:hAnsiTheme="minorHAnsi"/>
          <w:sz w:val="20"/>
          <w:szCs w:val="20"/>
        </w:rPr>
        <w:t xml:space="preserve">orgánu památkové péče </w:t>
      </w:r>
      <w:r w:rsidR="004166B5" w:rsidRPr="00874610">
        <w:rPr>
          <w:rFonts w:asciiTheme="minorHAnsi" w:hAnsiTheme="minorHAnsi"/>
          <w:b/>
          <w:sz w:val="20"/>
          <w:szCs w:val="20"/>
        </w:rPr>
        <w:t xml:space="preserve">JMK 95034/2011 </w:t>
      </w:r>
      <w:r w:rsidR="004166B5" w:rsidRPr="00874610">
        <w:rPr>
          <w:rFonts w:asciiTheme="minorHAnsi" w:hAnsiTheme="minorHAnsi"/>
          <w:sz w:val="20"/>
          <w:szCs w:val="20"/>
        </w:rPr>
        <w:t>vydané dne 29.8.2011</w:t>
      </w:r>
      <w:r w:rsidR="00A358E0" w:rsidRPr="00874610">
        <w:rPr>
          <w:rFonts w:asciiTheme="minorHAnsi" w:hAnsiTheme="minorHAnsi" w:cs="Calibri"/>
          <w:sz w:val="20"/>
          <w:szCs w:val="20"/>
        </w:rPr>
        <w:t>.</w:t>
      </w:r>
      <w:r w:rsidR="00C07BD6" w:rsidRPr="00874610">
        <w:rPr>
          <w:rFonts w:asciiTheme="minorHAnsi" w:hAnsiTheme="minorHAnsi" w:cs="Calibri"/>
          <w:sz w:val="20"/>
          <w:szCs w:val="20"/>
        </w:rPr>
        <w:t xml:space="preserve"> </w:t>
      </w:r>
    </w:p>
    <w:p w:rsidR="006329EA" w:rsidRPr="00874610" w:rsidRDefault="002139C5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874610">
        <w:rPr>
          <w:rFonts w:asciiTheme="minorHAnsi" w:hAnsiTheme="minorHAnsi" w:cs="Calibri"/>
          <w:sz w:val="20"/>
          <w:szCs w:val="20"/>
        </w:rPr>
        <w:t>3.2</w:t>
      </w:r>
      <w:r w:rsidRPr="00874610">
        <w:rPr>
          <w:rFonts w:asciiTheme="minorHAnsi" w:hAnsiTheme="minorHAnsi" w:cs="Calibri"/>
          <w:sz w:val="20"/>
          <w:szCs w:val="20"/>
        </w:rPr>
        <w:tab/>
      </w:r>
      <w:r w:rsidR="00AD2789" w:rsidRPr="00874610">
        <w:rPr>
          <w:rFonts w:asciiTheme="minorHAnsi" w:hAnsiTheme="minorHAnsi" w:cs="Calibri"/>
          <w:sz w:val="20"/>
          <w:szCs w:val="20"/>
        </w:rPr>
        <w:t xml:space="preserve">Místem provedení díla je </w:t>
      </w:r>
      <w:r w:rsidR="00AD2789" w:rsidRPr="00874610">
        <w:rPr>
          <w:rFonts w:asciiTheme="minorHAnsi" w:hAnsiTheme="minorHAnsi" w:cs="Calibri"/>
          <w:b/>
          <w:sz w:val="20"/>
          <w:szCs w:val="20"/>
        </w:rPr>
        <w:t xml:space="preserve">areál </w:t>
      </w:r>
      <w:r w:rsidR="00F06B9F" w:rsidRPr="00874610">
        <w:rPr>
          <w:rFonts w:asciiTheme="minorHAnsi" w:hAnsiTheme="minorHAnsi" w:cs="Calibri"/>
          <w:b/>
          <w:sz w:val="20"/>
          <w:szCs w:val="20"/>
        </w:rPr>
        <w:t>S</w:t>
      </w:r>
      <w:r w:rsidR="001E5CE4" w:rsidRPr="00874610">
        <w:rPr>
          <w:rFonts w:asciiTheme="minorHAnsi" w:hAnsiTheme="minorHAnsi" w:cs="Calibri"/>
          <w:b/>
          <w:sz w:val="20"/>
          <w:szCs w:val="20"/>
        </w:rPr>
        <w:t xml:space="preserve">Z </w:t>
      </w:r>
      <w:r w:rsidR="00593D7F" w:rsidRPr="00874610">
        <w:rPr>
          <w:rFonts w:asciiTheme="minorHAnsi" w:hAnsiTheme="minorHAnsi" w:cs="Calibri"/>
          <w:b/>
          <w:sz w:val="20"/>
          <w:szCs w:val="20"/>
        </w:rPr>
        <w:t>Lednice, objekt Minaret</w:t>
      </w:r>
      <w:r w:rsidR="00AD2789" w:rsidRPr="00874610">
        <w:rPr>
          <w:rFonts w:asciiTheme="minorHAnsi" w:hAnsiTheme="minorHAnsi" w:cs="Calibri"/>
          <w:sz w:val="20"/>
          <w:szCs w:val="20"/>
        </w:rPr>
        <w:t>, a to v rozsahu určeném projektov</w:t>
      </w:r>
      <w:r w:rsidRPr="00874610">
        <w:rPr>
          <w:rFonts w:asciiTheme="minorHAnsi" w:hAnsiTheme="minorHAnsi" w:cs="Calibri"/>
          <w:sz w:val="20"/>
          <w:szCs w:val="20"/>
        </w:rPr>
        <w:t>ými dokumentacemi</w:t>
      </w:r>
      <w:r w:rsidR="00AD2789" w:rsidRPr="00874610">
        <w:rPr>
          <w:rFonts w:asciiTheme="minorHAnsi" w:hAnsiTheme="minorHAnsi" w:cs="Calibri"/>
          <w:sz w:val="20"/>
          <w:szCs w:val="20"/>
        </w:rPr>
        <w:t xml:space="preserve"> uveden</w:t>
      </w:r>
      <w:r w:rsidRPr="00874610">
        <w:rPr>
          <w:rFonts w:asciiTheme="minorHAnsi" w:hAnsiTheme="minorHAnsi" w:cs="Calibri"/>
          <w:sz w:val="20"/>
          <w:szCs w:val="20"/>
        </w:rPr>
        <w:t>ými</w:t>
      </w:r>
      <w:r w:rsidR="00AD2789" w:rsidRPr="00874610">
        <w:rPr>
          <w:rFonts w:asciiTheme="minorHAnsi" w:hAnsiTheme="minorHAnsi" w:cs="Calibri"/>
          <w:sz w:val="20"/>
          <w:szCs w:val="20"/>
        </w:rPr>
        <w:t xml:space="preserve"> v odst. 3.1. Smlouvy (dále také jako „staveniště“).</w:t>
      </w:r>
    </w:p>
    <w:p w:rsidR="00AD2789" w:rsidRPr="00EA50BA" w:rsidRDefault="006C6CCB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874610">
        <w:rPr>
          <w:rFonts w:asciiTheme="minorHAnsi" w:hAnsiTheme="minorHAnsi" w:cs="Calibri"/>
          <w:sz w:val="20"/>
          <w:szCs w:val="20"/>
        </w:rPr>
        <w:t>3.3</w:t>
      </w:r>
      <w:r w:rsidRPr="00874610">
        <w:rPr>
          <w:rFonts w:asciiTheme="minorHAnsi" w:hAnsiTheme="minorHAnsi" w:cs="Calibri"/>
          <w:sz w:val="20"/>
          <w:szCs w:val="20"/>
        </w:rPr>
        <w:tab/>
      </w:r>
      <w:r w:rsidR="00AD2789" w:rsidRPr="00874610">
        <w:rPr>
          <w:rFonts w:asciiTheme="minorHAnsi" w:hAnsiTheme="minorHAnsi" w:cs="Calibri"/>
          <w:sz w:val="20"/>
          <w:szCs w:val="20"/>
        </w:rPr>
        <w:t>Související činnosti jsou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 předmětem plnění této smlouvy. Souvisejícími činnostmi se rozumí zejména:</w:t>
      </w:r>
    </w:p>
    <w:p w:rsidR="00AD2789" w:rsidRPr="00EA50BA" w:rsidRDefault="00AD2789" w:rsidP="00874610">
      <w:pPr>
        <w:numPr>
          <w:ilvl w:val="3"/>
          <w:numId w:val="5"/>
        </w:numPr>
        <w:tabs>
          <w:tab w:val="clear" w:pos="2880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spolupráce s koordinátorem BOZP při zhotovení plánu bezpečnosti a ochrany zdraví při práci na staveništi;</w:t>
      </w:r>
    </w:p>
    <w:p w:rsidR="00AD2789" w:rsidRPr="00EA50BA" w:rsidRDefault="00AD2789" w:rsidP="00874610">
      <w:pPr>
        <w:numPr>
          <w:ilvl w:val="3"/>
          <w:numId w:val="5"/>
        </w:numPr>
        <w:tabs>
          <w:tab w:val="clear" w:pos="2880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zhotovení průběžné fotodokumentace postupu provádění stavby, tak aby byly zachyceny a dokumentovány všechny postupy stavby, zejména před zakrytím nebo překrytím stavebních prvků a to minimálně 1x týdně, kterou zhotovitel předá objednateli na CD vždy do 10 dnů po skončení </w:t>
      </w:r>
      <w:r w:rsidR="00A358E0" w:rsidRPr="00EA50BA">
        <w:rPr>
          <w:rFonts w:asciiTheme="minorHAnsi" w:hAnsiTheme="minorHAnsi" w:cs="Calibri"/>
          <w:sz w:val="20"/>
          <w:szCs w:val="20"/>
        </w:rPr>
        <w:t>stavby</w:t>
      </w:r>
      <w:r w:rsidRPr="00EA50BA">
        <w:rPr>
          <w:rFonts w:asciiTheme="minorHAnsi" w:hAnsiTheme="minorHAnsi" w:cs="Calibri"/>
          <w:sz w:val="20"/>
          <w:szCs w:val="20"/>
        </w:rPr>
        <w:t>;</w:t>
      </w:r>
    </w:p>
    <w:p w:rsidR="002F6A15" w:rsidRPr="00EA50BA" w:rsidRDefault="002F6A15" w:rsidP="00874610">
      <w:pPr>
        <w:numPr>
          <w:ilvl w:val="3"/>
          <w:numId w:val="5"/>
        </w:numPr>
        <w:tabs>
          <w:tab w:val="clear" w:pos="2880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/>
          <w:sz w:val="20"/>
          <w:szCs w:val="20"/>
        </w:rPr>
        <w:t xml:space="preserve">vypracování </w:t>
      </w:r>
      <w:r w:rsidRPr="00EA50BA">
        <w:rPr>
          <w:rFonts w:asciiTheme="minorHAnsi" w:hAnsiTheme="minorHAnsi"/>
          <w:b/>
          <w:sz w:val="20"/>
          <w:szCs w:val="20"/>
        </w:rPr>
        <w:t>závěrečné restaurátorské zprávy</w:t>
      </w:r>
      <w:r w:rsidRPr="00EA50BA">
        <w:rPr>
          <w:rFonts w:asciiTheme="minorHAnsi" w:hAnsiTheme="minorHAnsi"/>
          <w:sz w:val="20"/>
          <w:szCs w:val="20"/>
        </w:rPr>
        <w:t>, vypracované podle příslušného schématu NPÚ ÚPS v</w:t>
      </w:r>
      <w:r w:rsidR="00BB4568">
        <w:rPr>
          <w:rFonts w:asciiTheme="minorHAnsi" w:hAnsiTheme="minorHAnsi"/>
          <w:sz w:val="20"/>
          <w:szCs w:val="20"/>
        </w:rPr>
        <w:t> </w:t>
      </w:r>
      <w:r w:rsidRPr="00EA50BA">
        <w:rPr>
          <w:rFonts w:asciiTheme="minorHAnsi" w:hAnsiTheme="minorHAnsi"/>
          <w:sz w:val="20"/>
          <w:szCs w:val="20"/>
        </w:rPr>
        <w:t>Kroměříži</w:t>
      </w:r>
      <w:r w:rsidR="00BB4568">
        <w:rPr>
          <w:rFonts w:asciiTheme="minorHAnsi" w:hAnsiTheme="minorHAnsi"/>
          <w:sz w:val="20"/>
          <w:szCs w:val="20"/>
        </w:rPr>
        <w:t>, které bylo součástí zadávacích podmínek</w:t>
      </w:r>
      <w:r w:rsidRPr="00EA50BA">
        <w:rPr>
          <w:rFonts w:asciiTheme="minorHAnsi" w:hAnsiTheme="minorHAnsi"/>
          <w:sz w:val="20"/>
          <w:szCs w:val="20"/>
        </w:rPr>
        <w:t xml:space="preserve">. Zhotovitel závěrečnou restaurátorskou zprávu předá objednateli ve </w:t>
      </w:r>
      <w:r w:rsidRPr="00EA50BA">
        <w:rPr>
          <w:rFonts w:asciiTheme="minorHAnsi" w:hAnsiTheme="minorHAnsi"/>
          <w:b/>
          <w:sz w:val="20"/>
          <w:szCs w:val="20"/>
        </w:rPr>
        <w:t>dvou vyhotoveních</w:t>
      </w:r>
      <w:r w:rsidRPr="00EA50BA">
        <w:rPr>
          <w:rFonts w:asciiTheme="minorHAnsi" w:hAnsiTheme="minorHAnsi"/>
          <w:sz w:val="20"/>
          <w:szCs w:val="20"/>
        </w:rPr>
        <w:t xml:space="preserve"> v listinné podobě a jednu kopii restaurátorské zprávy předá zhotovitel objednateli na CD při předání díla bez vad a nedodělků;</w:t>
      </w:r>
    </w:p>
    <w:p w:rsidR="00AD2789" w:rsidRPr="00EA50BA" w:rsidRDefault="00AD2789" w:rsidP="00874610">
      <w:pPr>
        <w:numPr>
          <w:ilvl w:val="3"/>
          <w:numId w:val="5"/>
        </w:numPr>
        <w:tabs>
          <w:tab w:val="clear" w:pos="2880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umožnění provádění prací archeologického dohledu, jehož provádění zajišťuje objednatel a poskytnutí potřebné součinnosti při jeho provádění, bude-li nutné jej provést;</w:t>
      </w:r>
    </w:p>
    <w:p w:rsidR="00AD2789" w:rsidRPr="00EA50BA" w:rsidRDefault="00AD2789" w:rsidP="00874610">
      <w:pPr>
        <w:numPr>
          <w:ilvl w:val="3"/>
          <w:numId w:val="5"/>
        </w:numPr>
        <w:tabs>
          <w:tab w:val="clear" w:pos="2880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provedení veškerých předepsaných zkoušek, atesty, certifikáty, prohlášení o shodě apod. a jejich předání zadavateli ve třech (3) vyhotoveních;</w:t>
      </w:r>
    </w:p>
    <w:p w:rsidR="00AD2789" w:rsidRPr="00EA50BA" w:rsidRDefault="00AD2789" w:rsidP="00874610">
      <w:pPr>
        <w:numPr>
          <w:ilvl w:val="3"/>
          <w:numId w:val="5"/>
        </w:numPr>
        <w:tabs>
          <w:tab w:val="clear" w:pos="2880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nejpozději k termínu předání a převzetí díla zpracuje zhotovitel dokumentaci skutečného provedení a návod na provoz a údržbu díla ve třech (3) vyhotoveních;</w:t>
      </w:r>
    </w:p>
    <w:p w:rsidR="00AD2789" w:rsidRPr="00EA50BA" w:rsidRDefault="00AD2789" w:rsidP="00874610">
      <w:pPr>
        <w:numPr>
          <w:ilvl w:val="3"/>
          <w:numId w:val="5"/>
        </w:numPr>
        <w:tabs>
          <w:tab w:val="clear" w:pos="2880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koordinace veškerých prací a dodávek, které jsou součástí díla</w:t>
      </w:r>
      <w:r w:rsidR="001B2EA6" w:rsidRPr="00EA50BA">
        <w:rPr>
          <w:rFonts w:asciiTheme="minorHAnsi" w:hAnsiTheme="minorHAnsi" w:cs="Calibri"/>
          <w:sz w:val="20"/>
          <w:szCs w:val="20"/>
        </w:rPr>
        <w:t>;</w:t>
      </w:r>
    </w:p>
    <w:p w:rsidR="00AD2789" w:rsidRPr="00EA50BA" w:rsidRDefault="00AD2789" w:rsidP="00874610">
      <w:pPr>
        <w:numPr>
          <w:ilvl w:val="3"/>
          <w:numId w:val="5"/>
        </w:numPr>
        <w:tabs>
          <w:tab w:val="clear" w:pos="2880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pravidelný úklid stavby a okolí stavby, staveniště (denně) vzhledem k tomu, že dílo bude realizováno za plného návštěvnického provozu;</w:t>
      </w:r>
    </w:p>
    <w:p w:rsidR="00AD2789" w:rsidRPr="00EA50BA" w:rsidRDefault="00AD2789" w:rsidP="00874610">
      <w:pPr>
        <w:numPr>
          <w:ilvl w:val="3"/>
          <w:numId w:val="5"/>
        </w:numPr>
        <w:tabs>
          <w:tab w:val="clear" w:pos="2880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celkový úklid stavby, staveniště a okolí před předáním a převzetím, který bude zahrnovat kompletní a úplné vyklizení a vyčištění stavby, staveniště a okolí před předáním a převzetím a to v takovém rozsahu, který umožní okamžité užívání bez provádění jakéhokoliv dalšího úklidu ze strany objednatele;</w:t>
      </w:r>
    </w:p>
    <w:p w:rsidR="00AD2789" w:rsidRPr="00EA50BA" w:rsidRDefault="00AD2789" w:rsidP="00874610">
      <w:pPr>
        <w:numPr>
          <w:ilvl w:val="3"/>
          <w:numId w:val="5"/>
        </w:numPr>
        <w:tabs>
          <w:tab w:val="clear" w:pos="2880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součástí úklidu je i úklid okolních ploch a komunikací, uvedení okolí stavby do stavu před zahájením realizace (u ploch a komunikací, které nejsou projektem řešeny);</w:t>
      </w:r>
    </w:p>
    <w:p w:rsidR="00AD2789" w:rsidRPr="00EA50BA" w:rsidRDefault="00AD2789" w:rsidP="00874610">
      <w:pPr>
        <w:numPr>
          <w:ilvl w:val="3"/>
          <w:numId w:val="5"/>
        </w:numPr>
        <w:tabs>
          <w:tab w:val="clear" w:pos="2880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účast na kolaudačním řízení stavby a v určených termínech odstranění případných závad uvedených v kolaudačním rozhodnutí vzniklých činností zhotovitele;</w:t>
      </w:r>
    </w:p>
    <w:p w:rsidR="00AD2789" w:rsidRPr="00EA50BA" w:rsidRDefault="003E250C" w:rsidP="00874610">
      <w:pPr>
        <w:numPr>
          <w:ilvl w:val="3"/>
          <w:numId w:val="5"/>
        </w:numPr>
        <w:tabs>
          <w:tab w:val="clear" w:pos="2880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zajištění staveništních napojovacích bodů energií, zřízení podružného odběrného místa pro měření jejich měření a jejich úhrada, vybudování, provoz, údržba a likvidace staveništních přípojek. Úhrada energií bude vyúčtována objednatelem v termínech a cenách podle vyúčtování poskytovatelem energií samostatnou fakturou vystavenou objednatelem se splatností 21 dnů; </w:t>
      </w:r>
    </w:p>
    <w:p w:rsidR="00AD2789" w:rsidRPr="00EA50BA" w:rsidRDefault="00AD2789" w:rsidP="00874610">
      <w:pPr>
        <w:numPr>
          <w:ilvl w:val="3"/>
          <w:numId w:val="5"/>
        </w:numPr>
        <w:tabs>
          <w:tab w:val="clear" w:pos="2880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vybudování, provoz, údržba a likvidace kompletního zařízení staveniště, jeho střežení a ochrana, požární ochrana, ekologická ochrana, zajištění případných dalších potřebných ploch, zajištění skládek a meziskládek, odvoz, uložení a likvidace odpadů a přebytečných hmot, zabezpečení příslušných povolení k provedení a provozu dočasných objektů zařízení staveniště včetně úhrady poplatků;</w:t>
      </w:r>
    </w:p>
    <w:p w:rsidR="00AD2789" w:rsidRPr="00EA50BA" w:rsidRDefault="00AD2789" w:rsidP="00874610">
      <w:pPr>
        <w:numPr>
          <w:ilvl w:val="3"/>
          <w:numId w:val="5"/>
        </w:numPr>
        <w:tabs>
          <w:tab w:val="clear" w:pos="2880"/>
          <w:tab w:val="num" w:pos="851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uvedení veškerých zhotovitelem dotčených ploch, objektů a zařízení do původního stavu a po dokončení díla jejich předání zpět vlastníkům nebo provozovatelům písemným dokladem;</w:t>
      </w:r>
    </w:p>
    <w:p w:rsidR="00AD2789" w:rsidRPr="00EA50BA" w:rsidRDefault="00AD2789" w:rsidP="00874610">
      <w:pPr>
        <w:numPr>
          <w:ilvl w:val="3"/>
          <w:numId w:val="5"/>
        </w:numPr>
        <w:tabs>
          <w:tab w:val="clear" w:pos="2880"/>
          <w:tab w:val="num" w:pos="851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veškeré další dodávky, práce, činnosti a služby, potřebné ke kompletnímu provedení předmětu díla, jeho kolaudaci a uvedení do provozu, o nichž zhotovitel před podpisem smlouvy měl nebo mohl vědět;</w:t>
      </w:r>
    </w:p>
    <w:p w:rsidR="00AD2789" w:rsidRPr="00EA50BA" w:rsidRDefault="00AD2789" w:rsidP="00874610">
      <w:pPr>
        <w:numPr>
          <w:ilvl w:val="3"/>
          <w:numId w:val="5"/>
        </w:numPr>
        <w:tabs>
          <w:tab w:val="clear" w:pos="2880"/>
          <w:tab w:val="num" w:pos="851"/>
        </w:tabs>
        <w:ind w:left="709" w:hanging="283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splnění všech podmínek stavebního povolení, vč. podmínek vyjádření nebo stanovisek či rozhodnutí všech dotčených orgánů a organizací, týkajících se realizace stavby a ukládaných stavebníkovi resp. </w:t>
      </w:r>
      <w:r w:rsidR="00640AE9" w:rsidRPr="00EA50BA">
        <w:rPr>
          <w:rFonts w:asciiTheme="minorHAnsi" w:hAnsiTheme="minorHAnsi" w:cs="Calibri"/>
          <w:sz w:val="20"/>
          <w:szCs w:val="20"/>
        </w:rPr>
        <w:t>investorovi</w:t>
      </w:r>
      <w:r w:rsidRPr="00EA50BA">
        <w:rPr>
          <w:rFonts w:asciiTheme="minorHAnsi" w:hAnsiTheme="minorHAnsi" w:cs="Calibri"/>
          <w:sz w:val="20"/>
          <w:szCs w:val="20"/>
        </w:rPr>
        <w:t>, tuto skutečnost je zhotovitel při předání a převzetí dokončeného díla povinen prokázat předáním dokladů, ve kterých se nebudou vyskytovat závady.</w:t>
      </w:r>
    </w:p>
    <w:p w:rsidR="006C6CCB" w:rsidRPr="00EA50BA" w:rsidRDefault="006C6CCB" w:rsidP="00874610">
      <w:pPr>
        <w:tabs>
          <w:tab w:val="left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3.4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Zhotovitel podpisem této Smlouvy stvrzuje, že </w:t>
      </w:r>
      <w:r w:rsidRPr="00EA50BA">
        <w:rPr>
          <w:rFonts w:asciiTheme="minorHAnsi" w:hAnsiTheme="minorHAnsi" w:cs="Calibri"/>
          <w:sz w:val="20"/>
          <w:szCs w:val="20"/>
        </w:rPr>
        <w:t xml:space="preserve">při podpisu této smlouvy </w:t>
      </w:r>
      <w:r w:rsidR="00AD2789" w:rsidRPr="00EA50BA">
        <w:rPr>
          <w:rFonts w:asciiTheme="minorHAnsi" w:hAnsiTheme="minorHAnsi" w:cs="Calibri"/>
          <w:sz w:val="20"/>
          <w:szCs w:val="20"/>
        </w:rPr>
        <w:t>převzal od objednatele příslušn</w:t>
      </w:r>
      <w:r w:rsidRPr="00EA50BA">
        <w:rPr>
          <w:rFonts w:asciiTheme="minorHAnsi" w:hAnsiTheme="minorHAnsi" w:cs="Calibri"/>
          <w:sz w:val="20"/>
          <w:szCs w:val="20"/>
        </w:rPr>
        <w:t>é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 projektov</w:t>
      </w:r>
      <w:r w:rsidRPr="00EA50BA">
        <w:rPr>
          <w:rFonts w:asciiTheme="minorHAnsi" w:hAnsiTheme="minorHAnsi" w:cs="Calibri"/>
          <w:sz w:val="20"/>
          <w:szCs w:val="20"/>
        </w:rPr>
        <w:t>é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 dokumentac</w:t>
      </w:r>
      <w:r w:rsidRPr="00EA50BA">
        <w:rPr>
          <w:rFonts w:asciiTheme="minorHAnsi" w:hAnsiTheme="minorHAnsi" w:cs="Calibri"/>
          <w:sz w:val="20"/>
          <w:szCs w:val="20"/>
        </w:rPr>
        <w:t>e</w:t>
      </w:r>
      <w:r w:rsidR="00593D7F">
        <w:rPr>
          <w:rFonts w:asciiTheme="minorHAnsi" w:hAnsiTheme="minorHAnsi" w:cs="Calibri"/>
          <w:sz w:val="20"/>
          <w:szCs w:val="20"/>
        </w:rPr>
        <w:t>, závazné stanoviska</w:t>
      </w:r>
      <w:r w:rsidR="00AD2789" w:rsidRPr="00EA50BA">
        <w:rPr>
          <w:rFonts w:asciiTheme="minorHAnsi" w:hAnsiTheme="minorHAnsi" w:cs="Calibri"/>
          <w:sz w:val="20"/>
          <w:szCs w:val="20"/>
        </w:rPr>
        <w:t>, včetně všech podkladů, které jsou nezbytné pro provedení předmětného díla.</w:t>
      </w:r>
    </w:p>
    <w:p w:rsidR="006C6CCB" w:rsidRPr="00EA50BA" w:rsidRDefault="006C6CCB" w:rsidP="00874610">
      <w:pPr>
        <w:tabs>
          <w:tab w:val="left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3.5 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>Zhotovitel prohlašuje, že se seznámil s místem pro provedení stavby, se stávajícími konstrukcemi, s projektovou dokumentací a ostatními podklady pro provedení díla a všemi dalšími skutečnostmi, které mohou mít vliv na jeho plnění díla.</w:t>
      </w:r>
    </w:p>
    <w:p w:rsidR="006C6CCB" w:rsidRPr="00EA50BA" w:rsidRDefault="006C6CCB" w:rsidP="00874610">
      <w:pPr>
        <w:tabs>
          <w:tab w:val="left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3.6 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>Zhotovitel prohlašuje, že nezjistil při své odborné způsobilo</w:t>
      </w:r>
      <w:r w:rsidR="006329EA" w:rsidRPr="00EA50BA">
        <w:rPr>
          <w:rFonts w:asciiTheme="minorHAnsi" w:hAnsiTheme="minorHAnsi" w:cs="Calibri"/>
          <w:sz w:val="20"/>
          <w:szCs w:val="20"/>
        </w:rPr>
        <w:t xml:space="preserve">sti žádnou skutečnost, která by </w:t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mohla bránit provedení díla podle této Smlouvy v termínu a za cenu dle této Smlouvy. </w:t>
      </w:r>
    </w:p>
    <w:p w:rsidR="006C6CCB" w:rsidRPr="00EA50BA" w:rsidRDefault="006C6CCB" w:rsidP="00874610">
      <w:pPr>
        <w:tabs>
          <w:tab w:val="left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3.7 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Zhotovitel je v plné míře odpovědný za škody způsobené svojí činností třetím stranám. Skutečnost, že tyto škody byly nahrazeny, zhotovitel prokáže při předání díla písemnými doklady potvrzenými odpovědnými zástupci dotčených třetích stran. </w:t>
      </w:r>
    </w:p>
    <w:p w:rsidR="006C6CCB" w:rsidRPr="00EA50BA" w:rsidRDefault="006C6CCB" w:rsidP="00874610">
      <w:pPr>
        <w:tabs>
          <w:tab w:val="left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lastRenderedPageBreak/>
        <w:t xml:space="preserve">3.8 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Žádné změny díla nebudou započaty ani prováděny bez písemného dodatku k této smlouvě a pouze v souladu s příslušnými ustanoveními zákona o </w:t>
      </w:r>
      <w:r w:rsidR="00A358E0" w:rsidRPr="00EA50BA">
        <w:rPr>
          <w:rFonts w:asciiTheme="minorHAnsi" w:hAnsiTheme="minorHAnsi" w:cs="Calibri"/>
          <w:sz w:val="20"/>
          <w:szCs w:val="20"/>
        </w:rPr>
        <w:t xml:space="preserve">zadávání </w:t>
      </w:r>
      <w:r w:rsidR="001D516C" w:rsidRPr="00EA50BA">
        <w:rPr>
          <w:rFonts w:asciiTheme="minorHAnsi" w:hAnsiTheme="minorHAnsi" w:cs="Calibri"/>
          <w:sz w:val="20"/>
          <w:szCs w:val="20"/>
        </w:rPr>
        <w:t>veřejných zakáz</w:t>
      </w:r>
      <w:r w:rsidR="00A358E0" w:rsidRPr="00EA50BA">
        <w:rPr>
          <w:rFonts w:asciiTheme="minorHAnsi" w:hAnsiTheme="minorHAnsi" w:cs="Calibri"/>
          <w:sz w:val="20"/>
          <w:szCs w:val="20"/>
        </w:rPr>
        <w:t>e</w:t>
      </w:r>
      <w:r w:rsidR="001D516C" w:rsidRPr="00EA50BA">
        <w:rPr>
          <w:rFonts w:asciiTheme="minorHAnsi" w:hAnsiTheme="minorHAnsi" w:cs="Calibri"/>
          <w:sz w:val="20"/>
          <w:szCs w:val="20"/>
        </w:rPr>
        <w:t>k</w:t>
      </w:r>
      <w:r w:rsidR="00A358E0" w:rsidRPr="00EA50BA">
        <w:rPr>
          <w:rFonts w:asciiTheme="minorHAnsi" w:hAnsiTheme="minorHAnsi" w:cs="Calibri"/>
          <w:sz w:val="20"/>
          <w:szCs w:val="20"/>
        </w:rPr>
        <w:t xml:space="preserve"> </w:t>
      </w:r>
      <w:r w:rsidRPr="00EA50BA">
        <w:rPr>
          <w:rFonts w:asciiTheme="minorHAnsi" w:hAnsiTheme="minorHAnsi" w:cs="Calibri"/>
          <w:sz w:val="20"/>
          <w:szCs w:val="20"/>
        </w:rPr>
        <w:t>a</w:t>
      </w:r>
      <w:r w:rsidR="00A358E0" w:rsidRPr="00EA50BA">
        <w:rPr>
          <w:rFonts w:asciiTheme="minorHAnsi" w:hAnsiTheme="minorHAnsi" w:cs="Calibri"/>
          <w:sz w:val="20"/>
          <w:szCs w:val="20"/>
        </w:rPr>
        <w:t xml:space="preserve"> podle podmínek rozhodnutí o přidělení dotace, které vyžadují předchozí písemný souhlas správce dotačního programu.</w:t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 </w:t>
      </w:r>
    </w:p>
    <w:p w:rsidR="006C6CCB" w:rsidRPr="00EA50BA" w:rsidRDefault="006C6CCB" w:rsidP="00874610">
      <w:pPr>
        <w:tabs>
          <w:tab w:val="left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3.9 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Oprávněná osoba objednatele, v této smlouvě označena jako zástupce objednatele pro věci technické a osoba </w:t>
      </w:r>
      <w:r w:rsidRPr="00EA50BA">
        <w:rPr>
          <w:rFonts w:asciiTheme="minorHAnsi" w:hAnsiTheme="minorHAnsi" w:cs="Calibri"/>
          <w:sz w:val="20"/>
          <w:szCs w:val="20"/>
        </w:rPr>
        <w:t>stavebního dozoru</w:t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 (TDS) uvedené v záhlaví této smlouvy budou společně vykonávat funkci technického dozoru dle této Smlouvy (obě taky označené jako TDS nebo jen </w:t>
      </w:r>
      <w:r w:rsidRPr="00EA50BA">
        <w:rPr>
          <w:rFonts w:asciiTheme="minorHAnsi" w:hAnsiTheme="minorHAnsi" w:cs="Calibri"/>
          <w:sz w:val="20"/>
          <w:szCs w:val="20"/>
        </w:rPr>
        <w:t>stavební dozor</w:t>
      </w:r>
      <w:r w:rsidR="001D516C" w:rsidRPr="00EA50BA">
        <w:rPr>
          <w:rFonts w:asciiTheme="minorHAnsi" w:hAnsiTheme="minorHAnsi" w:cs="Calibri"/>
          <w:sz w:val="20"/>
          <w:szCs w:val="20"/>
        </w:rPr>
        <w:t>).</w:t>
      </w:r>
    </w:p>
    <w:p w:rsidR="006C6CCB" w:rsidRPr="00EA50BA" w:rsidRDefault="006C6CCB" w:rsidP="00874610">
      <w:pPr>
        <w:tabs>
          <w:tab w:val="left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3.10 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>Objednatel a TDS nebo jimi řádně zmocněné osoby a zástupce poskytovatele dotace budou mít kdykoli právo kontrolovat dílo.</w:t>
      </w:r>
    </w:p>
    <w:p w:rsidR="001D516C" w:rsidRPr="00EA50BA" w:rsidRDefault="006C6CCB" w:rsidP="00874610">
      <w:pPr>
        <w:tabs>
          <w:tab w:val="left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3.11 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>Česká republika – Ministerstvo kultury, jako správce dotačního programu, bude provádět odborný, nepravidelný, mimořádný dohled na místě realizace akce a jeho pravomoci budou identické s TDS z pozice posuzování průběhu a kvality stavby.</w:t>
      </w:r>
    </w:p>
    <w:p w:rsidR="001D516C" w:rsidRPr="00EA50BA" w:rsidRDefault="001D516C" w:rsidP="001D516C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</w:p>
    <w:p w:rsidR="00AD2789" w:rsidRPr="00EA50BA" w:rsidRDefault="00AD2789" w:rsidP="00F4764C">
      <w:pPr>
        <w:ind w:left="426" w:hanging="426"/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>IV.</w:t>
      </w:r>
    </w:p>
    <w:p w:rsidR="00AD2789" w:rsidRDefault="00AD2789" w:rsidP="002422F2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>Doba plnění</w:t>
      </w:r>
    </w:p>
    <w:p w:rsidR="00ED5440" w:rsidRPr="00EA50BA" w:rsidRDefault="00ED5440" w:rsidP="002422F2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</w:p>
    <w:p w:rsidR="001D516C" w:rsidRPr="00EA50BA" w:rsidRDefault="001D516C" w:rsidP="00874610">
      <w:pPr>
        <w:numPr>
          <w:ilvl w:val="1"/>
          <w:numId w:val="2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Dílo bude prováděno po níže uvedenou dobu v následujících termínech:</w:t>
      </w:r>
    </w:p>
    <w:p w:rsidR="001D516C" w:rsidRPr="00EA50BA" w:rsidRDefault="001D516C" w:rsidP="00874610">
      <w:pPr>
        <w:tabs>
          <w:tab w:val="num" w:pos="0"/>
        </w:tabs>
        <w:ind w:left="426"/>
        <w:jc w:val="both"/>
        <w:rPr>
          <w:rFonts w:asciiTheme="minorHAnsi" w:hAnsiTheme="minorHAnsi" w:cs="Calibri"/>
          <w:bCs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a)</w:t>
      </w:r>
      <w:r w:rsidR="00240A0F" w:rsidRPr="00EA50BA">
        <w:rPr>
          <w:rFonts w:asciiTheme="minorHAnsi" w:hAnsiTheme="minorHAnsi" w:cs="Calibri"/>
          <w:sz w:val="20"/>
          <w:szCs w:val="20"/>
        </w:rPr>
        <w:t xml:space="preserve"> </w:t>
      </w:r>
      <w:r w:rsidRPr="00EA50BA">
        <w:rPr>
          <w:rFonts w:asciiTheme="minorHAnsi" w:hAnsiTheme="minorHAnsi" w:cs="Calibri"/>
          <w:b/>
          <w:bCs/>
          <w:sz w:val="20"/>
          <w:szCs w:val="20"/>
        </w:rPr>
        <w:t>termín</w:t>
      </w:r>
      <w:r w:rsidR="00240A0F" w:rsidRPr="00EA50BA">
        <w:rPr>
          <w:rFonts w:asciiTheme="minorHAnsi" w:hAnsiTheme="minorHAnsi" w:cs="Calibri"/>
          <w:b/>
          <w:bCs/>
          <w:sz w:val="20"/>
          <w:szCs w:val="20"/>
        </w:rPr>
        <w:t xml:space="preserve"> protokolárního </w:t>
      </w:r>
      <w:r w:rsidRPr="00EA50BA">
        <w:rPr>
          <w:rFonts w:asciiTheme="minorHAnsi" w:hAnsiTheme="minorHAnsi" w:cs="Calibri"/>
          <w:b/>
          <w:bCs/>
          <w:sz w:val="20"/>
          <w:szCs w:val="20"/>
        </w:rPr>
        <w:t>předání a převzetí staveniště</w:t>
      </w:r>
      <w:r w:rsidRPr="00EA50BA">
        <w:rPr>
          <w:rFonts w:asciiTheme="minorHAnsi" w:hAnsiTheme="minorHAnsi" w:cs="Calibri"/>
          <w:bCs/>
          <w:sz w:val="20"/>
          <w:szCs w:val="20"/>
        </w:rPr>
        <w:t xml:space="preserve">: </w:t>
      </w:r>
      <w:r w:rsidR="00410106">
        <w:rPr>
          <w:rFonts w:asciiTheme="minorHAnsi" w:hAnsiTheme="minorHAnsi" w:cs="Calibri"/>
          <w:bCs/>
          <w:sz w:val="20"/>
          <w:szCs w:val="20"/>
        </w:rPr>
        <w:t xml:space="preserve">do </w:t>
      </w:r>
      <w:r w:rsidR="00874610">
        <w:rPr>
          <w:rFonts w:asciiTheme="minorHAnsi" w:hAnsiTheme="minorHAnsi" w:cs="Calibri"/>
          <w:bCs/>
          <w:sz w:val="20"/>
          <w:szCs w:val="20"/>
        </w:rPr>
        <w:t xml:space="preserve">8 </w:t>
      </w:r>
      <w:r w:rsidR="00410106">
        <w:rPr>
          <w:rFonts w:asciiTheme="minorHAnsi" w:hAnsiTheme="minorHAnsi" w:cs="Calibri"/>
          <w:bCs/>
          <w:sz w:val="20"/>
          <w:szCs w:val="20"/>
        </w:rPr>
        <w:t xml:space="preserve">dnů od účinnosti této smlouvy, avšak ne dříve než </w:t>
      </w:r>
      <w:r w:rsidR="0076371B">
        <w:rPr>
          <w:rFonts w:asciiTheme="minorHAnsi" w:hAnsiTheme="minorHAnsi" w:cs="Calibri"/>
          <w:bCs/>
          <w:sz w:val="20"/>
          <w:szCs w:val="20"/>
        </w:rPr>
        <w:t>1.</w:t>
      </w:r>
      <w:r w:rsidR="00593D7F">
        <w:rPr>
          <w:rFonts w:asciiTheme="minorHAnsi" w:hAnsiTheme="minorHAnsi" w:cs="Calibri"/>
          <w:bCs/>
          <w:sz w:val="20"/>
          <w:szCs w:val="20"/>
        </w:rPr>
        <w:t>3</w:t>
      </w:r>
      <w:r w:rsidR="0076371B">
        <w:rPr>
          <w:rFonts w:asciiTheme="minorHAnsi" w:hAnsiTheme="minorHAnsi" w:cs="Calibri"/>
          <w:bCs/>
          <w:sz w:val="20"/>
          <w:szCs w:val="20"/>
        </w:rPr>
        <w:t>.201</w:t>
      </w:r>
      <w:r w:rsidR="00593D7F">
        <w:rPr>
          <w:rFonts w:asciiTheme="minorHAnsi" w:hAnsiTheme="minorHAnsi" w:cs="Calibri"/>
          <w:bCs/>
          <w:sz w:val="20"/>
          <w:szCs w:val="20"/>
        </w:rPr>
        <w:t>9</w:t>
      </w:r>
    </w:p>
    <w:p w:rsidR="001D516C" w:rsidRPr="00EA50BA" w:rsidRDefault="001D516C" w:rsidP="00874610">
      <w:pPr>
        <w:tabs>
          <w:tab w:val="num" w:pos="0"/>
        </w:tabs>
        <w:ind w:left="426"/>
        <w:jc w:val="both"/>
        <w:rPr>
          <w:rFonts w:asciiTheme="minorHAnsi" w:hAnsiTheme="minorHAnsi" w:cs="Calibri"/>
          <w:bCs/>
          <w:sz w:val="20"/>
          <w:szCs w:val="20"/>
        </w:rPr>
      </w:pPr>
      <w:r w:rsidRPr="00EA50BA">
        <w:rPr>
          <w:rFonts w:asciiTheme="minorHAnsi" w:hAnsiTheme="minorHAnsi" w:cs="Calibri"/>
          <w:bCs/>
          <w:sz w:val="20"/>
          <w:szCs w:val="20"/>
        </w:rPr>
        <w:t xml:space="preserve">b) </w:t>
      </w:r>
      <w:r w:rsidRPr="00EA50BA">
        <w:rPr>
          <w:rFonts w:asciiTheme="minorHAnsi" w:hAnsiTheme="minorHAnsi" w:cs="Calibri"/>
          <w:bCs/>
          <w:sz w:val="20"/>
          <w:szCs w:val="20"/>
        </w:rPr>
        <w:tab/>
      </w:r>
      <w:r w:rsidRPr="00EA50BA">
        <w:rPr>
          <w:rFonts w:asciiTheme="minorHAnsi" w:hAnsiTheme="minorHAnsi" w:cs="Calibri"/>
          <w:b/>
          <w:bCs/>
          <w:sz w:val="20"/>
          <w:szCs w:val="20"/>
        </w:rPr>
        <w:t>termín zahájení díla</w:t>
      </w:r>
      <w:r w:rsidRPr="00EA50BA">
        <w:rPr>
          <w:rFonts w:asciiTheme="minorHAnsi" w:hAnsiTheme="minorHAnsi" w:cs="Calibri"/>
          <w:bCs/>
          <w:sz w:val="20"/>
          <w:szCs w:val="20"/>
        </w:rPr>
        <w:t xml:space="preserve">:   </w:t>
      </w:r>
      <w:r w:rsidR="00874610">
        <w:rPr>
          <w:rFonts w:asciiTheme="minorHAnsi" w:hAnsiTheme="minorHAnsi" w:cs="Calibri"/>
          <w:bCs/>
          <w:sz w:val="20"/>
          <w:szCs w:val="20"/>
        </w:rPr>
        <w:t>5</w:t>
      </w:r>
      <w:r w:rsidR="00521ACC" w:rsidRPr="00EA50BA">
        <w:rPr>
          <w:rFonts w:asciiTheme="minorHAnsi" w:hAnsiTheme="minorHAnsi" w:cs="Calibri"/>
          <w:bCs/>
          <w:sz w:val="20"/>
          <w:szCs w:val="20"/>
        </w:rPr>
        <w:t xml:space="preserve"> </w:t>
      </w:r>
      <w:r w:rsidRPr="00EA50BA">
        <w:rPr>
          <w:rFonts w:asciiTheme="minorHAnsi" w:hAnsiTheme="minorHAnsi" w:cs="Calibri"/>
          <w:bCs/>
          <w:sz w:val="20"/>
          <w:szCs w:val="20"/>
        </w:rPr>
        <w:t xml:space="preserve">dnů od </w:t>
      </w:r>
      <w:r w:rsidR="00240A0F" w:rsidRPr="00EA50BA">
        <w:rPr>
          <w:rFonts w:asciiTheme="minorHAnsi" w:hAnsiTheme="minorHAnsi" w:cs="Calibri"/>
          <w:bCs/>
          <w:sz w:val="20"/>
          <w:szCs w:val="20"/>
        </w:rPr>
        <w:t xml:space="preserve">protokolárního </w:t>
      </w:r>
      <w:r w:rsidRPr="00EA50BA">
        <w:rPr>
          <w:rFonts w:asciiTheme="minorHAnsi" w:hAnsiTheme="minorHAnsi" w:cs="Calibri"/>
          <w:bCs/>
          <w:sz w:val="20"/>
          <w:szCs w:val="20"/>
        </w:rPr>
        <w:t>převzetí staveniště</w:t>
      </w:r>
    </w:p>
    <w:p w:rsidR="001D516C" w:rsidRPr="00EA50BA" w:rsidRDefault="001D516C" w:rsidP="00874610">
      <w:pPr>
        <w:tabs>
          <w:tab w:val="num" w:pos="0"/>
        </w:tabs>
        <w:ind w:left="426"/>
        <w:jc w:val="both"/>
        <w:rPr>
          <w:rFonts w:asciiTheme="minorHAnsi" w:hAnsiTheme="minorHAnsi" w:cs="Calibri"/>
          <w:bCs/>
          <w:sz w:val="20"/>
          <w:szCs w:val="20"/>
        </w:rPr>
      </w:pPr>
      <w:r w:rsidRPr="00EA50BA">
        <w:rPr>
          <w:rFonts w:asciiTheme="minorHAnsi" w:hAnsiTheme="minorHAnsi" w:cs="Calibri"/>
          <w:bCs/>
          <w:sz w:val="20"/>
          <w:szCs w:val="20"/>
        </w:rPr>
        <w:t xml:space="preserve">c) </w:t>
      </w:r>
      <w:r w:rsidRPr="00EA50BA">
        <w:rPr>
          <w:rFonts w:asciiTheme="minorHAnsi" w:hAnsiTheme="minorHAnsi" w:cs="Calibri"/>
          <w:b/>
          <w:bCs/>
          <w:sz w:val="20"/>
          <w:szCs w:val="20"/>
        </w:rPr>
        <w:t>termín protokolárního předání díla bez vad a nedodělků</w:t>
      </w:r>
      <w:r w:rsidRPr="00874610">
        <w:rPr>
          <w:rFonts w:asciiTheme="minorHAnsi" w:hAnsiTheme="minorHAnsi" w:cs="Calibri"/>
          <w:bCs/>
          <w:sz w:val="20"/>
          <w:szCs w:val="20"/>
        </w:rPr>
        <w:t xml:space="preserve">: </w:t>
      </w:r>
      <w:r w:rsidR="0076371B" w:rsidRPr="00874610">
        <w:rPr>
          <w:rFonts w:asciiTheme="minorHAnsi" w:hAnsiTheme="minorHAnsi" w:cs="Calibri"/>
          <w:bCs/>
          <w:sz w:val="20"/>
          <w:szCs w:val="20"/>
          <w:u w:val="single"/>
        </w:rPr>
        <w:t>1</w:t>
      </w:r>
      <w:r w:rsidR="00874610">
        <w:rPr>
          <w:rFonts w:asciiTheme="minorHAnsi" w:hAnsiTheme="minorHAnsi" w:cs="Calibri"/>
          <w:bCs/>
          <w:sz w:val="20"/>
          <w:szCs w:val="20"/>
          <w:u w:val="single"/>
        </w:rPr>
        <w:t>9</w:t>
      </w:r>
      <w:r w:rsidR="0076371B" w:rsidRPr="00874610">
        <w:rPr>
          <w:rFonts w:asciiTheme="minorHAnsi" w:hAnsiTheme="minorHAnsi" w:cs="Calibri"/>
          <w:bCs/>
          <w:sz w:val="20"/>
          <w:szCs w:val="20"/>
          <w:u w:val="single"/>
        </w:rPr>
        <w:t xml:space="preserve"> </w:t>
      </w:r>
      <w:r w:rsidR="006C6CCB" w:rsidRPr="00874610">
        <w:rPr>
          <w:rFonts w:asciiTheme="minorHAnsi" w:hAnsiTheme="minorHAnsi" w:cs="Calibri"/>
          <w:bCs/>
          <w:sz w:val="20"/>
          <w:szCs w:val="20"/>
          <w:u w:val="single"/>
        </w:rPr>
        <w:t>měsíců</w:t>
      </w:r>
      <w:r w:rsidR="006C6CCB" w:rsidRPr="00EA50BA">
        <w:rPr>
          <w:rFonts w:asciiTheme="minorHAnsi" w:hAnsiTheme="minorHAnsi" w:cs="Calibri"/>
          <w:bCs/>
          <w:sz w:val="20"/>
          <w:szCs w:val="20"/>
          <w:u w:val="single"/>
        </w:rPr>
        <w:t xml:space="preserve"> od </w:t>
      </w:r>
      <w:r w:rsidR="002F6A15" w:rsidRPr="00EA50BA">
        <w:rPr>
          <w:rFonts w:asciiTheme="minorHAnsi" w:hAnsiTheme="minorHAnsi" w:cs="Calibri"/>
          <w:bCs/>
          <w:sz w:val="20"/>
          <w:szCs w:val="20"/>
          <w:u w:val="single"/>
        </w:rPr>
        <w:t>protokolárního převzetí staveniště</w:t>
      </w:r>
      <w:r w:rsidR="002F6A15" w:rsidRPr="00EA50BA">
        <w:rPr>
          <w:rFonts w:asciiTheme="minorHAnsi" w:hAnsiTheme="minorHAnsi" w:cs="Calibri"/>
          <w:bCs/>
          <w:sz w:val="20"/>
          <w:szCs w:val="20"/>
        </w:rPr>
        <w:t xml:space="preserve">, </w:t>
      </w:r>
      <w:r w:rsidRPr="00EA50BA">
        <w:rPr>
          <w:rFonts w:asciiTheme="minorHAnsi" w:hAnsiTheme="minorHAnsi" w:cs="Calibri"/>
          <w:sz w:val="20"/>
          <w:szCs w:val="20"/>
        </w:rPr>
        <w:t>objednatel je povinen zahájit převzetí díla nejpozději do 14 kalendářních dnů ode dne, kdy objednatele k převzetí dokončeného díla zhotovitel prokazatelně vyzval</w:t>
      </w:r>
    </w:p>
    <w:p w:rsidR="001D516C" w:rsidRPr="00EA50BA" w:rsidRDefault="002F6A15" w:rsidP="00874610">
      <w:pPr>
        <w:tabs>
          <w:tab w:val="num" w:pos="0"/>
        </w:tabs>
        <w:ind w:left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bCs/>
          <w:sz w:val="20"/>
          <w:szCs w:val="20"/>
        </w:rPr>
        <w:t>d</w:t>
      </w:r>
      <w:r w:rsidR="001D516C" w:rsidRPr="00EA50BA">
        <w:rPr>
          <w:rFonts w:asciiTheme="minorHAnsi" w:hAnsiTheme="minorHAnsi" w:cs="Calibri"/>
          <w:bCs/>
          <w:sz w:val="20"/>
          <w:szCs w:val="20"/>
        </w:rPr>
        <w:t xml:space="preserve">)  </w:t>
      </w:r>
      <w:r w:rsidR="001D516C" w:rsidRPr="00EA50BA">
        <w:rPr>
          <w:rFonts w:asciiTheme="minorHAnsi" w:hAnsiTheme="minorHAnsi" w:cs="Calibri"/>
          <w:b/>
          <w:bCs/>
          <w:sz w:val="20"/>
          <w:szCs w:val="20"/>
        </w:rPr>
        <w:t>termín odstranění zařízení, vyklizení a vyčištění staveniště</w:t>
      </w:r>
      <w:r w:rsidR="001D516C" w:rsidRPr="00EA50BA">
        <w:rPr>
          <w:rFonts w:asciiTheme="minorHAnsi" w:hAnsiTheme="minorHAnsi" w:cs="Calibri"/>
          <w:bCs/>
          <w:sz w:val="20"/>
          <w:szCs w:val="20"/>
        </w:rPr>
        <w:t xml:space="preserve">: </w:t>
      </w:r>
      <w:r w:rsidR="001D516C" w:rsidRPr="00EA50BA">
        <w:rPr>
          <w:rFonts w:asciiTheme="minorHAnsi" w:hAnsiTheme="minorHAnsi" w:cs="Calibri"/>
          <w:sz w:val="20"/>
          <w:szCs w:val="20"/>
        </w:rPr>
        <w:t>nejpozději do 10 kalendářních dnů od protokolárního předání a převzetí díla.</w:t>
      </w:r>
    </w:p>
    <w:p w:rsidR="001D516C" w:rsidRPr="00EA50BA" w:rsidRDefault="001D516C" w:rsidP="00874610">
      <w:pPr>
        <w:numPr>
          <w:ilvl w:val="1"/>
          <w:numId w:val="2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Zhotovitel se zavazuje celé dílo řádně zhotovit, ukončit a předat objednateli ve výše uvedeném termínu na základě oboustranně podepsaného protokolu o převzetí a předání díla. Součástí předání díla budou i dokumenty, </w:t>
      </w:r>
      <w:r w:rsidR="001B2EA6" w:rsidRPr="00EA50BA">
        <w:rPr>
          <w:rFonts w:asciiTheme="minorHAnsi" w:hAnsiTheme="minorHAnsi" w:cs="Calibri"/>
          <w:sz w:val="20"/>
          <w:szCs w:val="20"/>
        </w:rPr>
        <w:t xml:space="preserve">zejména </w:t>
      </w:r>
      <w:r w:rsidRPr="00EA50BA">
        <w:rPr>
          <w:rFonts w:asciiTheme="minorHAnsi" w:hAnsiTheme="minorHAnsi" w:cs="Calibri"/>
          <w:sz w:val="20"/>
          <w:szCs w:val="20"/>
        </w:rPr>
        <w:t>záruční listiny, prohlášení o původu zboží, návod k použití apod.</w:t>
      </w:r>
      <w:r w:rsidR="001B2EA6" w:rsidRPr="00EA50BA">
        <w:rPr>
          <w:rFonts w:asciiTheme="minorHAnsi" w:hAnsiTheme="minorHAnsi" w:cs="Calibri"/>
          <w:sz w:val="20"/>
          <w:szCs w:val="20"/>
        </w:rPr>
        <w:t xml:space="preserve"> </w:t>
      </w:r>
      <w:r w:rsidR="00081913" w:rsidRPr="00EA50BA">
        <w:rPr>
          <w:rFonts w:asciiTheme="minorHAnsi" w:hAnsiTheme="minorHAnsi" w:cs="Calibri"/>
          <w:sz w:val="20"/>
          <w:szCs w:val="20"/>
        </w:rPr>
        <w:t>Kolaudační řízení organizuje objednatel a zhotovitel je povinen poskytnout mu součinnost ve smyslu ustanovení odst. 3.3 výše.</w:t>
      </w:r>
    </w:p>
    <w:p w:rsidR="001D516C" w:rsidRPr="00EA50BA" w:rsidRDefault="001D516C" w:rsidP="00874610">
      <w:pPr>
        <w:numPr>
          <w:ilvl w:val="1"/>
          <w:numId w:val="2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Zhotovitel podpisem této smlouvy vyjadřuje bezvýhradný souhlas s výlučným právem objednatele omezit předmět díla či provádění díla ukončit např. z důvodů nepřidělení finančních prostředků, a to jednostranným příkazem, který bude pro zhotovitele závazný dnem jeho doručení. Zhotovitel souhlasí s touto možností a je si vědom skutečnosti, že pokud nastane takovýto případ, nemá právo vymáhat realizaci předmětu díla a nemůže objednateli účtovat jakékoliv sankce ani náhrady škod z toho plynoucí.</w:t>
      </w:r>
    </w:p>
    <w:p w:rsidR="001D516C" w:rsidRPr="00EA50BA" w:rsidRDefault="001D516C" w:rsidP="00874610">
      <w:pPr>
        <w:numPr>
          <w:ilvl w:val="1"/>
          <w:numId w:val="2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color w:val="FF0000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Organizace provádění díla bude probíhat tak, aby dílo bylo provedeno v souladu s harmonogramem provádění díla. Tento harmonogram bude vypracován zhotovitelem a po odsouhlasení objednatelem protokolárně předán při převzetí staveniště. </w:t>
      </w:r>
    </w:p>
    <w:p w:rsidR="001D516C" w:rsidRPr="00EA50BA" w:rsidRDefault="001D516C" w:rsidP="00874610">
      <w:pPr>
        <w:numPr>
          <w:ilvl w:val="1"/>
          <w:numId w:val="2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V  harmonogramu budou zachyceny všechny hlavní činnosti zhotovitele na díle, provádění díla v</w:t>
      </w:r>
      <w:r w:rsidR="00874610">
        <w:rPr>
          <w:rFonts w:asciiTheme="minorHAnsi" w:hAnsiTheme="minorHAnsi" w:cs="Calibri"/>
          <w:sz w:val="20"/>
          <w:szCs w:val="20"/>
        </w:rPr>
        <w:t> </w:t>
      </w:r>
      <w:r w:rsidRPr="00EA50BA">
        <w:rPr>
          <w:rFonts w:asciiTheme="minorHAnsi" w:hAnsiTheme="minorHAnsi" w:cs="Calibri"/>
          <w:sz w:val="20"/>
          <w:szCs w:val="20"/>
        </w:rPr>
        <w:t>čase</w:t>
      </w:r>
      <w:r w:rsidR="00874610">
        <w:rPr>
          <w:rFonts w:asciiTheme="minorHAnsi" w:hAnsiTheme="minorHAnsi" w:cs="Calibri"/>
          <w:sz w:val="20"/>
          <w:szCs w:val="20"/>
        </w:rPr>
        <w:t>, finanční nároky zhotovitele v průběhu provádění díla</w:t>
      </w:r>
      <w:r w:rsidRPr="00EA50BA">
        <w:rPr>
          <w:rFonts w:asciiTheme="minorHAnsi" w:hAnsiTheme="minorHAnsi" w:cs="Calibri"/>
          <w:sz w:val="20"/>
          <w:szCs w:val="20"/>
        </w:rPr>
        <w:t xml:space="preserve"> a nároky na součinnost objednatele.</w:t>
      </w:r>
    </w:p>
    <w:p w:rsidR="001D516C" w:rsidRPr="00EA50BA" w:rsidRDefault="001D516C" w:rsidP="00874610">
      <w:pPr>
        <w:numPr>
          <w:ilvl w:val="1"/>
          <w:numId w:val="2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Smluvní strany se dohodly, že dílo podle této Smlouvy bude dokončeno v termínech dle harmonogramu uvedeného výše v tomto článku. Termíny uvedené v harmonogramu prací jsou pro zhotovitele závazné. Smluvní strany prohlašují, že staveniště je lokalitou s archeologickými nálezy, a nemožnost provádět dílo z důvodu záchranného nebo jiného archeologického výzkumu je důvodem k prodloužení termínu dokončení celého díla.</w:t>
      </w:r>
    </w:p>
    <w:p w:rsidR="001B2EA6" w:rsidRPr="00EA50BA" w:rsidRDefault="001D516C" w:rsidP="00874610">
      <w:pPr>
        <w:numPr>
          <w:ilvl w:val="1"/>
          <w:numId w:val="2"/>
        </w:numPr>
        <w:tabs>
          <w:tab w:val="clear" w:pos="36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Zhotovitel je povinen předem prokazatelně vyzvat objednatele k převzetí dokončeného díla. </w:t>
      </w:r>
    </w:p>
    <w:p w:rsidR="001D516C" w:rsidRPr="00EA50BA" w:rsidRDefault="001D516C" w:rsidP="001D516C">
      <w:pPr>
        <w:pStyle w:val="Nzev"/>
        <w:numPr>
          <w:ilvl w:val="0"/>
          <w:numId w:val="0"/>
        </w:numPr>
        <w:ind w:left="4254"/>
        <w:jc w:val="both"/>
        <w:rPr>
          <w:rFonts w:asciiTheme="minorHAnsi" w:hAnsiTheme="minorHAnsi"/>
          <w:b/>
          <w:bCs/>
          <w:sz w:val="20"/>
          <w:szCs w:val="20"/>
          <w:u w:val="none"/>
        </w:rPr>
      </w:pPr>
    </w:p>
    <w:p w:rsidR="001D516C" w:rsidRPr="00EA50BA" w:rsidRDefault="001D516C" w:rsidP="001D516C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V.</w:t>
      </w:r>
    </w:p>
    <w:p w:rsidR="001D516C" w:rsidRDefault="001D516C" w:rsidP="001D516C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Cena díla a platební podmínky</w:t>
      </w:r>
    </w:p>
    <w:p w:rsidR="00ED5440" w:rsidRPr="00EA50BA" w:rsidRDefault="00ED5440" w:rsidP="001D516C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0"/>
          <w:szCs w:val="20"/>
          <w:u w:val="none"/>
        </w:rPr>
      </w:pPr>
    </w:p>
    <w:p w:rsidR="001D516C" w:rsidRPr="00874610" w:rsidRDefault="001D516C" w:rsidP="00874610">
      <w:pPr>
        <w:numPr>
          <w:ilvl w:val="1"/>
          <w:numId w:val="3"/>
        </w:numPr>
        <w:tabs>
          <w:tab w:val="clear" w:pos="36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Smluvní strany se dohodly na tom, že celková cena za provedení díla specifikovaného v článku </w:t>
      </w:r>
      <w:r w:rsidRPr="00874610">
        <w:rPr>
          <w:rFonts w:asciiTheme="minorHAnsi" w:hAnsiTheme="minorHAnsi" w:cs="Calibri"/>
          <w:sz w:val="20"/>
          <w:szCs w:val="20"/>
        </w:rPr>
        <w:t xml:space="preserve">III. této smlouvy činí:   </w:t>
      </w:r>
      <w:r w:rsidR="00742D78">
        <w:rPr>
          <w:rFonts w:asciiTheme="minorHAnsi" w:hAnsiTheme="minorHAnsi" w:cs="Calibri"/>
          <w:b/>
          <w:sz w:val="20"/>
          <w:szCs w:val="20"/>
        </w:rPr>
        <w:t>5.835.447</w:t>
      </w:r>
      <w:r w:rsidRPr="00874610">
        <w:rPr>
          <w:rFonts w:asciiTheme="minorHAnsi" w:hAnsiTheme="minorHAnsi" w:cs="Calibri"/>
          <w:b/>
          <w:sz w:val="20"/>
          <w:szCs w:val="20"/>
        </w:rPr>
        <w:t>,-Kč</w:t>
      </w:r>
      <w:r w:rsidRPr="00874610">
        <w:rPr>
          <w:rFonts w:asciiTheme="minorHAnsi" w:hAnsiTheme="minorHAnsi" w:cs="Calibri"/>
          <w:sz w:val="20"/>
          <w:szCs w:val="20"/>
        </w:rPr>
        <w:t xml:space="preserve"> (slovy: </w:t>
      </w:r>
      <w:r w:rsidR="00742D78">
        <w:rPr>
          <w:rFonts w:asciiTheme="minorHAnsi" w:hAnsiTheme="minorHAnsi" w:cs="Calibri"/>
          <w:sz w:val="20"/>
          <w:szCs w:val="20"/>
        </w:rPr>
        <w:t>pět milionů osm set třicet pět tisíc čtyři sta čtyřicet</w:t>
      </w:r>
      <w:r w:rsidRPr="00874610">
        <w:rPr>
          <w:rFonts w:asciiTheme="minorHAnsi" w:hAnsiTheme="minorHAnsi" w:cs="Calibri"/>
          <w:sz w:val="20"/>
          <w:szCs w:val="20"/>
        </w:rPr>
        <w:t xml:space="preserve"> korun českých)</w:t>
      </w:r>
      <w:r w:rsidR="00567834" w:rsidRPr="00874610">
        <w:rPr>
          <w:rFonts w:asciiTheme="minorHAnsi" w:hAnsiTheme="minorHAnsi" w:cs="Calibri"/>
          <w:sz w:val="20"/>
          <w:szCs w:val="20"/>
        </w:rPr>
        <w:t xml:space="preserve">. </w:t>
      </w:r>
      <w:r w:rsidRPr="00874610">
        <w:rPr>
          <w:rFonts w:asciiTheme="minorHAnsi" w:hAnsiTheme="minorHAnsi" w:cs="Calibri"/>
          <w:sz w:val="20"/>
          <w:szCs w:val="20"/>
        </w:rPr>
        <w:t>K ceně díla bude připočteno DPH v sazbě aktuální v den uskutečnění zdanitelného plnění.</w:t>
      </w:r>
    </w:p>
    <w:p w:rsidR="001D516C" w:rsidRPr="00567834" w:rsidRDefault="001D516C" w:rsidP="00874610">
      <w:pPr>
        <w:numPr>
          <w:ilvl w:val="1"/>
          <w:numId w:val="3"/>
        </w:numPr>
        <w:tabs>
          <w:tab w:val="clear" w:pos="360"/>
        </w:tabs>
        <w:ind w:left="426" w:hanging="426"/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567834">
        <w:rPr>
          <w:rFonts w:asciiTheme="minorHAnsi" w:hAnsiTheme="minorHAnsi" w:cs="Calibri"/>
          <w:b/>
          <w:bCs/>
          <w:sz w:val="20"/>
          <w:szCs w:val="20"/>
        </w:rPr>
        <w:t xml:space="preserve">Cena díla celkem s DPH ve výši ke dni uzavření této smlouvy činí  </w:t>
      </w:r>
      <w:r w:rsidR="00742D78">
        <w:rPr>
          <w:rFonts w:asciiTheme="minorHAnsi" w:hAnsiTheme="minorHAnsi" w:cs="Calibri"/>
          <w:b/>
          <w:bCs/>
          <w:sz w:val="20"/>
          <w:szCs w:val="20"/>
        </w:rPr>
        <w:t>7.060.891,</w:t>
      </w:r>
      <w:r w:rsidRPr="00567834">
        <w:rPr>
          <w:rFonts w:asciiTheme="minorHAnsi" w:hAnsiTheme="minorHAnsi" w:cs="Calibri"/>
          <w:b/>
          <w:bCs/>
          <w:sz w:val="20"/>
          <w:szCs w:val="20"/>
        </w:rPr>
        <w:t>-Kč</w:t>
      </w:r>
      <w:r w:rsidR="00521ACC" w:rsidRPr="00567834">
        <w:rPr>
          <w:rFonts w:asciiTheme="minorHAnsi" w:hAnsiTheme="minorHAnsi" w:cs="Calibri"/>
          <w:b/>
          <w:bCs/>
          <w:sz w:val="20"/>
          <w:szCs w:val="20"/>
        </w:rPr>
        <w:t xml:space="preserve">, </w:t>
      </w:r>
      <w:r w:rsidRPr="00567834">
        <w:rPr>
          <w:rFonts w:asciiTheme="minorHAnsi" w:hAnsiTheme="minorHAnsi" w:cs="Calibri"/>
          <w:b/>
          <w:bCs/>
          <w:sz w:val="20"/>
          <w:szCs w:val="20"/>
        </w:rPr>
        <w:t xml:space="preserve">(slovy:  </w:t>
      </w:r>
      <w:r w:rsidR="00742D78">
        <w:rPr>
          <w:rFonts w:asciiTheme="minorHAnsi" w:hAnsiTheme="minorHAnsi" w:cs="Calibri"/>
          <w:b/>
          <w:bCs/>
          <w:sz w:val="20"/>
          <w:szCs w:val="20"/>
        </w:rPr>
        <w:t>sedm milionů šedesát tisíc osm set devadesát jedna</w:t>
      </w:r>
      <w:r w:rsidRPr="00567834">
        <w:rPr>
          <w:rFonts w:asciiTheme="minorHAnsi" w:hAnsiTheme="minorHAnsi" w:cs="Calibri"/>
          <w:b/>
          <w:bCs/>
          <w:sz w:val="20"/>
          <w:szCs w:val="20"/>
        </w:rPr>
        <w:t xml:space="preserve"> korun</w:t>
      </w:r>
      <w:r w:rsidR="00742D78">
        <w:rPr>
          <w:rFonts w:asciiTheme="minorHAnsi" w:hAnsiTheme="minorHAnsi" w:cs="Calibri"/>
          <w:b/>
          <w:bCs/>
          <w:sz w:val="20"/>
          <w:szCs w:val="20"/>
        </w:rPr>
        <w:t>a</w:t>
      </w:r>
      <w:r w:rsidRPr="00567834">
        <w:rPr>
          <w:rFonts w:asciiTheme="minorHAnsi" w:hAnsiTheme="minorHAnsi" w:cs="Calibri"/>
          <w:b/>
          <w:bCs/>
          <w:sz w:val="20"/>
          <w:szCs w:val="20"/>
        </w:rPr>
        <w:t xml:space="preserve"> českých) </w:t>
      </w:r>
    </w:p>
    <w:p w:rsidR="001D516C" w:rsidRPr="00EA50BA" w:rsidRDefault="001D516C" w:rsidP="00874610">
      <w:pPr>
        <w:numPr>
          <w:ilvl w:val="1"/>
          <w:numId w:val="3"/>
        </w:numPr>
        <w:tabs>
          <w:tab w:val="clear" w:pos="36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Smluvní cena uvedená v bodě 5.1 je cenou pevnou, maximální a nepřekročitelnou, a to za dílo provedené v rozsahu a kvalitě dle závazných podkladů pro jeho provedení dle této Smlouvy a současně provedené </w:t>
      </w:r>
      <w:r w:rsidRPr="00EA50BA">
        <w:rPr>
          <w:rFonts w:asciiTheme="minorHAnsi" w:hAnsiTheme="minorHAnsi" w:cs="Calibri"/>
          <w:sz w:val="20"/>
          <w:szCs w:val="20"/>
        </w:rPr>
        <w:lastRenderedPageBreak/>
        <w:t>v čase plnění dle této Smlouvy. Cena obsahuje veškeré náklady zhotovitele na řádné zhotovení díla včetně veškerých vedlejších nákladů a přiměřeného zisku.</w:t>
      </w:r>
    </w:p>
    <w:p w:rsidR="001D516C" w:rsidRPr="00EA50BA" w:rsidRDefault="001D516C" w:rsidP="00874610">
      <w:pPr>
        <w:numPr>
          <w:ilvl w:val="1"/>
          <w:numId w:val="3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Sjednanou cenu díla lze měnit pouze a výlučně formou písemných, vzestupně číslovaných dodatků, a to pouze z</w:t>
      </w:r>
      <w:r w:rsidR="00A358E0" w:rsidRPr="00EA50BA">
        <w:rPr>
          <w:rFonts w:asciiTheme="minorHAnsi" w:hAnsiTheme="minorHAnsi" w:cs="Calibri"/>
          <w:sz w:val="20"/>
          <w:szCs w:val="20"/>
        </w:rPr>
        <w:t xml:space="preserve">e zákonných </w:t>
      </w:r>
      <w:r w:rsidRPr="00EA50BA">
        <w:rPr>
          <w:rFonts w:asciiTheme="minorHAnsi" w:hAnsiTheme="minorHAnsi" w:cs="Calibri"/>
          <w:sz w:val="20"/>
          <w:szCs w:val="20"/>
        </w:rPr>
        <w:t xml:space="preserve">důvodů </w:t>
      </w:r>
      <w:r w:rsidR="00A358E0" w:rsidRPr="00EA50BA">
        <w:rPr>
          <w:rFonts w:asciiTheme="minorHAnsi" w:hAnsiTheme="minorHAnsi" w:cs="Calibri"/>
          <w:sz w:val="20"/>
          <w:szCs w:val="20"/>
        </w:rPr>
        <w:t xml:space="preserve">a podle podmínek </w:t>
      </w:r>
      <w:r w:rsidRPr="00EA50BA">
        <w:rPr>
          <w:rFonts w:asciiTheme="minorHAnsi" w:hAnsiTheme="minorHAnsi" w:cs="Calibri"/>
          <w:sz w:val="20"/>
          <w:szCs w:val="20"/>
        </w:rPr>
        <w:t xml:space="preserve">uvedených v této Smlouvě. </w:t>
      </w:r>
    </w:p>
    <w:p w:rsidR="001D516C" w:rsidRPr="00EA50BA" w:rsidRDefault="001D516C" w:rsidP="00874610">
      <w:pPr>
        <w:numPr>
          <w:ilvl w:val="1"/>
          <w:numId w:val="3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V případě, že dojde </w:t>
      </w:r>
      <w:r w:rsidR="0004332D" w:rsidRPr="0004332D">
        <w:rPr>
          <w:rFonts w:asciiTheme="minorHAnsi" w:hAnsiTheme="minorHAnsi" w:cs="Calibri"/>
          <w:sz w:val="20"/>
          <w:szCs w:val="20"/>
        </w:rPr>
        <w:t xml:space="preserve">ke změně rozsahu díla </w:t>
      </w:r>
      <w:r w:rsidR="0004332D" w:rsidRPr="00410106">
        <w:rPr>
          <w:rFonts w:asciiTheme="minorHAnsi" w:hAnsiTheme="minorHAnsi" w:cs="Calibri"/>
          <w:sz w:val="20"/>
          <w:szCs w:val="20"/>
        </w:rPr>
        <w:t>(více či méně práce), postupuje objednatel pouze v souladu se zákon</w:t>
      </w:r>
      <w:r w:rsidR="00410106">
        <w:rPr>
          <w:rFonts w:asciiTheme="minorHAnsi" w:hAnsiTheme="minorHAnsi" w:cs="Calibri"/>
          <w:sz w:val="20"/>
          <w:szCs w:val="20"/>
        </w:rPr>
        <w:t>em o zadávání veřejných zakázek</w:t>
      </w:r>
      <w:r w:rsidRPr="00EA50BA">
        <w:rPr>
          <w:rFonts w:asciiTheme="minorHAnsi" w:hAnsiTheme="minorHAnsi" w:cs="Calibri"/>
          <w:sz w:val="20"/>
          <w:szCs w:val="20"/>
        </w:rPr>
        <w:t xml:space="preserve">. </w:t>
      </w:r>
    </w:p>
    <w:p w:rsidR="00E85F15" w:rsidRPr="00EA50BA" w:rsidRDefault="00E85F15" w:rsidP="00874610">
      <w:pPr>
        <w:numPr>
          <w:ilvl w:val="1"/>
          <w:numId w:val="3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Smluvní strany se dohodly, že nabídnutá cena víceprací nemůže převýšit cenu položkového rozpočtu</w:t>
      </w:r>
      <w:r w:rsidR="001E5CE4" w:rsidRPr="00EA50BA">
        <w:rPr>
          <w:rFonts w:asciiTheme="minorHAnsi" w:hAnsiTheme="minorHAnsi" w:cs="Calibri"/>
          <w:sz w:val="20"/>
          <w:szCs w:val="20"/>
        </w:rPr>
        <w:t xml:space="preserve">, který je přílohou č. </w:t>
      </w:r>
      <w:r w:rsidR="00874610">
        <w:rPr>
          <w:rFonts w:asciiTheme="minorHAnsi" w:hAnsiTheme="minorHAnsi" w:cs="Calibri"/>
          <w:sz w:val="20"/>
          <w:szCs w:val="20"/>
        </w:rPr>
        <w:t>1</w:t>
      </w:r>
      <w:r w:rsidR="001E5CE4" w:rsidRPr="00EA50BA">
        <w:rPr>
          <w:rFonts w:asciiTheme="minorHAnsi" w:hAnsiTheme="minorHAnsi" w:cs="Calibri"/>
          <w:sz w:val="20"/>
          <w:szCs w:val="20"/>
        </w:rPr>
        <w:t xml:space="preserve"> této smlouvy. </w:t>
      </w:r>
      <w:r w:rsidR="00567834">
        <w:rPr>
          <w:rFonts w:asciiTheme="minorHAnsi" w:hAnsiTheme="minorHAnsi" w:cs="Calibri"/>
          <w:sz w:val="20"/>
          <w:szCs w:val="20"/>
        </w:rPr>
        <w:t>Pokud</w:t>
      </w:r>
      <w:r w:rsidR="001E5CE4" w:rsidRPr="00EA50BA">
        <w:rPr>
          <w:rFonts w:asciiTheme="minorHAnsi" w:hAnsiTheme="minorHAnsi" w:cs="Calibri"/>
          <w:sz w:val="20"/>
          <w:szCs w:val="20"/>
        </w:rPr>
        <w:t xml:space="preserve"> cena není uvedena v položkovém rozpočtu, bude stanovena dle aktuálně platné cenové soustavy</w:t>
      </w:r>
      <w:r w:rsidR="00567834">
        <w:rPr>
          <w:rFonts w:asciiTheme="minorHAnsi" w:hAnsiTheme="minorHAnsi" w:cs="Calibri"/>
          <w:sz w:val="20"/>
          <w:szCs w:val="20"/>
        </w:rPr>
        <w:t>, ve které je vyhotoven položkový rozpočet</w:t>
      </w:r>
      <w:r w:rsidRPr="00EA50BA">
        <w:rPr>
          <w:rFonts w:asciiTheme="minorHAnsi" w:hAnsiTheme="minorHAnsi" w:cs="Calibri"/>
          <w:sz w:val="20"/>
          <w:szCs w:val="20"/>
        </w:rPr>
        <w:t>. V případě, že položka nebude uvedena v cenové soustavě, bude cena stanovena dohodou smluvní stran.</w:t>
      </w:r>
    </w:p>
    <w:p w:rsidR="001D516C" w:rsidRPr="00EA50BA" w:rsidRDefault="001D516C" w:rsidP="00874610">
      <w:pPr>
        <w:numPr>
          <w:ilvl w:val="1"/>
          <w:numId w:val="3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Zhotovitel bude vystavovat a objednatel bude hradit faktury za práce a dodávky provedené v uplynulém kalendářním měsíci. Podkladem k vystavení faktury – daňového dokladu - je soupis skutečně provedených prací v uplynulém kalendářním měsíci vystavovaný zhotovitelem a potvrzený za objednatele </w:t>
      </w:r>
      <w:r w:rsidR="002F6A15" w:rsidRPr="00EA50BA">
        <w:rPr>
          <w:rFonts w:asciiTheme="minorHAnsi" w:hAnsiTheme="minorHAnsi" w:cs="Calibri"/>
          <w:sz w:val="20"/>
          <w:szCs w:val="20"/>
        </w:rPr>
        <w:t>osobou stavebního dozoru</w:t>
      </w:r>
      <w:r w:rsidRPr="00EA50BA">
        <w:rPr>
          <w:rFonts w:asciiTheme="minorHAnsi" w:hAnsiTheme="minorHAnsi" w:cs="Calibri"/>
          <w:sz w:val="20"/>
          <w:szCs w:val="20"/>
        </w:rPr>
        <w:t xml:space="preserve">. Objednatel neposkytuje zálohy na provádění díla. </w:t>
      </w:r>
    </w:p>
    <w:p w:rsidR="001D516C" w:rsidRPr="00EA50BA" w:rsidRDefault="001D516C" w:rsidP="00874610">
      <w:pPr>
        <w:numPr>
          <w:ilvl w:val="1"/>
          <w:numId w:val="3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Splatnost faktur, které budou současně daňovým dokladem, z důvodů schvalovacích procesů poskytovatele finančních prostředků, činí </w:t>
      </w:r>
      <w:r w:rsidRPr="00EA50BA">
        <w:rPr>
          <w:rFonts w:asciiTheme="minorHAnsi" w:hAnsiTheme="minorHAnsi" w:cs="Calibri"/>
          <w:b/>
          <w:bCs/>
          <w:sz w:val="20"/>
          <w:szCs w:val="20"/>
        </w:rPr>
        <w:t>60 kalendářních dnů</w:t>
      </w:r>
      <w:r w:rsidRPr="00EA50BA">
        <w:rPr>
          <w:rFonts w:asciiTheme="minorHAnsi" w:hAnsiTheme="minorHAnsi" w:cs="Calibri"/>
          <w:sz w:val="20"/>
          <w:szCs w:val="20"/>
        </w:rPr>
        <w:t xml:space="preserve"> ode dne jejich doručení objednateli na adresu Národní památkový ústav, </w:t>
      </w:r>
      <w:r w:rsidR="00ED5440">
        <w:rPr>
          <w:rFonts w:asciiTheme="minorHAnsi" w:hAnsiTheme="minorHAnsi" w:cs="Calibri"/>
          <w:b/>
          <w:sz w:val="20"/>
          <w:szCs w:val="20"/>
        </w:rPr>
        <w:t xml:space="preserve">Sněmovní nám. 1, 767 01 Kroměříž. </w:t>
      </w:r>
    </w:p>
    <w:p w:rsidR="001D516C" w:rsidRPr="00EA50BA" w:rsidRDefault="001D516C" w:rsidP="00874610">
      <w:pPr>
        <w:numPr>
          <w:ilvl w:val="1"/>
          <w:numId w:val="3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Faktura – daňový doklad - musí splňovat Smlouvou stanovené náležitosti a náležitosti řádného daňového dokladu podle příslušných právních předpisů, jinak je objednatel oprávněn jej do data splatnosti vrátit s tím, že zhotovitel je poté povinen vystavit nový daňový doklad s novým termínem splatnosti. V takovém případě není objednatel v prodlení s úhradou.</w:t>
      </w:r>
    </w:p>
    <w:p w:rsidR="00410106" w:rsidRDefault="001D516C" w:rsidP="00874610">
      <w:pPr>
        <w:numPr>
          <w:ilvl w:val="1"/>
          <w:numId w:val="3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Na každé faktuře – daňovém dokladu musí být uvedeno číslo Smlouvy objednatele a název stavby. Bez uvedení těchto údajů nebude faktura uhrazena a bude zhotoviteli vrácena podle bodu 5. 9 této Smlouvy.</w:t>
      </w:r>
      <w:bookmarkStart w:id="0" w:name="_Ref427926073"/>
    </w:p>
    <w:p w:rsidR="00410106" w:rsidRPr="00410106" w:rsidRDefault="00410106" w:rsidP="00874610">
      <w:pPr>
        <w:numPr>
          <w:ilvl w:val="1"/>
          <w:numId w:val="3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410106">
        <w:rPr>
          <w:rFonts w:asciiTheme="minorHAnsi" w:hAnsiTheme="minorHAnsi"/>
          <w:sz w:val="20"/>
          <w:szCs w:val="20"/>
        </w:rPr>
        <w:t xml:space="preserve">Zhotovitel je povinen nejpozději </w:t>
      </w:r>
      <w:r w:rsidRPr="00410106">
        <w:rPr>
          <w:rFonts w:asciiTheme="minorHAnsi" w:hAnsiTheme="minorHAnsi"/>
          <w:b/>
          <w:sz w:val="20"/>
          <w:szCs w:val="20"/>
        </w:rPr>
        <w:t>do 30 dnů od předání a převzetí staveniště</w:t>
      </w:r>
      <w:r w:rsidRPr="00410106">
        <w:rPr>
          <w:rFonts w:asciiTheme="minorHAnsi" w:hAnsiTheme="minorHAnsi"/>
          <w:sz w:val="20"/>
          <w:szCs w:val="20"/>
        </w:rPr>
        <w:t xml:space="preserve">, poskytnout objednateli originál záruční listiny (Bankovní záruky) ve sjednané výši, viz bod </w:t>
      </w:r>
      <w:r w:rsidR="002D2398" w:rsidRPr="00410106">
        <w:rPr>
          <w:rFonts w:asciiTheme="minorHAnsi" w:hAnsiTheme="minorHAnsi"/>
          <w:sz w:val="20"/>
          <w:szCs w:val="20"/>
        </w:rPr>
        <w:fldChar w:fldCharType="begin"/>
      </w:r>
      <w:r w:rsidRPr="00410106">
        <w:rPr>
          <w:rFonts w:asciiTheme="minorHAnsi" w:hAnsiTheme="minorHAnsi"/>
          <w:sz w:val="20"/>
          <w:szCs w:val="20"/>
        </w:rPr>
        <w:instrText xml:space="preserve"> REF _Ref427925818 \r \h  \* MERGEFORMAT </w:instrText>
      </w:r>
      <w:r w:rsidR="002D2398" w:rsidRPr="00410106">
        <w:rPr>
          <w:rFonts w:asciiTheme="minorHAnsi" w:hAnsiTheme="minorHAnsi"/>
          <w:sz w:val="20"/>
          <w:szCs w:val="20"/>
        </w:rPr>
      </w:r>
      <w:r w:rsidR="002D2398" w:rsidRPr="00410106">
        <w:rPr>
          <w:rFonts w:asciiTheme="minorHAnsi" w:hAnsiTheme="minorHAnsi"/>
          <w:sz w:val="20"/>
          <w:szCs w:val="20"/>
        </w:rPr>
        <w:fldChar w:fldCharType="separate"/>
      </w:r>
      <w:r w:rsidRPr="00410106">
        <w:rPr>
          <w:rFonts w:asciiTheme="minorHAnsi" w:hAnsiTheme="minorHAnsi"/>
          <w:sz w:val="20"/>
          <w:szCs w:val="20"/>
        </w:rPr>
        <w:t>5.12</w:t>
      </w:r>
      <w:r w:rsidR="002D2398" w:rsidRPr="00410106">
        <w:rPr>
          <w:rFonts w:asciiTheme="minorHAnsi" w:hAnsiTheme="minorHAnsi"/>
          <w:sz w:val="20"/>
          <w:szCs w:val="20"/>
        </w:rPr>
        <w:fldChar w:fldCharType="end"/>
      </w:r>
      <w:r w:rsidRPr="00410106">
        <w:rPr>
          <w:rFonts w:asciiTheme="minorHAnsi" w:hAnsiTheme="minorHAnsi"/>
          <w:sz w:val="20"/>
          <w:szCs w:val="20"/>
        </w:rPr>
        <w:t xml:space="preserve">  této Smlouvy, platné po celou do</w:t>
      </w:r>
      <w:r w:rsidRPr="00410106">
        <w:rPr>
          <w:rFonts w:asciiTheme="minorHAnsi" w:hAnsiTheme="minorHAnsi"/>
          <w:b/>
          <w:sz w:val="20"/>
          <w:szCs w:val="20"/>
        </w:rPr>
        <w:t xml:space="preserve">bu provádění díla a odstraňování vad a </w:t>
      </w:r>
      <w:r w:rsidRPr="00874610">
        <w:rPr>
          <w:rFonts w:asciiTheme="minorHAnsi" w:hAnsiTheme="minorHAnsi"/>
          <w:b/>
          <w:sz w:val="20"/>
          <w:szCs w:val="20"/>
        </w:rPr>
        <w:t>nedodělků</w:t>
      </w:r>
      <w:r w:rsidRPr="00410106">
        <w:rPr>
          <w:rFonts w:asciiTheme="minorHAnsi" w:hAnsiTheme="minorHAnsi"/>
          <w:sz w:val="20"/>
          <w:szCs w:val="20"/>
        </w:rPr>
        <w:t>. Nepředá</w:t>
      </w:r>
      <w:r w:rsidRPr="00410106">
        <w:rPr>
          <w:rFonts w:asciiTheme="minorHAnsi" w:hAnsiTheme="minorHAnsi"/>
          <w:sz w:val="20"/>
          <w:szCs w:val="20"/>
        </w:rPr>
        <w:noBreakHyphen/>
        <w:t>li zhotovitel záruční listiny odpovídající Bankovní záruce za řádné provedení díla podle této Smlouvy v této lhůtě nebo předá záruční listiny (Bankovní záruku) odporující ujednáním této Smlouvy, je objednatel oprávněn odstoupit od Smlouvy.</w:t>
      </w:r>
      <w:bookmarkStart w:id="1" w:name="_Toc305060640"/>
      <w:bookmarkStart w:id="2" w:name="_Toc305061134"/>
      <w:bookmarkStart w:id="3" w:name="_Ref427925818"/>
      <w:bookmarkEnd w:id="0"/>
    </w:p>
    <w:p w:rsidR="00410106" w:rsidRPr="00410106" w:rsidRDefault="00410106" w:rsidP="00874610">
      <w:pPr>
        <w:numPr>
          <w:ilvl w:val="1"/>
          <w:numId w:val="3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410106">
        <w:rPr>
          <w:rFonts w:asciiTheme="minorHAnsi" w:hAnsiTheme="minorHAnsi"/>
          <w:sz w:val="20"/>
          <w:szCs w:val="20"/>
        </w:rPr>
        <w:t xml:space="preserve">Zhotovitel je povinen po celou dobu ode dne zahájení díla do odstranění vad a nedodělků uvedených v Protokolu o předání a převzetí díla, podepsaného při předání a převzetí díla dle čl. IV. bodu 4.2 této Smlouvy, udržovat Bankovní záruku za řádné provedení díla </w:t>
      </w:r>
      <w:r w:rsidRPr="00410106">
        <w:rPr>
          <w:rFonts w:asciiTheme="minorHAnsi" w:hAnsiTheme="minorHAnsi"/>
          <w:b/>
          <w:sz w:val="20"/>
          <w:szCs w:val="20"/>
        </w:rPr>
        <w:t>ve výši</w:t>
      </w:r>
      <w:r w:rsidRPr="00410106">
        <w:rPr>
          <w:rFonts w:asciiTheme="minorHAnsi" w:hAnsiTheme="minorHAnsi"/>
          <w:sz w:val="20"/>
          <w:szCs w:val="20"/>
        </w:rPr>
        <w:t xml:space="preserve"> </w:t>
      </w:r>
      <w:r w:rsidR="00874610">
        <w:rPr>
          <w:rFonts w:asciiTheme="minorHAnsi" w:hAnsiTheme="minorHAnsi"/>
          <w:b/>
          <w:sz w:val="20"/>
          <w:szCs w:val="20"/>
        </w:rPr>
        <w:t>1</w:t>
      </w:r>
      <w:r w:rsidRPr="00410106">
        <w:rPr>
          <w:rFonts w:asciiTheme="minorHAnsi" w:hAnsiTheme="minorHAnsi"/>
          <w:b/>
          <w:sz w:val="20"/>
          <w:szCs w:val="20"/>
        </w:rPr>
        <w:t> 000 000 Kč</w:t>
      </w:r>
      <w:r w:rsidRPr="00410106">
        <w:rPr>
          <w:rFonts w:asciiTheme="minorHAnsi" w:hAnsiTheme="minorHAnsi"/>
          <w:sz w:val="20"/>
          <w:szCs w:val="20"/>
        </w:rPr>
        <w:t>. Objednatel pozbývá nárok na její uplatnění dnem odstranění poslední z vad a nedodělků</w:t>
      </w:r>
      <w:bookmarkEnd w:id="1"/>
      <w:bookmarkEnd w:id="2"/>
      <w:r w:rsidRPr="00410106">
        <w:rPr>
          <w:rFonts w:asciiTheme="minorHAnsi" w:hAnsiTheme="minorHAnsi"/>
          <w:sz w:val="20"/>
          <w:szCs w:val="20"/>
        </w:rPr>
        <w:t xml:space="preserve"> díla.</w:t>
      </w:r>
      <w:bookmarkStart w:id="4" w:name="_Toc305060644"/>
      <w:bookmarkStart w:id="5" w:name="_Toc305061138"/>
      <w:r w:rsidRPr="00410106">
        <w:rPr>
          <w:rFonts w:asciiTheme="minorHAnsi" w:hAnsiTheme="minorHAnsi"/>
          <w:sz w:val="20"/>
          <w:szCs w:val="20"/>
        </w:rPr>
        <w:t xml:space="preserve"> O odstranění poslední z vad bude stranami doplněn předávací protokol uvedený v odst. 4.2 této Smlouvy.</w:t>
      </w:r>
      <w:bookmarkEnd w:id="3"/>
    </w:p>
    <w:p w:rsidR="00410106" w:rsidRPr="00410106" w:rsidRDefault="00410106" w:rsidP="00874610">
      <w:pPr>
        <w:numPr>
          <w:ilvl w:val="1"/>
          <w:numId w:val="3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410106">
        <w:rPr>
          <w:rFonts w:asciiTheme="minorHAnsi" w:hAnsiTheme="minorHAnsi"/>
          <w:sz w:val="20"/>
          <w:szCs w:val="20"/>
        </w:rPr>
        <w:t>Bankovní záruka musí být neodvolatelná, nepodmíněná a splatná na první výzvu, tj. Bankovní záruka musí mimo jiné umožňovat bezpodmínečné čerpání Bankovní záruky, zejména bez možnosti banky uplatnit jakékoliv námitky ve smyslu § 2034 a 2035 občanského zákoníku a bez nutnosti výzvy věřitele (objednatele) dané dlužníkovi (zhotoviteli) k plnění jeho povinností, v případě nesplnění kterékoliv povinnosti zhotovitele stanovené touto Smlouvou. Zhotovitel je povinen sjednat Bankovní záruku u bankovního ústavu tak, aby příslušná záruční listina odpovídala svým obsahem ujednáním tohoto článku.</w:t>
      </w:r>
      <w:bookmarkEnd w:id="4"/>
      <w:bookmarkEnd w:id="5"/>
      <w:r w:rsidRPr="00410106">
        <w:rPr>
          <w:rFonts w:asciiTheme="minorHAnsi" w:hAnsiTheme="minorHAnsi"/>
          <w:sz w:val="20"/>
          <w:szCs w:val="20"/>
        </w:rPr>
        <w:t xml:space="preserve"> Objednatel musí být označen jako oprávněný k čerpání Bankovní záruky. </w:t>
      </w:r>
    </w:p>
    <w:p w:rsidR="00410106" w:rsidRPr="00410106" w:rsidRDefault="00410106" w:rsidP="00874610">
      <w:pPr>
        <w:numPr>
          <w:ilvl w:val="1"/>
          <w:numId w:val="3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410106">
        <w:rPr>
          <w:rFonts w:asciiTheme="minorHAnsi" w:hAnsiTheme="minorHAnsi"/>
          <w:sz w:val="20"/>
          <w:szCs w:val="20"/>
        </w:rPr>
        <w:t xml:space="preserve">Zhotovitel je povinen do čtrnácti (14) kalendářních dnů po každém čerpání Bankovní záruky objednatelem doručit novou Bankovní záruku (tj. příslušnou záruční listinu) ve shodném znění a výši jako měla čerpaná Bankovní záruka, případně doplnit do původní sjednané výše. Nesplnění této povinnosti zhotovitelem zakládá objednateli právo na odstoupení od Smlouvy. </w:t>
      </w:r>
      <w:bookmarkStart w:id="6" w:name="_Ref427926081"/>
    </w:p>
    <w:p w:rsidR="00410106" w:rsidRPr="00410106" w:rsidRDefault="00410106" w:rsidP="00874610">
      <w:pPr>
        <w:numPr>
          <w:ilvl w:val="1"/>
          <w:numId w:val="3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410106">
        <w:rPr>
          <w:rFonts w:asciiTheme="minorHAnsi" w:hAnsiTheme="minorHAnsi"/>
          <w:sz w:val="20"/>
          <w:szCs w:val="20"/>
        </w:rPr>
        <w:t>Objednatel je po skončení platnosti Bankovní záruky povinen vrátit záruční listinu zpět zhotoviteli do třiceti (30) dnů ode dne skončení její platnosti.</w:t>
      </w:r>
      <w:bookmarkEnd w:id="6"/>
    </w:p>
    <w:p w:rsidR="00410106" w:rsidRPr="00410106" w:rsidRDefault="00410106" w:rsidP="00874610">
      <w:pPr>
        <w:numPr>
          <w:ilvl w:val="1"/>
          <w:numId w:val="3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410106">
        <w:rPr>
          <w:rFonts w:asciiTheme="minorHAnsi" w:hAnsiTheme="minorHAnsi" w:cs="Calibri"/>
          <w:sz w:val="20"/>
          <w:szCs w:val="20"/>
        </w:rPr>
        <w:t xml:space="preserve">Zhotovitel je povinen při předání a převzetí díla poskytnout objednateli originál záruční listiny (Bankovní záruky) ve výši </w:t>
      </w:r>
      <w:r w:rsidRPr="00410106">
        <w:rPr>
          <w:rFonts w:asciiTheme="minorHAnsi" w:hAnsiTheme="minorHAnsi" w:cs="Calibri"/>
          <w:b/>
          <w:sz w:val="20"/>
          <w:szCs w:val="20"/>
        </w:rPr>
        <w:t>200 000 Kč</w:t>
      </w:r>
      <w:r w:rsidRPr="00410106">
        <w:rPr>
          <w:rFonts w:asciiTheme="minorHAnsi" w:hAnsiTheme="minorHAnsi" w:cs="Calibri"/>
          <w:sz w:val="20"/>
          <w:szCs w:val="20"/>
        </w:rPr>
        <w:t xml:space="preserve">, jejímž předmětem je odpovědnost za vady, které se vyskytnou po dobu trvání záruky. Bankovní záruka musí být neodvolatelná, nepodmíněná a splatná na první výzvu, tj. Bankovní záruka musí mimo jiné umožňovat bezpodmínečné čerpání Bankovní záruky, zejména bez možnosti banky uplatnit jakékoliv námitky ve smyslu § 2034 a 2035 občanského zákoníku a bez nutnosti výzvy věřitele (objednatele) dané dlužníkovi (zhotoviteli) k plnění jeho povinností, v případě nesplnění povinnosti zhotovitele k odstranění vad a nedostatků v záruční době podle této Smlouvy. Bankovní záruka bude platná po celou dobu trvání záruční lhůty. Zhotovitel je povinen sjednat Bankovní záruku u bankovního ústavu tak, aby příslušná záruční listina odpovídala svým obsahem ujednáním tohoto článku. Objednatel musí být označen jako oprávněný k čerpání Bankovní záruky. </w:t>
      </w:r>
    </w:p>
    <w:p w:rsidR="00410106" w:rsidRPr="00410106" w:rsidRDefault="00410106" w:rsidP="00874610">
      <w:pPr>
        <w:numPr>
          <w:ilvl w:val="1"/>
          <w:numId w:val="3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410106">
        <w:rPr>
          <w:rFonts w:asciiTheme="minorHAnsi" w:hAnsiTheme="minorHAnsi" w:cs="Calibri"/>
          <w:sz w:val="20"/>
          <w:szCs w:val="20"/>
        </w:rPr>
        <w:lastRenderedPageBreak/>
        <w:t xml:space="preserve">Zhotovitel je povinen do čtrnácti (14) kalendářních dnů po každém čerpání Bankovní záruky objednatelem doručit novou Bankovní záruku (tj. příslušnou záruční listinu) ve shodném znění a výši jako měla čerpaná Bankovní záruka, případně doplnit do původní sjednané výše. Nesplnění této povinnosti zhotovitelem zakládá objednateli právo na odstoupení od Smlouvy. </w:t>
      </w:r>
    </w:p>
    <w:p w:rsidR="00410106" w:rsidRPr="00410106" w:rsidRDefault="00410106" w:rsidP="00874610">
      <w:pPr>
        <w:numPr>
          <w:ilvl w:val="1"/>
          <w:numId w:val="3"/>
        </w:numPr>
        <w:tabs>
          <w:tab w:val="clear" w:pos="36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410106">
        <w:rPr>
          <w:rFonts w:asciiTheme="minorHAnsi" w:hAnsiTheme="minorHAnsi" w:cs="Calibri"/>
          <w:sz w:val="20"/>
          <w:szCs w:val="20"/>
        </w:rPr>
        <w:t>Objednatel je po skončení platnosti Bankovní záruky povinen vrátit záruční listinu zpět zhotoviteli do čtrnácti (14) dnů ode dne skončení její platnosti.</w:t>
      </w:r>
    </w:p>
    <w:p w:rsidR="0079768F" w:rsidRPr="00410106" w:rsidRDefault="0079768F" w:rsidP="00874610">
      <w:pPr>
        <w:numPr>
          <w:ilvl w:val="1"/>
          <w:numId w:val="3"/>
        </w:numPr>
        <w:tabs>
          <w:tab w:val="clear" w:pos="36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410106">
        <w:rPr>
          <w:rFonts w:asciiTheme="minorHAnsi" w:hAnsiTheme="minorHAnsi" w:cs="Calibri"/>
          <w:bCs/>
          <w:sz w:val="20"/>
          <w:szCs w:val="20"/>
        </w:rPr>
        <w:t>Zhotovitel se zavazuje uzavřít pojistnou smlouvu proti případným škodám způsobeným jeho činností, včetně škod pracovníků zhotovitele. Výše pojistného plnění čin</w:t>
      </w:r>
      <w:r w:rsidR="0076371B" w:rsidRPr="00410106">
        <w:rPr>
          <w:rFonts w:asciiTheme="minorHAnsi" w:hAnsiTheme="minorHAnsi" w:cs="Calibri"/>
          <w:bCs/>
          <w:sz w:val="20"/>
          <w:szCs w:val="20"/>
        </w:rPr>
        <w:t>í</w:t>
      </w:r>
      <w:r w:rsidRPr="00410106">
        <w:rPr>
          <w:rFonts w:asciiTheme="minorHAnsi" w:hAnsiTheme="minorHAnsi" w:cs="Calibri"/>
          <w:bCs/>
          <w:sz w:val="20"/>
          <w:szCs w:val="20"/>
        </w:rPr>
        <w:t xml:space="preserve"> minimálně </w:t>
      </w:r>
      <w:r w:rsidR="0076371B" w:rsidRPr="00410106">
        <w:rPr>
          <w:rFonts w:asciiTheme="minorHAnsi" w:hAnsiTheme="minorHAnsi" w:cs="Calibri"/>
          <w:bCs/>
          <w:sz w:val="20"/>
          <w:szCs w:val="20"/>
        </w:rPr>
        <w:t>5</w:t>
      </w:r>
      <w:r w:rsidR="00084F15">
        <w:rPr>
          <w:rFonts w:asciiTheme="minorHAnsi" w:hAnsiTheme="minorHAnsi" w:cs="Calibri"/>
          <w:bCs/>
          <w:sz w:val="20"/>
          <w:szCs w:val="20"/>
        </w:rPr>
        <w:t>.</w:t>
      </w:r>
      <w:r w:rsidR="0076371B" w:rsidRPr="00410106">
        <w:rPr>
          <w:rFonts w:asciiTheme="minorHAnsi" w:hAnsiTheme="minorHAnsi" w:cs="Calibri"/>
          <w:bCs/>
          <w:sz w:val="20"/>
          <w:szCs w:val="20"/>
        </w:rPr>
        <w:t>000</w:t>
      </w:r>
      <w:r w:rsidR="00084F15">
        <w:rPr>
          <w:rFonts w:asciiTheme="minorHAnsi" w:hAnsiTheme="minorHAnsi" w:cs="Calibri"/>
          <w:bCs/>
          <w:sz w:val="20"/>
          <w:szCs w:val="20"/>
        </w:rPr>
        <w:t>.</w:t>
      </w:r>
      <w:r w:rsidR="0076371B" w:rsidRPr="00410106">
        <w:rPr>
          <w:rFonts w:asciiTheme="minorHAnsi" w:hAnsiTheme="minorHAnsi" w:cs="Calibri"/>
          <w:bCs/>
          <w:sz w:val="20"/>
          <w:szCs w:val="20"/>
        </w:rPr>
        <w:t>000</w:t>
      </w:r>
      <w:r w:rsidR="00084F15">
        <w:rPr>
          <w:rFonts w:asciiTheme="minorHAnsi" w:hAnsiTheme="minorHAnsi" w:cs="Calibri"/>
          <w:bCs/>
          <w:sz w:val="20"/>
          <w:szCs w:val="20"/>
        </w:rPr>
        <w:t>,-</w:t>
      </w:r>
      <w:r w:rsidR="0076371B" w:rsidRPr="00410106">
        <w:rPr>
          <w:rFonts w:asciiTheme="minorHAnsi" w:hAnsiTheme="minorHAnsi" w:cs="Calibri"/>
          <w:bCs/>
          <w:sz w:val="20"/>
          <w:szCs w:val="20"/>
        </w:rPr>
        <w:t xml:space="preserve"> </w:t>
      </w:r>
      <w:r w:rsidRPr="00410106">
        <w:rPr>
          <w:rFonts w:asciiTheme="minorHAnsi" w:hAnsiTheme="minorHAnsi" w:cs="Calibri"/>
          <w:bCs/>
          <w:sz w:val="20"/>
          <w:szCs w:val="20"/>
        </w:rPr>
        <w:t>korun českých. Zhotovitel se dále zavazuje udržovat pojistnou smlouvu platnou a účinnou po celou dobu trvání této smlouvy.</w:t>
      </w:r>
      <w:r w:rsidR="00410106" w:rsidRPr="00410106">
        <w:rPr>
          <w:rFonts w:asciiTheme="minorHAnsi" w:hAnsiTheme="minorHAnsi" w:cstheme="minorHAnsi"/>
          <w:sz w:val="20"/>
          <w:szCs w:val="20"/>
        </w:rPr>
        <w:t xml:space="preserve"> Zhotovitel je povinen na vyžádání objednatele předložit do 5 pracovních dní kopii aktuální pojistné smlouvy. </w:t>
      </w:r>
      <w:r w:rsidRPr="00410106">
        <w:rPr>
          <w:rFonts w:asciiTheme="minorHAnsi" w:hAnsiTheme="minorHAnsi" w:cs="Calibri"/>
          <w:bCs/>
          <w:sz w:val="20"/>
          <w:szCs w:val="20"/>
        </w:rPr>
        <w:t xml:space="preserve"> </w:t>
      </w:r>
    </w:p>
    <w:p w:rsidR="00E85F15" w:rsidRPr="00EA50BA" w:rsidRDefault="00E85F15" w:rsidP="00E85F15">
      <w:pPr>
        <w:ind w:left="567"/>
        <w:jc w:val="both"/>
        <w:rPr>
          <w:rFonts w:asciiTheme="minorHAnsi" w:hAnsiTheme="minorHAnsi" w:cs="Calibri"/>
          <w:sz w:val="20"/>
          <w:szCs w:val="20"/>
        </w:rPr>
      </w:pPr>
    </w:p>
    <w:p w:rsidR="001D516C" w:rsidRPr="00EA50BA" w:rsidRDefault="001D516C" w:rsidP="009F22EC">
      <w:pPr>
        <w:pStyle w:val="Nzev"/>
        <w:numPr>
          <w:ilvl w:val="0"/>
          <w:numId w:val="0"/>
        </w:numPr>
        <w:ind w:left="4254" w:hanging="4254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VI.</w:t>
      </w:r>
    </w:p>
    <w:p w:rsidR="001D516C" w:rsidRDefault="001D516C" w:rsidP="009F22EC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Záruka za jakost díla</w:t>
      </w:r>
    </w:p>
    <w:p w:rsidR="00ED5440" w:rsidRPr="00EA50BA" w:rsidRDefault="00ED5440" w:rsidP="009F22EC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0"/>
          <w:szCs w:val="20"/>
          <w:u w:val="none"/>
        </w:rPr>
      </w:pPr>
    </w:p>
    <w:p w:rsidR="001D516C" w:rsidRPr="00EA50BA" w:rsidRDefault="001D516C" w:rsidP="00874610">
      <w:pPr>
        <w:numPr>
          <w:ilvl w:val="1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Zhotovitel se zavazuje provést dílo tak, aby nemělo vady, nedodělky a nedostatky, které by bránily jeho užívání ke sjednanému účelu.</w:t>
      </w:r>
    </w:p>
    <w:p w:rsidR="001D516C" w:rsidRPr="00EA50BA" w:rsidRDefault="001D516C" w:rsidP="00874610">
      <w:pPr>
        <w:numPr>
          <w:ilvl w:val="1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Zhotovitel poskytuje na dílo záruku za jakost v délce </w:t>
      </w:r>
      <w:r w:rsidRPr="00EA50BA">
        <w:rPr>
          <w:rFonts w:asciiTheme="minorHAnsi" w:hAnsiTheme="minorHAnsi" w:cs="Calibri"/>
          <w:b/>
          <w:bCs/>
          <w:sz w:val="20"/>
          <w:szCs w:val="20"/>
        </w:rPr>
        <w:t>60</w:t>
      </w:r>
      <w:r w:rsidRPr="00EA50BA">
        <w:rPr>
          <w:rFonts w:asciiTheme="minorHAnsi" w:hAnsiTheme="minorHAnsi" w:cs="Calibri"/>
          <w:sz w:val="20"/>
          <w:szCs w:val="20"/>
        </w:rPr>
        <w:t xml:space="preserve"> </w:t>
      </w:r>
      <w:r w:rsidRPr="00EA50BA">
        <w:rPr>
          <w:rFonts w:asciiTheme="minorHAnsi" w:hAnsiTheme="minorHAnsi" w:cs="Calibri"/>
          <w:b/>
          <w:bCs/>
          <w:sz w:val="20"/>
          <w:szCs w:val="20"/>
        </w:rPr>
        <w:t>měsí</w:t>
      </w:r>
      <w:r w:rsidR="00E85F15" w:rsidRPr="00EA50BA">
        <w:rPr>
          <w:rFonts w:asciiTheme="minorHAnsi" w:hAnsiTheme="minorHAnsi" w:cs="Calibri"/>
          <w:b/>
          <w:bCs/>
          <w:sz w:val="20"/>
          <w:szCs w:val="20"/>
        </w:rPr>
        <w:t>ců na celé dílo,</w:t>
      </w:r>
      <w:r w:rsidRPr="00EA50BA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Pr="00EA50BA">
        <w:rPr>
          <w:rFonts w:asciiTheme="minorHAnsi" w:hAnsiTheme="minorHAnsi" w:cs="Calibri"/>
          <w:bCs/>
          <w:sz w:val="20"/>
          <w:szCs w:val="20"/>
        </w:rPr>
        <w:t xml:space="preserve">a to </w:t>
      </w:r>
      <w:r w:rsidRPr="00EA50BA">
        <w:rPr>
          <w:rFonts w:asciiTheme="minorHAnsi" w:hAnsiTheme="minorHAnsi" w:cs="Calibri"/>
          <w:sz w:val="20"/>
          <w:szCs w:val="20"/>
        </w:rPr>
        <w:t xml:space="preserve">ode dne předání a převzetí díla (bezvadné převzetí). Převzetím této záruky přejímá zhotovitel svůj závazek, že zhotovené dílo bude po tuto záruční dobu mít smluvené vlastnosti a bude způsobilé k účelu sjednanému v této Smlouvě, a že si zachová smluvené nebo obvyklé vlastnosti. </w:t>
      </w:r>
    </w:p>
    <w:p w:rsidR="001D516C" w:rsidRPr="00EA50BA" w:rsidRDefault="001D516C" w:rsidP="00874610">
      <w:pPr>
        <w:numPr>
          <w:ilvl w:val="1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napToGrid w:val="0"/>
          <w:sz w:val="20"/>
          <w:szCs w:val="20"/>
        </w:rPr>
        <w:t>Objednatel se zavazuje veškeré vady a nedostatky zjištěné v záruční době oznámit bezodkladně zhotoviteli, nejpozději však do 10 kalendářních dnů ode dne jejich zjištění. Zhotovitel se zavazuje reklamované vady na svůj náklad bezodkladně odstranit, nejpozději však do 5 pracovních</w:t>
      </w:r>
      <w:r w:rsidRPr="00EA50BA">
        <w:rPr>
          <w:rFonts w:asciiTheme="minorHAnsi" w:hAnsiTheme="minorHAnsi" w:cs="Calibri"/>
          <w:snapToGrid w:val="0"/>
          <w:color w:val="FF0000"/>
          <w:sz w:val="20"/>
          <w:szCs w:val="20"/>
        </w:rPr>
        <w:t xml:space="preserve"> </w:t>
      </w:r>
      <w:r w:rsidRPr="00EA50BA">
        <w:rPr>
          <w:rFonts w:asciiTheme="minorHAnsi" w:hAnsiTheme="minorHAnsi" w:cs="Calibri"/>
          <w:snapToGrid w:val="0"/>
          <w:sz w:val="20"/>
          <w:szCs w:val="20"/>
        </w:rPr>
        <w:t xml:space="preserve">dnů ode dne oznámení vad a nedostatků objednatelem. V případě, že se bude jednat o vady a nedostatky, které vzhledem k jejich náročnosti či rozsahu nebude možné odstranit v uvedené lhůtě, smluvní strany se zavazují přiměřeně lhůtu pro odstranění vad a nedostatků na žádost zhotovitele prodloužit. </w:t>
      </w:r>
    </w:p>
    <w:p w:rsidR="001D516C" w:rsidRPr="00EA50BA" w:rsidRDefault="001D516C" w:rsidP="00874610">
      <w:pPr>
        <w:numPr>
          <w:ilvl w:val="1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napToGrid w:val="0"/>
          <w:sz w:val="20"/>
          <w:szCs w:val="20"/>
        </w:rPr>
        <w:t>Záruka se nevztahuje na běžné opotřebení ani na běžné škody nebo poškození, které vznikly ze strany objednatele z následujících důvodů:</w:t>
      </w:r>
    </w:p>
    <w:p w:rsidR="001D516C" w:rsidRPr="00EA50BA" w:rsidRDefault="001D516C" w:rsidP="00874610">
      <w:pPr>
        <w:pStyle w:val="Zkladntext"/>
        <w:widowControl w:val="0"/>
        <w:numPr>
          <w:ilvl w:val="3"/>
          <w:numId w:val="5"/>
        </w:numPr>
        <w:tabs>
          <w:tab w:val="clear" w:pos="2880"/>
          <w:tab w:val="left" w:pos="360"/>
          <w:tab w:val="num" w:pos="709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709" w:right="0" w:hanging="283"/>
        <w:rPr>
          <w:rFonts w:asciiTheme="minorHAnsi" w:hAnsiTheme="minorHAnsi" w:cs="Calibri"/>
          <w:snapToGrid w:val="0"/>
        </w:rPr>
      </w:pPr>
      <w:r w:rsidRPr="00EA50BA">
        <w:rPr>
          <w:rFonts w:asciiTheme="minorHAnsi" w:hAnsiTheme="minorHAnsi" w:cs="Calibri"/>
          <w:snapToGrid w:val="0"/>
        </w:rPr>
        <w:t>neodborné zásahy zejména jakékoliv opravy či úpravy provedené v průběhu záruční doby třetí osobou bez vědomí zhotovitele,</w:t>
      </w:r>
    </w:p>
    <w:p w:rsidR="001D516C" w:rsidRPr="00EA50BA" w:rsidRDefault="001D516C" w:rsidP="00874610">
      <w:pPr>
        <w:pStyle w:val="Zkladntext"/>
        <w:widowControl w:val="0"/>
        <w:numPr>
          <w:ilvl w:val="3"/>
          <w:numId w:val="5"/>
        </w:numPr>
        <w:tabs>
          <w:tab w:val="clear" w:pos="2880"/>
          <w:tab w:val="left" w:pos="360"/>
          <w:tab w:val="num" w:pos="709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709" w:right="0" w:hanging="283"/>
        <w:rPr>
          <w:rFonts w:asciiTheme="minorHAnsi" w:hAnsiTheme="minorHAnsi" w:cs="Calibri"/>
          <w:snapToGrid w:val="0"/>
        </w:rPr>
      </w:pPr>
      <w:r w:rsidRPr="00EA50BA">
        <w:rPr>
          <w:rFonts w:asciiTheme="minorHAnsi" w:hAnsiTheme="minorHAnsi" w:cs="Calibri"/>
          <w:snapToGrid w:val="0"/>
        </w:rPr>
        <w:t>hrubé zacházení, přetížení a nedodržení provozních podmínek nebo návodu k používání,</w:t>
      </w:r>
    </w:p>
    <w:p w:rsidR="001D516C" w:rsidRPr="00EA50BA" w:rsidRDefault="001D516C" w:rsidP="00874610">
      <w:pPr>
        <w:pStyle w:val="Zkladntext"/>
        <w:widowControl w:val="0"/>
        <w:numPr>
          <w:ilvl w:val="3"/>
          <w:numId w:val="5"/>
        </w:numPr>
        <w:tabs>
          <w:tab w:val="left" w:pos="360"/>
          <w:tab w:val="num" w:pos="709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709" w:right="0" w:hanging="283"/>
        <w:rPr>
          <w:rFonts w:asciiTheme="minorHAnsi" w:hAnsiTheme="minorHAnsi" w:cs="Calibri"/>
          <w:snapToGrid w:val="0"/>
        </w:rPr>
      </w:pPr>
      <w:r w:rsidRPr="00EA50BA">
        <w:rPr>
          <w:rFonts w:asciiTheme="minorHAnsi" w:hAnsiTheme="minorHAnsi" w:cs="Calibri"/>
          <w:snapToGrid w:val="0"/>
        </w:rPr>
        <w:t xml:space="preserve">nadměrným znečištěním či nadměrným opotřebením, </w:t>
      </w:r>
    </w:p>
    <w:p w:rsidR="001D516C" w:rsidRPr="00EA50BA" w:rsidRDefault="001D516C" w:rsidP="00874610">
      <w:pPr>
        <w:pStyle w:val="Zkladntext"/>
        <w:widowControl w:val="0"/>
        <w:numPr>
          <w:ilvl w:val="3"/>
          <w:numId w:val="5"/>
        </w:numPr>
        <w:tabs>
          <w:tab w:val="left" w:pos="360"/>
          <w:tab w:val="num" w:pos="709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709" w:right="0" w:hanging="283"/>
        <w:rPr>
          <w:rFonts w:asciiTheme="minorHAnsi" w:hAnsiTheme="minorHAnsi" w:cs="Calibri"/>
          <w:snapToGrid w:val="0"/>
        </w:rPr>
      </w:pPr>
      <w:r w:rsidRPr="00EA50BA">
        <w:rPr>
          <w:rFonts w:asciiTheme="minorHAnsi" w:hAnsiTheme="minorHAnsi" w:cs="Calibri"/>
          <w:snapToGrid w:val="0"/>
        </w:rPr>
        <w:t>užíváním předmětu díla v rozporu s jeho stavebně technickým určením.</w:t>
      </w:r>
    </w:p>
    <w:p w:rsidR="001D516C" w:rsidRPr="00EA50BA" w:rsidRDefault="001D516C" w:rsidP="00874610">
      <w:pPr>
        <w:numPr>
          <w:ilvl w:val="1"/>
          <w:numId w:val="4"/>
        </w:numPr>
        <w:tabs>
          <w:tab w:val="clear" w:pos="360"/>
        </w:tabs>
        <w:ind w:left="426" w:hanging="426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Práva a povinnosti z poskytnuté záruky za jakost nezanikají ani pro případ odstoupení od této Smlouvy.</w:t>
      </w:r>
    </w:p>
    <w:p w:rsidR="001D516C" w:rsidRPr="00EA50BA" w:rsidRDefault="001D516C" w:rsidP="001D516C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</w:p>
    <w:p w:rsidR="001D516C" w:rsidRPr="00EA50BA" w:rsidRDefault="001D516C" w:rsidP="001D516C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>VII.</w:t>
      </w:r>
    </w:p>
    <w:p w:rsidR="001D516C" w:rsidRDefault="001D516C" w:rsidP="001D516C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>Kontrolní dny</w:t>
      </w:r>
    </w:p>
    <w:p w:rsidR="00ED5440" w:rsidRPr="00EA50BA" w:rsidRDefault="00ED5440" w:rsidP="001D516C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</w:p>
    <w:p w:rsidR="001D516C" w:rsidRPr="00EA50BA" w:rsidRDefault="001D516C" w:rsidP="00874610">
      <w:pPr>
        <w:numPr>
          <w:ilvl w:val="1"/>
          <w:numId w:val="7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Objednatel kontroluje postup, způsob a kvalitu provádění prací běžně denně (TDS, kastelán a příp. další odborný zástupce kastelána) a při pravidelně konaném, společném jednání pověřených zástupců zhotovitele a objednatele (dále jen „kontrolní den“).</w:t>
      </w:r>
    </w:p>
    <w:p w:rsidR="001D516C" w:rsidRPr="00EA50BA" w:rsidRDefault="001D516C" w:rsidP="00874610">
      <w:pPr>
        <w:numPr>
          <w:ilvl w:val="1"/>
          <w:numId w:val="7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Účelem kontrolního dne je zejména posoudit plnění závazků zhotovitele z věcného a časového hlediska, zaznamenat pokyny či vyjádření objednatele, resp. návrhy na opatření či jiná vyjádření zhotovitele, projednat skutečnosti či okolnosti, které mají nebo by mohly mít vliv na plnění závazků zhotovitele a projednat a dohodnout návrhy na opatření.</w:t>
      </w:r>
    </w:p>
    <w:p w:rsidR="001D516C" w:rsidRPr="00EA50BA" w:rsidRDefault="001D516C" w:rsidP="00874610">
      <w:pPr>
        <w:numPr>
          <w:ilvl w:val="1"/>
          <w:numId w:val="7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Termín konání kontrolního dne určuje objednatel po projednání se zhotovitelem. Kontrolní dny se budou konat zpravidla nejméně 1</w:t>
      </w:r>
      <w:r w:rsidR="00F462B5">
        <w:rPr>
          <w:rFonts w:asciiTheme="minorHAnsi" w:hAnsiTheme="minorHAnsi" w:cs="Calibri"/>
          <w:sz w:val="20"/>
          <w:szCs w:val="20"/>
        </w:rPr>
        <w:t xml:space="preserve"> x za 14 dní</w:t>
      </w:r>
      <w:r w:rsidRPr="00EA50BA">
        <w:rPr>
          <w:rFonts w:asciiTheme="minorHAnsi" w:hAnsiTheme="minorHAnsi" w:cs="Calibri"/>
          <w:sz w:val="20"/>
          <w:szCs w:val="20"/>
        </w:rPr>
        <w:t>.</w:t>
      </w:r>
    </w:p>
    <w:p w:rsidR="001D516C" w:rsidRPr="00EA50BA" w:rsidRDefault="001D516C" w:rsidP="00874610">
      <w:pPr>
        <w:numPr>
          <w:ilvl w:val="1"/>
          <w:numId w:val="7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Místem konání kontrolních dnů je zpravidla místo stavby, nebude-li dohodnuto jinak. </w:t>
      </w:r>
    </w:p>
    <w:p w:rsidR="001D516C" w:rsidRPr="00EA50BA" w:rsidRDefault="001D516C" w:rsidP="00874610">
      <w:pPr>
        <w:numPr>
          <w:ilvl w:val="1"/>
          <w:numId w:val="7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Jednání kontrolního dne vede </w:t>
      </w:r>
      <w:r w:rsidR="003D6720" w:rsidRPr="00EA50BA">
        <w:rPr>
          <w:rFonts w:asciiTheme="minorHAnsi" w:hAnsiTheme="minorHAnsi" w:cs="Calibri"/>
          <w:sz w:val="20"/>
          <w:szCs w:val="20"/>
        </w:rPr>
        <w:t>osoba stavebního dozoru</w:t>
      </w:r>
      <w:r w:rsidRPr="00EA50BA">
        <w:rPr>
          <w:rFonts w:asciiTheme="minorHAnsi" w:hAnsiTheme="minorHAnsi" w:cs="Calibri"/>
          <w:sz w:val="20"/>
          <w:szCs w:val="20"/>
        </w:rPr>
        <w:t>.</w:t>
      </w:r>
    </w:p>
    <w:p w:rsidR="001D516C" w:rsidRPr="00EA50BA" w:rsidRDefault="001D516C" w:rsidP="00874610">
      <w:pPr>
        <w:numPr>
          <w:ilvl w:val="1"/>
          <w:numId w:val="7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Z jednání kontrolního dne se pořizuje zápis, v němž jsou zaznamenány všechny skutečnosti, o jejichž zaznamenání alespoň jedna ze smluvních stran požádá. Čistopis zápisu z kontrolního dne všechny zúčastněné strany stvrdí svým podpisem. Zápis z kontrolního dne stvrzuje svým podpisem odpovědný zástupce objednatele i zhotovitele.</w:t>
      </w:r>
    </w:p>
    <w:p w:rsidR="001D516C" w:rsidRPr="00EA50BA" w:rsidRDefault="001D516C" w:rsidP="00874610">
      <w:pPr>
        <w:numPr>
          <w:ilvl w:val="1"/>
          <w:numId w:val="7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Při kontrole konstrukcí, které budou zakryty, vyzve zhotovitel objednatele a </w:t>
      </w:r>
      <w:r w:rsidR="003D6720" w:rsidRPr="00EA50BA">
        <w:rPr>
          <w:rFonts w:asciiTheme="minorHAnsi" w:hAnsiTheme="minorHAnsi" w:cs="Calibri"/>
          <w:sz w:val="20"/>
          <w:szCs w:val="20"/>
        </w:rPr>
        <w:t>osoba stavebního dozoru</w:t>
      </w:r>
      <w:r w:rsidRPr="00EA50BA">
        <w:rPr>
          <w:rFonts w:asciiTheme="minorHAnsi" w:hAnsiTheme="minorHAnsi" w:cs="Calibri"/>
          <w:sz w:val="20"/>
          <w:szCs w:val="20"/>
        </w:rPr>
        <w:t xml:space="preserve"> písemně prokazatelně 3 pracovní dny před zakrytím konstrukcí k fyzické prohlídce provedených prací. Po prohlídce těchto konstrukcí a po písemném odsouhlasení jejich řádného provedení objednatelem mohou být konstrukce zakryty.</w:t>
      </w:r>
    </w:p>
    <w:p w:rsidR="001D516C" w:rsidRPr="00EA50BA" w:rsidRDefault="001D516C" w:rsidP="00F462B5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lastRenderedPageBreak/>
        <w:t>VIII.</w:t>
      </w:r>
    </w:p>
    <w:p w:rsidR="001D516C" w:rsidRDefault="001D516C" w:rsidP="00F462B5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>Staveniště</w:t>
      </w:r>
    </w:p>
    <w:p w:rsidR="00ED5440" w:rsidRPr="00EA50BA" w:rsidRDefault="00ED5440" w:rsidP="00F462B5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</w:p>
    <w:p w:rsidR="001B5A38" w:rsidRPr="00EA50BA" w:rsidRDefault="001B5A38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8.1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9A24D1" w:rsidRPr="00EA50BA">
        <w:rPr>
          <w:rFonts w:asciiTheme="minorHAnsi" w:hAnsiTheme="minorHAnsi" w:cs="Calibri"/>
          <w:sz w:val="20"/>
          <w:szCs w:val="20"/>
        </w:rPr>
        <w:t>O p</w:t>
      </w:r>
      <w:r w:rsidR="001D516C" w:rsidRPr="00EA50BA">
        <w:rPr>
          <w:rFonts w:asciiTheme="minorHAnsi" w:hAnsiTheme="minorHAnsi" w:cs="Calibri"/>
          <w:sz w:val="20"/>
          <w:szCs w:val="20"/>
        </w:rPr>
        <w:t>ředání a převzetí staveniště bude pořízen protokol podepsaný oprávněnými zástupci obou stran, přičemž za rozhodný termín předání a převzetí staveniště se považuje den zahájení předání a převzetí staveniště.</w:t>
      </w:r>
    </w:p>
    <w:p w:rsidR="001B5A38" w:rsidRPr="00EA50BA" w:rsidRDefault="001B5A38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8.2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Zhotovitel zabezpečí staveniště a plochy s ním související tak, aby zabránil jakémukoliv nebezpečí a škodě způsobené na zdraví a majetku třetích osob a nese za to veškerou odpovědnost. Stavba bude realizována v průběhu návštěvnického provozu. Ode dne předání staveniště nese zhotovitel nebezpečí všech škod na prováděném díle až do doby jeho předání objednateli. Zhotovitel nese veškerou odpovědnost za případné poškození a zničení materiálů, zařízení, mechanizmů a pomůcek, rozpracovanou výrobu nebo vybudovanou část díla až do okamžiku předání a převzetí díla (nebo jeho poslední části) bez vad a nedodělků. </w:t>
      </w:r>
    </w:p>
    <w:p w:rsidR="001B5A38" w:rsidRPr="00EA50BA" w:rsidRDefault="001B5A38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8.3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Zhotovitel vyklidí staveniště a odstraní zařízení nejpozději do </w:t>
      </w:r>
      <w:r w:rsidR="001D516C" w:rsidRPr="00EA50BA">
        <w:rPr>
          <w:rFonts w:asciiTheme="minorHAnsi" w:hAnsiTheme="minorHAnsi" w:cs="Calibri"/>
          <w:sz w:val="20"/>
          <w:szCs w:val="20"/>
          <w:u w:val="single"/>
        </w:rPr>
        <w:t>10 kalendářních dnů</w:t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 po předání a převzetí předmětu díla. Po této lhůtě je oprávněn na staveništi ponechat pouze stroje a materiál potřebný k odstranění vad či nedodělků uvedených v protokolu o předání a převzetí a zcela staveniště vyklidit je povinen nejpozději d</w:t>
      </w:r>
      <w:r w:rsidR="00D605FE">
        <w:rPr>
          <w:rFonts w:asciiTheme="minorHAnsi" w:hAnsiTheme="minorHAnsi" w:cs="Calibri"/>
          <w:sz w:val="20"/>
          <w:szCs w:val="20"/>
        </w:rPr>
        <w:t xml:space="preserve">o </w:t>
      </w:r>
      <w:r w:rsidR="00D605FE">
        <w:rPr>
          <w:rFonts w:asciiTheme="minorHAnsi" w:hAnsiTheme="minorHAnsi" w:cs="Calibri"/>
          <w:sz w:val="20"/>
          <w:szCs w:val="20"/>
          <w:u w:val="single"/>
        </w:rPr>
        <w:t>10 kalendářních dnů</w:t>
      </w:r>
      <w:r w:rsidR="00D605FE">
        <w:rPr>
          <w:rFonts w:asciiTheme="minorHAnsi" w:hAnsiTheme="minorHAnsi" w:cs="Calibri"/>
          <w:sz w:val="20"/>
          <w:szCs w:val="20"/>
        </w:rPr>
        <w:t xml:space="preserve"> p</w:t>
      </w:r>
      <w:r w:rsidR="001D516C" w:rsidRPr="00EA50BA">
        <w:rPr>
          <w:rFonts w:asciiTheme="minorHAnsi" w:hAnsiTheme="minorHAnsi" w:cs="Calibri"/>
          <w:sz w:val="20"/>
          <w:szCs w:val="20"/>
        </w:rPr>
        <w:t>o odstranění poslední vady či nedodělku. Po vyklizení je zhotovitel povinen upravit staveniště tak, jak mu to ukládá projektová dokumentace, popř. do původního stavu.</w:t>
      </w:r>
    </w:p>
    <w:p w:rsidR="001B5A38" w:rsidRPr="00EA50BA" w:rsidRDefault="001B5A38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8.4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>Zhotovitel je povinen udržovat staveniště i dílo v čistotě a pořádku, bez hromadění odpadů a zbytků materiálu.</w:t>
      </w:r>
    </w:p>
    <w:p w:rsidR="001B5A38" w:rsidRDefault="001B5A38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8.5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>Zhotovitel je povinen zabezpečit zařízení staveniště a to v souladu s jeho potřebami, v souladu s dokumentací předanou objednatelem.</w:t>
      </w:r>
      <w:r w:rsidR="001D516C" w:rsidRPr="00EA50BA" w:rsidDel="007C087C">
        <w:rPr>
          <w:rFonts w:asciiTheme="minorHAnsi" w:hAnsiTheme="minorHAnsi" w:cs="Calibri"/>
          <w:sz w:val="20"/>
          <w:szCs w:val="20"/>
        </w:rPr>
        <w:t xml:space="preserve"> </w:t>
      </w:r>
    </w:p>
    <w:p w:rsidR="001B5A38" w:rsidRPr="00EA50BA" w:rsidRDefault="001F6225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8.6</w:t>
      </w:r>
      <w:r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>Zhotovitel je povinen v rámci zařízení staveniště umožnit podmínky pro výkon funkce autorského dozoru projektanta a technického dozoru a činnosti koordinátora bezpečnosti a ochrany zdraví při práci.</w:t>
      </w:r>
    </w:p>
    <w:p w:rsidR="001D516C" w:rsidRPr="00EA50BA" w:rsidRDefault="001B5A38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8.</w:t>
      </w:r>
      <w:r w:rsidR="00D605FE">
        <w:rPr>
          <w:rFonts w:asciiTheme="minorHAnsi" w:hAnsiTheme="minorHAnsi" w:cs="Calibri"/>
          <w:sz w:val="20"/>
          <w:szCs w:val="20"/>
        </w:rPr>
        <w:t>7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1D516C" w:rsidRPr="00EA50BA">
        <w:rPr>
          <w:rFonts w:asciiTheme="minorHAnsi" w:hAnsiTheme="minorHAnsi" w:cs="Calibri"/>
          <w:sz w:val="20"/>
          <w:szCs w:val="20"/>
        </w:rPr>
        <w:t>Zhotovitel zabezpečí staveniště a plochy s ním související tak, aby zabránil jakémukoliv nebezpečí a škodě způsobené na majetku státu. Dílo je realizované na národní kulturní památce a zhotovitel je povinen se u této stavby řídit zákonem č. 20/19</w:t>
      </w:r>
      <w:r w:rsidR="00521ACC" w:rsidRPr="00EA50BA">
        <w:rPr>
          <w:rFonts w:asciiTheme="minorHAnsi" w:hAnsiTheme="minorHAnsi" w:cs="Calibri"/>
          <w:sz w:val="20"/>
          <w:szCs w:val="20"/>
        </w:rPr>
        <w:t>87</w:t>
      </w:r>
      <w:r w:rsidR="001D516C" w:rsidRPr="00EA50BA">
        <w:rPr>
          <w:rFonts w:asciiTheme="minorHAnsi" w:hAnsiTheme="minorHAnsi" w:cs="Calibri"/>
          <w:sz w:val="20"/>
          <w:szCs w:val="20"/>
        </w:rPr>
        <w:t xml:space="preserve"> Sb., o státní památkové péči, ve znění pozdějších předpisů.</w:t>
      </w:r>
    </w:p>
    <w:p w:rsidR="001D516C" w:rsidRPr="00EA50BA" w:rsidRDefault="001D516C" w:rsidP="001D516C">
      <w:pPr>
        <w:pStyle w:val="Nzev"/>
        <w:numPr>
          <w:ilvl w:val="0"/>
          <w:numId w:val="0"/>
        </w:numPr>
        <w:ind w:left="567" w:hanging="567"/>
        <w:rPr>
          <w:rFonts w:asciiTheme="minorHAnsi" w:hAnsiTheme="minorHAnsi"/>
          <w:b/>
          <w:bCs/>
          <w:sz w:val="20"/>
          <w:szCs w:val="20"/>
          <w:u w:val="none"/>
        </w:rPr>
      </w:pPr>
    </w:p>
    <w:p w:rsidR="001D516C" w:rsidRPr="00EA50BA" w:rsidRDefault="001D516C" w:rsidP="001D516C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IX.</w:t>
      </w:r>
    </w:p>
    <w:p w:rsidR="001D516C" w:rsidRDefault="001D516C" w:rsidP="001D516C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Smluvní pokuty</w:t>
      </w:r>
    </w:p>
    <w:p w:rsidR="00ED5440" w:rsidRPr="00EA50BA" w:rsidRDefault="00ED5440" w:rsidP="001D516C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</w:p>
    <w:p w:rsidR="00CA4F27" w:rsidRPr="00CA4F27" w:rsidRDefault="001B5A38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9.1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CA4F27" w:rsidRPr="00CA4F27">
        <w:rPr>
          <w:rFonts w:asciiTheme="minorHAnsi" w:hAnsiTheme="minorHAnsi" w:cs="Calibri"/>
          <w:sz w:val="20"/>
          <w:szCs w:val="20"/>
        </w:rPr>
        <w:t>V případě prodlení s plněním jednotlivých dílčích termínů harmonogramu</w:t>
      </w:r>
      <w:r w:rsidR="00874610">
        <w:rPr>
          <w:rFonts w:asciiTheme="minorHAnsi" w:hAnsiTheme="minorHAnsi" w:cs="Calibri"/>
          <w:sz w:val="20"/>
          <w:szCs w:val="20"/>
        </w:rPr>
        <w:t xml:space="preserve"> včetně finančního harmonogramu</w:t>
      </w:r>
      <w:r w:rsidR="00CA4F27" w:rsidRPr="00CA4F27">
        <w:rPr>
          <w:rFonts w:asciiTheme="minorHAnsi" w:hAnsiTheme="minorHAnsi" w:cs="Calibri"/>
          <w:sz w:val="20"/>
          <w:szCs w:val="20"/>
        </w:rPr>
        <w:t xml:space="preserve"> díla zhotovitele, je povinen zaplatit ve prospěch objednatele, smluvní pokutu ve výši </w:t>
      </w:r>
      <w:r w:rsidR="00CA4F27" w:rsidRPr="00CA4F27">
        <w:rPr>
          <w:rFonts w:asciiTheme="minorHAnsi" w:hAnsiTheme="minorHAnsi" w:cs="Calibri"/>
          <w:b/>
          <w:sz w:val="20"/>
          <w:szCs w:val="20"/>
        </w:rPr>
        <w:t xml:space="preserve">0,2 % </w:t>
      </w:r>
      <w:r w:rsidR="00CA4F27" w:rsidRPr="00CA4F27">
        <w:rPr>
          <w:rFonts w:asciiTheme="minorHAnsi" w:hAnsiTheme="minorHAnsi" w:cs="Calibri"/>
          <w:sz w:val="20"/>
          <w:szCs w:val="20"/>
        </w:rPr>
        <w:t xml:space="preserve">ze sjednané ceny díla bez DPH uvedené v čl. V. odst. 5.1 této Smlouvy za každý den prodlení a každý jednotlivý dílčí termín harmonogramu. </w:t>
      </w:r>
    </w:p>
    <w:p w:rsidR="00CA4F27" w:rsidRPr="00CA4F27" w:rsidRDefault="00CA4F27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9.2</w:t>
      </w:r>
      <w:r w:rsidRPr="00CA4F27">
        <w:rPr>
          <w:rFonts w:asciiTheme="minorHAnsi" w:hAnsiTheme="minorHAnsi" w:cs="Calibri"/>
          <w:sz w:val="20"/>
          <w:szCs w:val="20"/>
        </w:rPr>
        <w:tab/>
        <w:t>V případě nezahájení prací na díle v termínu dle čl. IV. odst. 4.1 nebo porušením povinnosti uvedené v čl. VIII. odst. 8.1. či nepředložení Bankovní záruky v termínu podle čl. V. odst. 5.1</w:t>
      </w:r>
      <w:r>
        <w:rPr>
          <w:rFonts w:asciiTheme="minorHAnsi" w:hAnsiTheme="minorHAnsi" w:cs="Calibri"/>
          <w:sz w:val="20"/>
          <w:szCs w:val="20"/>
        </w:rPr>
        <w:t>1</w:t>
      </w:r>
      <w:r w:rsidRPr="00CA4F27">
        <w:rPr>
          <w:rFonts w:asciiTheme="minorHAnsi" w:hAnsiTheme="minorHAnsi" w:cs="Calibri"/>
          <w:sz w:val="20"/>
          <w:szCs w:val="20"/>
        </w:rPr>
        <w:t>, 5.1</w:t>
      </w:r>
      <w:r>
        <w:rPr>
          <w:rFonts w:asciiTheme="minorHAnsi" w:hAnsiTheme="minorHAnsi" w:cs="Calibri"/>
          <w:sz w:val="20"/>
          <w:szCs w:val="20"/>
        </w:rPr>
        <w:t>4</w:t>
      </w:r>
      <w:r w:rsidRPr="00CA4F27">
        <w:rPr>
          <w:rFonts w:asciiTheme="minorHAnsi" w:hAnsiTheme="minorHAnsi" w:cs="Calibri"/>
          <w:sz w:val="20"/>
          <w:szCs w:val="20"/>
        </w:rPr>
        <w:t>, 5.1</w:t>
      </w:r>
      <w:r>
        <w:rPr>
          <w:rFonts w:asciiTheme="minorHAnsi" w:hAnsiTheme="minorHAnsi" w:cs="Calibri"/>
          <w:sz w:val="20"/>
          <w:szCs w:val="20"/>
        </w:rPr>
        <w:t>6</w:t>
      </w:r>
      <w:r w:rsidRPr="00CA4F27">
        <w:rPr>
          <w:rFonts w:asciiTheme="minorHAnsi" w:hAnsiTheme="minorHAnsi" w:cs="Calibri"/>
          <w:sz w:val="20"/>
          <w:szCs w:val="20"/>
        </w:rPr>
        <w:t xml:space="preserve"> nebo 5.1</w:t>
      </w:r>
      <w:r>
        <w:rPr>
          <w:rFonts w:asciiTheme="minorHAnsi" w:hAnsiTheme="minorHAnsi" w:cs="Calibri"/>
          <w:sz w:val="20"/>
          <w:szCs w:val="20"/>
        </w:rPr>
        <w:t>7</w:t>
      </w:r>
      <w:r w:rsidRPr="00CA4F27">
        <w:rPr>
          <w:rFonts w:asciiTheme="minorHAnsi" w:hAnsiTheme="minorHAnsi" w:cs="Calibri"/>
          <w:sz w:val="20"/>
          <w:szCs w:val="20"/>
        </w:rPr>
        <w:t xml:space="preserve"> této Smlouvy je zhotovitel povinen uhradit ve prospěch objednatele smluvní pokutu ve výši </w:t>
      </w:r>
      <w:r w:rsidRPr="00CA4F27">
        <w:rPr>
          <w:rFonts w:asciiTheme="minorHAnsi" w:hAnsiTheme="minorHAnsi" w:cs="Calibri"/>
          <w:b/>
          <w:sz w:val="20"/>
          <w:szCs w:val="20"/>
        </w:rPr>
        <w:t>0,2 %</w:t>
      </w:r>
      <w:r w:rsidRPr="00CA4F27">
        <w:rPr>
          <w:rFonts w:asciiTheme="minorHAnsi" w:hAnsiTheme="minorHAnsi" w:cs="Calibri"/>
          <w:sz w:val="20"/>
          <w:szCs w:val="20"/>
        </w:rPr>
        <w:t xml:space="preserve"> ze sjednané ceny díla bez DPH uvedené v čl. V. bodě 5.1 této Smlouvy za každý den prodlení. </w:t>
      </w:r>
    </w:p>
    <w:p w:rsidR="00CA4F27" w:rsidRPr="00CA4F27" w:rsidRDefault="00CA4F27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9.3</w:t>
      </w:r>
      <w:r w:rsidRPr="00CA4F27">
        <w:rPr>
          <w:rFonts w:asciiTheme="minorHAnsi" w:hAnsiTheme="minorHAnsi" w:cs="Calibri"/>
          <w:sz w:val="20"/>
          <w:szCs w:val="20"/>
        </w:rPr>
        <w:tab/>
        <w:t xml:space="preserve">V případě zaviněného prodlení zhotovitele s dokončením díla dle podmínek této Smlouvy, je zhotovitel povinen uhradit objednateli smluvní pokutu ve výši </w:t>
      </w:r>
      <w:r w:rsidRPr="00874610">
        <w:rPr>
          <w:rFonts w:asciiTheme="minorHAnsi" w:hAnsiTheme="minorHAnsi" w:cs="Calibri"/>
          <w:b/>
          <w:sz w:val="20"/>
          <w:szCs w:val="20"/>
        </w:rPr>
        <w:t>0,2%</w:t>
      </w:r>
      <w:r w:rsidRPr="00CA4F27">
        <w:rPr>
          <w:rFonts w:asciiTheme="minorHAnsi" w:hAnsiTheme="minorHAnsi" w:cs="Calibri"/>
          <w:sz w:val="20"/>
          <w:szCs w:val="20"/>
        </w:rPr>
        <w:t xml:space="preserve"> ze sjednané ceny díla bez DPH uvedené v čl. V. odst. 5.1 této Smlouvy za každý den prodlení.</w:t>
      </w:r>
    </w:p>
    <w:p w:rsidR="00CA4F27" w:rsidRPr="00CA4F27" w:rsidRDefault="00CA4F27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9.4</w:t>
      </w:r>
      <w:r w:rsidRPr="00CA4F27">
        <w:rPr>
          <w:rFonts w:asciiTheme="minorHAnsi" w:hAnsiTheme="minorHAnsi" w:cs="Calibri"/>
          <w:sz w:val="20"/>
          <w:szCs w:val="20"/>
        </w:rPr>
        <w:tab/>
        <w:t xml:space="preserve">Pokud zhotovitel bude provádět dílo v rozporu s touto Smlouvou nebo projektovou dokumentací a nezjedná nápravu, ačkoliv byl zhotovitel na toto své chování nebo porušování povinností objednatelem písemně upozorněn a vyzván ke zjednání nápravy, je zhotovitel povinen uhradit ve prospěch objednatele smluvní pokutu ve výši </w:t>
      </w:r>
      <w:r w:rsidRPr="00CA4F27">
        <w:rPr>
          <w:rFonts w:asciiTheme="minorHAnsi" w:hAnsiTheme="minorHAnsi" w:cs="Calibri"/>
          <w:b/>
          <w:sz w:val="20"/>
          <w:szCs w:val="20"/>
        </w:rPr>
        <w:t xml:space="preserve">0,2 % </w:t>
      </w:r>
      <w:r w:rsidRPr="00CA4F27">
        <w:rPr>
          <w:rFonts w:asciiTheme="minorHAnsi" w:hAnsiTheme="minorHAnsi" w:cs="Calibri"/>
          <w:sz w:val="20"/>
          <w:szCs w:val="20"/>
        </w:rPr>
        <w:t>ze sjednané ceny díla bez DPH uvedené v čl. V. odst. 5.1. této Smlouvy za každý den prodlení za každé porušení povinnosti. Toto ustanovení nevylučuje použití ustanovení o odstoupení od smlouvy v čl. XI. odst. 11. 4 této Smlouvy.</w:t>
      </w:r>
    </w:p>
    <w:p w:rsidR="00CA4F27" w:rsidRPr="00CA4F27" w:rsidRDefault="00CA4F27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9.5</w:t>
      </w:r>
      <w:r w:rsidRPr="00CA4F27">
        <w:rPr>
          <w:rFonts w:asciiTheme="minorHAnsi" w:hAnsiTheme="minorHAnsi" w:cs="Calibri"/>
          <w:sz w:val="20"/>
          <w:szCs w:val="20"/>
        </w:rPr>
        <w:tab/>
        <w:t xml:space="preserve">V případě prodlení s odstraněním vad a nedodělků v dohodnuté nebo stanovené lhůtě, je-li dílo předáno a převzato s vadami či nedodělky, je zhotovitel povinen uhradit objednateli smluvní pokutu ve výši </w:t>
      </w:r>
      <w:r w:rsidRPr="00CA4F27">
        <w:rPr>
          <w:rFonts w:asciiTheme="minorHAnsi" w:hAnsiTheme="minorHAnsi" w:cs="Calibri"/>
          <w:b/>
          <w:sz w:val="20"/>
          <w:szCs w:val="20"/>
        </w:rPr>
        <w:t>0,2 %</w:t>
      </w:r>
      <w:r w:rsidRPr="00CA4F27">
        <w:rPr>
          <w:rFonts w:asciiTheme="minorHAnsi" w:hAnsiTheme="minorHAnsi" w:cs="Calibri"/>
          <w:sz w:val="20"/>
          <w:szCs w:val="20"/>
        </w:rPr>
        <w:t xml:space="preserve"> ze sjednané ceny díla bez DPH uvedené v čl. V. odst. 5. 1. této Smlouvy za každý den prodlení a každou vadu nebo nedodělek ode dne porušení povinnosti.</w:t>
      </w:r>
    </w:p>
    <w:p w:rsidR="00CA4F27" w:rsidRPr="00CA4F27" w:rsidRDefault="00CA4F27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9.6</w:t>
      </w:r>
      <w:r w:rsidRPr="00CA4F27">
        <w:rPr>
          <w:rFonts w:asciiTheme="minorHAnsi" w:hAnsiTheme="minorHAnsi" w:cs="Calibri"/>
          <w:sz w:val="20"/>
          <w:szCs w:val="20"/>
        </w:rPr>
        <w:tab/>
        <w:t xml:space="preserve">Smluvní pokuta pro případ prodlení s odstraněním vad uplatněných v záruční lhůtě se sjednává ve výši </w:t>
      </w:r>
      <w:r w:rsidRPr="00CA4F27">
        <w:rPr>
          <w:rFonts w:asciiTheme="minorHAnsi" w:hAnsiTheme="minorHAnsi" w:cs="Calibri"/>
          <w:b/>
          <w:sz w:val="20"/>
          <w:szCs w:val="20"/>
        </w:rPr>
        <w:t xml:space="preserve">1.000,-Kč </w:t>
      </w:r>
      <w:r w:rsidRPr="00CA4F27">
        <w:rPr>
          <w:rFonts w:asciiTheme="minorHAnsi" w:hAnsiTheme="minorHAnsi" w:cs="Calibri"/>
          <w:sz w:val="20"/>
          <w:szCs w:val="20"/>
        </w:rPr>
        <w:t xml:space="preserve">za každý den prodlení a každou vadu od porušení povinnosti tj. marným uplynutím dohodnuté či objednatelem stanovené lhůtě pro jejich odstranění až do doby odstranění poslední z takto uplatněných vad. </w:t>
      </w:r>
    </w:p>
    <w:p w:rsidR="00CA4F27" w:rsidRPr="00CA4F27" w:rsidRDefault="00CA4F27" w:rsidP="00874610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lastRenderedPageBreak/>
        <w:t>9.7</w:t>
      </w:r>
      <w:r w:rsidRPr="00CA4F27">
        <w:rPr>
          <w:rFonts w:asciiTheme="minorHAnsi" w:hAnsiTheme="minorHAnsi" w:cs="Calibri"/>
          <w:sz w:val="20"/>
          <w:szCs w:val="20"/>
        </w:rPr>
        <w:tab/>
        <w:t xml:space="preserve">V případě prodlení zhotovitele při plnění povinnosti, uvedené v článku XII. odst. 12. 5. smlouvy zavazuje se zhotovitel uhradit objednateli smluvní pokutu ve výši </w:t>
      </w:r>
      <w:r w:rsidRPr="00CA4F27">
        <w:rPr>
          <w:rFonts w:asciiTheme="minorHAnsi" w:hAnsiTheme="minorHAnsi" w:cs="Calibri"/>
          <w:b/>
          <w:sz w:val="20"/>
          <w:szCs w:val="20"/>
        </w:rPr>
        <w:t>50.000,- Kč</w:t>
      </w:r>
      <w:r w:rsidRPr="00CA4F27">
        <w:rPr>
          <w:rFonts w:asciiTheme="minorHAnsi" w:hAnsiTheme="minorHAnsi" w:cs="Calibri"/>
          <w:sz w:val="20"/>
          <w:szCs w:val="20"/>
        </w:rPr>
        <w:t xml:space="preserve"> za každý započatý den prodlení. </w:t>
      </w:r>
    </w:p>
    <w:p w:rsidR="00CA4F27" w:rsidRPr="00CA4F27" w:rsidRDefault="00CA4F27" w:rsidP="00CA4F27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9.8</w:t>
      </w:r>
      <w:r w:rsidRPr="00CA4F27">
        <w:rPr>
          <w:rFonts w:asciiTheme="minorHAnsi" w:hAnsiTheme="minorHAnsi" w:cs="Calibri"/>
          <w:sz w:val="20"/>
          <w:szCs w:val="20"/>
        </w:rPr>
        <w:tab/>
        <w:t xml:space="preserve">V případě porušení některé z povinností uvedených v čl. IV odst. 4.8 nebo XII odst. 12.6 smlouvy je zhotovitel povinen uhradit objednateli smluvní pokutu ve výši </w:t>
      </w:r>
      <w:r w:rsidRPr="00CA4F27">
        <w:rPr>
          <w:rFonts w:asciiTheme="minorHAnsi" w:hAnsiTheme="minorHAnsi" w:cs="Calibri"/>
          <w:b/>
          <w:sz w:val="20"/>
          <w:szCs w:val="20"/>
        </w:rPr>
        <w:t>5 000,- Kč</w:t>
      </w:r>
      <w:r w:rsidRPr="00CA4F27">
        <w:rPr>
          <w:rFonts w:asciiTheme="minorHAnsi" w:hAnsiTheme="minorHAnsi" w:cs="Calibri"/>
          <w:sz w:val="20"/>
          <w:szCs w:val="20"/>
        </w:rPr>
        <w:t xml:space="preserve"> za každé jednotlivé porušení povinnosti.</w:t>
      </w:r>
    </w:p>
    <w:p w:rsidR="00CA4F27" w:rsidRPr="00CA4F27" w:rsidRDefault="00CA4F27" w:rsidP="00CA4F27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 xml:space="preserve">9.9 </w:t>
      </w:r>
      <w:r w:rsidRPr="00CA4F27">
        <w:rPr>
          <w:rFonts w:asciiTheme="minorHAnsi" w:hAnsiTheme="minorHAnsi" w:cs="Calibri"/>
          <w:sz w:val="20"/>
          <w:szCs w:val="20"/>
        </w:rPr>
        <w:tab/>
        <w:t xml:space="preserve">V případě porušení některé z povinností uvedených v čl. XII odst. 12.8 smlouvy je zhotovitel povinen uhradit objednateli smluvní pokutu ve výši </w:t>
      </w:r>
      <w:r w:rsidRPr="00CA4F27">
        <w:rPr>
          <w:rFonts w:asciiTheme="minorHAnsi" w:hAnsiTheme="minorHAnsi" w:cs="Calibri"/>
          <w:b/>
          <w:sz w:val="20"/>
          <w:szCs w:val="20"/>
        </w:rPr>
        <w:t>500,- Kč</w:t>
      </w:r>
      <w:r w:rsidRPr="00CA4F27">
        <w:rPr>
          <w:rFonts w:asciiTheme="minorHAnsi" w:hAnsiTheme="minorHAnsi" w:cs="Calibri"/>
          <w:sz w:val="20"/>
          <w:szCs w:val="20"/>
        </w:rPr>
        <w:t xml:space="preserve"> za každý započatý den porušení této povinnosti. </w:t>
      </w:r>
    </w:p>
    <w:p w:rsidR="00CA4F27" w:rsidRPr="00CA4F27" w:rsidRDefault="00CA4F27" w:rsidP="00CA4F27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9.10</w:t>
      </w:r>
      <w:r w:rsidRPr="00CA4F27">
        <w:rPr>
          <w:rFonts w:asciiTheme="minorHAnsi" w:hAnsiTheme="minorHAnsi" w:cs="Calibri"/>
          <w:sz w:val="20"/>
          <w:szCs w:val="20"/>
        </w:rPr>
        <w:tab/>
        <w:t xml:space="preserve">Všechny smluvní pokuty uvedené v tomto článku jsou splatné do </w:t>
      </w:r>
      <w:r w:rsidRPr="00CA4F27">
        <w:rPr>
          <w:rFonts w:asciiTheme="minorHAnsi" w:hAnsiTheme="minorHAnsi" w:cs="Calibri"/>
          <w:b/>
          <w:sz w:val="20"/>
          <w:szCs w:val="20"/>
        </w:rPr>
        <w:t>21 dnů</w:t>
      </w:r>
      <w:r w:rsidRPr="00CA4F27">
        <w:rPr>
          <w:rFonts w:asciiTheme="minorHAnsi" w:hAnsiTheme="minorHAnsi" w:cs="Calibri"/>
          <w:sz w:val="20"/>
          <w:szCs w:val="20"/>
        </w:rPr>
        <w:t xml:space="preserve"> po jejich vyúčtování objednatelem. Objednatel je oprávněn provést zápočet svého nároku na zaplacení kterékoliv i nesplatné smluvní pokuty sjednané v tomto článku smlouvy proti nároku zhotovitele na zaplacení ceny díla nebo jeho části. Zaplacením smluvní pokuty není dotčen nárok objednatele na náhradu škody vzniklé porušením povinností zhotovitele.</w:t>
      </w:r>
    </w:p>
    <w:p w:rsidR="00CA4F27" w:rsidRPr="00CA4F27" w:rsidRDefault="00CA4F27" w:rsidP="00CA4F27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9.10</w:t>
      </w:r>
      <w:r w:rsidRPr="00CA4F27">
        <w:rPr>
          <w:rFonts w:asciiTheme="minorHAnsi" w:hAnsiTheme="minorHAnsi" w:cs="Calibri"/>
          <w:sz w:val="20"/>
          <w:szCs w:val="20"/>
        </w:rPr>
        <w:tab/>
        <w:t>Smluvní strany se dohodly, že zhotovitel se vzdává práva namítat nepřiměřenost výše smluvní pokuty specifikované v tomto článku u soudu ve smyslu § 2051 zákona č. 89/2012 Sb., občanského zákoníku.</w:t>
      </w:r>
    </w:p>
    <w:p w:rsidR="001D516C" w:rsidRPr="00CA4F27" w:rsidRDefault="00CA4F27" w:rsidP="00CA4F27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9.11</w:t>
      </w:r>
      <w:r w:rsidRPr="00CA4F27">
        <w:rPr>
          <w:rFonts w:asciiTheme="minorHAnsi" w:hAnsiTheme="minorHAnsi" w:cs="Calibri"/>
          <w:sz w:val="20"/>
          <w:szCs w:val="20"/>
        </w:rPr>
        <w:tab/>
        <w:t>Za pozdní</w:t>
      </w:r>
      <w:r w:rsidRPr="00CA4F27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 w:rsidRPr="00CA4F27">
        <w:rPr>
          <w:rFonts w:asciiTheme="minorHAnsi" w:hAnsiTheme="minorHAnsi" w:cs="Calibri"/>
          <w:sz w:val="20"/>
          <w:szCs w:val="20"/>
        </w:rPr>
        <w:t>úhradu daňového dokladu (faktury) zaplatí objednatel zhotoviteli zákonný úrok z prodlení dle platných obecně závazných právních předpisů.</w:t>
      </w:r>
    </w:p>
    <w:p w:rsidR="00AD2789" w:rsidRPr="00EA50BA" w:rsidRDefault="00AD2789" w:rsidP="001D516C">
      <w:pPr>
        <w:tabs>
          <w:tab w:val="left" w:pos="0"/>
        </w:tabs>
        <w:jc w:val="center"/>
        <w:rPr>
          <w:rFonts w:asciiTheme="minorHAnsi" w:hAnsiTheme="minorHAnsi"/>
          <w:b/>
          <w:bCs/>
          <w:sz w:val="20"/>
          <w:szCs w:val="20"/>
        </w:rPr>
      </w:pPr>
    </w:p>
    <w:p w:rsidR="00AD2789" w:rsidRPr="00EA50BA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X.</w:t>
      </w:r>
    </w:p>
    <w:p w:rsidR="00AD2789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Přílohy</w:t>
      </w:r>
    </w:p>
    <w:p w:rsidR="00ED5440" w:rsidRPr="00EA50BA" w:rsidRDefault="00ED5440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sz w:val="20"/>
          <w:szCs w:val="20"/>
        </w:rPr>
      </w:pPr>
    </w:p>
    <w:p w:rsidR="006329EA" w:rsidRPr="00EA50BA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10.1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Nedílnou součástí této Smlouvy je: </w:t>
      </w:r>
    </w:p>
    <w:p w:rsidR="006329EA" w:rsidRPr="00EA50BA" w:rsidRDefault="00187959" w:rsidP="006329EA">
      <w:pPr>
        <w:ind w:left="567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Příloha č. 1:</w:t>
      </w:r>
      <w:r w:rsidR="00874610">
        <w:rPr>
          <w:rFonts w:asciiTheme="minorHAnsi" w:hAnsiTheme="minorHAnsi" w:cs="Calibri"/>
          <w:sz w:val="20"/>
          <w:szCs w:val="20"/>
        </w:rPr>
        <w:t xml:space="preserve"> </w:t>
      </w:r>
      <w:r w:rsidR="00AD2789" w:rsidRPr="00EA50BA">
        <w:rPr>
          <w:rFonts w:asciiTheme="minorHAnsi" w:hAnsiTheme="minorHAnsi" w:cs="Calibri"/>
          <w:sz w:val="20"/>
          <w:szCs w:val="20"/>
        </w:rPr>
        <w:t>Nabídkový rozpočet zhotovitele</w:t>
      </w:r>
    </w:p>
    <w:p w:rsidR="00AD2789" w:rsidRPr="00EA50BA" w:rsidRDefault="001B5A38" w:rsidP="001B5A38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10.2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>V případě, že smluvní strana zjistí r</w:t>
      </w:r>
      <w:r w:rsidR="00521ACC" w:rsidRPr="00EA50BA">
        <w:rPr>
          <w:rFonts w:asciiTheme="minorHAnsi" w:hAnsiTheme="minorHAnsi" w:cs="Calibri"/>
          <w:sz w:val="20"/>
          <w:szCs w:val="20"/>
        </w:rPr>
        <w:t>o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zpor mezi ustanoveními Smlouvy anebo jejích příloh, bude neprodleně informovat písemně druhou smluvní stranu a obě smluvní strany se dohodnou na dalším postupu. </w:t>
      </w:r>
    </w:p>
    <w:p w:rsidR="00AD2789" w:rsidRPr="00EA50BA" w:rsidRDefault="00AD2789" w:rsidP="002422F2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</w:p>
    <w:p w:rsidR="00AD2789" w:rsidRPr="00EA50BA" w:rsidRDefault="00AD2789" w:rsidP="002422F2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>XI.</w:t>
      </w:r>
    </w:p>
    <w:p w:rsidR="00AD2789" w:rsidRDefault="00AD2789" w:rsidP="002422F2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EA50BA">
        <w:rPr>
          <w:rFonts w:asciiTheme="minorHAnsi" w:hAnsiTheme="minorHAnsi" w:cs="Calibri"/>
          <w:b/>
          <w:bCs/>
          <w:sz w:val="20"/>
          <w:szCs w:val="20"/>
        </w:rPr>
        <w:t>Ukončení smlouvy</w:t>
      </w:r>
    </w:p>
    <w:p w:rsidR="00ED5440" w:rsidRPr="00EA50BA" w:rsidRDefault="00ED5440" w:rsidP="002422F2">
      <w:pPr>
        <w:jc w:val="center"/>
        <w:rPr>
          <w:rFonts w:asciiTheme="minorHAnsi" w:hAnsiTheme="minorHAnsi" w:cs="Calibri"/>
          <w:b/>
          <w:bCs/>
          <w:sz w:val="20"/>
          <w:szCs w:val="20"/>
        </w:rPr>
      </w:pPr>
    </w:p>
    <w:p w:rsidR="00AD2789" w:rsidRPr="00EA50BA" w:rsidRDefault="001B5A38" w:rsidP="00E55E02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11.1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>Jiným způsobem než splněním lze tuto Smlouvu ukončit:</w:t>
      </w:r>
    </w:p>
    <w:p w:rsidR="00AD2789" w:rsidRPr="00EA50BA" w:rsidRDefault="00AD2789" w:rsidP="00E55E02">
      <w:pPr>
        <w:numPr>
          <w:ilvl w:val="1"/>
          <w:numId w:val="6"/>
        </w:numPr>
        <w:tabs>
          <w:tab w:val="clear" w:pos="1860"/>
          <w:tab w:val="num" w:pos="709"/>
        </w:tabs>
        <w:ind w:hanging="1434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písemnou dohodou smluvních stran,</w:t>
      </w:r>
    </w:p>
    <w:p w:rsidR="00AD2789" w:rsidRPr="00EA50BA" w:rsidRDefault="00AD2789" w:rsidP="00E55E02">
      <w:pPr>
        <w:numPr>
          <w:ilvl w:val="1"/>
          <w:numId w:val="6"/>
        </w:numPr>
        <w:tabs>
          <w:tab w:val="clear" w:pos="1860"/>
          <w:tab w:val="num" w:pos="709"/>
        </w:tabs>
        <w:ind w:hanging="1434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písemnou výpovědí,</w:t>
      </w:r>
    </w:p>
    <w:p w:rsidR="00AD2789" w:rsidRPr="00EA50BA" w:rsidRDefault="00AD2789" w:rsidP="00E55E02">
      <w:pPr>
        <w:numPr>
          <w:ilvl w:val="1"/>
          <w:numId w:val="6"/>
        </w:numPr>
        <w:tabs>
          <w:tab w:val="clear" w:pos="1860"/>
          <w:tab w:val="num" w:pos="709"/>
        </w:tabs>
        <w:ind w:hanging="1434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odstoupením od smlouvy.</w:t>
      </w:r>
    </w:p>
    <w:p w:rsidR="001B5A38" w:rsidRPr="00EA50BA" w:rsidRDefault="001B5A38" w:rsidP="00E55E02">
      <w:pPr>
        <w:tabs>
          <w:tab w:val="num" w:pos="795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11.2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Objednatel je oprávněn Smlouvu vypovědět i bez udání důvodu, a to písemnou výpovědí doručenou zhotoviteli. Výpovědní doba činí jeden měsíc a počíná běžet prvého dne kalendářního měsíce následujícího po kalendářním měsíci, v němž byla výpověď druhé smluvní straně doručena. V takovém případě má zhotovitel nárok na zaplacení prokazatelně vynaložených nákladů. </w:t>
      </w:r>
    </w:p>
    <w:p w:rsidR="001B5A38" w:rsidRPr="00EA50BA" w:rsidRDefault="001B5A38" w:rsidP="00E55E02">
      <w:pPr>
        <w:tabs>
          <w:tab w:val="num" w:pos="795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11.3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Zhotovitel je oprávněn Smlouvu vypovědět, je-li objednatel v prodlení s platbou na základě řádně vystaveného daňového dokladu dle čl. V. této Smlouvy, a to po dobu delší než 60 dnů od jeho splatnosti. Výpovědní doba činí jeden měsíc a počíná běžet prvého dne kalendářního měsíce následujícího po kalendářním měsíci, v němž byla výpověď druhé smluvní straně doručena. </w:t>
      </w:r>
    </w:p>
    <w:p w:rsidR="00AD2789" w:rsidRPr="00EA50BA" w:rsidRDefault="001B5A38" w:rsidP="00E55E02">
      <w:pPr>
        <w:tabs>
          <w:tab w:val="num" w:pos="795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11.4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>Objednatel je dále oprávněn od této Smlouvy odstoupit zejména z následujících důvodů:</w:t>
      </w:r>
    </w:p>
    <w:p w:rsidR="00AD2789" w:rsidRPr="00EA50BA" w:rsidRDefault="00AD2789" w:rsidP="00E55E02">
      <w:pPr>
        <w:numPr>
          <w:ilvl w:val="1"/>
          <w:numId w:val="8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425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Zhotovitel bude v prodlení s prováděním nebo dokončením díla podle této Smlouvy po dobu delší než 30 kalendářních dnů a k nápravě nedojde ani v přiměřené dodatečné lhůtě uvedené v písemné výzvě objednatele k nápravě.</w:t>
      </w:r>
    </w:p>
    <w:p w:rsidR="00AD2789" w:rsidRPr="00EA50BA" w:rsidRDefault="00AD2789" w:rsidP="00E55E02">
      <w:pPr>
        <w:numPr>
          <w:ilvl w:val="1"/>
          <w:numId w:val="8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425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Zhotovitel bude provádět dílo v rozporu s touto Smlouvou a nezjedná nápravu, ačkoliv byl Zhotovitel na toto své chování nebo porušování povinností objednatelem písemně upozorněn a vyzván ke zjednání nápravy, ve lhůtě v písemném upozornění uvedené.</w:t>
      </w:r>
    </w:p>
    <w:p w:rsidR="00AD2789" w:rsidRPr="00EA50BA" w:rsidRDefault="00AD2789" w:rsidP="00E55E02">
      <w:pPr>
        <w:numPr>
          <w:ilvl w:val="1"/>
          <w:numId w:val="8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425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Zhotovitel neoprávněně zastaví či přeruší práce na díle na více než 5 kalendářních dnů.</w:t>
      </w:r>
    </w:p>
    <w:p w:rsidR="00AD2789" w:rsidRPr="00EA50BA" w:rsidRDefault="00AD2789" w:rsidP="00E55E02">
      <w:pPr>
        <w:numPr>
          <w:ilvl w:val="1"/>
          <w:numId w:val="8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425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Zhotovitel bude v prodlení s odstraněním jakékoliv vady nebo nedodělku díla podle této Smlouvy po dobu delší než 15 pracovních dnů.</w:t>
      </w:r>
    </w:p>
    <w:p w:rsidR="00AD2789" w:rsidRPr="00EA50BA" w:rsidRDefault="00AD2789" w:rsidP="00E55E02">
      <w:pPr>
        <w:numPr>
          <w:ilvl w:val="1"/>
          <w:numId w:val="8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425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Opakované nebo zvlášť závažné porušení zhotovitele v místě předmětu díla pravidel bezpečnosti práce, protipožární ochrany, ochrany zdraví při práci či jiných bezpečnostních předpisů a pravidel nebo jednání zhotovitele způsobem, jímž mohl objednateli způsobit škodu na jeho majetku</w:t>
      </w:r>
    </w:p>
    <w:p w:rsidR="00AD2789" w:rsidRPr="00EA50BA" w:rsidRDefault="00AD2789" w:rsidP="00E55E02">
      <w:pPr>
        <w:numPr>
          <w:ilvl w:val="1"/>
          <w:numId w:val="8"/>
        </w:numPr>
        <w:tabs>
          <w:tab w:val="clear" w:pos="1440"/>
          <w:tab w:val="num" w:pos="851"/>
          <w:tab w:val="left" w:pos="900"/>
          <w:tab w:val="num" w:pos="6140"/>
        </w:tabs>
        <w:ind w:left="851" w:right="284" w:hanging="425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Opakované nedodržování technologických postupů zhotovitelem vyplývajících z všeobecně závazných norem nebo všeobecně závazných předpisů, této smlouvy či pokynů objednatele</w:t>
      </w:r>
    </w:p>
    <w:p w:rsidR="00AD2789" w:rsidRPr="00EA50BA" w:rsidRDefault="00AD2789" w:rsidP="00E55E02">
      <w:pPr>
        <w:numPr>
          <w:ilvl w:val="1"/>
          <w:numId w:val="8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425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Soud rozhodne, že je zhotovitel v úpadku nebo v hrozícím úpadku</w:t>
      </w:r>
      <w:r w:rsidR="002005A2" w:rsidRPr="00EA50BA">
        <w:rPr>
          <w:rFonts w:asciiTheme="minorHAnsi" w:hAnsiTheme="minorHAnsi" w:cs="Calibri"/>
          <w:sz w:val="20"/>
          <w:szCs w:val="20"/>
        </w:rPr>
        <w:t>, či vstoupil do likvidace</w:t>
      </w:r>
      <w:r w:rsidRPr="00EA50BA">
        <w:rPr>
          <w:rFonts w:asciiTheme="minorHAnsi" w:hAnsiTheme="minorHAnsi" w:cs="Calibri"/>
          <w:sz w:val="20"/>
          <w:szCs w:val="20"/>
        </w:rPr>
        <w:t>.</w:t>
      </w:r>
    </w:p>
    <w:p w:rsidR="00AD2789" w:rsidRPr="00EA50BA" w:rsidRDefault="001B5A38" w:rsidP="00E55E02">
      <w:pPr>
        <w:pStyle w:val="Text"/>
        <w:tabs>
          <w:tab w:val="clear" w:pos="227"/>
        </w:tabs>
        <w:spacing w:line="240" w:lineRule="auto"/>
        <w:ind w:left="426" w:right="284" w:hanging="426"/>
        <w:rPr>
          <w:rFonts w:asciiTheme="minorHAnsi" w:hAnsiTheme="minorHAnsi" w:cs="Calibri"/>
          <w:color w:val="auto"/>
          <w:sz w:val="20"/>
          <w:szCs w:val="20"/>
          <w:lang w:val="cs-CZ"/>
        </w:rPr>
      </w:pPr>
      <w:r w:rsidRPr="00EA50BA">
        <w:rPr>
          <w:rFonts w:asciiTheme="minorHAnsi" w:hAnsiTheme="minorHAnsi" w:cs="Calibri"/>
          <w:color w:val="auto"/>
          <w:sz w:val="20"/>
          <w:szCs w:val="20"/>
          <w:lang w:val="cs-CZ"/>
        </w:rPr>
        <w:lastRenderedPageBreak/>
        <w:t>11.5</w:t>
      </w:r>
      <w:r w:rsidRPr="00EA50BA">
        <w:rPr>
          <w:rFonts w:asciiTheme="minorHAnsi" w:hAnsiTheme="minorHAnsi" w:cs="Calibri"/>
          <w:color w:val="auto"/>
          <w:sz w:val="20"/>
          <w:szCs w:val="20"/>
          <w:lang w:val="cs-CZ"/>
        </w:rPr>
        <w:tab/>
      </w:r>
      <w:r w:rsidR="00AD2789" w:rsidRPr="00EA50BA">
        <w:rPr>
          <w:rFonts w:asciiTheme="minorHAnsi" w:hAnsiTheme="minorHAnsi" w:cs="Calibri"/>
          <w:color w:val="auto"/>
          <w:sz w:val="20"/>
          <w:szCs w:val="20"/>
          <w:lang w:val="cs-CZ"/>
        </w:rPr>
        <w:t>Odstoupení od smlouvy musí mít písemnou formu s tím, že je účinné dnem jeho doručení do sídla druhé smluvní strany. V případě pochybností se má za to, že je odstoupení doručeno třetí den od jeho odeslání do sídla smluvní strany, uvedeného v záhlaví této Smlouvy.</w:t>
      </w:r>
    </w:p>
    <w:p w:rsidR="00AD2789" w:rsidRPr="00EA50BA" w:rsidRDefault="00AD2789" w:rsidP="002422F2">
      <w:pPr>
        <w:tabs>
          <w:tab w:val="left" w:pos="540"/>
        </w:tabs>
        <w:ind w:left="435" w:right="284"/>
        <w:jc w:val="both"/>
        <w:rPr>
          <w:rFonts w:asciiTheme="minorHAnsi" w:hAnsiTheme="minorHAnsi" w:cs="Calibri"/>
          <w:sz w:val="20"/>
          <w:szCs w:val="20"/>
        </w:rPr>
      </w:pPr>
    </w:p>
    <w:p w:rsidR="00AD2789" w:rsidRPr="00EA50BA" w:rsidRDefault="00AD2789" w:rsidP="002422F2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XII.</w:t>
      </w:r>
    </w:p>
    <w:p w:rsidR="00AD2789" w:rsidRDefault="00AD2789" w:rsidP="002422F2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Ostatní ujednání</w:t>
      </w:r>
    </w:p>
    <w:p w:rsidR="00ED5440" w:rsidRPr="00EA50BA" w:rsidRDefault="00ED5440" w:rsidP="002422F2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0"/>
          <w:szCs w:val="20"/>
          <w:u w:val="none"/>
        </w:rPr>
      </w:pPr>
    </w:p>
    <w:p w:rsidR="001B5A38" w:rsidRPr="00EA50BA" w:rsidRDefault="001B5A38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 xml:space="preserve">12.1 </w:t>
      </w:r>
      <w:r w:rsid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:rsidR="001B5A38" w:rsidRPr="00EA50BA" w:rsidRDefault="001B5A38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12.2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>Zhotovitel není oprávněn postoupit práva, povinnosti a závazky dle této Smlouvy třetí osobě bez předchozího písemného souhlasu objednatele.</w:t>
      </w:r>
    </w:p>
    <w:p w:rsidR="001B5A38" w:rsidRPr="00CA4F27" w:rsidRDefault="001B5A38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12.3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CA4F27">
        <w:rPr>
          <w:rFonts w:asciiTheme="minorHAnsi" w:hAnsiTheme="minorHAnsi" w:cs="Calibri"/>
          <w:sz w:val="20"/>
          <w:szCs w:val="20"/>
        </w:rPr>
        <w:t>Objednatel si vyhrazuje právo zveřejnit obsah této Smlouvy včetně případných dodatků k této Smlouvě. Zhotovitel dále souhlasí se zveřejněním své identifikace a dalších údajů u</w:t>
      </w:r>
      <w:r w:rsidR="00251F89" w:rsidRPr="00CA4F27">
        <w:rPr>
          <w:rFonts w:asciiTheme="minorHAnsi" w:hAnsiTheme="minorHAnsi" w:cs="Calibri"/>
          <w:sz w:val="20"/>
          <w:szCs w:val="20"/>
        </w:rPr>
        <w:t xml:space="preserve">vedených ve Smlouvě včetně ceny a to </w:t>
      </w:r>
      <w:r w:rsidRPr="00CA4F27">
        <w:rPr>
          <w:rFonts w:asciiTheme="minorHAnsi" w:hAnsiTheme="minorHAnsi" w:cs="Calibri"/>
          <w:sz w:val="20"/>
          <w:szCs w:val="20"/>
        </w:rPr>
        <w:t xml:space="preserve">zejména </w:t>
      </w:r>
      <w:r w:rsidR="00251F89" w:rsidRPr="00CA4F27">
        <w:rPr>
          <w:rFonts w:asciiTheme="minorHAnsi" w:hAnsiTheme="minorHAnsi" w:cs="Calibri"/>
          <w:sz w:val="20"/>
          <w:szCs w:val="20"/>
        </w:rPr>
        <w:t xml:space="preserve">podle zákona č. 106/1999 Sb. o </w:t>
      </w:r>
      <w:r w:rsidRPr="00CA4F27">
        <w:rPr>
          <w:rFonts w:asciiTheme="minorHAnsi" w:hAnsiTheme="minorHAnsi" w:cs="Arial"/>
          <w:sz w:val="20"/>
          <w:szCs w:val="20"/>
        </w:rPr>
        <w:t xml:space="preserve">svobodném přístupu k informacím nebo podle </w:t>
      </w:r>
      <w:r w:rsidRPr="00CA4F27">
        <w:rPr>
          <w:rFonts w:asciiTheme="minorHAnsi" w:hAnsiTheme="minorHAnsi" w:cs="Calibri"/>
          <w:sz w:val="20"/>
          <w:szCs w:val="20"/>
        </w:rPr>
        <w:t xml:space="preserve">zákona č. 340/2015 Sb. o zvláštních podmínkách účinnosti některých smluv, uveřejňování těchto smluv a o registru smluv (zákon o registru smluv). </w:t>
      </w:r>
    </w:p>
    <w:p w:rsidR="001B5A38" w:rsidRPr="00CA4F27" w:rsidRDefault="001B5A38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12.4</w:t>
      </w:r>
      <w:r w:rsidRPr="00CA4F27">
        <w:rPr>
          <w:rFonts w:asciiTheme="minorHAnsi" w:hAnsiTheme="minorHAnsi" w:cs="Calibri"/>
          <w:sz w:val="20"/>
          <w:szCs w:val="20"/>
        </w:rPr>
        <w:tab/>
      </w:r>
      <w:r w:rsidR="00AD2789" w:rsidRPr="00CA4F27">
        <w:rPr>
          <w:rFonts w:asciiTheme="minorHAnsi" w:hAnsiTheme="minorHAnsi" w:cs="Calibri"/>
          <w:sz w:val="20"/>
          <w:szCs w:val="20"/>
        </w:rPr>
        <w:t>Zhotovitel se zavazuje během plnění této Smlouvy i po ukončení Smlouvy, zachovávat mlčenlivost o všech skutečnostech, o kterých se dozví od objednatele v souvislosti s plněním Smlouvy</w:t>
      </w:r>
      <w:r w:rsidR="002005A2" w:rsidRPr="00CA4F27">
        <w:rPr>
          <w:rFonts w:asciiTheme="minorHAnsi" w:hAnsiTheme="minorHAnsi" w:cs="Calibri"/>
          <w:sz w:val="20"/>
          <w:szCs w:val="20"/>
        </w:rPr>
        <w:t>, a které se týkají bezpečnostního řešení stavebního objektu</w:t>
      </w:r>
      <w:r w:rsidR="00AD2789" w:rsidRPr="00CA4F27">
        <w:rPr>
          <w:rFonts w:asciiTheme="minorHAnsi" w:hAnsiTheme="minorHAnsi" w:cs="Calibri"/>
          <w:sz w:val="20"/>
          <w:szCs w:val="20"/>
        </w:rPr>
        <w:t xml:space="preserve">. </w:t>
      </w:r>
    </w:p>
    <w:p w:rsidR="001B5A38" w:rsidRPr="00EA50BA" w:rsidRDefault="00FB3638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12.5</w:t>
      </w:r>
      <w:r w:rsidRPr="00CA4F27">
        <w:rPr>
          <w:rFonts w:asciiTheme="minorHAnsi" w:hAnsiTheme="minorHAnsi" w:cs="Calibri"/>
          <w:sz w:val="20"/>
          <w:szCs w:val="20"/>
        </w:rPr>
        <w:tab/>
      </w:r>
      <w:r w:rsidR="00AD2789" w:rsidRPr="00CA4F27">
        <w:rPr>
          <w:rFonts w:asciiTheme="minorHAnsi" w:hAnsiTheme="minorHAnsi" w:cs="Calibri"/>
          <w:sz w:val="20"/>
          <w:szCs w:val="20"/>
        </w:rPr>
        <w:t>Zhotovitel prohlašuje, že ke dni podpisu této Smlouvy není nespolehlivým plátcem DPH dle § 106 zákona č. 235/2004 Sb., o dani z přidané hodnoty, v</w:t>
      </w:r>
      <w:r w:rsidR="00301ADB" w:rsidRPr="00CA4F27">
        <w:rPr>
          <w:rFonts w:asciiTheme="minorHAnsi" w:hAnsiTheme="minorHAnsi" w:cs="Calibri"/>
          <w:sz w:val="20"/>
          <w:szCs w:val="20"/>
        </w:rPr>
        <w:t>e znění pozdějších předpisů</w:t>
      </w:r>
      <w:r w:rsidR="00AD2789" w:rsidRPr="00CA4F27">
        <w:rPr>
          <w:rFonts w:asciiTheme="minorHAnsi" w:hAnsiTheme="minorHAnsi" w:cs="Calibri"/>
          <w:sz w:val="20"/>
          <w:szCs w:val="20"/>
        </w:rPr>
        <w:t>, a není veden v registru nespolehlivých plátců DPH. Zhotovitel se dále zavazuje uvádět pro účely bezhotovostního převodu pouze účet či účty, které jsou správcem daně zveřejněny způsobem umožňujícím dálkový přístup dle zákona č. 235/2004 S</w:t>
      </w:r>
      <w:r w:rsidR="00301ADB" w:rsidRPr="00CA4F27">
        <w:rPr>
          <w:rFonts w:asciiTheme="minorHAnsi" w:hAnsiTheme="minorHAnsi" w:cs="Calibri"/>
          <w:sz w:val="20"/>
          <w:szCs w:val="20"/>
        </w:rPr>
        <w:t xml:space="preserve">b., o dani z přidané hodnoty, ve </w:t>
      </w:r>
      <w:r w:rsidR="00AD2789" w:rsidRPr="00CA4F27">
        <w:rPr>
          <w:rFonts w:asciiTheme="minorHAnsi" w:hAnsiTheme="minorHAnsi" w:cs="Calibri"/>
          <w:sz w:val="20"/>
          <w:szCs w:val="20"/>
        </w:rPr>
        <w:t>znění</w:t>
      </w:r>
      <w:r w:rsidR="00301ADB" w:rsidRPr="00CA4F27">
        <w:rPr>
          <w:rFonts w:asciiTheme="minorHAnsi" w:hAnsiTheme="minorHAnsi" w:cs="Calibri"/>
          <w:sz w:val="20"/>
          <w:szCs w:val="20"/>
        </w:rPr>
        <w:t xml:space="preserve"> pozdějších předpisů</w:t>
      </w:r>
      <w:r w:rsidR="00AD2789" w:rsidRPr="00CA4F27">
        <w:rPr>
          <w:rFonts w:asciiTheme="minorHAnsi" w:hAnsiTheme="minorHAnsi" w:cs="Calibri"/>
          <w:sz w:val="20"/>
          <w:szCs w:val="20"/>
        </w:rPr>
        <w:t xml:space="preserve">. V případě, že se zhotovitel stane nespolehlivým plátcem DPH, je povinen tuto skutečnost oznámit objednateli nejpozději do 5 pracovních dnů ode dne, kdy tato skutečnost nastala, přičemž oznámením se rozumí den, kdy objednatel </w:t>
      </w:r>
      <w:r w:rsidR="00AD2789" w:rsidRPr="00EA50BA">
        <w:rPr>
          <w:rFonts w:asciiTheme="minorHAnsi" w:hAnsiTheme="minorHAnsi" w:cs="Calibri"/>
          <w:sz w:val="20"/>
          <w:szCs w:val="20"/>
        </w:rPr>
        <w:t>předmětnou informaci prokazatelně obdržel. 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:rsidR="001B5A38" w:rsidRPr="00EA50BA" w:rsidRDefault="001B5A38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12.</w:t>
      </w:r>
      <w:r w:rsidR="00CA4F27">
        <w:rPr>
          <w:rFonts w:asciiTheme="minorHAnsi" w:hAnsiTheme="minorHAnsi" w:cs="Calibri"/>
          <w:sz w:val="20"/>
          <w:szCs w:val="20"/>
        </w:rPr>
        <w:t>6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>Zhotovitel je v rámci plnění této Smlouvy o dílo povinen zajistit řádné dodržování právních předpisů v oblasti BOZP a plnit další povinnosti vyplývající ze zákona č. 309/2006 Sb., o zajištění dalších podmínek bezpečnosti a ochrany zdraví při práci</w:t>
      </w:r>
      <w:r w:rsidR="00301ADB" w:rsidRPr="00EA50BA">
        <w:rPr>
          <w:rFonts w:asciiTheme="minorHAnsi" w:hAnsiTheme="minorHAnsi" w:cs="Calibri"/>
          <w:sz w:val="20"/>
          <w:szCs w:val="20"/>
        </w:rPr>
        <w:t>,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 v</w:t>
      </w:r>
      <w:r w:rsidR="00301ADB" w:rsidRPr="00EA50BA">
        <w:rPr>
          <w:rFonts w:asciiTheme="minorHAnsi" w:hAnsiTheme="minorHAnsi" w:cs="Calibri"/>
          <w:sz w:val="20"/>
          <w:szCs w:val="20"/>
        </w:rPr>
        <w:t xml:space="preserve">e </w:t>
      </w:r>
      <w:r w:rsidR="00AD2789" w:rsidRPr="00EA50BA">
        <w:rPr>
          <w:rFonts w:asciiTheme="minorHAnsi" w:hAnsiTheme="minorHAnsi" w:cs="Calibri"/>
          <w:sz w:val="20"/>
          <w:szCs w:val="20"/>
        </w:rPr>
        <w:t>znění</w:t>
      </w:r>
      <w:r w:rsidR="00301ADB" w:rsidRPr="00EA50BA">
        <w:rPr>
          <w:rFonts w:asciiTheme="minorHAnsi" w:hAnsiTheme="minorHAnsi" w:cs="Calibri"/>
          <w:sz w:val="20"/>
          <w:szCs w:val="20"/>
        </w:rPr>
        <w:t xml:space="preserve"> pozdějších předpisů</w:t>
      </w:r>
      <w:r w:rsidR="00AD2789" w:rsidRPr="00EA50BA">
        <w:rPr>
          <w:rFonts w:asciiTheme="minorHAnsi" w:hAnsiTheme="minorHAnsi" w:cs="Calibri"/>
          <w:sz w:val="20"/>
          <w:szCs w:val="20"/>
        </w:rPr>
        <w:t>.</w:t>
      </w:r>
    </w:p>
    <w:p w:rsidR="001B5A38" w:rsidRPr="00EA50BA" w:rsidRDefault="001B5A38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12.</w:t>
      </w:r>
      <w:r w:rsidR="00CA4F27">
        <w:rPr>
          <w:rFonts w:asciiTheme="minorHAnsi" w:hAnsiTheme="minorHAnsi" w:cs="Calibri"/>
          <w:sz w:val="20"/>
          <w:szCs w:val="20"/>
        </w:rPr>
        <w:t>7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Zhotovitel je oprávněn dílo zhotovit prostřednictvím </w:t>
      </w:r>
      <w:r w:rsidR="002005A2" w:rsidRPr="00EA50BA">
        <w:rPr>
          <w:rFonts w:asciiTheme="minorHAnsi" w:hAnsiTheme="minorHAnsi" w:cs="Calibri"/>
          <w:sz w:val="20"/>
          <w:szCs w:val="20"/>
        </w:rPr>
        <w:t>poddodavatel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ů. Zhotovitel je povinen nejpozději při podpisu Smlouvy seznámit objednatele s případnými </w:t>
      </w:r>
      <w:r w:rsidR="002005A2" w:rsidRPr="00EA50BA">
        <w:rPr>
          <w:rFonts w:asciiTheme="minorHAnsi" w:hAnsiTheme="minorHAnsi" w:cs="Calibri"/>
          <w:sz w:val="20"/>
          <w:szCs w:val="20"/>
        </w:rPr>
        <w:t>poddodavatel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i (ať právnickými či fyzickými osobami) a rozsahem </w:t>
      </w:r>
      <w:r w:rsidR="00A06FFF" w:rsidRPr="00EA50BA">
        <w:rPr>
          <w:rFonts w:asciiTheme="minorHAnsi" w:hAnsiTheme="minorHAnsi" w:cs="Calibri"/>
          <w:sz w:val="20"/>
          <w:szCs w:val="20"/>
        </w:rPr>
        <w:t>pod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dodávek zejména z důvodu zajištění koordinátora BOZP v souladu </w:t>
      </w:r>
      <w:r w:rsidR="00EA50BA">
        <w:rPr>
          <w:rFonts w:asciiTheme="minorHAnsi" w:hAnsiTheme="minorHAnsi" w:cs="Calibri"/>
          <w:sz w:val="20"/>
          <w:szCs w:val="20"/>
        </w:rPr>
        <w:t>se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 zákonem č.</w:t>
      </w:r>
      <w:r w:rsidR="00EA50BA">
        <w:rPr>
          <w:rFonts w:asciiTheme="minorHAnsi" w:hAnsiTheme="minorHAnsi" w:cs="Calibri"/>
          <w:sz w:val="20"/>
          <w:szCs w:val="20"/>
        </w:rPr>
        <w:t xml:space="preserve"> </w:t>
      </w:r>
      <w:r w:rsidR="00AD2789" w:rsidRPr="00EA50BA">
        <w:rPr>
          <w:rFonts w:asciiTheme="minorHAnsi" w:hAnsiTheme="minorHAnsi" w:cs="Calibri"/>
          <w:sz w:val="20"/>
          <w:szCs w:val="20"/>
        </w:rPr>
        <w:t>309/2006 Sb</w:t>
      </w:r>
      <w:r w:rsidR="00EA50BA">
        <w:rPr>
          <w:rFonts w:asciiTheme="minorHAnsi" w:hAnsiTheme="minorHAnsi" w:cs="Calibri"/>
          <w:sz w:val="20"/>
          <w:szCs w:val="20"/>
        </w:rPr>
        <w:t>., ve znění pozdějších předpisů</w:t>
      </w:r>
      <w:r w:rsidR="00AD2789" w:rsidRPr="00EA50BA">
        <w:rPr>
          <w:rFonts w:asciiTheme="minorHAnsi" w:hAnsiTheme="minorHAnsi" w:cs="Calibri"/>
          <w:sz w:val="20"/>
          <w:szCs w:val="20"/>
        </w:rPr>
        <w:t>. Zhotovitel je povinen uhradit veškeré sankce (pokuty ve správním řízení) a škody, které by byl objednatel z tohoto důvodu porušení této povinnosti nucen uhradit v důsledku porušení citovaného zákona č. 309/2006 Sb.</w:t>
      </w:r>
    </w:p>
    <w:p w:rsidR="003D6720" w:rsidRPr="00CA4F27" w:rsidRDefault="001B5A38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12.</w:t>
      </w:r>
      <w:r w:rsidR="00BB4568">
        <w:rPr>
          <w:rFonts w:asciiTheme="minorHAnsi" w:hAnsiTheme="minorHAnsi" w:cs="Calibri"/>
          <w:sz w:val="20"/>
          <w:szCs w:val="20"/>
        </w:rPr>
        <w:t>8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3D6720" w:rsidRPr="00E30FC9">
        <w:rPr>
          <w:rFonts w:asciiTheme="minorHAnsi" w:hAnsiTheme="minorHAnsi" w:cs="Calibri"/>
          <w:sz w:val="20"/>
          <w:szCs w:val="20"/>
        </w:rPr>
        <w:t xml:space="preserve">Zhotovitel je </w:t>
      </w:r>
      <w:r w:rsidR="003D6720" w:rsidRPr="00CA4F27">
        <w:rPr>
          <w:rFonts w:asciiTheme="minorHAnsi" w:hAnsiTheme="minorHAnsi" w:cs="Calibri"/>
          <w:sz w:val="20"/>
          <w:szCs w:val="20"/>
        </w:rPr>
        <w:t>povinen realizovat dílo prostřednictvím následující osob</w:t>
      </w:r>
      <w:r w:rsidR="00DE7A94" w:rsidRPr="00CA4F27">
        <w:rPr>
          <w:rFonts w:asciiTheme="minorHAnsi" w:hAnsiTheme="minorHAnsi" w:cs="Calibri"/>
          <w:sz w:val="20"/>
          <w:szCs w:val="20"/>
        </w:rPr>
        <w:t>y</w:t>
      </w:r>
      <w:r w:rsidR="003D6720" w:rsidRPr="00CA4F27">
        <w:rPr>
          <w:rFonts w:asciiTheme="minorHAnsi" w:hAnsiTheme="minorHAnsi" w:cs="Calibri"/>
          <w:sz w:val="20"/>
          <w:szCs w:val="20"/>
        </w:rPr>
        <w:t xml:space="preserve"> (realizačního týmu):</w:t>
      </w:r>
    </w:p>
    <w:p w:rsidR="00874610" w:rsidRPr="00874610" w:rsidRDefault="0079768F" w:rsidP="009D1C8E">
      <w:pPr>
        <w:widowControl w:val="0"/>
        <w:numPr>
          <w:ilvl w:val="0"/>
          <w:numId w:val="10"/>
        </w:numPr>
        <w:tabs>
          <w:tab w:val="clear" w:pos="3414"/>
          <w:tab w:val="right" w:pos="9632"/>
        </w:tabs>
        <w:ind w:left="993" w:hanging="426"/>
        <w:jc w:val="both"/>
        <w:rPr>
          <w:rFonts w:asciiTheme="minorHAnsi" w:hAnsiTheme="minorHAnsi" w:cs="Arial"/>
          <w:sz w:val="20"/>
          <w:szCs w:val="20"/>
        </w:rPr>
      </w:pPr>
      <w:r w:rsidRPr="00CA4F27">
        <w:rPr>
          <w:rFonts w:asciiTheme="minorHAnsi" w:hAnsiTheme="minorHAnsi" w:cs="Arial"/>
          <w:sz w:val="20"/>
          <w:szCs w:val="20"/>
        </w:rPr>
        <w:t xml:space="preserve">stavbyvedoucí </w:t>
      </w:r>
      <w:r w:rsidR="00BF4C9E">
        <w:rPr>
          <w:rFonts w:asciiTheme="minorHAnsi" w:hAnsiTheme="minorHAnsi" w:cs="Arial"/>
          <w:i/>
          <w:sz w:val="20"/>
          <w:szCs w:val="20"/>
        </w:rPr>
        <w:t>xxxxxxxxxxxxx</w:t>
      </w:r>
      <w:r w:rsidR="00ED5440">
        <w:rPr>
          <w:rFonts w:asciiTheme="minorHAnsi" w:hAnsiTheme="minorHAnsi" w:cs="Arial"/>
          <w:i/>
          <w:sz w:val="20"/>
          <w:szCs w:val="20"/>
        </w:rPr>
        <w:t xml:space="preserve">, tel. </w:t>
      </w:r>
      <w:r w:rsidR="00BF4C9E">
        <w:rPr>
          <w:rFonts w:asciiTheme="minorHAnsi" w:hAnsiTheme="minorHAnsi" w:cs="Arial"/>
          <w:i/>
          <w:sz w:val="20"/>
          <w:szCs w:val="20"/>
        </w:rPr>
        <w:t>xxxxxxxxxxxxx</w:t>
      </w:r>
      <w:r w:rsidR="00ED5440">
        <w:rPr>
          <w:rFonts w:asciiTheme="minorHAnsi" w:hAnsiTheme="minorHAnsi" w:cs="Arial"/>
          <w:i/>
          <w:sz w:val="20"/>
          <w:szCs w:val="20"/>
        </w:rPr>
        <w:t xml:space="preserve">, </w:t>
      </w:r>
      <w:r w:rsidR="00BF4C9E">
        <w:rPr>
          <w:rFonts w:asciiTheme="minorHAnsi" w:hAnsiTheme="minorHAnsi" w:cs="Arial"/>
          <w:i/>
          <w:sz w:val="20"/>
          <w:szCs w:val="20"/>
        </w:rPr>
        <w:t>xxxxxxxxxxxxxxxxx</w:t>
      </w:r>
    </w:p>
    <w:p w:rsidR="00E55E02" w:rsidRPr="00874610" w:rsidRDefault="00874610" w:rsidP="00E55E02">
      <w:pPr>
        <w:widowControl w:val="0"/>
        <w:numPr>
          <w:ilvl w:val="0"/>
          <w:numId w:val="10"/>
        </w:numPr>
        <w:tabs>
          <w:tab w:val="clear" w:pos="3414"/>
          <w:tab w:val="right" w:pos="9632"/>
        </w:tabs>
        <w:ind w:left="993" w:hanging="42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Calibri"/>
          <w:i/>
          <w:sz w:val="20"/>
          <w:szCs w:val="20"/>
        </w:rPr>
        <w:t>restaurátor</w:t>
      </w:r>
      <w:r w:rsidR="00E55E02">
        <w:rPr>
          <w:rFonts w:asciiTheme="minorHAnsi" w:hAnsiTheme="minorHAnsi" w:cs="Calibri"/>
          <w:i/>
          <w:sz w:val="20"/>
          <w:szCs w:val="20"/>
        </w:rPr>
        <w:t xml:space="preserve"> </w:t>
      </w:r>
      <w:r w:rsidR="00ED5440">
        <w:rPr>
          <w:rFonts w:asciiTheme="minorHAnsi" w:hAnsiTheme="minorHAnsi" w:cs="Calibri"/>
          <w:i/>
          <w:sz w:val="20"/>
          <w:szCs w:val="20"/>
        </w:rPr>
        <w:t>–</w:t>
      </w:r>
      <w:r w:rsidR="00E55E02">
        <w:rPr>
          <w:rFonts w:asciiTheme="minorHAnsi" w:hAnsiTheme="minorHAnsi" w:cs="Calibri"/>
          <w:i/>
          <w:sz w:val="20"/>
          <w:szCs w:val="20"/>
        </w:rPr>
        <w:t xml:space="preserve"> kámen</w:t>
      </w:r>
      <w:r w:rsidR="00ED5440">
        <w:rPr>
          <w:rFonts w:asciiTheme="minorHAnsi" w:hAnsiTheme="minorHAnsi" w:cs="Calibri"/>
          <w:i/>
          <w:sz w:val="20"/>
          <w:szCs w:val="20"/>
        </w:rPr>
        <w:t xml:space="preserve"> </w:t>
      </w:r>
      <w:r w:rsidR="00BF4C9E">
        <w:rPr>
          <w:rFonts w:asciiTheme="minorHAnsi" w:hAnsiTheme="minorHAnsi" w:cs="Calibri"/>
          <w:i/>
          <w:sz w:val="20"/>
          <w:szCs w:val="20"/>
        </w:rPr>
        <w:t>xxxxxxxxxxxxxxxxxxxx</w:t>
      </w:r>
      <w:r w:rsidR="00ED5440">
        <w:rPr>
          <w:rFonts w:asciiTheme="minorHAnsi" w:hAnsiTheme="minorHAnsi" w:cs="Calibri"/>
          <w:i/>
          <w:sz w:val="20"/>
          <w:szCs w:val="20"/>
        </w:rPr>
        <w:t xml:space="preserve">, tel. </w:t>
      </w:r>
      <w:r w:rsidR="00BF4C9E">
        <w:rPr>
          <w:rFonts w:asciiTheme="minorHAnsi" w:hAnsiTheme="minorHAnsi" w:cs="Calibri"/>
          <w:i/>
          <w:sz w:val="20"/>
          <w:szCs w:val="20"/>
        </w:rPr>
        <w:t>xxxxxxxxxxxxxxx</w:t>
      </w:r>
      <w:r w:rsidR="00ED5440">
        <w:rPr>
          <w:rFonts w:asciiTheme="minorHAnsi" w:hAnsiTheme="minorHAnsi" w:cs="Calibri"/>
          <w:i/>
          <w:sz w:val="20"/>
          <w:szCs w:val="20"/>
        </w:rPr>
        <w:t xml:space="preserve">, </w:t>
      </w:r>
      <w:r w:rsidR="00BF4C9E">
        <w:rPr>
          <w:rFonts w:asciiTheme="minorHAnsi" w:hAnsiTheme="minorHAnsi" w:cs="Calibri"/>
          <w:i/>
          <w:sz w:val="20"/>
          <w:szCs w:val="20"/>
        </w:rPr>
        <w:t>xxxxxxxxxxxxxxxx</w:t>
      </w:r>
    </w:p>
    <w:p w:rsidR="0079768F" w:rsidRPr="00ED5440" w:rsidRDefault="00874610" w:rsidP="00ED5440">
      <w:pPr>
        <w:widowControl w:val="0"/>
        <w:numPr>
          <w:ilvl w:val="0"/>
          <w:numId w:val="10"/>
        </w:numPr>
        <w:tabs>
          <w:tab w:val="clear" w:pos="3414"/>
          <w:tab w:val="right" w:pos="9632"/>
        </w:tabs>
        <w:ind w:left="993" w:hanging="42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Calibri"/>
          <w:i/>
          <w:sz w:val="20"/>
          <w:szCs w:val="20"/>
        </w:rPr>
        <w:t>restaurátor</w:t>
      </w:r>
      <w:r w:rsidR="00E55E02">
        <w:rPr>
          <w:rFonts w:asciiTheme="minorHAnsi" w:hAnsiTheme="minorHAnsi" w:cs="Calibri"/>
          <w:i/>
          <w:sz w:val="20"/>
          <w:szCs w:val="20"/>
        </w:rPr>
        <w:t xml:space="preserve"> – štuk </w:t>
      </w:r>
      <w:r w:rsidR="00BF4C9E">
        <w:rPr>
          <w:rFonts w:asciiTheme="minorHAnsi" w:hAnsiTheme="minorHAnsi" w:cs="Calibri"/>
          <w:i/>
          <w:sz w:val="20"/>
          <w:szCs w:val="20"/>
        </w:rPr>
        <w:t>xxxxxxxxxxxxxxxx</w:t>
      </w:r>
      <w:r w:rsidR="00ED5440">
        <w:rPr>
          <w:rFonts w:asciiTheme="minorHAnsi" w:hAnsiTheme="minorHAnsi" w:cs="Calibri"/>
          <w:i/>
          <w:sz w:val="20"/>
          <w:szCs w:val="20"/>
        </w:rPr>
        <w:t xml:space="preserve">, tel. </w:t>
      </w:r>
      <w:r w:rsidR="00BF4C9E">
        <w:rPr>
          <w:rFonts w:asciiTheme="minorHAnsi" w:hAnsiTheme="minorHAnsi" w:cs="Calibri"/>
          <w:i/>
          <w:sz w:val="20"/>
          <w:szCs w:val="20"/>
        </w:rPr>
        <w:t>xxxxxxxxxxxxx</w:t>
      </w:r>
      <w:r w:rsidR="00ED5440">
        <w:rPr>
          <w:rFonts w:asciiTheme="minorHAnsi" w:hAnsiTheme="minorHAnsi" w:cs="Calibri"/>
          <w:i/>
          <w:sz w:val="20"/>
          <w:szCs w:val="20"/>
        </w:rPr>
        <w:t xml:space="preserve">, </w:t>
      </w:r>
      <w:r w:rsidR="00BF4C9E">
        <w:rPr>
          <w:rFonts w:asciiTheme="minorHAnsi" w:hAnsiTheme="minorHAnsi" w:cs="Calibri"/>
          <w:i/>
          <w:sz w:val="20"/>
          <w:szCs w:val="20"/>
        </w:rPr>
        <w:t>xxxxxxxxxxxxxxx</w:t>
      </w:r>
      <w:r w:rsidR="0079768F" w:rsidRPr="00ED5440">
        <w:rPr>
          <w:rFonts w:asciiTheme="minorHAnsi" w:hAnsiTheme="minorHAnsi" w:cs="Arial"/>
          <w:sz w:val="20"/>
          <w:szCs w:val="20"/>
        </w:rPr>
        <w:tab/>
      </w:r>
    </w:p>
    <w:p w:rsidR="00E55E02" w:rsidRDefault="00E55E02" w:rsidP="00E55E02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12.9</w:t>
      </w:r>
      <w:r>
        <w:rPr>
          <w:rFonts w:asciiTheme="minorHAnsi" w:hAnsiTheme="minorHAnsi" w:cs="Calibri"/>
          <w:sz w:val="20"/>
          <w:szCs w:val="20"/>
        </w:rPr>
        <w:tab/>
      </w:r>
      <w:r w:rsidR="00CA4F27" w:rsidRPr="00CA4F27">
        <w:rPr>
          <w:rFonts w:asciiTheme="minorHAnsi" w:hAnsiTheme="minorHAnsi" w:cs="Calibri"/>
          <w:sz w:val="20"/>
          <w:szCs w:val="20"/>
        </w:rPr>
        <w:t>Realizovat dílo</w:t>
      </w:r>
      <w:r>
        <w:rPr>
          <w:rFonts w:asciiTheme="minorHAnsi" w:hAnsiTheme="minorHAnsi" w:cs="Calibri"/>
          <w:sz w:val="20"/>
          <w:szCs w:val="20"/>
        </w:rPr>
        <w:t xml:space="preserve"> pro stavbyvedoucího</w:t>
      </w:r>
      <w:r w:rsidR="00CA4F27" w:rsidRPr="00CA4F27">
        <w:rPr>
          <w:rFonts w:asciiTheme="minorHAnsi" w:hAnsiTheme="minorHAnsi" w:cs="Calibri"/>
          <w:sz w:val="20"/>
          <w:szCs w:val="20"/>
        </w:rPr>
        <w:t xml:space="preserve"> znamená (pro účely této smlouvy) fyzickou přítomnost stavbyvedoucího na stavbě, alespoň 3x týdně v době, kdy stavba probíhá. Svou přítomnost stavbyvedoucí znamená do stavebního deníku. Stavbyvedoucí je povinen být fyzicky přítomen na každém kontrolním dni. Pokud ze subjektivních důvodů není stavbyvedoucí schopen </w:t>
      </w:r>
      <w:r w:rsidR="00E04C7C">
        <w:rPr>
          <w:rFonts w:asciiTheme="minorHAnsi" w:hAnsiTheme="minorHAnsi" w:cs="Calibri"/>
          <w:sz w:val="20"/>
          <w:szCs w:val="20"/>
        </w:rPr>
        <w:t xml:space="preserve">dílo realizovat, je zhotovitel </w:t>
      </w:r>
      <w:r w:rsidR="00CA4F27" w:rsidRPr="00CA4F27">
        <w:rPr>
          <w:rFonts w:asciiTheme="minorHAnsi" w:hAnsiTheme="minorHAnsi" w:cs="Calibri"/>
          <w:sz w:val="20"/>
          <w:szCs w:val="20"/>
        </w:rPr>
        <w:t>povinen jmenovat jeho zástupce, prostřednictvím kterého bude realizovat dílo po tuto přechodnou dobu.</w:t>
      </w:r>
    </w:p>
    <w:p w:rsidR="009F1B66" w:rsidRPr="00EA50BA" w:rsidRDefault="00E55E02" w:rsidP="00E55E02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12.10 </w:t>
      </w:r>
      <w:r w:rsidR="009F1B66" w:rsidRPr="00EA50BA">
        <w:rPr>
          <w:rFonts w:asciiTheme="minorHAnsi" w:hAnsiTheme="minorHAnsi"/>
          <w:bCs/>
          <w:color w:val="000000"/>
          <w:sz w:val="20"/>
          <w:szCs w:val="20"/>
        </w:rPr>
        <w:t xml:space="preserve">Zhotovitel je oprávněn změnit </w:t>
      </w:r>
      <w:r w:rsidR="002005A2" w:rsidRPr="00EA50BA">
        <w:rPr>
          <w:rFonts w:asciiTheme="minorHAnsi" w:hAnsiTheme="minorHAnsi"/>
          <w:bCs/>
          <w:color w:val="000000"/>
          <w:sz w:val="20"/>
          <w:szCs w:val="20"/>
        </w:rPr>
        <w:t>poddodavatel</w:t>
      </w:r>
      <w:r w:rsidR="009F1B66" w:rsidRPr="00EA50BA">
        <w:rPr>
          <w:rFonts w:asciiTheme="minorHAnsi" w:hAnsiTheme="minorHAnsi"/>
          <w:bCs/>
          <w:color w:val="000000"/>
          <w:sz w:val="20"/>
          <w:szCs w:val="20"/>
        </w:rPr>
        <w:t>e, prostřednictvím kterého zhotovitel prokazoval v zadávacím řízení kvalifikaci, pouze se souhlasem objednatele a to pouze v případě, že po uzavření smlouvy:</w:t>
      </w:r>
    </w:p>
    <w:p w:rsidR="006C7939" w:rsidRPr="00EA50BA" w:rsidRDefault="002005A2" w:rsidP="009D1C8E">
      <w:pPr>
        <w:pStyle w:val="Odstavecseseznamem"/>
        <w:numPr>
          <w:ilvl w:val="0"/>
          <w:numId w:val="9"/>
        </w:numPr>
        <w:ind w:left="993" w:right="-17"/>
        <w:jc w:val="both"/>
        <w:rPr>
          <w:rFonts w:asciiTheme="minorHAnsi" w:hAnsiTheme="minorHAnsi"/>
          <w:bCs/>
          <w:sz w:val="20"/>
          <w:szCs w:val="20"/>
        </w:rPr>
      </w:pPr>
      <w:r w:rsidRPr="00EA50BA">
        <w:rPr>
          <w:rFonts w:asciiTheme="minorHAnsi" w:hAnsiTheme="minorHAnsi"/>
          <w:bCs/>
          <w:sz w:val="20"/>
          <w:szCs w:val="20"/>
        </w:rPr>
        <w:t>poddodavatel</w:t>
      </w:r>
      <w:r w:rsidR="009F1B66" w:rsidRPr="00EA50BA">
        <w:rPr>
          <w:rFonts w:asciiTheme="minorHAnsi" w:hAnsiTheme="minorHAnsi"/>
          <w:bCs/>
          <w:sz w:val="20"/>
          <w:szCs w:val="20"/>
        </w:rPr>
        <w:t xml:space="preserve"> přestane splňovat kvalifikaci, jejímž prostřednictvím zhotovitel prokazoval kvalifikaci v zadávacím řízení; </w:t>
      </w:r>
    </w:p>
    <w:p w:rsidR="002005A2" w:rsidRPr="00EA50BA" w:rsidRDefault="002005A2" w:rsidP="009D1C8E">
      <w:pPr>
        <w:pStyle w:val="Odstavecseseznamem"/>
        <w:numPr>
          <w:ilvl w:val="0"/>
          <w:numId w:val="9"/>
        </w:numPr>
        <w:ind w:left="993" w:right="-17"/>
        <w:jc w:val="both"/>
        <w:rPr>
          <w:rFonts w:asciiTheme="minorHAnsi" w:hAnsiTheme="minorHAnsi"/>
          <w:bCs/>
          <w:sz w:val="20"/>
          <w:szCs w:val="20"/>
        </w:rPr>
      </w:pPr>
      <w:r w:rsidRPr="00EA50BA">
        <w:rPr>
          <w:rFonts w:asciiTheme="minorHAnsi" w:hAnsiTheme="minorHAnsi"/>
          <w:bCs/>
          <w:sz w:val="20"/>
          <w:szCs w:val="20"/>
        </w:rPr>
        <w:t>poddodavatel přestal plnit své závazky, které vyplývají z harmonogramu, vůči zhotoviteli po dobu delší než 30 dnů;</w:t>
      </w:r>
    </w:p>
    <w:p w:rsidR="006C7939" w:rsidRPr="00EA50BA" w:rsidRDefault="002005A2" w:rsidP="009D1C8E">
      <w:pPr>
        <w:pStyle w:val="Odstavecseseznamem"/>
        <w:numPr>
          <w:ilvl w:val="0"/>
          <w:numId w:val="9"/>
        </w:numPr>
        <w:ind w:left="993" w:right="-17"/>
        <w:jc w:val="both"/>
        <w:rPr>
          <w:rFonts w:asciiTheme="minorHAnsi" w:hAnsiTheme="minorHAnsi"/>
          <w:bCs/>
          <w:sz w:val="20"/>
          <w:szCs w:val="20"/>
        </w:rPr>
      </w:pPr>
      <w:r w:rsidRPr="00EA50BA">
        <w:rPr>
          <w:rFonts w:asciiTheme="minorHAnsi" w:hAnsiTheme="minorHAnsi"/>
          <w:bCs/>
          <w:sz w:val="20"/>
          <w:szCs w:val="20"/>
        </w:rPr>
        <w:t xml:space="preserve"> soud rozhodne, že </w:t>
      </w:r>
      <w:r w:rsidR="009546D5" w:rsidRPr="00EA50BA">
        <w:rPr>
          <w:rFonts w:asciiTheme="minorHAnsi" w:hAnsiTheme="minorHAnsi"/>
          <w:bCs/>
          <w:sz w:val="20"/>
          <w:szCs w:val="20"/>
        </w:rPr>
        <w:t xml:space="preserve">poddodavatel </w:t>
      </w:r>
      <w:r w:rsidRPr="00EA50BA">
        <w:rPr>
          <w:rFonts w:asciiTheme="minorHAnsi" w:hAnsiTheme="minorHAnsi"/>
          <w:bCs/>
          <w:sz w:val="20"/>
          <w:szCs w:val="20"/>
        </w:rPr>
        <w:t xml:space="preserve">je </w:t>
      </w:r>
      <w:r w:rsidRPr="00EA50BA">
        <w:rPr>
          <w:rFonts w:asciiTheme="minorHAnsi" w:hAnsiTheme="minorHAnsi" w:cs="Calibri"/>
          <w:sz w:val="20"/>
          <w:szCs w:val="20"/>
        </w:rPr>
        <w:t>v úpadku nebo v hrozícím úpadku, či vstoupil do likvidace;</w:t>
      </w:r>
    </w:p>
    <w:p w:rsidR="009F1B66" w:rsidRPr="00EA50BA" w:rsidRDefault="002005A2" w:rsidP="009D1C8E">
      <w:pPr>
        <w:pStyle w:val="Odstavecseseznamem"/>
        <w:numPr>
          <w:ilvl w:val="0"/>
          <w:numId w:val="9"/>
        </w:numPr>
        <w:ind w:left="993" w:right="-17"/>
        <w:jc w:val="both"/>
        <w:rPr>
          <w:rFonts w:asciiTheme="minorHAnsi" w:hAnsiTheme="minorHAnsi"/>
          <w:bCs/>
          <w:sz w:val="20"/>
          <w:szCs w:val="20"/>
        </w:rPr>
      </w:pPr>
      <w:r w:rsidRPr="00EA50BA">
        <w:rPr>
          <w:rFonts w:asciiTheme="minorHAnsi" w:hAnsiTheme="minorHAnsi"/>
          <w:bCs/>
          <w:sz w:val="20"/>
          <w:szCs w:val="20"/>
        </w:rPr>
        <w:t>poddodavatel</w:t>
      </w:r>
      <w:r w:rsidR="009F1B66" w:rsidRPr="00EA50BA">
        <w:rPr>
          <w:rFonts w:asciiTheme="minorHAnsi" w:hAnsiTheme="minorHAnsi"/>
          <w:bCs/>
          <w:sz w:val="20"/>
          <w:szCs w:val="20"/>
        </w:rPr>
        <w:t xml:space="preserve"> přerušil nebo ukončil svou činnost.</w:t>
      </w:r>
    </w:p>
    <w:p w:rsidR="001B5A38" w:rsidRPr="00EA50BA" w:rsidRDefault="009F1B66" w:rsidP="00E55E02">
      <w:pPr>
        <w:autoSpaceDE w:val="0"/>
        <w:autoSpaceDN w:val="0"/>
        <w:adjustRightInd w:val="0"/>
        <w:ind w:left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/>
          <w:bCs/>
          <w:color w:val="000000"/>
          <w:sz w:val="20"/>
          <w:szCs w:val="20"/>
        </w:rPr>
        <w:lastRenderedPageBreak/>
        <w:t xml:space="preserve">V případě zjištění výše popsaných skutečností je zhotovitel povinen objednatele prokazatelně písemně uvědomit do 5 pracovních dnů po jejich zjištění. Současně je zhotovitel povinen do 5 pracovních dnů od zjištění některé z výše popsaných skutečností předložit potřebné dokumenty prokazující splnění kvalifikace jiným </w:t>
      </w:r>
      <w:r w:rsidR="002005A2" w:rsidRPr="00EA50BA">
        <w:rPr>
          <w:rFonts w:asciiTheme="minorHAnsi" w:hAnsiTheme="minorHAnsi"/>
          <w:bCs/>
          <w:color w:val="000000"/>
          <w:sz w:val="20"/>
          <w:szCs w:val="20"/>
        </w:rPr>
        <w:t>poddodavatel</w:t>
      </w:r>
      <w:r w:rsidRPr="00EA50BA">
        <w:rPr>
          <w:rFonts w:asciiTheme="minorHAnsi" w:hAnsiTheme="minorHAnsi"/>
          <w:bCs/>
          <w:color w:val="000000"/>
          <w:sz w:val="20"/>
          <w:szCs w:val="20"/>
        </w:rPr>
        <w:t>em</w:t>
      </w:r>
      <w:r w:rsidR="001B2EA6" w:rsidRPr="00EA50BA">
        <w:rPr>
          <w:rFonts w:asciiTheme="minorHAnsi" w:hAnsiTheme="minorHAnsi"/>
          <w:bCs/>
          <w:color w:val="000000"/>
          <w:sz w:val="20"/>
          <w:szCs w:val="20"/>
        </w:rPr>
        <w:t xml:space="preserve"> a to nejméně v rozsahu, v jakém zhotovitel v zadávacím řízení prokazoval kvalifikaci prostřednictvím původního </w:t>
      </w:r>
      <w:r w:rsidR="002005A2" w:rsidRPr="00EA50BA">
        <w:rPr>
          <w:rFonts w:asciiTheme="minorHAnsi" w:hAnsiTheme="minorHAnsi"/>
          <w:bCs/>
          <w:color w:val="000000"/>
          <w:sz w:val="20"/>
          <w:szCs w:val="20"/>
        </w:rPr>
        <w:t>poddodavatel</w:t>
      </w:r>
      <w:r w:rsidR="001B2EA6" w:rsidRPr="00EA50BA">
        <w:rPr>
          <w:rFonts w:asciiTheme="minorHAnsi" w:hAnsiTheme="minorHAnsi"/>
          <w:bCs/>
          <w:color w:val="000000"/>
          <w:sz w:val="20"/>
          <w:szCs w:val="20"/>
        </w:rPr>
        <w:t>e.</w:t>
      </w:r>
      <w:r w:rsidR="004053A6" w:rsidRPr="00EA50BA">
        <w:rPr>
          <w:rFonts w:asciiTheme="minorHAnsi" w:hAnsiTheme="minorHAnsi"/>
          <w:bCs/>
          <w:color w:val="000000"/>
          <w:sz w:val="20"/>
          <w:szCs w:val="20"/>
        </w:rPr>
        <w:t xml:space="preserve"> Při splnění těchto podmínek, objednatel změnu poddodavatele bez zbytečného odkladu odsouhlasí.</w:t>
      </w:r>
    </w:p>
    <w:p w:rsidR="001B5A38" w:rsidRPr="00EA50BA" w:rsidRDefault="001B5A38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12.1</w:t>
      </w:r>
      <w:r w:rsidR="00BB4568">
        <w:rPr>
          <w:rFonts w:asciiTheme="minorHAnsi" w:hAnsiTheme="minorHAnsi" w:cs="Calibri"/>
          <w:sz w:val="20"/>
          <w:szCs w:val="20"/>
        </w:rPr>
        <w:t>1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EB1199" w:rsidRPr="00EA50BA">
        <w:rPr>
          <w:rFonts w:asciiTheme="minorHAnsi" w:hAnsiTheme="minorHAnsi"/>
          <w:bCs/>
          <w:color w:val="000000"/>
          <w:sz w:val="20"/>
          <w:szCs w:val="20"/>
        </w:rPr>
        <w:t xml:space="preserve">Zhotovitel se zavazuje, že restaurátorské práce bude vykonávat pouze osoba s příslušným oprávněním </w:t>
      </w:r>
      <w:r w:rsidR="00A1168F">
        <w:rPr>
          <w:rFonts w:asciiTheme="minorHAnsi" w:hAnsiTheme="minorHAnsi"/>
          <w:bCs/>
          <w:color w:val="000000"/>
          <w:sz w:val="20"/>
          <w:szCs w:val="20"/>
        </w:rPr>
        <w:t xml:space="preserve">České republiky - </w:t>
      </w:r>
      <w:r w:rsidR="00EB1199" w:rsidRPr="00EA50BA">
        <w:rPr>
          <w:rFonts w:asciiTheme="minorHAnsi" w:hAnsiTheme="minorHAnsi"/>
          <w:bCs/>
          <w:color w:val="000000"/>
          <w:sz w:val="20"/>
          <w:szCs w:val="20"/>
        </w:rPr>
        <w:t>Ministerstva kultury</w:t>
      </w:r>
      <w:r w:rsidR="00D25F6D" w:rsidRPr="00EA50BA">
        <w:rPr>
          <w:rFonts w:asciiTheme="minorHAnsi" w:hAnsiTheme="minorHAnsi"/>
          <w:bCs/>
          <w:color w:val="000000"/>
          <w:sz w:val="20"/>
          <w:szCs w:val="20"/>
        </w:rPr>
        <w:t>.</w:t>
      </w:r>
    </w:p>
    <w:p w:rsidR="001B5A38" w:rsidRPr="00EA50BA" w:rsidRDefault="001B5A38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12.1</w:t>
      </w:r>
      <w:r w:rsidR="00BB4568">
        <w:rPr>
          <w:rFonts w:asciiTheme="minorHAnsi" w:hAnsiTheme="minorHAnsi" w:cs="Calibri"/>
          <w:sz w:val="20"/>
          <w:szCs w:val="20"/>
        </w:rPr>
        <w:t>2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>Vyžadují-li to povinnosti a podmínky stanovené zákonem č. 309/2006 Sb.,</w:t>
      </w:r>
      <w:r w:rsidR="00EA50BA">
        <w:rPr>
          <w:rFonts w:asciiTheme="minorHAnsi" w:hAnsiTheme="minorHAnsi" w:cs="Calibri"/>
          <w:sz w:val="20"/>
          <w:szCs w:val="20"/>
        </w:rPr>
        <w:t xml:space="preserve"> ve znění pozdějších předpisů,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 určí objednatel potřebný počet koordinátorů BOZP.</w:t>
      </w:r>
    </w:p>
    <w:p w:rsidR="001B5A38" w:rsidRPr="00EA50BA" w:rsidRDefault="001B5A38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12.1</w:t>
      </w:r>
      <w:r w:rsidR="00BB4568">
        <w:rPr>
          <w:rFonts w:asciiTheme="minorHAnsi" w:hAnsiTheme="minorHAnsi" w:cs="Calibri"/>
          <w:sz w:val="20"/>
          <w:szCs w:val="20"/>
        </w:rPr>
        <w:t>3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>Zhotovitel se zavazuje poskytovat potřebnou součinnost objednatelem určenému koordinátorovi BOZP na staveništi po celou dobu svého zapojení do přípravy a realizace stavby. Zhotovitel je povinen nejpozději do 8 dnů před zahájením prací na staveništi doložit, že informoval koordinátora o rizicích vznikajících při pracovních nebo technologických postupech, které zvolil.</w:t>
      </w:r>
    </w:p>
    <w:p w:rsidR="001B5A38" w:rsidRPr="00EA50BA" w:rsidRDefault="001B5A38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12.1</w:t>
      </w:r>
      <w:r w:rsidR="00BB4568">
        <w:rPr>
          <w:rFonts w:asciiTheme="minorHAnsi" w:hAnsiTheme="minorHAnsi" w:cs="Calibri"/>
          <w:sz w:val="20"/>
          <w:szCs w:val="20"/>
        </w:rPr>
        <w:t>4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>Zhotovitel poskytuje touto Smlouvou objednateli licenci ke všem autorskoprávním dílům vzniklým v průběhu provádění díla, zejména pak –</w:t>
      </w:r>
      <w:r w:rsidR="00BB4568">
        <w:rPr>
          <w:rFonts w:asciiTheme="minorHAnsi" w:hAnsiTheme="minorHAnsi" w:cs="Calibri"/>
          <w:sz w:val="20"/>
          <w:szCs w:val="20"/>
        </w:rPr>
        <w:t xml:space="preserve"> </w:t>
      </w:r>
      <w:r w:rsidR="00AD2789" w:rsidRPr="00EA50BA">
        <w:rPr>
          <w:rFonts w:asciiTheme="minorHAnsi" w:hAnsiTheme="minorHAnsi" w:cs="Calibri"/>
          <w:sz w:val="20"/>
          <w:szCs w:val="20"/>
        </w:rPr>
        <w:t>fotodokumentac</w:t>
      </w:r>
      <w:r w:rsidR="00BB4568">
        <w:rPr>
          <w:rFonts w:asciiTheme="minorHAnsi" w:hAnsiTheme="minorHAnsi" w:cs="Calibri"/>
          <w:sz w:val="20"/>
          <w:szCs w:val="20"/>
        </w:rPr>
        <w:t>e</w:t>
      </w:r>
      <w:r w:rsidR="00AD2789" w:rsidRPr="00EA50BA">
        <w:rPr>
          <w:rFonts w:asciiTheme="minorHAnsi" w:hAnsiTheme="minorHAnsi" w:cs="Calibri"/>
          <w:sz w:val="20"/>
          <w:szCs w:val="20"/>
        </w:rPr>
        <w:t>, popř.</w:t>
      </w:r>
      <w:r w:rsidR="00BB4568">
        <w:rPr>
          <w:rFonts w:asciiTheme="minorHAnsi" w:hAnsiTheme="minorHAnsi" w:cs="Calibri"/>
          <w:sz w:val="20"/>
          <w:szCs w:val="20"/>
        </w:rPr>
        <w:t xml:space="preserve"> </w:t>
      </w:r>
      <w:r w:rsidR="00AD2789" w:rsidRPr="00EA50BA">
        <w:rPr>
          <w:rFonts w:asciiTheme="minorHAnsi" w:hAnsiTheme="minorHAnsi" w:cs="Calibri"/>
          <w:sz w:val="20"/>
          <w:szCs w:val="20"/>
        </w:rPr>
        <w:t>videodokumentac</w:t>
      </w:r>
      <w:r w:rsidR="00BB4568">
        <w:rPr>
          <w:rFonts w:asciiTheme="minorHAnsi" w:hAnsiTheme="minorHAnsi" w:cs="Calibri"/>
          <w:sz w:val="20"/>
          <w:szCs w:val="20"/>
        </w:rPr>
        <w:t>e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 průběhu provádění díla zhotovené dle čl. III. odst. 3.3</w:t>
      </w:r>
      <w:r w:rsidR="007B17BA" w:rsidRPr="00EA50BA">
        <w:rPr>
          <w:rFonts w:asciiTheme="minorHAnsi" w:hAnsiTheme="minorHAnsi" w:cs="Calibri"/>
          <w:sz w:val="20"/>
          <w:szCs w:val="20"/>
        </w:rPr>
        <w:t>.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 této Smlouvy, </w:t>
      </w:r>
      <w:r w:rsidR="002F6A15" w:rsidRPr="00EA50BA">
        <w:rPr>
          <w:rFonts w:asciiTheme="minorHAnsi" w:hAnsiTheme="minorHAnsi" w:cs="Calibri"/>
          <w:sz w:val="20"/>
          <w:szCs w:val="20"/>
        </w:rPr>
        <w:t xml:space="preserve">nebo ke zpracované závěrečné restaurátorské zprávě 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a to okamžikem vzniku autorskoprávního díla. V případě zhotovení autorského díla třetí osobou, je zhotovitel povinen zajisti pro objednatele licenci ke všem autorským dílům takto vzniklým, a to ve stejném rozsahu, v jaké zhotovitel poskytuje objednateli licenci dle tohoto článku smlouvy. Licence se poskytuje jako výhradní, s právem objednatele poskytnout práva získaná touto smlouvou třetím osobám, a to i opakovaně. Objednatel je oprávněn spojit dílo s jiným dílem, jakož i zařadit jej do díla souborného. Objednatel i zhotovitel prohlašují, že odměna za licenci je již obsažena v ceně díla. Zhotovitel není oprávněn autorské dílo ani jeho část poskytnout třetí osobě bez předchozího písemného souhlasu objednatele. </w:t>
      </w:r>
    </w:p>
    <w:p w:rsidR="002F6A15" w:rsidRPr="00EA50BA" w:rsidRDefault="001B5A38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12.1</w:t>
      </w:r>
      <w:r w:rsidR="00BB4568">
        <w:rPr>
          <w:rFonts w:asciiTheme="minorHAnsi" w:hAnsiTheme="minorHAnsi" w:cs="Calibri"/>
          <w:sz w:val="20"/>
          <w:szCs w:val="20"/>
        </w:rPr>
        <w:t>5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>Vlastnická práva ke zhotovenému autorskoprávnímu dílu náleží výlučně objednateli.</w:t>
      </w:r>
    </w:p>
    <w:p w:rsidR="002F6A15" w:rsidRPr="00EA50BA" w:rsidRDefault="002F6A15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12.1</w:t>
      </w:r>
      <w:r w:rsidR="00BB4568">
        <w:rPr>
          <w:rFonts w:asciiTheme="minorHAnsi" w:hAnsiTheme="minorHAnsi" w:cs="Calibri"/>
          <w:sz w:val="20"/>
          <w:szCs w:val="20"/>
        </w:rPr>
        <w:t>6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>Objednatel má v souladu se zákonem číslo 106/1999 Sb., o svo</w:t>
      </w:r>
      <w:r w:rsidR="00301ADB" w:rsidRPr="00EA50BA">
        <w:rPr>
          <w:rFonts w:asciiTheme="minorHAnsi" w:hAnsiTheme="minorHAnsi" w:cs="Calibri"/>
          <w:sz w:val="20"/>
          <w:szCs w:val="20"/>
        </w:rPr>
        <w:t xml:space="preserve">bodném přístupu k informacím, ve </w:t>
      </w:r>
      <w:r w:rsidR="00AD2789" w:rsidRPr="00EA50BA">
        <w:rPr>
          <w:rFonts w:asciiTheme="minorHAnsi" w:hAnsiTheme="minorHAnsi" w:cs="Calibri"/>
          <w:sz w:val="20"/>
          <w:szCs w:val="20"/>
        </w:rPr>
        <w:t>znění</w:t>
      </w:r>
      <w:r w:rsidR="00301ADB" w:rsidRPr="00EA50BA">
        <w:rPr>
          <w:rFonts w:asciiTheme="minorHAnsi" w:hAnsiTheme="minorHAnsi" w:cs="Calibri"/>
          <w:sz w:val="20"/>
          <w:szCs w:val="20"/>
        </w:rPr>
        <w:t xml:space="preserve"> pozdějších předpisů</w:t>
      </w:r>
      <w:r w:rsidR="00AD2789" w:rsidRPr="00EA50BA">
        <w:rPr>
          <w:rFonts w:asciiTheme="minorHAnsi" w:hAnsiTheme="minorHAnsi" w:cs="Calibri"/>
          <w:sz w:val="20"/>
          <w:szCs w:val="20"/>
        </w:rPr>
        <w:t>, povinnost poskytnout informaci o rozsahu a příjemci prostředků z rozpočtu objednatele, to je zejména (nikoliv však pouze) informaci o ceně díla a název a sídlo zhotovitele. Zhotovitel prohlašuje, že je seznámen se skutečností, že poskytnutí těchto informací se dle citovaného zákona nepovažuje za porušení obchodního tajemství.</w:t>
      </w:r>
    </w:p>
    <w:p w:rsidR="002F6A15" w:rsidRPr="00EA50BA" w:rsidRDefault="002F6A15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12.1</w:t>
      </w:r>
      <w:r w:rsidR="00BB4568">
        <w:rPr>
          <w:rFonts w:asciiTheme="minorHAnsi" w:hAnsiTheme="minorHAnsi" w:cs="Calibri"/>
          <w:sz w:val="20"/>
          <w:szCs w:val="20"/>
        </w:rPr>
        <w:t>7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Změny osob, popř. jejich kontakty, uvedené v záhlaví této Smlouvy jako </w:t>
      </w:r>
      <w:r w:rsidR="00251F89" w:rsidRPr="00EA50BA">
        <w:rPr>
          <w:rFonts w:asciiTheme="minorHAnsi" w:hAnsiTheme="minorHAnsi" w:cs="Calibri"/>
          <w:sz w:val="20"/>
          <w:szCs w:val="20"/>
        </w:rPr>
        <w:t>osoba stavebního dozoru a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 koordinátor BOZP, zástupce pro věcná jednání, zás</w:t>
      </w:r>
      <w:r w:rsidR="00251F89" w:rsidRPr="00EA50BA">
        <w:rPr>
          <w:rFonts w:asciiTheme="minorHAnsi" w:hAnsiTheme="minorHAnsi" w:cs="Calibri"/>
          <w:sz w:val="20"/>
          <w:szCs w:val="20"/>
        </w:rPr>
        <w:t>tupce ve věcech technických objednatele mohou</w:t>
      </w:r>
      <w:r w:rsidR="00AD2789" w:rsidRPr="00EA50BA">
        <w:rPr>
          <w:rFonts w:asciiTheme="minorHAnsi" w:hAnsiTheme="minorHAnsi" w:cs="Calibri"/>
          <w:sz w:val="20"/>
          <w:szCs w:val="20"/>
        </w:rPr>
        <w:t xml:space="preserve"> být učiněny pouze písemným oznámením druhé smluvní straně, nepotřebují uzavírání dodatku k této Smlouvě.</w:t>
      </w:r>
    </w:p>
    <w:p w:rsidR="006C7939" w:rsidRPr="00EA50BA" w:rsidRDefault="002F6A15" w:rsidP="00E55E02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12.1</w:t>
      </w:r>
      <w:r w:rsidR="00BB4568">
        <w:rPr>
          <w:rFonts w:asciiTheme="minorHAnsi" w:hAnsiTheme="minorHAnsi" w:cs="Calibri"/>
          <w:sz w:val="20"/>
          <w:szCs w:val="20"/>
        </w:rPr>
        <w:t>8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251F89" w:rsidRPr="00EA50BA">
        <w:rPr>
          <w:rFonts w:asciiTheme="minorHAnsi" w:hAnsiTheme="minorHAnsi" w:cs="Calibri"/>
          <w:sz w:val="20"/>
          <w:szCs w:val="20"/>
        </w:rPr>
        <w:t xml:space="preserve">Zhotovitel prohlašuje, že osoba stavebního dozoru uvedená v záhlaví této smlouvy není </w:t>
      </w:r>
      <w:r w:rsidR="006C7939" w:rsidRPr="00EA50BA">
        <w:rPr>
          <w:rFonts w:asciiTheme="minorHAnsi" w:hAnsiTheme="minorHAnsi" w:cs="Calibri"/>
          <w:sz w:val="20"/>
          <w:szCs w:val="20"/>
        </w:rPr>
        <w:t>osoba s ním propojená.</w:t>
      </w:r>
    </w:p>
    <w:p w:rsidR="00AD2789" w:rsidRPr="00EA50BA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</w:p>
    <w:p w:rsidR="00AD2789" w:rsidRPr="00EA50BA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XIII.</w:t>
      </w:r>
    </w:p>
    <w:p w:rsidR="00AD2789" w:rsidRDefault="00AD2789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  <w:r w:rsidRPr="00EA50BA">
        <w:rPr>
          <w:rFonts w:asciiTheme="minorHAnsi" w:hAnsiTheme="minorHAnsi"/>
          <w:b/>
          <w:bCs/>
          <w:sz w:val="20"/>
          <w:szCs w:val="20"/>
          <w:u w:val="none"/>
        </w:rPr>
        <w:t>Závěrečná ustanovení</w:t>
      </w:r>
    </w:p>
    <w:p w:rsidR="00ED5440" w:rsidRPr="00EA50BA" w:rsidRDefault="00ED5440" w:rsidP="002422F2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0"/>
          <w:szCs w:val="20"/>
          <w:u w:val="none"/>
        </w:rPr>
      </w:pPr>
    </w:p>
    <w:p w:rsidR="00CA4F27" w:rsidRPr="00CA4F27" w:rsidRDefault="002F6A15" w:rsidP="00E55E02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EA50BA">
        <w:rPr>
          <w:rFonts w:asciiTheme="minorHAnsi" w:hAnsiTheme="minorHAnsi" w:cs="Calibri"/>
          <w:sz w:val="20"/>
          <w:szCs w:val="20"/>
        </w:rPr>
        <w:t>13.1</w:t>
      </w:r>
      <w:r w:rsidRPr="00EA50BA">
        <w:rPr>
          <w:rFonts w:asciiTheme="minorHAnsi" w:hAnsiTheme="minorHAnsi" w:cs="Calibri"/>
          <w:sz w:val="20"/>
          <w:szCs w:val="20"/>
        </w:rPr>
        <w:tab/>
      </w:r>
      <w:r w:rsidR="00CA4F27" w:rsidRPr="00CA4F27">
        <w:rPr>
          <w:rFonts w:asciiTheme="minorHAnsi" w:hAnsiTheme="minorHAnsi" w:cs="Calibri"/>
          <w:sz w:val="20"/>
          <w:szCs w:val="20"/>
        </w:rPr>
        <w:t xml:space="preserve">Tato Smlouva nabývá platnosti dnem jejího podpisu oprávněnými zástupci obou smluvních stran a účinnosti dnem zveřejnění v registru smluv ve smyslu § 5 zákona č. 340/2015 Sb. o zvláštních podmínkách účinnosti některých smluv, uveřejňování těchto smluv a o registru smluv (zákon o registru smluv). </w:t>
      </w:r>
    </w:p>
    <w:p w:rsidR="00CA4F27" w:rsidRPr="00CA4F27" w:rsidRDefault="00CA4F27" w:rsidP="00E55E02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13.2</w:t>
      </w:r>
      <w:r w:rsidRPr="00CA4F27">
        <w:rPr>
          <w:rFonts w:asciiTheme="minorHAnsi" w:hAnsiTheme="minorHAnsi" w:cs="Calibri"/>
          <w:sz w:val="20"/>
          <w:szCs w:val="20"/>
        </w:rPr>
        <w:tab/>
        <w:t>Tato Smlouva je vyhotovena ve (3) stejnopisech, z nichž každý má platnost originálu a objednatel obdrží dvě (2) a zhotovitel jedno (1) vyhotovení.</w:t>
      </w:r>
    </w:p>
    <w:p w:rsidR="00CA4F27" w:rsidRPr="00CA4F27" w:rsidRDefault="00CA4F27" w:rsidP="00E55E02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13.3</w:t>
      </w:r>
      <w:r w:rsidRPr="00CA4F27">
        <w:rPr>
          <w:rFonts w:asciiTheme="minorHAnsi" w:hAnsiTheme="minorHAnsi" w:cs="Calibri"/>
          <w:sz w:val="20"/>
          <w:szCs w:val="20"/>
        </w:rPr>
        <w:tab/>
        <w:t>Tuto Smlouvu lze měnit pouze a výlučně písemnými, vzestupně číslovanými dodatky. Jakýmkoliv jiným způsobem dohodnutá ujednání, například i odsouhlasený zápis ve stavebním deníku, jsou bez uzavření písemného číslovaného dodatku této Smlouvy neúčinná.</w:t>
      </w:r>
    </w:p>
    <w:p w:rsidR="00CA4F27" w:rsidRPr="00CA4F27" w:rsidRDefault="00CA4F27" w:rsidP="00E55E02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13.4</w:t>
      </w:r>
      <w:r w:rsidRPr="00CA4F27">
        <w:rPr>
          <w:rFonts w:asciiTheme="minorHAnsi" w:hAnsiTheme="minorHAnsi" w:cs="Calibri"/>
          <w:sz w:val="20"/>
          <w:szCs w:val="20"/>
        </w:rPr>
        <w:tab/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:rsidR="00CA4F27" w:rsidRDefault="00CA4F27" w:rsidP="00E55E02">
      <w:pPr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13.5</w:t>
      </w:r>
      <w:r w:rsidRPr="00CA4F27">
        <w:rPr>
          <w:rFonts w:asciiTheme="minorHAnsi" w:hAnsiTheme="minorHAnsi" w:cs="Calibri"/>
          <w:sz w:val="20"/>
          <w:szCs w:val="20"/>
        </w:rPr>
        <w:tab/>
        <w:t>Vztahy touto Smlouvou výslovně neupravené se řídí příslušnými ustanoveními citovaného Občanského zákoníku a předpisy souvisejícími. Tento smluvní vztah se řídí právním řádem České republiky.</w:t>
      </w:r>
    </w:p>
    <w:p w:rsidR="00992CDC" w:rsidRPr="00992CDC" w:rsidRDefault="00992CDC" w:rsidP="00E55E02">
      <w:pPr>
        <w:ind w:left="426" w:hanging="426"/>
        <w:rPr>
          <w:rFonts w:asciiTheme="minorHAnsi" w:hAnsiTheme="minorHAnsi" w:cs="Arial"/>
          <w:sz w:val="20"/>
          <w:szCs w:val="20"/>
        </w:rPr>
      </w:pPr>
      <w:r w:rsidRPr="00992CDC">
        <w:rPr>
          <w:rFonts w:asciiTheme="minorHAnsi" w:hAnsiTheme="minorHAnsi" w:cs="Calibri"/>
          <w:sz w:val="20"/>
          <w:szCs w:val="20"/>
        </w:rPr>
        <w:t xml:space="preserve">13.6 </w:t>
      </w:r>
      <w:r>
        <w:rPr>
          <w:rFonts w:asciiTheme="minorHAnsi" w:hAnsiTheme="minorHAnsi" w:cs="Calibri"/>
          <w:sz w:val="20"/>
          <w:szCs w:val="20"/>
        </w:rPr>
        <w:t xml:space="preserve">  </w:t>
      </w:r>
      <w:r w:rsidRPr="00992CDC">
        <w:rPr>
          <w:rFonts w:asciiTheme="minorHAnsi" w:hAnsiTheme="minorHAnsi"/>
          <w:sz w:val="20"/>
          <w:szCs w:val="20"/>
        </w:rPr>
        <w:t xml:space="preserve">Informace k ochraně osobních údajů jsou ze strany NPÚ uveřejněny na webových stránkách </w:t>
      </w:r>
      <w:hyperlink r:id="rId8" w:history="1">
        <w:r w:rsidRPr="00992CDC">
          <w:rPr>
            <w:rStyle w:val="Hypertextovodkaz"/>
            <w:rFonts w:asciiTheme="minorHAnsi" w:hAnsiTheme="minorHAnsi"/>
            <w:iCs/>
            <w:sz w:val="20"/>
            <w:szCs w:val="20"/>
          </w:rPr>
          <w:t>www.npu.cz</w:t>
        </w:r>
      </w:hyperlink>
      <w:r w:rsidRPr="00992CDC">
        <w:rPr>
          <w:rFonts w:asciiTheme="minorHAnsi" w:hAnsiTheme="minorHAnsi"/>
          <w:sz w:val="20"/>
          <w:szCs w:val="20"/>
        </w:rPr>
        <w:t xml:space="preserve"> v sekci „Ochrana osobních údajů“.</w:t>
      </w:r>
    </w:p>
    <w:p w:rsidR="00CA4F27" w:rsidRPr="00ED5440" w:rsidRDefault="00CA4F27" w:rsidP="00ED5440">
      <w:pPr>
        <w:ind w:left="426" w:hanging="426"/>
        <w:rPr>
          <w:rFonts w:asciiTheme="minorHAnsi" w:hAnsiTheme="minorHAnsi" w:cs="Calibri"/>
          <w:sz w:val="20"/>
          <w:szCs w:val="20"/>
        </w:rPr>
      </w:pPr>
      <w:r w:rsidRPr="00CA4F27">
        <w:rPr>
          <w:rFonts w:asciiTheme="minorHAnsi" w:hAnsiTheme="minorHAnsi" w:cs="Calibri"/>
          <w:sz w:val="20"/>
          <w:szCs w:val="20"/>
        </w:rPr>
        <w:t>13.</w:t>
      </w:r>
      <w:r w:rsidR="00ED5440">
        <w:rPr>
          <w:rFonts w:asciiTheme="minorHAnsi" w:hAnsiTheme="minorHAnsi" w:cs="Calibri"/>
          <w:sz w:val="20"/>
          <w:szCs w:val="20"/>
        </w:rPr>
        <w:t>7</w:t>
      </w:r>
      <w:r w:rsidRPr="00CA4F27">
        <w:rPr>
          <w:rFonts w:asciiTheme="minorHAnsi" w:hAnsiTheme="minorHAnsi" w:cs="Calibri"/>
          <w:sz w:val="20"/>
          <w:szCs w:val="20"/>
        </w:rPr>
        <w:tab/>
        <w:t xml:space="preserve">Smluvní strany prohlašují, že si tuto Smlouvu o dílo řádně přečetly, s jejím obsahem souhlasí, že tato je projevem jejich úplné, určité, svobodné a vážné vůle, že ji neuzavřely v tísni za jednostranně nevýhodných podmínek. Na důkaz toho níže připojují své podpisy. </w:t>
      </w:r>
    </w:p>
    <w:p w:rsidR="00AD2789" w:rsidRPr="00EA50BA" w:rsidRDefault="00AD2789" w:rsidP="00CA4F27">
      <w:pPr>
        <w:ind w:left="567" w:hanging="567"/>
        <w:jc w:val="both"/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37"/>
        <w:gridCol w:w="4533"/>
      </w:tblGrid>
      <w:tr w:rsidR="00AD2789" w:rsidRPr="00EA50BA" w:rsidTr="00F974F4">
        <w:tc>
          <w:tcPr>
            <w:tcW w:w="4606" w:type="dxa"/>
          </w:tcPr>
          <w:p w:rsidR="00AD2789" w:rsidRPr="00EA50BA" w:rsidRDefault="00AD2789" w:rsidP="00F974F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D2789" w:rsidRPr="00EA50BA" w:rsidRDefault="00AD2789" w:rsidP="00ED5440">
            <w:pPr>
              <w:rPr>
                <w:rFonts w:asciiTheme="minorHAnsi" w:hAnsiTheme="minorHAnsi"/>
                <w:sz w:val="20"/>
                <w:szCs w:val="20"/>
              </w:rPr>
            </w:pPr>
            <w:r w:rsidRPr="00EA50BA">
              <w:rPr>
                <w:rFonts w:asciiTheme="minorHAnsi" w:hAnsiTheme="minorHAnsi"/>
                <w:sz w:val="20"/>
                <w:szCs w:val="20"/>
              </w:rPr>
              <w:t>V</w:t>
            </w:r>
            <w:r w:rsidR="00ED5440">
              <w:rPr>
                <w:rFonts w:asciiTheme="minorHAnsi" w:hAnsiTheme="minorHAnsi"/>
                <w:sz w:val="20"/>
                <w:szCs w:val="20"/>
              </w:rPr>
              <w:t xml:space="preserve"> Brně</w:t>
            </w:r>
            <w:r w:rsidR="00301ADB" w:rsidRPr="00EA50B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A50BA">
              <w:rPr>
                <w:rFonts w:asciiTheme="minorHAnsi" w:hAnsiTheme="minorHAnsi"/>
                <w:sz w:val="20"/>
                <w:szCs w:val="20"/>
              </w:rPr>
              <w:t>dne</w:t>
            </w:r>
            <w:r w:rsidR="00EE110C" w:rsidRPr="00EA50BA">
              <w:rPr>
                <w:rFonts w:asciiTheme="minorHAnsi" w:hAnsiTheme="minorHAnsi"/>
                <w:sz w:val="20"/>
                <w:szCs w:val="20"/>
              </w:rPr>
              <w:t>……………</w:t>
            </w:r>
          </w:p>
        </w:tc>
        <w:tc>
          <w:tcPr>
            <w:tcW w:w="4606" w:type="dxa"/>
          </w:tcPr>
          <w:p w:rsidR="00AD2789" w:rsidRPr="00EA50BA" w:rsidRDefault="00AD2789" w:rsidP="00F974F4">
            <w:pPr>
              <w:rPr>
                <w:rFonts w:asciiTheme="minorHAnsi" w:hAnsiTheme="minorHAnsi"/>
                <w:sz w:val="20"/>
                <w:szCs w:val="20"/>
              </w:rPr>
            </w:pPr>
            <w:r w:rsidRPr="00EA50BA">
              <w:rPr>
                <w:rFonts w:asciiTheme="minorHAnsi" w:hAnsiTheme="minorHAnsi"/>
                <w:sz w:val="20"/>
                <w:szCs w:val="20"/>
              </w:rPr>
              <w:t xml:space="preserve">        </w:t>
            </w:r>
          </w:p>
          <w:p w:rsidR="00AD2789" w:rsidRPr="00EA50BA" w:rsidRDefault="00BB3DDE" w:rsidP="00BF4C9E">
            <w:pPr>
              <w:rPr>
                <w:rFonts w:asciiTheme="minorHAnsi" w:hAnsiTheme="minorHAnsi"/>
                <w:sz w:val="20"/>
                <w:szCs w:val="20"/>
              </w:rPr>
            </w:pPr>
            <w:r w:rsidRPr="00EA50BA">
              <w:rPr>
                <w:rFonts w:asciiTheme="minorHAnsi" w:hAnsiTheme="minorHAnsi"/>
                <w:sz w:val="20"/>
                <w:szCs w:val="20"/>
              </w:rPr>
              <w:t xml:space="preserve"> V Kroměříži </w:t>
            </w:r>
            <w:r w:rsidR="00EE110C" w:rsidRPr="00EA50BA">
              <w:rPr>
                <w:rFonts w:asciiTheme="minorHAnsi" w:hAnsiTheme="minorHAnsi"/>
                <w:sz w:val="20"/>
                <w:szCs w:val="20"/>
              </w:rPr>
              <w:t>dne</w:t>
            </w:r>
            <w:r w:rsidR="00BF4C9E">
              <w:rPr>
                <w:rFonts w:asciiTheme="minorHAnsi" w:hAnsiTheme="minorHAnsi"/>
                <w:sz w:val="20"/>
                <w:szCs w:val="20"/>
              </w:rPr>
              <w:t xml:space="preserve"> 16. 4. 2019</w:t>
            </w:r>
          </w:p>
        </w:tc>
      </w:tr>
    </w:tbl>
    <w:p w:rsidR="00AD2789" w:rsidRPr="00EA50BA" w:rsidRDefault="00AD2789" w:rsidP="00117C9E">
      <w:pPr>
        <w:jc w:val="both"/>
        <w:rPr>
          <w:rFonts w:asciiTheme="minorHAnsi" w:hAnsiTheme="minorHAnsi"/>
          <w:sz w:val="20"/>
          <w:szCs w:val="20"/>
        </w:rPr>
      </w:pPr>
    </w:p>
    <w:p w:rsidR="00AD2789" w:rsidRPr="00EA50BA" w:rsidRDefault="00AD2789" w:rsidP="00117C9E">
      <w:pPr>
        <w:jc w:val="both"/>
        <w:rPr>
          <w:rFonts w:asciiTheme="minorHAnsi" w:hAnsiTheme="minorHAnsi"/>
          <w:sz w:val="20"/>
          <w:szCs w:val="20"/>
        </w:rPr>
      </w:pPr>
      <w:r w:rsidRPr="00EA50BA">
        <w:rPr>
          <w:rFonts w:asciiTheme="minorHAnsi" w:hAnsiTheme="minorHAnsi"/>
          <w:sz w:val="20"/>
          <w:szCs w:val="20"/>
        </w:rPr>
        <w:t xml:space="preserve">            Za zhotovitele:                                                          Za objednatele:</w:t>
      </w:r>
    </w:p>
    <w:p w:rsidR="00CA4F27" w:rsidRDefault="00AD2789" w:rsidP="00117C9E">
      <w:pPr>
        <w:jc w:val="both"/>
        <w:rPr>
          <w:rFonts w:asciiTheme="minorHAnsi" w:hAnsiTheme="minorHAnsi"/>
          <w:sz w:val="20"/>
          <w:szCs w:val="20"/>
        </w:rPr>
      </w:pPr>
      <w:r w:rsidRPr="00EA50BA">
        <w:rPr>
          <w:rFonts w:asciiTheme="minorHAnsi" w:hAnsiTheme="minorHAnsi"/>
          <w:sz w:val="20"/>
          <w:szCs w:val="20"/>
        </w:rPr>
        <w:t xml:space="preserve">                   </w:t>
      </w:r>
    </w:p>
    <w:p w:rsidR="00CA4F27" w:rsidRDefault="00CA4F27" w:rsidP="00117C9E">
      <w:pPr>
        <w:jc w:val="both"/>
        <w:rPr>
          <w:rFonts w:asciiTheme="minorHAnsi" w:hAnsiTheme="minorHAnsi"/>
          <w:sz w:val="20"/>
          <w:szCs w:val="20"/>
        </w:rPr>
      </w:pPr>
    </w:p>
    <w:p w:rsidR="00E55E02" w:rsidRDefault="00E55E02" w:rsidP="00117C9E">
      <w:pPr>
        <w:jc w:val="both"/>
        <w:rPr>
          <w:rFonts w:asciiTheme="minorHAnsi" w:hAnsiTheme="minorHAnsi"/>
          <w:sz w:val="20"/>
          <w:szCs w:val="20"/>
        </w:rPr>
      </w:pPr>
    </w:p>
    <w:p w:rsidR="00AD2789" w:rsidRPr="00EA50BA" w:rsidRDefault="00AD2789" w:rsidP="00117C9E">
      <w:pPr>
        <w:jc w:val="both"/>
        <w:rPr>
          <w:rFonts w:asciiTheme="minorHAnsi" w:hAnsiTheme="minorHAnsi"/>
          <w:sz w:val="20"/>
          <w:szCs w:val="20"/>
        </w:rPr>
      </w:pPr>
      <w:r w:rsidRPr="00EA50BA">
        <w:rPr>
          <w:rFonts w:asciiTheme="minorHAnsi" w:hAnsiTheme="minorHAnsi"/>
          <w:sz w:val="20"/>
          <w:szCs w:val="20"/>
        </w:rPr>
        <w:t xml:space="preserve">                                                                    </w:t>
      </w:r>
    </w:p>
    <w:p w:rsidR="00AD2789" w:rsidRPr="00EA50BA" w:rsidRDefault="00AD2789" w:rsidP="00117C9E">
      <w:pPr>
        <w:jc w:val="both"/>
        <w:rPr>
          <w:rFonts w:asciiTheme="minorHAnsi" w:hAnsiTheme="minorHAnsi"/>
          <w:sz w:val="20"/>
          <w:szCs w:val="20"/>
        </w:rPr>
      </w:pPr>
      <w:r w:rsidRPr="00EA50BA">
        <w:rPr>
          <w:rFonts w:asciiTheme="minorHAnsi" w:hAnsiTheme="minorHAnsi"/>
          <w:sz w:val="20"/>
          <w:szCs w:val="20"/>
        </w:rPr>
        <w:t xml:space="preserve">            ……………………………………..                         </w:t>
      </w:r>
      <w:r w:rsidR="00301ADB" w:rsidRPr="00EA50BA">
        <w:rPr>
          <w:rFonts w:asciiTheme="minorHAnsi" w:hAnsiTheme="minorHAnsi"/>
          <w:sz w:val="20"/>
          <w:szCs w:val="20"/>
        </w:rPr>
        <w:tab/>
      </w:r>
      <w:r w:rsidR="00301ADB" w:rsidRPr="00EA50BA">
        <w:rPr>
          <w:rFonts w:asciiTheme="minorHAnsi" w:hAnsiTheme="minorHAnsi"/>
          <w:sz w:val="20"/>
          <w:szCs w:val="20"/>
        </w:rPr>
        <w:tab/>
      </w:r>
      <w:r w:rsidR="00301ADB" w:rsidRPr="00EA50BA">
        <w:rPr>
          <w:rFonts w:asciiTheme="minorHAnsi" w:hAnsiTheme="minorHAnsi"/>
          <w:sz w:val="20"/>
          <w:szCs w:val="20"/>
        </w:rPr>
        <w:tab/>
      </w:r>
      <w:r w:rsidRPr="00EA50BA">
        <w:rPr>
          <w:rFonts w:asciiTheme="minorHAnsi" w:hAnsiTheme="minorHAnsi"/>
          <w:sz w:val="20"/>
          <w:szCs w:val="20"/>
        </w:rPr>
        <w:t xml:space="preserve">……………………………………                                </w:t>
      </w:r>
    </w:p>
    <w:p w:rsidR="00AD2789" w:rsidRPr="00EA50BA" w:rsidRDefault="00AD2789" w:rsidP="00E30FC9">
      <w:pPr>
        <w:ind w:hanging="705"/>
        <w:rPr>
          <w:rFonts w:asciiTheme="minorHAnsi" w:hAnsiTheme="minorHAnsi"/>
          <w:b/>
          <w:bCs/>
          <w:sz w:val="20"/>
          <w:szCs w:val="20"/>
        </w:rPr>
      </w:pPr>
      <w:r w:rsidRPr="00EA50BA">
        <w:rPr>
          <w:rFonts w:asciiTheme="minorHAnsi" w:hAnsiTheme="minorHAnsi"/>
          <w:b/>
          <w:bCs/>
          <w:sz w:val="20"/>
          <w:szCs w:val="20"/>
        </w:rPr>
        <w:t xml:space="preserve">                          </w:t>
      </w:r>
      <w:r w:rsidR="00BF4C9E">
        <w:rPr>
          <w:rFonts w:asciiTheme="minorHAnsi" w:hAnsiTheme="minorHAnsi"/>
          <w:b/>
          <w:bCs/>
          <w:sz w:val="20"/>
          <w:szCs w:val="20"/>
        </w:rPr>
        <w:t>xxxxxxxxxxxxxxxxxxxxxx</w:t>
      </w:r>
      <w:r w:rsidRPr="00EA50BA">
        <w:rPr>
          <w:rFonts w:asciiTheme="minorHAnsi" w:hAnsiTheme="minorHAnsi"/>
          <w:b/>
          <w:bCs/>
          <w:sz w:val="20"/>
          <w:szCs w:val="20"/>
        </w:rPr>
        <w:t xml:space="preserve">                                                </w:t>
      </w:r>
      <w:r w:rsidR="00EE110C" w:rsidRPr="00EA50BA">
        <w:rPr>
          <w:rFonts w:asciiTheme="minorHAnsi" w:hAnsiTheme="minorHAnsi"/>
          <w:b/>
          <w:bCs/>
          <w:sz w:val="20"/>
          <w:szCs w:val="20"/>
        </w:rPr>
        <w:t xml:space="preserve">        </w:t>
      </w:r>
      <w:r w:rsidR="00301ADB" w:rsidRPr="00EA50BA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981769">
        <w:rPr>
          <w:rFonts w:asciiTheme="minorHAnsi" w:hAnsiTheme="minorHAnsi"/>
          <w:b/>
          <w:bCs/>
          <w:sz w:val="20"/>
          <w:szCs w:val="20"/>
        </w:rPr>
        <w:tab/>
      </w:r>
      <w:r w:rsidR="00BF4C9E">
        <w:rPr>
          <w:rFonts w:asciiTheme="minorHAnsi" w:hAnsiTheme="minorHAnsi"/>
          <w:b/>
          <w:bCs/>
          <w:sz w:val="20"/>
          <w:szCs w:val="20"/>
        </w:rPr>
        <w:t>xxxxxxxxxxxxxxxxxxxxx</w:t>
      </w:r>
      <w:bookmarkStart w:id="7" w:name="_GoBack"/>
      <w:bookmarkEnd w:id="7"/>
    </w:p>
    <w:sectPr w:rsidR="00AD2789" w:rsidRPr="00EA50BA" w:rsidSect="003B6D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76" w:rsidRDefault="00872E76">
      <w:r>
        <w:separator/>
      </w:r>
    </w:p>
  </w:endnote>
  <w:endnote w:type="continuationSeparator" w:id="0">
    <w:p w:rsidR="00872E76" w:rsidRDefault="0087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5260970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B532E" w:rsidRPr="00301ADB" w:rsidRDefault="00EB532E">
            <w:pPr>
              <w:pStyle w:val="Zpa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01ADB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BF4C9E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10</w:t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301ADB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BF4C9E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10</w:t>
            </w:r>
            <w:r w:rsidRPr="00301ADB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B532E" w:rsidRDefault="00EB5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76" w:rsidRDefault="00872E76">
      <w:r>
        <w:separator/>
      </w:r>
    </w:p>
  </w:footnote>
  <w:footnote w:type="continuationSeparator" w:id="0">
    <w:p w:rsidR="00872E76" w:rsidRDefault="00872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7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621914EF"/>
    <w:multiLevelType w:val="hybridMultilevel"/>
    <w:tmpl w:val="7D8CE448"/>
    <w:lvl w:ilvl="0" w:tplc="3C4E0908">
      <w:start w:val="1"/>
      <w:numFmt w:val="bullet"/>
      <w:lvlText w:val="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  <w:b w:val="0"/>
        <w:i/>
        <w:color w:val="auto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9" w15:restartNumberingAfterBreak="0">
    <w:nsid w:val="64AC54EE"/>
    <w:multiLevelType w:val="hybridMultilevel"/>
    <w:tmpl w:val="D87CC78C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35286F"/>
    <w:multiLevelType w:val="hybridMultilevel"/>
    <w:tmpl w:val="B66E212C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1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10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4EF8"/>
    <w:rsid w:val="000053B7"/>
    <w:rsid w:val="00005E2B"/>
    <w:rsid w:val="00007C43"/>
    <w:rsid w:val="000144BB"/>
    <w:rsid w:val="00015FC0"/>
    <w:rsid w:val="00022DC8"/>
    <w:rsid w:val="00024FE1"/>
    <w:rsid w:val="00025120"/>
    <w:rsid w:val="000252F4"/>
    <w:rsid w:val="00027EDF"/>
    <w:rsid w:val="00030F9A"/>
    <w:rsid w:val="000313CE"/>
    <w:rsid w:val="00032E6C"/>
    <w:rsid w:val="00036E8A"/>
    <w:rsid w:val="000406DB"/>
    <w:rsid w:val="00040AA8"/>
    <w:rsid w:val="00041343"/>
    <w:rsid w:val="0004332D"/>
    <w:rsid w:val="000448A3"/>
    <w:rsid w:val="00050FF9"/>
    <w:rsid w:val="00052FAD"/>
    <w:rsid w:val="00053A57"/>
    <w:rsid w:val="00055AC0"/>
    <w:rsid w:val="00060538"/>
    <w:rsid w:val="00063E36"/>
    <w:rsid w:val="0006744C"/>
    <w:rsid w:val="00072E86"/>
    <w:rsid w:val="000754A3"/>
    <w:rsid w:val="00075640"/>
    <w:rsid w:val="000774AF"/>
    <w:rsid w:val="00081913"/>
    <w:rsid w:val="00084F15"/>
    <w:rsid w:val="0009120D"/>
    <w:rsid w:val="00091B3A"/>
    <w:rsid w:val="000933C0"/>
    <w:rsid w:val="000A01DF"/>
    <w:rsid w:val="000A644E"/>
    <w:rsid w:val="000B414B"/>
    <w:rsid w:val="000B7FBD"/>
    <w:rsid w:val="000C630C"/>
    <w:rsid w:val="000C643F"/>
    <w:rsid w:val="000D4D2A"/>
    <w:rsid w:val="000E390F"/>
    <w:rsid w:val="000E4CD0"/>
    <w:rsid w:val="000E6C96"/>
    <w:rsid w:val="000E7214"/>
    <w:rsid w:val="000E7655"/>
    <w:rsid w:val="000F25BE"/>
    <w:rsid w:val="000F3028"/>
    <w:rsid w:val="000F311C"/>
    <w:rsid w:val="000F4395"/>
    <w:rsid w:val="000F5C83"/>
    <w:rsid w:val="000F67BE"/>
    <w:rsid w:val="000F68A1"/>
    <w:rsid w:val="000F7241"/>
    <w:rsid w:val="00101F85"/>
    <w:rsid w:val="0010393A"/>
    <w:rsid w:val="0010453E"/>
    <w:rsid w:val="00110685"/>
    <w:rsid w:val="001121A1"/>
    <w:rsid w:val="00114947"/>
    <w:rsid w:val="00117C9E"/>
    <w:rsid w:val="00120D15"/>
    <w:rsid w:val="00123BE2"/>
    <w:rsid w:val="0013043F"/>
    <w:rsid w:val="001320AC"/>
    <w:rsid w:val="001358B7"/>
    <w:rsid w:val="00140163"/>
    <w:rsid w:val="00140C33"/>
    <w:rsid w:val="00142041"/>
    <w:rsid w:val="00151600"/>
    <w:rsid w:val="00151B39"/>
    <w:rsid w:val="00153E38"/>
    <w:rsid w:val="00153E9E"/>
    <w:rsid w:val="00156EEA"/>
    <w:rsid w:val="001576E8"/>
    <w:rsid w:val="00161654"/>
    <w:rsid w:val="001618D2"/>
    <w:rsid w:val="0016453A"/>
    <w:rsid w:val="00165DAB"/>
    <w:rsid w:val="001722D7"/>
    <w:rsid w:val="001802BB"/>
    <w:rsid w:val="00182ADE"/>
    <w:rsid w:val="00185769"/>
    <w:rsid w:val="001859EE"/>
    <w:rsid w:val="001859F7"/>
    <w:rsid w:val="00187959"/>
    <w:rsid w:val="00192E7A"/>
    <w:rsid w:val="001945DC"/>
    <w:rsid w:val="001A18EF"/>
    <w:rsid w:val="001A4C87"/>
    <w:rsid w:val="001A5DE4"/>
    <w:rsid w:val="001A797A"/>
    <w:rsid w:val="001B2EA6"/>
    <w:rsid w:val="001B58A5"/>
    <w:rsid w:val="001B5A38"/>
    <w:rsid w:val="001B7C87"/>
    <w:rsid w:val="001B7FBC"/>
    <w:rsid w:val="001C2255"/>
    <w:rsid w:val="001C379C"/>
    <w:rsid w:val="001D0380"/>
    <w:rsid w:val="001D516C"/>
    <w:rsid w:val="001D5CE9"/>
    <w:rsid w:val="001D6CA4"/>
    <w:rsid w:val="001E0716"/>
    <w:rsid w:val="001E268E"/>
    <w:rsid w:val="001E5B48"/>
    <w:rsid w:val="001E5CE4"/>
    <w:rsid w:val="001E6E6A"/>
    <w:rsid w:val="001E70CA"/>
    <w:rsid w:val="001F0913"/>
    <w:rsid w:val="001F0ADC"/>
    <w:rsid w:val="001F0C08"/>
    <w:rsid w:val="001F1CB1"/>
    <w:rsid w:val="001F6225"/>
    <w:rsid w:val="001F7387"/>
    <w:rsid w:val="001F7F17"/>
    <w:rsid w:val="001F7FAB"/>
    <w:rsid w:val="002005A2"/>
    <w:rsid w:val="00205813"/>
    <w:rsid w:val="002070B9"/>
    <w:rsid w:val="002120C1"/>
    <w:rsid w:val="002139C5"/>
    <w:rsid w:val="00216DE5"/>
    <w:rsid w:val="002202F3"/>
    <w:rsid w:val="002219F2"/>
    <w:rsid w:val="0022259A"/>
    <w:rsid w:val="00230524"/>
    <w:rsid w:val="00230B17"/>
    <w:rsid w:val="00231A8A"/>
    <w:rsid w:val="00234A45"/>
    <w:rsid w:val="002350BB"/>
    <w:rsid w:val="002363E0"/>
    <w:rsid w:val="002402BE"/>
    <w:rsid w:val="00240A0F"/>
    <w:rsid w:val="002418D1"/>
    <w:rsid w:val="002420C3"/>
    <w:rsid w:val="002422F2"/>
    <w:rsid w:val="0024451D"/>
    <w:rsid w:val="002517BF"/>
    <w:rsid w:val="00251F89"/>
    <w:rsid w:val="00260C2A"/>
    <w:rsid w:val="00261214"/>
    <w:rsid w:val="002619FA"/>
    <w:rsid w:val="00262384"/>
    <w:rsid w:val="00263150"/>
    <w:rsid w:val="00264568"/>
    <w:rsid w:val="00270707"/>
    <w:rsid w:val="002729C3"/>
    <w:rsid w:val="0027377A"/>
    <w:rsid w:val="002764CC"/>
    <w:rsid w:val="0028004B"/>
    <w:rsid w:val="00281ECB"/>
    <w:rsid w:val="00282BF3"/>
    <w:rsid w:val="00283DA6"/>
    <w:rsid w:val="00285E94"/>
    <w:rsid w:val="0029344D"/>
    <w:rsid w:val="00295C32"/>
    <w:rsid w:val="002963FE"/>
    <w:rsid w:val="002A513D"/>
    <w:rsid w:val="002A649C"/>
    <w:rsid w:val="002B4AB9"/>
    <w:rsid w:val="002C08C4"/>
    <w:rsid w:val="002C0E5E"/>
    <w:rsid w:val="002C3A22"/>
    <w:rsid w:val="002C5FB5"/>
    <w:rsid w:val="002C743C"/>
    <w:rsid w:val="002D04EB"/>
    <w:rsid w:val="002D2398"/>
    <w:rsid w:val="002E14E0"/>
    <w:rsid w:val="002E249D"/>
    <w:rsid w:val="002E34F6"/>
    <w:rsid w:val="002E3AAE"/>
    <w:rsid w:val="002F0EC3"/>
    <w:rsid w:val="002F1EF2"/>
    <w:rsid w:val="002F2C25"/>
    <w:rsid w:val="002F64FB"/>
    <w:rsid w:val="002F6A15"/>
    <w:rsid w:val="002F7D87"/>
    <w:rsid w:val="00301ADB"/>
    <w:rsid w:val="00311F94"/>
    <w:rsid w:val="00320DB2"/>
    <w:rsid w:val="003213E4"/>
    <w:rsid w:val="00323743"/>
    <w:rsid w:val="00324B93"/>
    <w:rsid w:val="00325BD6"/>
    <w:rsid w:val="003269CA"/>
    <w:rsid w:val="00332E33"/>
    <w:rsid w:val="00335F45"/>
    <w:rsid w:val="00336172"/>
    <w:rsid w:val="00343D03"/>
    <w:rsid w:val="00346A19"/>
    <w:rsid w:val="003571ED"/>
    <w:rsid w:val="003622C5"/>
    <w:rsid w:val="00374C0C"/>
    <w:rsid w:val="003759D6"/>
    <w:rsid w:val="00376391"/>
    <w:rsid w:val="003800EF"/>
    <w:rsid w:val="003829A0"/>
    <w:rsid w:val="00386618"/>
    <w:rsid w:val="0039012C"/>
    <w:rsid w:val="00390FFE"/>
    <w:rsid w:val="00392EA3"/>
    <w:rsid w:val="00393E79"/>
    <w:rsid w:val="00396237"/>
    <w:rsid w:val="00396409"/>
    <w:rsid w:val="00397CCC"/>
    <w:rsid w:val="003A0ED1"/>
    <w:rsid w:val="003A1551"/>
    <w:rsid w:val="003A1FBF"/>
    <w:rsid w:val="003A2B72"/>
    <w:rsid w:val="003A2CBD"/>
    <w:rsid w:val="003A3223"/>
    <w:rsid w:val="003A354F"/>
    <w:rsid w:val="003A3CC1"/>
    <w:rsid w:val="003A4515"/>
    <w:rsid w:val="003B34BE"/>
    <w:rsid w:val="003B6CFE"/>
    <w:rsid w:val="003B6D9E"/>
    <w:rsid w:val="003B7531"/>
    <w:rsid w:val="003C0563"/>
    <w:rsid w:val="003C745B"/>
    <w:rsid w:val="003C7E3B"/>
    <w:rsid w:val="003D56D2"/>
    <w:rsid w:val="003D6541"/>
    <w:rsid w:val="003D6720"/>
    <w:rsid w:val="003E250C"/>
    <w:rsid w:val="003E2BC7"/>
    <w:rsid w:val="003E39CA"/>
    <w:rsid w:val="003E3C8B"/>
    <w:rsid w:val="003E478E"/>
    <w:rsid w:val="003E47D6"/>
    <w:rsid w:val="003F340D"/>
    <w:rsid w:val="003F3B6D"/>
    <w:rsid w:val="003F4510"/>
    <w:rsid w:val="003F47FF"/>
    <w:rsid w:val="003F54F3"/>
    <w:rsid w:val="003F6600"/>
    <w:rsid w:val="00400D54"/>
    <w:rsid w:val="004053A6"/>
    <w:rsid w:val="0040658C"/>
    <w:rsid w:val="00410106"/>
    <w:rsid w:val="00411C7C"/>
    <w:rsid w:val="00412562"/>
    <w:rsid w:val="004135CF"/>
    <w:rsid w:val="00413AD0"/>
    <w:rsid w:val="004166B5"/>
    <w:rsid w:val="004225A9"/>
    <w:rsid w:val="00422C2B"/>
    <w:rsid w:val="00431842"/>
    <w:rsid w:val="004331EA"/>
    <w:rsid w:val="00437843"/>
    <w:rsid w:val="004460A4"/>
    <w:rsid w:val="00447285"/>
    <w:rsid w:val="00451B92"/>
    <w:rsid w:val="00455E2F"/>
    <w:rsid w:val="00455FC3"/>
    <w:rsid w:val="004579B5"/>
    <w:rsid w:val="0046359D"/>
    <w:rsid w:val="004668C1"/>
    <w:rsid w:val="00467579"/>
    <w:rsid w:val="00472663"/>
    <w:rsid w:val="0047419E"/>
    <w:rsid w:val="00475928"/>
    <w:rsid w:val="00476855"/>
    <w:rsid w:val="00477456"/>
    <w:rsid w:val="0048152D"/>
    <w:rsid w:val="00482A9D"/>
    <w:rsid w:val="00482B50"/>
    <w:rsid w:val="00492328"/>
    <w:rsid w:val="004930C7"/>
    <w:rsid w:val="004A3D15"/>
    <w:rsid w:val="004A414F"/>
    <w:rsid w:val="004B1322"/>
    <w:rsid w:val="004B195C"/>
    <w:rsid w:val="004B1EBE"/>
    <w:rsid w:val="004B3854"/>
    <w:rsid w:val="004B5057"/>
    <w:rsid w:val="004B5862"/>
    <w:rsid w:val="004B737A"/>
    <w:rsid w:val="004C039D"/>
    <w:rsid w:val="004C3292"/>
    <w:rsid w:val="004C3D9A"/>
    <w:rsid w:val="004C4F1D"/>
    <w:rsid w:val="004C5A2B"/>
    <w:rsid w:val="004C7735"/>
    <w:rsid w:val="004D77FF"/>
    <w:rsid w:val="004E0C30"/>
    <w:rsid w:val="004F6A98"/>
    <w:rsid w:val="0050093F"/>
    <w:rsid w:val="00500A78"/>
    <w:rsid w:val="0050415E"/>
    <w:rsid w:val="00505197"/>
    <w:rsid w:val="00512E79"/>
    <w:rsid w:val="00517079"/>
    <w:rsid w:val="00520B75"/>
    <w:rsid w:val="00521ACC"/>
    <w:rsid w:val="005222F2"/>
    <w:rsid w:val="0052383B"/>
    <w:rsid w:val="005322E2"/>
    <w:rsid w:val="00532CD9"/>
    <w:rsid w:val="00534B4D"/>
    <w:rsid w:val="005364DC"/>
    <w:rsid w:val="00540DE2"/>
    <w:rsid w:val="005470C3"/>
    <w:rsid w:val="005531E9"/>
    <w:rsid w:val="005601DA"/>
    <w:rsid w:val="00563B61"/>
    <w:rsid w:val="00567834"/>
    <w:rsid w:val="00570289"/>
    <w:rsid w:val="0057526A"/>
    <w:rsid w:val="005834B2"/>
    <w:rsid w:val="0059112C"/>
    <w:rsid w:val="00593D7F"/>
    <w:rsid w:val="00594D9F"/>
    <w:rsid w:val="00595671"/>
    <w:rsid w:val="005A5AB2"/>
    <w:rsid w:val="005B3875"/>
    <w:rsid w:val="005B52C0"/>
    <w:rsid w:val="005B6504"/>
    <w:rsid w:val="005B6FA8"/>
    <w:rsid w:val="005C2644"/>
    <w:rsid w:val="005C4E0F"/>
    <w:rsid w:val="005C4F51"/>
    <w:rsid w:val="005C7C76"/>
    <w:rsid w:val="005C7EAC"/>
    <w:rsid w:val="005D3399"/>
    <w:rsid w:val="005D3B26"/>
    <w:rsid w:val="005E151E"/>
    <w:rsid w:val="005E1FA4"/>
    <w:rsid w:val="005E2C55"/>
    <w:rsid w:val="005E4976"/>
    <w:rsid w:val="005E4CFA"/>
    <w:rsid w:val="005E50BD"/>
    <w:rsid w:val="005E58FB"/>
    <w:rsid w:val="005F19A8"/>
    <w:rsid w:val="005F6F61"/>
    <w:rsid w:val="006006A0"/>
    <w:rsid w:val="0060169F"/>
    <w:rsid w:val="00603516"/>
    <w:rsid w:val="00604053"/>
    <w:rsid w:val="0060406F"/>
    <w:rsid w:val="00607BDA"/>
    <w:rsid w:val="0061116F"/>
    <w:rsid w:val="00613A7C"/>
    <w:rsid w:val="006148CE"/>
    <w:rsid w:val="00614E1A"/>
    <w:rsid w:val="0061585D"/>
    <w:rsid w:val="006209F7"/>
    <w:rsid w:val="006241D6"/>
    <w:rsid w:val="00627DB8"/>
    <w:rsid w:val="00630342"/>
    <w:rsid w:val="00632541"/>
    <w:rsid w:val="006329EA"/>
    <w:rsid w:val="006352BA"/>
    <w:rsid w:val="00640AE9"/>
    <w:rsid w:val="006415A8"/>
    <w:rsid w:val="00644969"/>
    <w:rsid w:val="00645493"/>
    <w:rsid w:val="00650CE9"/>
    <w:rsid w:val="00653E55"/>
    <w:rsid w:val="00654ABA"/>
    <w:rsid w:val="006651ED"/>
    <w:rsid w:val="00665F94"/>
    <w:rsid w:val="00667DAC"/>
    <w:rsid w:val="00674AB9"/>
    <w:rsid w:val="0067771F"/>
    <w:rsid w:val="0068276B"/>
    <w:rsid w:val="00683181"/>
    <w:rsid w:val="0068419F"/>
    <w:rsid w:val="006848C3"/>
    <w:rsid w:val="00686447"/>
    <w:rsid w:val="0069161F"/>
    <w:rsid w:val="0069239B"/>
    <w:rsid w:val="00695936"/>
    <w:rsid w:val="00695B7B"/>
    <w:rsid w:val="006A151E"/>
    <w:rsid w:val="006A2A7E"/>
    <w:rsid w:val="006A552A"/>
    <w:rsid w:val="006A69C9"/>
    <w:rsid w:val="006B5BB6"/>
    <w:rsid w:val="006B77A8"/>
    <w:rsid w:val="006B77E1"/>
    <w:rsid w:val="006C14C1"/>
    <w:rsid w:val="006C5E82"/>
    <w:rsid w:val="006C62B0"/>
    <w:rsid w:val="006C6857"/>
    <w:rsid w:val="006C6CCB"/>
    <w:rsid w:val="006C7939"/>
    <w:rsid w:val="006D6887"/>
    <w:rsid w:val="006E3F59"/>
    <w:rsid w:val="006E404F"/>
    <w:rsid w:val="006E592C"/>
    <w:rsid w:val="006E6BC4"/>
    <w:rsid w:val="006F4AD1"/>
    <w:rsid w:val="00701242"/>
    <w:rsid w:val="00701522"/>
    <w:rsid w:val="0070448E"/>
    <w:rsid w:val="00705E05"/>
    <w:rsid w:val="0070768D"/>
    <w:rsid w:val="00707F45"/>
    <w:rsid w:val="007110CA"/>
    <w:rsid w:val="007119E4"/>
    <w:rsid w:val="00711DF5"/>
    <w:rsid w:val="00714D2F"/>
    <w:rsid w:val="00717B61"/>
    <w:rsid w:val="00720039"/>
    <w:rsid w:val="00721578"/>
    <w:rsid w:val="00723679"/>
    <w:rsid w:val="00732A16"/>
    <w:rsid w:val="007344EA"/>
    <w:rsid w:val="0073454B"/>
    <w:rsid w:val="007356D7"/>
    <w:rsid w:val="00735B59"/>
    <w:rsid w:val="00742D78"/>
    <w:rsid w:val="00747F1D"/>
    <w:rsid w:val="00750D17"/>
    <w:rsid w:val="00757148"/>
    <w:rsid w:val="00762E09"/>
    <w:rsid w:val="0076320C"/>
    <w:rsid w:val="0076371B"/>
    <w:rsid w:val="00763F53"/>
    <w:rsid w:val="007642ED"/>
    <w:rsid w:val="00770B77"/>
    <w:rsid w:val="00773384"/>
    <w:rsid w:val="007774F3"/>
    <w:rsid w:val="00780766"/>
    <w:rsid w:val="00782E8C"/>
    <w:rsid w:val="00783253"/>
    <w:rsid w:val="00784AF1"/>
    <w:rsid w:val="00792912"/>
    <w:rsid w:val="0079423D"/>
    <w:rsid w:val="007945AF"/>
    <w:rsid w:val="0079520D"/>
    <w:rsid w:val="00796FBD"/>
    <w:rsid w:val="0079768F"/>
    <w:rsid w:val="00797E13"/>
    <w:rsid w:val="007A213C"/>
    <w:rsid w:val="007A2369"/>
    <w:rsid w:val="007A7997"/>
    <w:rsid w:val="007B17BA"/>
    <w:rsid w:val="007C087C"/>
    <w:rsid w:val="007C31F7"/>
    <w:rsid w:val="007C5686"/>
    <w:rsid w:val="007C5CC9"/>
    <w:rsid w:val="007D5DAF"/>
    <w:rsid w:val="007D6C69"/>
    <w:rsid w:val="007E16C0"/>
    <w:rsid w:val="007E3693"/>
    <w:rsid w:val="007E660E"/>
    <w:rsid w:val="007E6757"/>
    <w:rsid w:val="007E6C8F"/>
    <w:rsid w:val="007E76ED"/>
    <w:rsid w:val="007E7B36"/>
    <w:rsid w:val="007F2047"/>
    <w:rsid w:val="007F58C5"/>
    <w:rsid w:val="007F5CD5"/>
    <w:rsid w:val="008035D2"/>
    <w:rsid w:val="00803904"/>
    <w:rsid w:val="008041B0"/>
    <w:rsid w:val="008041E3"/>
    <w:rsid w:val="0080600B"/>
    <w:rsid w:val="00806462"/>
    <w:rsid w:val="00811B4B"/>
    <w:rsid w:val="0081786D"/>
    <w:rsid w:val="00823371"/>
    <w:rsid w:val="00823761"/>
    <w:rsid w:val="0082537D"/>
    <w:rsid w:val="00826279"/>
    <w:rsid w:val="00826751"/>
    <w:rsid w:val="00826B94"/>
    <w:rsid w:val="00830631"/>
    <w:rsid w:val="0083167D"/>
    <w:rsid w:val="00833E39"/>
    <w:rsid w:val="00835E54"/>
    <w:rsid w:val="008367B6"/>
    <w:rsid w:val="0083767A"/>
    <w:rsid w:val="008451F2"/>
    <w:rsid w:val="00846F18"/>
    <w:rsid w:val="0085317B"/>
    <w:rsid w:val="00854BEE"/>
    <w:rsid w:val="00861021"/>
    <w:rsid w:val="00864445"/>
    <w:rsid w:val="00864BF2"/>
    <w:rsid w:val="00865910"/>
    <w:rsid w:val="008661F8"/>
    <w:rsid w:val="00867741"/>
    <w:rsid w:val="00870348"/>
    <w:rsid w:val="008721CD"/>
    <w:rsid w:val="00872753"/>
    <w:rsid w:val="00872E76"/>
    <w:rsid w:val="0087390E"/>
    <w:rsid w:val="00874610"/>
    <w:rsid w:val="00875C95"/>
    <w:rsid w:val="008767DD"/>
    <w:rsid w:val="00877593"/>
    <w:rsid w:val="00884BE9"/>
    <w:rsid w:val="0088789C"/>
    <w:rsid w:val="00892446"/>
    <w:rsid w:val="00892DEA"/>
    <w:rsid w:val="008950BD"/>
    <w:rsid w:val="0089524C"/>
    <w:rsid w:val="008A2892"/>
    <w:rsid w:val="008A2A5B"/>
    <w:rsid w:val="008B1A22"/>
    <w:rsid w:val="008C3044"/>
    <w:rsid w:val="008C38B2"/>
    <w:rsid w:val="008C6000"/>
    <w:rsid w:val="008C65C8"/>
    <w:rsid w:val="008C6A77"/>
    <w:rsid w:val="008C76A8"/>
    <w:rsid w:val="008D2F04"/>
    <w:rsid w:val="008E39F0"/>
    <w:rsid w:val="008E634B"/>
    <w:rsid w:val="008F2ECD"/>
    <w:rsid w:val="008F6EC3"/>
    <w:rsid w:val="00901111"/>
    <w:rsid w:val="00906768"/>
    <w:rsid w:val="00911703"/>
    <w:rsid w:val="00911E0B"/>
    <w:rsid w:val="00917BA0"/>
    <w:rsid w:val="009255C3"/>
    <w:rsid w:val="00927EAD"/>
    <w:rsid w:val="00936F87"/>
    <w:rsid w:val="009440D3"/>
    <w:rsid w:val="00947AD8"/>
    <w:rsid w:val="00950E18"/>
    <w:rsid w:val="009546D5"/>
    <w:rsid w:val="00955985"/>
    <w:rsid w:val="009566E5"/>
    <w:rsid w:val="00956D41"/>
    <w:rsid w:val="00961DA2"/>
    <w:rsid w:val="0096409C"/>
    <w:rsid w:val="00964B8D"/>
    <w:rsid w:val="009715BD"/>
    <w:rsid w:val="00976781"/>
    <w:rsid w:val="00981769"/>
    <w:rsid w:val="00982A1B"/>
    <w:rsid w:val="00985EA0"/>
    <w:rsid w:val="00986D8F"/>
    <w:rsid w:val="00990DEC"/>
    <w:rsid w:val="00992048"/>
    <w:rsid w:val="00992CDC"/>
    <w:rsid w:val="00994E68"/>
    <w:rsid w:val="00996900"/>
    <w:rsid w:val="009A1F89"/>
    <w:rsid w:val="009A24D1"/>
    <w:rsid w:val="009A4F30"/>
    <w:rsid w:val="009B5BEE"/>
    <w:rsid w:val="009C2BB5"/>
    <w:rsid w:val="009C5972"/>
    <w:rsid w:val="009C5AAA"/>
    <w:rsid w:val="009C68A7"/>
    <w:rsid w:val="009D1C8E"/>
    <w:rsid w:val="009D5D2D"/>
    <w:rsid w:val="009D71A9"/>
    <w:rsid w:val="009E1114"/>
    <w:rsid w:val="009E1279"/>
    <w:rsid w:val="009E2E1E"/>
    <w:rsid w:val="009E2F7D"/>
    <w:rsid w:val="009E33DB"/>
    <w:rsid w:val="009E400E"/>
    <w:rsid w:val="009E4E36"/>
    <w:rsid w:val="009F04BB"/>
    <w:rsid w:val="009F184E"/>
    <w:rsid w:val="009F1B66"/>
    <w:rsid w:val="009F22EC"/>
    <w:rsid w:val="009F4BB1"/>
    <w:rsid w:val="009F6099"/>
    <w:rsid w:val="00A06FFF"/>
    <w:rsid w:val="00A079E5"/>
    <w:rsid w:val="00A1168F"/>
    <w:rsid w:val="00A1181C"/>
    <w:rsid w:val="00A227FD"/>
    <w:rsid w:val="00A23E00"/>
    <w:rsid w:val="00A25E85"/>
    <w:rsid w:val="00A304CA"/>
    <w:rsid w:val="00A31BF8"/>
    <w:rsid w:val="00A3508E"/>
    <w:rsid w:val="00A358E0"/>
    <w:rsid w:val="00A360B9"/>
    <w:rsid w:val="00A412E9"/>
    <w:rsid w:val="00A412FA"/>
    <w:rsid w:val="00A43FEF"/>
    <w:rsid w:val="00A44A6B"/>
    <w:rsid w:val="00A44EE1"/>
    <w:rsid w:val="00A46832"/>
    <w:rsid w:val="00A5249E"/>
    <w:rsid w:val="00A53CF7"/>
    <w:rsid w:val="00A60FFD"/>
    <w:rsid w:val="00A6348D"/>
    <w:rsid w:val="00A659A4"/>
    <w:rsid w:val="00A67EA9"/>
    <w:rsid w:val="00A701DE"/>
    <w:rsid w:val="00A711FF"/>
    <w:rsid w:val="00A724E7"/>
    <w:rsid w:val="00A7374E"/>
    <w:rsid w:val="00A77695"/>
    <w:rsid w:val="00A82304"/>
    <w:rsid w:val="00A8359D"/>
    <w:rsid w:val="00A83939"/>
    <w:rsid w:val="00A85807"/>
    <w:rsid w:val="00A86CE8"/>
    <w:rsid w:val="00A903DF"/>
    <w:rsid w:val="00A93A39"/>
    <w:rsid w:val="00A94827"/>
    <w:rsid w:val="00A9509D"/>
    <w:rsid w:val="00A9573F"/>
    <w:rsid w:val="00AA5DC7"/>
    <w:rsid w:val="00AA7531"/>
    <w:rsid w:val="00AA7823"/>
    <w:rsid w:val="00AB21F4"/>
    <w:rsid w:val="00AB2C8A"/>
    <w:rsid w:val="00AB3208"/>
    <w:rsid w:val="00AB7566"/>
    <w:rsid w:val="00AB79B8"/>
    <w:rsid w:val="00AC2E1D"/>
    <w:rsid w:val="00AC779B"/>
    <w:rsid w:val="00AD2789"/>
    <w:rsid w:val="00AD4D4C"/>
    <w:rsid w:val="00AD523F"/>
    <w:rsid w:val="00AD7923"/>
    <w:rsid w:val="00AE40B3"/>
    <w:rsid w:val="00AE5545"/>
    <w:rsid w:val="00AE57D3"/>
    <w:rsid w:val="00AE74CE"/>
    <w:rsid w:val="00B02E82"/>
    <w:rsid w:val="00B06924"/>
    <w:rsid w:val="00B11CC0"/>
    <w:rsid w:val="00B245D3"/>
    <w:rsid w:val="00B24FCD"/>
    <w:rsid w:val="00B256BF"/>
    <w:rsid w:val="00B269AA"/>
    <w:rsid w:val="00B26C67"/>
    <w:rsid w:val="00B31270"/>
    <w:rsid w:val="00B325AA"/>
    <w:rsid w:val="00B32D60"/>
    <w:rsid w:val="00B35053"/>
    <w:rsid w:val="00B35209"/>
    <w:rsid w:val="00B3643F"/>
    <w:rsid w:val="00B40A0C"/>
    <w:rsid w:val="00B45B02"/>
    <w:rsid w:val="00B518AB"/>
    <w:rsid w:val="00B51AC5"/>
    <w:rsid w:val="00B541FC"/>
    <w:rsid w:val="00B567B7"/>
    <w:rsid w:val="00B646A3"/>
    <w:rsid w:val="00B650AB"/>
    <w:rsid w:val="00B67092"/>
    <w:rsid w:val="00B70D15"/>
    <w:rsid w:val="00B7116E"/>
    <w:rsid w:val="00B72601"/>
    <w:rsid w:val="00B73196"/>
    <w:rsid w:val="00B739A2"/>
    <w:rsid w:val="00B75ACC"/>
    <w:rsid w:val="00B76216"/>
    <w:rsid w:val="00B77439"/>
    <w:rsid w:val="00B81C5A"/>
    <w:rsid w:val="00B92E9D"/>
    <w:rsid w:val="00B949CD"/>
    <w:rsid w:val="00B95CCC"/>
    <w:rsid w:val="00B9677B"/>
    <w:rsid w:val="00BA23B0"/>
    <w:rsid w:val="00BA4C70"/>
    <w:rsid w:val="00BA6D38"/>
    <w:rsid w:val="00BA7B5F"/>
    <w:rsid w:val="00BB099A"/>
    <w:rsid w:val="00BB196D"/>
    <w:rsid w:val="00BB2087"/>
    <w:rsid w:val="00BB214F"/>
    <w:rsid w:val="00BB3DDE"/>
    <w:rsid w:val="00BB4568"/>
    <w:rsid w:val="00BB5B41"/>
    <w:rsid w:val="00BC19CD"/>
    <w:rsid w:val="00BC26C6"/>
    <w:rsid w:val="00BC63BF"/>
    <w:rsid w:val="00BD1BC8"/>
    <w:rsid w:val="00BD5AD1"/>
    <w:rsid w:val="00BE40F8"/>
    <w:rsid w:val="00BE4760"/>
    <w:rsid w:val="00BE6A21"/>
    <w:rsid w:val="00BF0838"/>
    <w:rsid w:val="00BF0A28"/>
    <w:rsid w:val="00BF0C6A"/>
    <w:rsid w:val="00BF4C9E"/>
    <w:rsid w:val="00BF4CE1"/>
    <w:rsid w:val="00BF50C0"/>
    <w:rsid w:val="00BF77BE"/>
    <w:rsid w:val="00BF799B"/>
    <w:rsid w:val="00C009D5"/>
    <w:rsid w:val="00C02364"/>
    <w:rsid w:val="00C07BD6"/>
    <w:rsid w:val="00C11ECC"/>
    <w:rsid w:val="00C124B6"/>
    <w:rsid w:val="00C1366B"/>
    <w:rsid w:val="00C165BD"/>
    <w:rsid w:val="00C21288"/>
    <w:rsid w:val="00C22215"/>
    <w:rsid w:val="00C325A0"/>
    <w:rsid w:val="00C34128"/>
    <w:rsid w:val="00C40732"/>
    <w:rsid w:val="00C40BBA"/>
    <w:rsid w:val="00C40DD1"/>
    <w:rsid w:val="00C41B1F"/>
    <w:rsid w:val="00C4276F"/>
    <w:rsid w:val="00C51F7A"/>
    <w:rsid w:val="00C56629"/>
    <w:rsid w:val="00C6042C"/>
    <w:rsid w:val="00C63CD7"/>
    <w:rsid w:val="00C64335"/>
    <w:rsid w:val="00C652C6"/>
    <w:rsid w:val="00C70A93"/>
    <w:rsid w:val="00C72C79"/>
    <w:rsid w:val="00C76667"/>
    <w:rsid w:val="00C76F5F"/>
    <w:rsid w:val="00C826BC"/>
    <w:rsid w:val="00C845E9"/>
    <w:rsid w:val="00C84D5E"/>
    <w:rsid w:val="00C85EB6"/>
    <w:rsid w:val="00C9309C"/>
    <w:rsid w:val="00C94FF0"/>
    <w:rsid w:val="00C96E12"/>
    <w:rsid w:val="00C96F4A"/>
    <w:rsid w:val="00CA228E"/>
    <w:rsid w:val="00CA32FC"/>
    <w:rsid w:val="00CA4F27"/>
    <w:rsid w:val="00CA5495"/>
    <w:rsid w:val="00CA6B15"/>
    <w:rsid w:val="00CB0B10"/>
    <w:rsid w:val="00CB44A4"/>
    <w:rsid w:val="00CB4F5E"/>
    <w:rsid w:val="00CC0A46"/>
    <w:rsid w:val="00CC0F62"/>
    <w:rsid w:val="00CC5226"/>
    <w:rsid w:val="00CC594B"/>
    <w:rsid w:val="00CD154F"/>
    <w:rsid w:val="00CD60E1"/>
    <w:rsid w:val="00CD7E9E"/>
    <w:rsid w:val="00CE1AAE"/>
    <w:rsid w:val="00CE3AF0"/>
    <w:rsid w:val="00CE4EC4"/>
    <w:rsid w:val="00CF1D26"/>
    <w:rsid w:val="00CF2B39"/>
    <w:rsid w:val="00CF3F8B"/>
    <w:rsid w:val="00CF6354"/>
    <w:rsid w:val="00CF69C6"/>
    <w:rsid w:val="00D00546"/>
    <w:rsid w:val="00D03CAF"/>
    <w:rsid w:val="00D0462D"/>
    <w:rsid w:val="00D04C80"/>
    <w:rsid w:val="00D11650"/>
    <w:rsid w:val="00D1434B"/>
    <w:rsid w:val="00D160BE"/>
    <w:rsid w:val="00D211CC"/>
    <w:rsid w:val="00D24BCD"/>
    <w:rsid w:val="00D25184"/>
    <w:rsid w:val="00D25F6D"/>
    <w:rsid w:val="00D31001"/>
    <w:rsid w:val="00D314B0"/>
    <w:rsid w:val="00D33602"/>
    <w:rsid w:val="00D355BA"/>
    <w:rsid w:val="00D4060D"/>
    <w:rsid w:val="00D42E3B"/>
    <w:rsid w:val="00D47134"/>
    <w:rsid w:val="00D50194"/>
    <w:rsid w:val="00D52BB0"/>
    <w:rsid w:val="00D55817"/>
    <w:rsid w:val="00D56A83"/>
    <w:rsid w:val="00D56FA6"/>
    <w:rsid w:val="00D57E2B"/>
    <w:rsid w:val="00D57F35"/>
    <w:rsid w:val="00D605FE"/>
    <w:rsid w:val="00D63715"/>
    <w:rsid w:val="00D63A88"/>
    <w:rsid w:val="00D66F0D"/>
    <w:rsid w:val="00D70BA1"/>
    <w:rsid w:val="00D719FD"/>
    <w:rsid w:val="00D77363"/>
    <w:rsid w:val="00D82A61"/>
    <w:rsid w:val="00D863C3"/>
    <w:rsid w:val="00D86FF6"/>
    <w:rsid w:val="00D87A3F"/>
    <w:rsid w:val="00D9261F"/>
    <w:rsid w:val="00D9640D"/>
    <w:rsid w:val="00D97F51"/>
    <w:rsid w:val="00DA4548"/>
    <w:rsid w:val="00DA594E"/>
    <w:rsid w:val="00DA6861"/>
    <w:rsid w:val="00DB60BE"/>
    <w:rsid w:val="00DC05B1"/>
    <w:rsid w:val="00DC21FC"/>
    <w:rsid w:val="00DC6618"/>
    <w:rsid w:val="00DD4AFC"/>
    <w:rsid w:val="00DE3AEA"/>
    <w:rsid w:val="00DE3FF9"/>
    <w:rsid w:val="00DE4190"/>
    <w:rsid w:val="00DE4947"/>
    <w:rsid w:val="00DE5CC2"/>
    <w:rsid w:val="00DE797A"/>
    <w:rsid w:val="00DE7A94"/>
    <w:rsid w:val="00DE7D88"/>
    <w:rsid w:val="00DF3564"/>
    <w:rsid w:val="00DF434B"/>
    <w:rsid w:val="00DF7DBB"/>
    <w:rsid w:val="00E04C7C"/>
    <w:rsid w:val="00E04CEF"/>
    <w:rsid w:val="00E10DBF"/>
    <w:rsid w:val="00E11A4E"/>
    <w:rsid w:val="00E17BCF"/>
    <w:rsid w:val="00E21A0F"/>
    <w:rsid w:val="00E25926"/>
    <w:rsid w:val="00E26568"/>
    <w:rsid w:val="00E304BE"/>
    <w:rsid w:val="00E30A5D"/>
    <w:rsid w:val="00E30FC9"/>
    <w:rsid w:val="00E3255D"/>
    <w:rsid w:val="00E33D48"/>
    <w:rsid w:val="00E3515A"/>
    <w:rsid w:val="00E35D12"/>
    <w:rsid w:val="00E40F77"/>
    <w:rsid w:val="00E440C5"/>
    <w:rsid w:val="00E46C83"/>
    <w:rsid w:val="00E51138"/>
    <w:rsid w:val="00E55E02"/>
    <w:rsid w:val="00E57327"/>
    <w:rsid w:val="00E575F7"/>
    <w:rsid w:val="00E6030A"/>
    <w:rsid w:val="00E71660"/>
    <w:rsid w:val="00E736CF"/>
    <w:rsid w:val="00E754F4"/>
    <w:rsid w:val="00E76702"/>
    <w:rsid w:val="00E77D82"/>
    <w:rsid w:val="00E85D05"/>
    <w:rsid w:val="00E85F15"/>
    <w:rsid w:val="00E86E5A"/>
    <w:rsid w:val="00E87196"/>
    <w:rsid w:val="00E87546"/>
    <w:rsid w:val="00EA0F58"/>
    <w:rsid w:val="00EA40C1"/>
    <w:rsid w:val="00EA4B2A"/>
    <w:rsid w:val="00EA50BA"/>
    <w:rsid w:val="00EB1199"/>
    <w:rsid w:val="00EB532E"/>
    <w:rsid w:val="00EB61F5"/>
    <w:rsid w:val="00EB6F58"/>
    <w:rsid w:val="00EC46EB"/>
    <w:rsid w:val="00ED1261"/>
    <w:rsid w:val="00ED1E2E"/>
    <w:rsid w:val="00ED23D4"/>
    <w:rsid w:val="00ED5417"/>
    <w:rsid w:val="00ED5440"/>
    <w:rsid w:val="00ED6FFA"/>
    <w:rsid w:val="00ED7CD9"/>
    <w:rsid w:val="00EE0051"/>
    <w:rsid w:val="00EE0302"/>
    <w:rsid w:val="00EE0BCD"/>
    <w:rsid w:val="00EE0D94"/>
    <w:rsid w:val="00EE110C"/>
    <w:rsid w:val="00EE2A2E"/>
    <w:rsid w:val="00EE326E"/>
    <w:rsid w:val="00EE3317"/>
    <w:rsid w:val="00EE3964"/>
    <w:rsid w:val="00EE64FF"/>
    <w:rsid w:val="00EF0BB2"/>
    <w:rsid w:val="00EF485D"/>
    <w:rsid w:val="00EF6182"/>
    <w:rsid w:val="00F00958"/>
    <w:rsid w:val="00F01A09"/>
    <w:rsid w:val="00F03B03"/>
    <w:rsid w:val="00F06B9F"/>
    <w:rsid w:val="00F15197"/>
    <w:rsid w:val="00F1769F"/>
    <w:rsid w:val="00F233F2"/>
    <w:rsid w:val="00F23C13"/>
    <w:rsid w:val="00F244FC"/>
    <w:rsid w:val="00F24CA8"/>
    <w:rsid w:val="00F251B5"/>
    <w:rsid w:val="00F26ED5"/>
    <w:rsid w:val="00F27273"/>
    <w:rsid w:val="00F320F8"/>
    <w:rsid w:val="00F326F3"/>
    <w:rsid w:val="00F345C4"/>
    <w:rsid w:val="00F35D17"/>
    <w:rsid w:val="00F44F12"/>
    <w:rsid w:val="00F462B5"/>
    <w:rsid w:val="00F4764C"/>
    <w:rsid w:val="00F50C1F"/>
    <w:rsid w:val="00F54CB8"/>
    <w:rsid w:val="00F553CA"/>
    <w:rsid w:val="00F60989"/>
    <w:rsid w:val="00F627F0"/>
    <w:rsid w:val="00F62AFB"/>
    <w:rsid w:val="00F73216"/>
    <w:rsid w:val="00F77734"/>
    <w:rsid w:val="00F86467"/>
    <w:rsid w:val="00F87F47"/>
    <w:rsid w:val="00F92CC6"/>
    <w:rsid w:val="00F93859"/>
    <w:rsid w:val="00F93AA5"/>
    <w:rsid w:val="00F94207"/>
    <w:rsid w:val="00F974F4"/>
    <w:rsid w:val="00FA1269"/>
    <w:rsid w:val="00FA29E4"/>
    <w:rsid w:val="00FA3752"/>
    <w:rsid w:val="00FA3CCF"/>
    <w:rsid w:val="00FA5A43"/>
    <w:rsid w:val="00FA5FEB"/>
    <w:rsid w:val="00FB1F7C"/>
    <w:rsid w:val="00FB3638"/>
    <w:rsid w:val="00FC1FFA"/>
    <w:rsid w:val="00FD0B42"/>
    <w:rsid w:val="00FD6D17"/>
    <w:rsid w:val="00FE17AB"/>
    <w:rsid w:val="00FE5056"/>
    <w:rsid w:val="00FE6663"/>
    <w:rsid w:val="00FF3760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E70666"/>
  <w15:docId w15:val="{94053FE4-FDBF-4EA2-9E60-8CD38543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Calibri"/>
      <w:sz w:val="24"/>
      <w:szCs w:val="24"/>
      <w:u w:val="single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rsid w:val="00AE57D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uiPriority w:val="99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 w:cs="Arial"/>
      <w:sz w:val="20"/>
      <w:szCs w:val="20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sz w:val="20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410106"/>
    <w:rPr>
      <w:rFonts w:asciiTheme="minorHAnsi" w:eastAsia="Times New Roman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BC16-DC8B-4019-9DB7-F819D435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5763</Words>
  <Characters>34007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39691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dc:description/>
  <cp:lastModifiedBy>-</cp:lastModifiedBy>
  <cp:revision>2</cp:revision>
  <cp:lastPrinted>2017-05-19T07:07:00Z</cp:lastPrinted>
  <dcterms:created xsi:type="dcterms:W3CDTF">2019-04-23T10:26:00Z</dcterms:created>
  <dcterms:modified xsi:type="dcterms:W3CDTF">2019-04-23T10:26:00Z</dcterms:modified>
</cp:coreProperties>
</file>