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CA2968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CA2968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 xml:space="preserve">, </w:t>
      </w:r>
      <w:r w:rsidR="00DB7DFB">
        <w:t>generálním ředitelem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</w:t>
      </w:r>
      <w:r w:rsidR="00402170">
        <w:t>70890021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BD716C">
      <w:pPr>
        <w:pStyle w:val="Odstavecseseznamem"/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BD716C">
      <w:pPr>
        <w:pStyle w:val="Odstavecseseznamem"/>
        <w:ind w:left="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BD716C">
      <w:pPr>
        <w:pStyle w:val="Odstavecseseznamem"/>
        <w:ind w:left="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smluvních: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technických: </w:t>
      </w:r>
      <w:r w:rsidR="00CA2968">
        <w:t xml:space="preserve">  </w:t>
      </w:r>
      <w:r w:rsidR="00402170">
        <w:t>Ing. Eva Hrubá, vedoucí investičního odboru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„povinná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Nádražní okruh 669/31, 746 01 Opava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proofErr w:type="spellStart"/>
      <w:r w:rsidR="00DB1A83">
        <w:t>xxx</w:t>
      </w:r>
      <w:proofErr w:type="spell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00100595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CZ001 00595 (není plátcem DPH)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Datová schránka: 6nwqxf7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E-mailová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>Kontaktní osoby: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DB1A83">
        <w:t>xxx</w:t>
      </w:r>
      <w:proofErr w:type="spell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DB1A83">
        <w:t>xxx</w:t>
      </w:r>
      <w:proofErr w:type="spellEnd"/>
      <w:r w:rsidR="00BD6B7A">
        <w:t xml:space="preserve">, kurátor archeologické sbírky, archeolog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                                         </w:t>
      </w:r>
      <w:proofErr w:type="spellStart"/>
      <w:r w:rsidR="00DB1A83">
        <w:t>xxx</w:t>
      </w:r>
      <w:proofErr w:type="spellEnd"/>
      <w:r w:rsidR="00BD6B7A">
        <w:t xml:space="preserve">, kurátorka archeologické sbírky, archeoložka 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„oprávněná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422BB4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FC3872" w:rsidRDefault="00FC3872" w:rsidP="00FC3872">
      <w:pPr>
        <w:pStyle w:val="Odstavecseseznamem"/>
        <w:ind w:left="426" w:hanging="426"/>
        <w:jc w:val="both"/>
      </w:pPr>
      <w:r>
        <w:t xml:space="preserve">1. </w:t>
      </w:r>
      <w:r>
        <w:tab/>
        <w:t>Povinná strana je stavebníkem akce „</w:t>
      </w:r>
      <w:r w:rsidRPr="00422BB4">
        <w:rPr>
          <w:b/>
        </w:rPr>
        <w:t xml:space="preserve">Demolice objektu </w:t>
      </w:r>
      <w:r>
        <w:rPr>
          <w:b/>
        </w:rPr>
        <w:t xml:space="preserve">na </w:t>
      </w:r>
      <w:proofErr w:type="spellStart"/>
      <w:r>
        <w:rPr>
          <w:b/>
        </w:rPr>
        <w:t>parc</w:t>
      </w:r>
      <w:proofErr w:type="spellEnd"/>
      <w:r>
        <w:rPr>
          <w:b/>
        </w:rPr>
        <w:t>. č. 48/1</w:t>
      </w:r>
      <w:r w:rsidRPr="00422BB4">
        <w:rPr>
          <w:b/>
        </w:rPr>
        <w:t xml:space="preserve">, </w:t>
      </w:r>
      <w:proofErr w:type="gramStart"/>
      <w:r w:rsidRPr="00422BB4">
        <w:rPr>
          <w:b/>
        </w:rPr>
        <w:t>k.</w:t>
      </w:r>
      <w:proofErr w:type="spellStart"/>
      <w:r w:rsidRPr="00422BB4">
        <w:rPr>
          <w:b/>
        </w:rPr>
        <w:t>ú</w:t>
      </w:r>
      <w:proofErr w:type="spellEnd"/>
      <w:r w:rsidRPr="00422BB4">
        <w:rPr>
          <w:b/>
        </w:rPr>
        <w:t>.</w:t>
      </w:r>
      <w:proofErr w:type="gramEnd"/>
      <w:r w:rsidRPr="00422BB4">
        <w:rPr>
          <w:b/>
        </w:rPr>
        <w:t xml:space="preserve"> Nové </w:t>
      </w:r>
      <w:proofErr w:type="spellStart"/>
      <w:proofErr w:type="gramStart"/>
      <w:r w:rsidRPr="00422BB4">
        <w:rPr>
          <w:b/>
        </w:rPr>
        <w:t>Heřminovy</w:t>
      </w:r>
      <w:proofErr w:type="spellEnd"/>
      <w:r>
        <w:t>“,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FC3872" w:rsidRDefault="00FC3872" w:rsidP="00FC3872">
      <w:pPr>
        <w:pStyle w:val="Odstavecseseznamem"/>
        <w:ind w:left="426" w:hanging="426"/>
        <w:jc w:val="both"/>
      </w:pPr>
      <w:r>
        <w:t xml:space="preserve">2.  </w:t>
      </w:r>
      <w:r>
        <w:tab/>
        <w:t xml:space="preserve">Oprávněná strana se touto Dohodou zavazuje </w:t>
      </w:r>
      <w:r w:rsidRPr="00006AC7">
        <w:t>provést</w:t>
      </w:r>
      <w:r>
        <w:t xml:space="preserve"> pro povinnou stranu</w:t>
      </w:r>
      <w:r w:rsidRPr="00006AC7">
        <w:t xml:space="preserve"> </w:t>
      </w:r>
      <w:r>
        <w:t xml:space="preserve">ZAV a veškeré s tím spojené odborné práce ve smyslu § 22 zákona č. 20/1987 Sb., o státní památkové péči, ve vztahu ke stavebnímu objektu na </w:t>
      </w:r>
      <w:proofErr w:type="spellStart"/>
      <w:r>
        <w:t>parc</w:t>
      </w:r>
      <w:proofErr w:type="spellEnd"/>
      <w:r>
        <w:t>. č. 48/1</w:t>
      </w:r>
      <w:r w:rsidRPr="00903041">
        <w:t xml:space="preserve">  katastrální území Nové </w:t>
      </w:r>
      <w:proofErr w:type="spellStart"/>
      <w:r w:rsidRPr="00903041">
        <w:t>Heřminovy</w:t>
      </w:r>
      <w:proofErr w:type="spellEnd"/>
      <w:r w:rsidRPr="00903041">
        <w:t xml:space="preserve"> (dále jen „Stavební objekt </w:t>
      </w:r>
      <w:proofErr w:type="spellStart"/>
      <w:proofErr w:type="gramStart"/>
      <w:r w:rsidRPr="00903041">
        <w:t>č.p</w:t>
      </w:r>
      <w:proofErr w:type="spellEnd"/>
      <w:r w:rsidRPr="00903041">
        <w:t>.</w:t>
      </w:r>
      <w:proofErr w:type="gramEnd"/>
      <w:r w:rsidRPr="00903041">
        <w:t xml:space="preserve"> </w:t>
      </w:r>
      <w:r>
        <w:t>48/1</w:t>
      </w:r>
      <w:r w:rsidRPr="00903041">
        <w:t>“).</w:t>
      </w:r>
    </w:p>
    <w:p w:rsidR="00FC3872" w:rsidRDefault="00FC3872" w:rsidP="00FC3872">
      <w:pPr>
        <w:pStyle w:val="Odstavecseseznamem"/>
        <w:ind w:left="426" w:hanging="426"/>
        <w:jc w:val="both"/>
      </w:pPr>
      <w:r>
        <w:lastRenderedPageBreak/>
        <w:t xml:space="preserve">3. </w:t>
      </w:r>
      <w:r>
        <w:tab/>
        <w:t xml:space="preserve">Povinná strana umožní oprávněné straně, která je organizací oprávněnou k provádění archeologických výzkumů, provedení ZAV ve vztahu ke Stavebnímu objektu na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48/1, a to po celý průběh provádění zemních prací, a uhradí oprávněné straně náklady na provedení ZAV. </w:t>
      </w:r>
    </w:p>
    <w:p w:rsidR="00BD6B7A" w:rsidRDefault="00BD6B7A" w:rsidP="00BD716C">
      <w:pPr>
        <w:pStyle w:val="Odstavecseseznamem"/>
        <w:ind w:left="426"/>
        <w:jc w:val="both"/>
      </w:pPr>
      <w:r>
        <w:t xml:space="preserve">ZAV bude probíhat ve dvou etapách: </w:t>
      </w:r>
    </w:p>
    <w:p w:rsidR="0001323E" w:rsidRDefault="00BD6B7A" w:rsidP="00BD716C">
      <w:pPr>
        <w:pStyle w:val="Odstavecseseznamem"/>
        <w:ind w:left="426"/>
        <w:jc w:val="both"/>
      </w:pPr>
      <w:r>
        <w:t xml:space="preserve">1. etapa - </w:t>
      </w:r>
      <w:r w:rsidR="0001323E">
        <w:t xml:space="preserve">terénní práce, </w:t>
      </w:r>
      <w:r w:rsidR="00A138E3">
        <w:t>tj. archeologická sondáž,</w:t>
      </w:r>
      <w:r w:rsidR="0001323E">
        <w:t xml:space="preserve"> v případě zjištění narušených archeologických nálezových situací jejich dokumentace příp. plošný odkryv, vyzvednutí nálezů, jejich prvotní očištění a evidence. </w:t>
      </w:r>
    </w:p>
    <w:p w:rsidR="00D27570" w:rsidRDefault="00BD6B7A" w:rsidP="00BD716C">
      <w:pPr>
        <w:pStyle w:val="Odstavecseseznamem"/>
        <w:ind w:left="426"/>
        <w:jc w:val="both"/>
      </w:pPr>
      <w:r>
        <w:t>2. etapa - etapa kab</w:t>
      </w:r>
      <w:r w:rsidR="00422BB4">
        <w:t>i</w:t>
      </w:r>
      <w:r>
        <w:t xml:space="preserve">netních prací - očištění, konzervace, evidence a </w:t>
      </w:r>
      <w:r w:rsidR="00DB7DFB">
        <w:t>inventarizace</w:t>
      </w:r>
      <w:r>
        <w:t xml:space="preserve"> nálezů, expertízy, vyhodnocení nálezů a zpracování nálezové zprávy</w:t>
      </w:r>
      <w:r w:rsidR="00B950B0">
        <w:t xml:space="preserve"> </w:t>
      </w:r>
      <w:r w:rsidR="00DB7DFB">
        <w:t>(NZ)</w:t>
      </w:r>
      <w:r w:rsidR="00B950B0">
        <w:t xml:space="preserve"> </w:t>
      </w:r>
      <w:r w:rsidR="00DB7DFB">
        <w:t xml:space="preserve">a </w:t>
      </w:r>
      <w:r w:rsidR="00B950B0">
        <w:t>její předání povinné straně</w:t>
      </w:r>
      <w:r>
        <w:t xml:space="preserve">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CA2968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Doba ukončení ZAV </w:t>
      </w:r>
      <w:r w:rsidR="00BD716C">
        <w:tab/>
      </w:r>
      <w:r>
        <w:t xml:space="preserve">- 1. etapy: do </w:t>
      </w:r>
      <w:proofErr w:type="gramStart"/>
      <w:r w:rsidR="009406B2">
        <w:t>3</w:t>
      </w:r>
      <w:r w:rsidR="00903041">
        <w:t>0</w:t>
      </w:r>
      <w:r w:rsidR="009406B2">
        <w:t>.</w:t>
      </w:r>
      <w:r w:rsidR="00903041">
        <w:t>11</w:t>
      </w:r>
      <w:r w:rsidR="009406B2">
        <w:t>.2019</w:t>
      </w:r>
      <w:proofErr w:type="gramEnd"/>
      <w:r>
        <w:t xml:space="preserve"> </w:t>
      </w:r>
    </w:p>
    <w:p w:rsidR="00BD6B7A" w:rsidRDefault="0033197D" w:rsidP="00BD716C">
      <w:pPr>
        <w:pStyle w:val="Odstavecseseznamem"/>
        <w:ind w:left="0"/>
        <w:jc w:val="both"/>
      </w:pPr>
      <w:r>
        <w:t xml:space="preserve">                                        </w:t>
      </w:r>
      <w:r w:rsidR="00BD716C">
        <w:tab/>
      </w:r>
      <w:r w:rsidR="00BD716C">
        <w:tab/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BD716C">
      <w:pPr>
        <w:pStyle w:val="Odstavecseseznamem"/>
        <w:ind w:left="426" w:hanging="426"/>
        <w:jc w:val="both"/>
      </w:pPr>
      <w:r>
        <w:t xml:space="preserve">3. </w:t>
      </w:r>
      <w:r w:rsidR="00BD716C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a to </w:t>
      </w:r>
      <w:r w:rsidR="00DB7DFB">
        <w:t>a) za každý kalendářní měsíc v průběhu terénních prací v rámci 1. Etapy ZAV</w:t>
      </w:r>
      <w:r>
        <w:t>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 w:rsidR="00BD6B7A">
        <w:t xml:space="preserve">Smluvní strany se dohodly, že celkové maximální náklady za provedení ZAV nepřekročí </w:t>
      </w:r>
      <w:r w:rsidR="00FC3872">
        <w:t xml:space="preserve">227.700,00 Kč </w:t>
      </w:r>
      <w:r w:rsidR="00BD6B7A">
        <w:t xml:space="preserve">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BD716C">
      <w:pPr>
        <w:pStyle w:val="Odstavecseseznamem"/>
        <w:ind w:left="426" w:hanging="426"/>
        <w:jc w:val="both"/>
      </w:pPr>
      <w:r>
        <w:lastRenderedPageBreak/>
        <w:t xml:space="preserve">3. </w:t>
      </w:r>
      <w:r w:rsidR="00BD716C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6. </w:t>
      </w:r>
      <w:r w:rsidR="00BD716C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7. </w:t>
      </w:r>
      <w:r w:rsidR="00BD716C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8. </w:t>
      </w:r>
      <w:r w:rsidR="00BD716C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9. </w:t>
      </w:r>
      <w:r w:rsidR="00BD716C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10. </w:t>
      </w:r>
      <w:r w:rsidR="00BD716C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FC3872">
        <w:t xml:space="preserve">Stavebního objektu na </w:t>
      </w:r>
      <w:proofErr w:type="spellStart"/>
      <w:r w:rsidR="00FC3872">
        <w:t>parc</w:t>
      </w:r>
      <w:proofErr w:type="spellEnd"/>
      <w:r w:rsidR="00FC3872">
        <w:t>. 48/1</w:t>
      </w:r>
      <w:r>
        <w:t xml:space="preserve">, včetně geodetických bodů sítě S-JTSK potřebných pro zaměření zkoumaných ploch a objektů.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lastRenderedPageBreak/>
        <w:t xml:space="preserve">Smluvní strany výslovně souhlasí, že tato </w:t>
      </w:r>
      <w:r w:rsidR="00A45DD5">
        <w:t xml:space="preserve">Dohoda </w:t>
      </w:r>
      <w:r w:rsidR="00EA2950">
        <w:t>bude</w:t>
      </w:r>
      <w:r>
        <w:t xml:space="preserve">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BD6B7A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931265" w:rsidRDefault="00931265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DB1A83" w:rsidRDefault="00DB1A83" w:rsidP="00DB1A83">
      <w:pPr>
        <w:pStyle w:val="Odstavecseseznamem"/>
        <w:ind w:left="0"/>
        <w:jc w:val="both"/>
      </w:pPr>
      <w:r>
        <w:t xml:space="preserve">Za povinnou stranu:                                                               </w:t>
      </w:r>
      <w:r>
        <w:tab/>
      </w:r>
      <w:r>
        <w:tab/>
        <w:t>Za oprávněnou stranu:</w:t>
      </w:r>
    </w:p>
    <w:p w:rsidR="00DB1A83" w:rsidRDefault="00DB1A83" w:rsidP="00DB1A83">
      <w:pPr>
        <w:pStyle w:val="Odstavecseseznamem"/>
        <w:ind w:left="0"/>
        <w:jc w:val="both"/>
      </w:pPr>
      <w:r>
        <w:t xml:space="preserve">V Ostravě dne:        </w:t>
      </w:r>
      <w:proofErr w:type="gramStart"/>
      <w:r>
        <w:t>25.3.2019</w:t>
      </w:r>
      <w:proofErr w:type="gramEnd"/>
      <w:r>
        <w:t xml:space="preserve">                                          </w:t>
      </w:r>
      <w:r>
        <w:tab/>
      </w:r>
      <w:r>
        <w:tab/>
        <w:t xml:space="preserve">V Opavě dne:   </w:t>
      </w:r>
      <w:proofErr w:type="gramStart"/>
      <w:r>
        <w:t>9.4.2019</w:t>
      </w:r>
      <w:proofErr w:type="gramEnd"/>
      <w:r>
        <w:t xml:space="preserve">         </w:t>
      </w:r>
    </w:p>
    <w:p w:rsidR="00DB1A83" w:rsidRDefault="00DB1A83" w:rsidP="00DB1A83">
      <w:pPr>
        <w:pStyle w:val="Odstavecseseznamem"/>
        <w:ind w:left="0"/>
        <w:jc w:val="both"/>
      </w:pPr>
    </w:p>
    <w:p w:rsidR="00DB1A83" w:rsidRDefault="00DB1A83" w:rsidP="00DB1A83">
      <w:pPr>
        <w:pStyle w:val="Odstavecseseznamem"/>
        <w:ind w:left="0"/>
        <w:jc w:val="both"/>
      </w:pPr>
    </w:p>
    <w:p w:rsidR="00DB1A83" w:rsidRDefault="00DB1A83" w:rsidP="00DB1A83">
      <w:pPr>
        <w:pStyle w:val="Odstavecseseznamem"/>
        <w:ind w:left="0"/>
        <w:jc w:val="both"/>
      </w:pPr>
    </w:p>
    <w:p w:rsidR="00DB1A83" w:rsidRDefault="00DB1A83" w:rsidP="00DB1A83">
      <w:pPr>
        <w:pStyle w:val="Odstavecseseznamem"/>
        <w:ind w:left="0"/>
        <w:jc w:val="both"/>
      </w:pPr>
    </w:p>
    <w:p w:rsidR="00DB1A83" w:rsidRDefault="00DB1A83" w:rsidP="00DB1A83">
      <w:pPr>
        <w:pStyle w:val="Odstavecseseznamem"/>
        <w:ind w:left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</w:t>
      </w:r>
    </w:p>
    <w:p w:rsidR="00DB1A83" w:rsidRDefault="00DB1A83" w:rsidP="00DB1A83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Ing. Jiří </w:t>
      </w:r>
      <w:proofErr w:type="spellStart"/>
      <w:r>
        <w:t>Pagáč</w:t>
      </w:r>
      <w:proofErr w:type="spellEnd"/>
      <w:r>
        <w:t xml:space="preserve">          </w:t>
      </w:r>
      <w:r>
        <w:tab/>
        <w:t xml:space="preserve"> </w:t>
      </w:r>
      <w:proofErr w:type="spellStart"/>
      <w:r>
        <w:t>xxx</w:t>
      </w:r>
      <w:proofErr w:type="spellEnd"/>
    </w:p>
    <w:p w:rsidR="00DB1A83" w:rsidRDefault="00DB1A83" w:rsidP="00DB1A83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generální ředitel                                                                    </w:t>
      </w:r>
      <w:r>
        <w:tab/>
        <w:t xml:space="preserve"> </w:t>
      </w:r>
    </w:p>
    <w:p w:rsidR="00931265" w:rsidRDefault="00931265" w:rsidP="00BD716C">
      <w:pPr>
        <w:pStyle w:val="Odstavecseseznamem"/>
        <w:ind w:left="0"/>
        <w:jc w:val="both"/>
      </w:pPr>
    </w:p>
    <w:p w:rsidR="008461BD" w:rsidRDefault="008461BD" w:rsidP="00BD716C">
      <w:pPr>
        <w:jc w:val="both"/>
      </w:pPr>
      <w:r>
        <w:br w:type="page"/>
      </w:r>
    </w:p>
    <w:p w:rsidR="00FC3872" w:rsidRDefault="00FC3872" w:rsidP="00FC3872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>
        <w:rPr>
          <w:b/>
        </w:rPr>
        <w:t xml:space="preserve">DOHODY O PROVEDENÍ ZÁCHRANNÉHO ARCHEOLOGICKÉHO VÝZKUMU </w:t>
      </w:r>
    </w:p>
    <w:p w:rsidR="00FC3872" w:rsidRPr="007C345F" w:rsidRDefault="00FC3872" w:rsidP="00FC3872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na </w:t>
      </w:r>
      <w:proofErr w:type="spellStart"/>
      <w:r>
        <w:rPr>
          <w:rFonts w:cstheme="minorHAnsi"/>
          <w:b/>
          <w:color w:val="000000"/>
          <w:shd w:val="clear" w:color="auto" w:fill="FFFFFF"/>
        </w:rPr>
        <w:t>parc</w:t>
      </w:r>
      <w:proofErr w:type="spellEnd"/>
      <w:r>
        <w:rPr>
          <w:rFonts w:cstheme="minorHAnsi"/>
          <w:b/>
          <w:color w:val="000000"/>
          <w:shd w:val="clear" w:color="auto" w:fill="FFFFFF"/>
        </w:rPr>
        <w:t xml:space="preserve">. </w:t>
      </w:r>
      <w:proofErr w:type="gramStart"/>
      <w:r>
        <w:rPr>
          <w:rFonts w:cstheme="minorHAnsi"/>
          <w:b/>
          <w:color w:val="000000"/>
          <w:shd w:val="clear" w:color="auto" w:fill="FFFFFF"/>
        </w:rPr>
        <w:t>č.</w:t>
      </w:r>
      <w:proofErr w:type="gramEnd"/>
      <w:r>
        <w:rPr>
          <w:rFonts w:cstheme="minorHAnsi"/>
          <w:b/>
          <w:color w:val="000000"/>
          <w:shd w:val="clear" w:color="auto" w:fill="FFFFFF"/>
        </w:rPr>
        <w:t xml:space="preserve"> 48/1</w:t>
      </w:r>
    </w:p>
    <w:p w:rsidR="00FC3872" w:rsidRDefault="00FC3872" w:rsidP="00FC3872">
      <w:pPr>
        <w:pStyle w:val="Odstavecseseznamem"/>
        <w:ind w:left="1110"/>
      </w:pPr>
    </w:p>
    <w:p w:rsidR="00FC3872" w:rsidRPr="0024639A" w:rsidRDefault="00FC3872" w:rsidP="00FC3872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FC3872" w:rsidRPr="0024639A" w:rsidRDefault="00FC3872" w:rsidP="00FC3872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FC3872" w:rsidRPr="0024639A" w:rsidRDefault="00FC3872" w:rsidP="00FC3872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FC3872" w:rsidRPr="0024639A" w:rsidRDefault="00FC3872" w:rsidP="00FC3872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FC3872" w:rsidRPr="0024639A" w:rsidRDefault="00FC3872" w:rsidP="00FC3872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FC3872" w:rsidRPr="0024639A" w:rsidRDefault="00FC3872" w:rsidP="00FC3872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FC3872" w:rsidRPr="0024639A" w:rsidRDefault="00FC3872" w:rsidP="00FC3872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FC3872" w:rsidRDefault="00FC3872" w:rsidP="00FC3872">
      <w:pPr>
        <w:ind w:left="988" w:hanging="279"/>
        <w:jc w:val="both"/>
        <w:rPr>
          <w:rFonts w:cstheme="minorHAnsi"/>
        </w:rPr>
      </w:pPr>
    </w:p>
    <w:p w:rsidR="00FC3872" w:rsidRPr="0024639A" w:rsidRDefault="00FC3872" w:rsidP="00FC3872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217.700,- Kč</w:t>
      </w:r>
    </w:p>
    <w:p w:rsidR="00FC3872" w:rsidRPr="0024639A" w:rsidRDefault="00FC3872" w:rsidP="00FC3872">
      <w:pPr>
        <w:ind w:left="988" w:hanging="279"/>
        <w:jc w:val="both"/>
        <w:rPr>
          <w:rFonts w:cstheme="minorHAnsi"/>
        </w:rPr>
      </w:pPr>
    </w:p>
    <w:p w:rsidR="00FC3872" w:rsidRPr="0024639A" w:rsidRDefault="00FC3872" w:rsidP="00FC3872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FC3872" w:rsidRPr="0024639A" w:rsidRDefault="00FC3872" w:rsidP="00FC3872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FC3872" w:rsidRPr="0024639A" w:rsidRDefault="00FC3872" w:rsidP="00FC3872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FC3872" w:rsidRPr="0024639A" w:rsidRDefault="00FC3872" w:rsidP="00FC3872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FC3872" w:rsidRPr="0024639A" w:rsidRDefault="00FC3872" w:rsidP="00FC3872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FC3872" w:rsidRPr="0024639A" w:rsidRDefault="00FC3872" w:rsidP="00FC3872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FC3872" w:rsidRPr="0024639A" w:rsidRDefault="00FC3872" w:rsidP="00FC3872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FC3872" w:rsidRPr="0024639A" w:rsidRDefault="00FC3872" w:rsidP="00FC3872">
      <w:pPr>
        <w:rPr>
          <w:rFonts w:cstheme="minorHAnsi"/>
        </w:rPr>
      </w:pPr>
    </w:p>
    <w:p w:rsidR="00FC3872" w:rsidRPr="0024639A" w:rsidRDefault="00FC3872" w:rsidP="00FC3872">
      <w:pPr>
        <w:rPr>
          <w:rFonts w:cstheme="minorHAnsi"/>
        </w:rPr>
      </w:pPr>
      <w:r>
        <w:rPr>
          <w:rFonts w:cstheme="minorHAnsi"/>
        </w:rPr>
        <w:t xml:space="preserve">               Cena za 2. etapu 10.000,- Kč</w:t>
      </w:r>
    </w:p>
    <w:p w:rsidR="00FC3872" w:rsidRPr="0024639A" w:rsidRDefault="00FC3872" w:rsidP="00FC3872">
      <w:pPr>
        <w:rPr>
          <w:rFonts w:cstheme="minorHAnsi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FC3872" w:rsidRPr="0024639A" w:rsidTr="00194550">
        <w:tc>
          <w:tcPr>
            <w:tcW w:w="9322" w:type="dxa"/>
          </w:tcPr>
          <w:p w:rsidR="00FC3872" w:rsidRPr="0024639A" w:rsidRDefault="00FC3872" w:rsidP="001945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227.700,-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9406B2" w:rsidRDefault="009406B2" w:rsidP="00FC3872">
      <w:pPr>
        <w:pStyle w:val="Odstavecseseznamem"/>
        <w:ind w:left="1110" w:hanging="1110"/>
      </w:pPr>
    </w:p>
    <w:sectPr w:rsidR="009406B2" w:rsidSect="00BD716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D56" w:rsidRDefault="001D6D56" w:rsidP="00BD716C">
      <w:pPr>
        <w:spacing w:after="0" w:line="240" w:lineRule="auto"/>
      </w:pPr>
      <w:r>
        <w:separator/>
      </w:r>
    </w:p>
  </w:endnote>
  <w:endnote w:type="continuationSeparator" w:id="0">
    <w:p w:rsidR="001D6D56" w:rsidRDefault="001D6D56" w:rsidP="00BD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D56" w:rsidRDefault="001D6D56" w:rsidP="00BD716C">
      <w:pPr>
        <w:spacing w:after="0" w:line="240" w:lineRule="auto"/>
      </w:pPr>
      <w:r>
        <w:separator/>
      </w:r>
    </w:p>
  </w:footnote>
  <w:footnote w:type="continuationSeparator" w:id="0">
    <w:p w:rsidR="001D6D56" w:rsidRDefault="001D6D56" w:rsidP="00BD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6C" w:rsidRPr="00BD716C" w:rsidRDefault="00BD716C">
    <w:pPr>
      <w:pStyle w:val="Zhlav"/>
      <w:rPr>
        <w:b/>
      </w:rPr>
    </w:pPr>
    <w:proofErr w:type="spellStart"/>
    <w:r>
      <w:t>ev.č</w:t>
    </w:r>
    <w:proofErr w:type="spellEnd"/>
    <w:r>
      <w:t xml:space="preserve">. Povodí: </w:t>
    </w:r>
    <w:r>
      <w:rPr>
        <w:b/>
      </w:rPr>
      <w:t xml:space="preserve"> B 001</w:t>
    </w:r>
    <w:r w:rsidR="00FC3872">
      <w:rPr>
        <w:b/>
      </w:rPr>
      <w:t>9</w:t>
    </w:r>
    <w:r>
      <w:rPr>
        <w:b/>
      </w:rPr>
      <w:t>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70E9F"/>
    <w:multiLevelType w:val="hybridMultilevel"/>
    <w:tmpl w:val="3C0C1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1323E"/>
    <w:rsid w:val="00025843"/>
    <w:rsid w:val="00034BFC"/>
    <w:rsid w:val="0008596B"/>
    <w:rsid w:val="000B7B50"/>
    <w:rsid w:val="000C25DE"/>
    <w:rsid w:val="000E5527"/>
    <w:rsid w:val="00165530"/>
    <w:rsid w:val="001A2CFC"/>
    <w:rsid w:val="001D6D56"/>
    <w:rsid w:val="002421D0"/>
    <w:rsid w:val="00244CEB"/>
    <w:rsid w:val="002B68D3"/>
    <w:rsid w:val="002C2E07"/>
    <w:rsid w:val="002C6013"/>
    <w:rsid w:val="00316B8A"/>
    <w:rsid w:val="0033197D"/>
    <w:rsid w:val="0039065F"/>
    <w:rsid w:val="003E4FFB"/>
    <w:rsid w:val="003E748D"/>
    <w:rsid w:val="00402170"/>
    <w:rsid w:val="00422BB4"/>
    <w:rsid w:val="00423B50"/>
    <w:rsid w:val="00453424"/>
    <w:rsid w:val="00466688"/>
    <w:rsid w:val="00480237"/>
    <w:rsid w:val="00485BFF"/>
    <w:rsid w:val="004A2836"/>
    <w:rsid w:val="004C1604"/>
    <w:rsid w:val="004C6CF0"/>
    <w:rsid w:val="00514892"/>
    <w:rsid w:val="00554BD0"/>
    <w:rsid w:val="0056219A"/>
    <w:rsid w:val="005B5640"/>
    <w:rsid w:val="005B5E08"/>
    <w:rsid w:val="005E4F93"/>
    <w:rsid w:val="006B54F4"/>
    <w:rsid w:val="006B7CEF"/>
    <w:rsid w:val="007202FF"/>
    <w:rsid w:val="007C345F"/>
    <w:rsid w:val="007D6979"/>
    <w:rsid w:val="007E199B"/>
    <w:rsid w:val="007E4DFA"/>
    <w:rsid w:val="008461BD"/>
    <w:rsid w:val="0085475D"/>
    <w:rsid w:val="00895C0A"/>
    <w:rsid w:val="00895C58"/>
    <w:rsid w:val="008B23FC"/>
    <w:rsid w:val="00903041"/>
    <w:rsid w:val="00931265"/>
    <w:rsid w:val="009406B2"/>
    <w:rsid w:val="00A138E3"/>
    <w:rsid w:val="00A45DD5"/>
    <w:rsid w:val="00A63B07"/>
    <w:rsid w:val="00A83E42"/>
    <w:rsid w:val="00AD7178"/>
    <w:rsid w:val="00AE2E1D"/>
    <w:rsid w:val="00AF04D2"/>
    <w:rsid w:val="00B61217"/>
    <w:rsid w:val="00B950B0"/>
    <w:rsid w:val="00BD6B7A"/>
    <w:rsid w:val="00BD716C"/>
    <w:rsid w:val="00BF358C"/>
    <w:rsid w:val="00BF4F05"/>
    <w:rsid w:val="00C16747"/>
    <w:rsid w:val="00C22DE4"/>
    <w:rsid w:val="00C525F5"/>
    <w:rsid w:val="00C67BAE"/>
    <w:rsid w:val="00C70BA0"/>
    <w:rsid w:val="00CA2968"/>
    <w:rsid w:val="00CF3177"/>
    <w:rsid w:val="00D27570"/>
    <w:rsid w:val="00D82D6C"/>
    <w:rsid w:val="00DB1A83"/>
    <w:rsid w:val="00DB7DFB"/>
    <w:rsid w:val="00DC218D"/>
    <w:rsid w:val="00E15358"/>
    <w:rsid w:val="00E51073"/>
    <w:rsid w:val="00E70BF0"/>
    <w:rsid w:val="00EA2950"/>
    <w:rsid w:val="00ED0A4F"/>
    <w:rsid w:val="00F54FB2"/>
    <w:rsid w:val="00F96265"/>
    <w:rsid w:val="00FC3872"/>
    <w:rsid w:val="00FC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716C"/>
  </w:style>
  <w:style w:type="paragraph" w:styleId="Zpat">
    <w:name w:val="footer"/>
    <w:basedOn w:val="Normln"/>
    <w:link w:val="Zpat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7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1528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4</cp:revision>
  <cp:lastPrinted>2019-01-24T12:50:00Z</cp:lastPrinted>
  <dcterms:created xsi:type="dcterms:W3CDTF">2019-03-20T08:30:00Z</dcterms:created>
  <dcterms:modified xsi:type="dcterms:W3CDTF">2019-04-18T07:30:00Z</dcterms:modified>
</cp:coreProperties>
</file>