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4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44D" w:rsidRDefault="002E0434">
      <w:pPr>
        <w:spacing w:line="529" w:lineRule="exact"/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6.85pt;margin-top:16.9pt;width:38.15pt;height:44.5pt;z-index:251623936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Heading10"/>
                    <w:keepNext/>
                    <w:keepLines/>
                    <w:shd w:val="clear" w:color="auto" w:fill="auto"/>
                    <w:spacing w:line="380" w:lineRule="exact"/>
                  </w:pPr>
                  <w:bookmarkStart w:id="1" w:name="bookmark0"/>
                  <w:r>
                    <w:rPr>
                      <w:rStyle w:val="Heading1Exact"/>
                      <w:b/>
                      <w:bCs/>
                    </w:rPr>
                    <w:t>&lt;?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30.3pt;margin-top:0;width:147.6pt;height:21.8pt;z-index:251624960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tabs>
                      <w:tab w:val="left" w:pos="2671"/>
                    </w:tabs>
                    <w:spacing w:line="180" w:lineRule="exact"/>
                    <w:ind w:firstLine="0"/>
                  </w:pPr>
                  <w:r>
                    <w:rPr>
                      <w:rStyle w:val="Bodytext2Exact0"/>
                    </w:rPr>
                    <w:t xml:space="preserve">Tí?)_ </w:t>
                  </w:r>
                  <w:r>
                    <w:rPr>
                      <w:rStyle w:val="Bodytext2ItalicSpacing3ptExact"/>
                    </w:rPr>
                    <w:t>R_</w:t>
                  </w:r>
                  <w:r>
                    <w:rPr>
                      <w:rStyle w:val="Bodytext2ItalicSpacing3ptExact"/>
                    </w:rPr>
                    <w:tab/>
                    <w:t>3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85pt;margin-top:27.7pt;width:131.75pt;height:14.4pt;z-index:251625984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3"/>
                    <w:shd w:val="clear" w:color="auto" w:fill="auto"/>
                    <w:spacing w:line="200" w:lineRule="exact"/>
                  </w:pPr>
                  <w:r>
                    <w:t>•;fl</w:t>
                  </w:r>
                  <w:r>
                    <w:rPr>
                      <w:rStyle w:val="Bodytext3BookAntiqua8ptExact"/>
                    </w:rPr>
                    <w:t>28</w:t>
                  </w:r>
                  <w:r>
                    <w:rPr>
                      <w:rStyle w:val="Bodytext3Exact0"/>
                    </w:rPr>
                    <w:t>stéoo akon.ú</w:t>
                  </w:r>
                  <w:r>
                    <w:t xml:space="preserve">iv </w:t>
                  </w:r>
                  <w:r>
                    <w:rPr>
                      <w:rStyle w:val="Bodytext3ArialItalicSpacing-1ptExact"/>
                    </w:rPr>
                    <w:t xml:space="preserve">foy </w:t>
                  </w:r>
                  <w:r>
                    <w:rPr>
                      <w:rStyle w:val="Bodytext3ArialItalicSpacing-1ptExact0"/>
                    </w:rPr>
                    <w:t>s/x</w:t>
                  </w:r>
                  <w:r>
                    <w:rPr>
                      <w:rStyle w:val="Bodytext3Exact1"/>
                    </w:rPr>
                    <w:t xml:space="preserve"> ý </w:t>
                  </w:r>
                  <w:r>
                    <w:rPr>
                      <w:rStyle w:val="Bodytext3ArialItalicSpacing-1ptExact"/>
                    </w:rPr>
                    <w:t>A?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94pt;margin-top:42.5pt;width:51.1pt;height:13.9pt;z-index:251627008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A?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46.2pt;margin-top:42.5pt;width:16.55pt;height:12.6pt;z-index:251628032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A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98pt;margin-top:54.35pt;width:40.7pt;height:15.7pt;z-index:251629056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40"/>
                    <w:shd w:val="clear" w:color="auto" w:fill="auto"/>
                    <w:spacing w:line="180" w:lineRule="exact"/>
                  </w:pPr>
                  <w:r>
                    <w:rPr>
                      <w:rStyle w:val="Bodytext4NotItalicExact"/>
                    </w:rPr>
                    <w:t xml:space="preserve">/ </w:t>
                  </w:r>
                  <w:r>
                    <w:rPr>
                      <w:rStyle w:val="Bodytext4Exact0"/>
                      <w:i/>
                      <w:iCs/>
                    </w:rPr>
                    <w:t>-p/l</w:t>
                  </w:r>
                </w:p>
              </w:txbxContent>
            </v:textbox>
            <w10:wrap anchorx="margin"/>
          </v:shape>
        </w:pict>
      </w:r>
    </w:p>
    <w:p w:rsidR="002A244D" w:rsidRDefault="002A244D">
      <w:pPr>
        <w:rPr>
          <w:sz w:val="2"/>
          <w:szCs w:val="2"/>
        </w:rPr>
        <w:sectPr w:rsidR="002A24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73" w:right="273" w:bottom="1540" w:left="1291" w:header="0" w:footer="3" w:gutter="0"/>
          <w:cols w:space="720"/>
          <w:noEndnote/>
          <w:titlePg/>
          <w:docGrid w:linePitch="360"/>
        </w:sectPr>
      </w:pPr>
    </w:p>
    <w:p w:rsidR="002A244D" w:rsidRDefault="002E0434">
      <w:pPr>
        <w:rPr>
          <w:sz w:val="2"/>
          <w:szCs w:val="2"/>
        </w:rPr>
      </w:pPr>
      <w:r>
        <w:pict>
          <v:shape id="_x0000_s1147" type="#_x0000_t202" style="width:595pt;height:2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A244D" w:rsidRDefault="002A244D"/>
              </w:txbxContent>
            </v:textbox>
            <w10:wrap type="none"/>
            <w10:anchorlock/>
          </v:shape>
        </w:pict>
      </w:r>
      <w:r>
        <w:t xml:space="preserve"> </w:t>
      </w: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2088" w:right="0" w:bottom="1678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Heading80"/>
        <w:keepNext/>
        <w:keepLines/>
        <w:shd w:val="clear" w:color="auto" w:fill="auto"/>
        <w:spacing w:after="28" w:line="180" w:lineRule="exact"/>
        <w:ind w:right="20"/>
      </w:pPr>
      <w:r>
        <w:pict>
          <v:shape id="_x0000_s1040" type="#_x0000_t202" style="position:absolute;left:0;text-align:left;margin-left:463.85pt;margin-top:-9.5pt;width:12.25pt;height:10.2pt;z-index:-251652608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0"/>
                    </w:rPr>
                    <w:t>/</w:t>
                  </w:r>
                </w:p>
              </w:txbxContent>
            </v:textbox>
            <w10:wrap type="topAndBottom" anchorx="margin"/>
          </v:shape>
        </w:pict>
      </w:r>
      <w:bookmarkStart w:id="2" w:name="bookmark1"/>
      <w:r>
        <w:t>SMLOUVA 0 VZDÁLENÉM MONITORINGU FYZIO</w:t>
      </w:r>
      <w:r>
        <w:t>LOGICKÝCH FUNKCI</w:t>
      </w:r>
      <w:bookmarkEnd w:id="2"/>
    </w:p>
    <w:p w:rsidR="002A244D" w:rsidRDefault="002E0434">
      <w:pPr>
        <w:pStyle w:val="Bodytext20"/>
        <w:shd w:val="clear" w:color="auto" w:fill="auto"/>
        <w:spacing w:after="193" w:line="180" w:lineRule="exact"/>
        <w:ind w:right="20" w:firstLine="0"/>
        <w:jc w:val="center"/>
      </w:pPr>
      <w:r>
        <w:t>uzavřená podle § 1746 odst. 2 zákona č. 89/2012 Sb., občanský zákoník, v platném-zftěttí-</w:t>
      </w:r>
    </w:p>
    <w:p w:rsidR="002A244D" w:rsidRDefault="002E0434">
      <w:pPr>
        <w:pStyle w:val="Heading80"/>
        <w:keepNext/>
        <w:keepLines/>
        <w:shd w:val="clear" w:color="auto" w:fill="auto"/>
        <w:spacing w:after="0" w:line="234" w:lineRule="exact"/>
        <w:ind w:right="20"/>
      </w:pPr>
      <w:bookmarkStart w:id="3" w:name="bookmark2"/>
      <w:r>
        <w:t>Ústav vývoje a klinických aplikací, z.ú.</w:t>
      </w:r>
      <w:bookmarkEnd w:id="3"/>
    </w:p>
    <w:p w:rsidR="002A244D" w:rsidRDefault="002E0434">
      <w:pPr>
        <w:pStyle w:val="Bodytext20"/>
        <w:shd w:val="clear" w:color="auto" w:fill="auto"/>
        <w:spacing w:line="234" w:lineRule="exact"/>
        <w:ind w:right="20" w:firstLine="0"/>
        <w:jc w:val="center"/>
      </w:pPr>
      <w:r>
        <w:t>se sídlem Technologická 372/2, Pustkovec, 708 00 Ostrava</w:t>
      </w:r>
      <w:r>
        <w:br/>
        <w:t xml:space="preserve">zapsaný v obchodním rejstříku, vedeného Krajským </w:t>
      </w:r>
      <w:r>
        <w:t>soudem v Ostravě oddíl U, vložka 130,</w:t>
      </w:r>
    </w:p>
    <w:p w:rsidR="002A244D" w:rsidRDefault="002E0434">
      <w:pPr>
        <w:pStyle w:val="Bodytext20"/>
        <w:shd w:val="clear" w:color="auto" w:fill="auto"/>
        <w:spacing w:line="234" w:lineRule="exact"/>
        <w:ind w:right="20" w:firstLine="0"/>
        <w:jc w:val="center"/>
      </w:pPr>
      <w:r>
        <w:t>IČO: 022 27 126</w:t>
      </w:r>
    </w:p>
    <w:p w:rsidR="002A244D" w:rsidRDefault="002E0434">
      <w:pPr>
        <w:pStyle w:val="Bodytext20"/>
        <w:shd w:val="clear" w:color="auto" w:fill="auto"/>
        <w:spacing w:after="163" w:line="234" w:lineRule="exact"/>
        <w:ind w:right="20" w:firstLine="0"/>
        <w:jc w:val="center"/>
      </w:pPr>
      <w:r>
        <w:t>zastoupený Ing. Norbertem Schellongem, MPH, statutárním ředitelem</w:t>
      </w:r>
      <w:r>
        <w:br/>
        <w:t>(dále také „poskytovatel" nebo „UVKA")</w:t>
      </w:r>
    </w:p>
    <w:p w:rsidR="002A244D" w:rsidRDefault="002E0434">
      <w:pPr>
        <w:pStyle w:val="Bodytext20"/>
        <w:shd w:val="clear" w:color="auto" w:fill="auto"/>
        <w:spacing w:after="168" w:line="180" w:lineRule="exact"/>
        <w:ind w:left="4440" w:firstLine="0"/>
        <w:jc w:val="left"/>
      </w:pPr>
      <w:r>
        <w:t>a</w:t>
      </w:r>
    </w:p>
    <w:p w:rsidR="002A244D" w:rsidRDefault="002E0434">
      <w:pPr>
        <w:pStyle w:val="Heading80"/>
        <w:keepNext/>
        <w:keepLines/>
        <w:shd w:val="clear" w:color="auto" w:fill="auto"/>
        <w:spacing w:after="0" w:line="234" w:lineRule="exact"/>
        <w:ind w:right="20"/>
      </w:pPr>
      <w:bookmarkStart w:id="4" w:name="bookmark3"/>
      <w:r>
        <w:t>Nemocnice Třinec, příspěvková organizace</w:t>
      </w:r>
      <w:bookmarkEnd w:id="4"/>
    </w:p>
    <w:p w:rsidR="002A244D" w:rsidRDefault="002E0434">
      <w:pPr>
        <w:pStyle w:val="Bodytext20"/>
        <w:shd w:val="clear" w:color="auto" w:fill="auto"/>
        <w:spacing w:line="234" w:lineRule="exact"/>
        <w:ind w:right="20" w:firstLine="0"/>
        <w:jc w:val="center"/>
      </w:pPr>
      <w:r>
        <w:t>se sídlem Kaštanová 268, Dolní Líštná, 739 61 Třinec</w:t>
      </w:r>
      <w:r>
        <w:br/>
        <w:t>z</w:t>
      </w:r>
      <w:r>
        <w:t>apsaná v obchodním rejstříku, vedeného Krajským soudem v Ostravě pod spis. zn.: Pr 908</w:t>
      </w:r>
    </w:p>
    <w:p w:rsidR="002A244D" w:rsidRDefault="002E0434">
      <w:pPr>
        <w:pStyle w:val="Bodytext20"/>
        <w:shd w:val="clear" w:color="auto" w:fill="auto"/>
        <w:spacing w:line="234" w:lineRule="exact"/>
        <w:ind w:right="20" w:firstLine="0"/>
        <w:jc w:val="center"/>
      </w:pPr>
      <w:r>
        <w:t>IČO: 00534242</w:t>
      </w:r>
    </w:p>
    <w:p w:rsidR="002A244D" w:rsidRDefault="002E0434">
      <w:pPr>
        <w:pStyle w:val="Bodytext20"/>
        <w:shd w:val="clear" w:color="auto" w:fill="auto"/>
        <w:spacing w:line="234" w:lineRule="exact"/>
        <w:ind w:right="20" w:firstLine="0"/>
        <w:jc w:val="center"/>
      </w:pPr>
      <w:r>
        <w:t>zastoupená MUDr. Mgr. Zdeňkem Matuškem, ředitelem p.o.</w:t>
      </w:r>
    </w:p>
    <w:p w:rsidR="002A244D" w:rsidRDefault="002E0434">
      <w:pPr>
        <w:pStyle w:val="Bodytext20"/>
        <w:shd w:val="clear" w:color="auto" w:fill="auto"/>
        <w:spacing w:after="703" w:line="234" w:lineRule="exact"/>
        <w:ind w:right="20" w:firstLine="0"/>
        <w:jc w:val="center"/>
      </w:pPr>
      <w:r>
        <w:t>(dále také „příjemce", nebo „Nemocnice ")</w:t>
      </w:r>
    </w:p>
    <w:p w:rsidR="002A244D" w:rsidRDefault="002E0434">
      <w:pPr>
        <w:pStyle w:val="Heading80"/>
        <w:keepNext/>
        <w:keepLines/>
        <w:shd w:val="clear" w:color="auto" w:fill="auto"/>
        <w:spacing w:after="253" w:line="180" w:lineRule="exact"/>
        <w:ind w:right="20"/>
      </w:pPr>
      <w:bookmarkStart w:id="5" w:name="bookmark4"/>
      <w:r>
        <w:t>Preambule</w:t>
      </w:r>
      <w:bookmarkEnd w:id="5"/>
    </w:p>
    <w:p w:rsidR="002A244D" w:rsidRDefault="002E0434">
      <w:pPr>
        <w:pStyle w:val="Bodytext20"/>
        <w:shd w:val="clear" w:color="auto" w:fill="auto"/>
        <w:spacing w:after="120" w:line="234" w:lineRule="exact"/>
        <w:ind w:firstLine="0"/>
      </w:pPr>
      <w:r>
        <w:rPr>
          <w:rStyle w:val="Bodytext2Bold"/>
        </w:rPr>
        <w:t xml:space="preserve">Ústav vývoje a klinických aplikací, z.ú., </w:t>
      </w:r>
      <w:r>
        <w:t xml:space="preserve">je </w:t>
      </w:r>
      <w:r>
        <w:t xml:space="preserve">neziskovou organizací, mezi jejíž hlavní činnosti patří provozování centra telemedicínských služeb, resp. Národního dohledového centra, nestátního zdravotnického zařízení, na základě oprávnění k poskytování zdravotních služeb dle zákona č. 372/2011 Sb., o </w:t>
      </w:r>
      <w:r>
        <w:t>zdravotních službách a podmínkách jejich poskytování vydaného Krajským úřadem Moravskoslezského kraje, a to pod číslem evidenčním KA/310P/16 (dále také „UVKA”), jehož hlavní náplní je vzdálený monitoring a diagnostika fyziologických funkcí pacienta.</w:t>
      </w:r>
    </w:p>
    <w:p w:rsidR="002A244D" w:rsidRDefault="002E0434">
      <w:pPr>
        <w:pStyle w:val="Bodytext20"/>
        <w:shd w:val="clear" w:color="auto" w:fill="auto"/>
        <w:spacing w:after="120" w:line="234" w:lineRule="exact"/>
        <w:ind w:firstLine="0"/>
      </w:pPr>
      <w:r>
        <w:rPr>
          <w:rStyle w:val="Bodytext2Bold"/>
        </w:rPr>
        <w:t>Nemocn</w:t>
      </w:r>
      <w:r>
        <w:rPr>
          <w:rStyle w:val="Bodytext2Bold"/>
        </w:rPr>
        <w:t xml:space="preserve">ice Třinec, p.o. </w:t>
      </w:r>
      <w:r>
        <w:t>je všeobecná nemocnice, zřízená Moravskoslezským krajem, mezi jejíž hlavní činnosti patří poskytování a organizace ústavní i ambulantní základní a specializované diagnostické a léčebné péče, včetně preventivních opatření ve stanoveném spád</w:t>
      </w:r>
      <w:r>
        <w:t>ovém území, jakož i zajišťování ostatních služeb s poskytováním zdravotní péče souvisejících (dále také „Nemocnice").</w:t>
      </w:r>
    </w:p>
    <w:p w:rsidR="002A244D" w:rsidRDefault="002E0434">
      <w:pPr>
        <w:pStyle w:val="Bodytext20"/>
        <w:shd w:val="clear" w:color="auto" w:fill="auto"/>
        <w:spacing w:after="120" w:line="234" w:lineRule="exact"/>
        <w:ind w:firstLine="0"/>
      </w:pPr>
      <w:r>
        <w:rPr>
          <w:rStyle w:val="Bodytext2Bold"/>
        </w:rPr>
        <w:t xml:space="preserve">RBP, zdravotní pojišťovna </w:t>
      </w:r>
      <w:r>
        <w:t>je zdravotní pojišťovna provádějící mimo jiné veřejné zdravotní pojištění dle zákona 48/1997 Sb., a dále dle zák</w:t>
      </w:r>
      <w:r>
        <w:t>ona 280/1992 Sb. Pro své pojištěnce dále provádí mimo jiné kontrolu využívání a poskytování služeb hrazených z veřejného zdravotního pojištění v jejich objemu a kvalitě, včetně dodržování cen u smluvních poskytovatelů a pojištěnců (dále také „RBP").</w:t>
      </w:r>
    </w:p>
    <w:p w:rsidR="002A244D" w:rsidRDefault="002E0434">
      <w:pPr>
        <w:pStyle w:val="Bodytext20"/>
        <w:shd w:val="clear" w:color="auto" w:fill="auto"/>
        <w:spacing w:after="120" w:line="234" w:lineRule="exact"/>
        <w:ind w:firstLine="0"/>
      </w:pPr>
      <w:r>
        <w:rPr>
          <w:rStyle w:val="Bodytext2Bold"/>
        </w:rPr>
        <w:t>Memora</w:t>
      </w:r>
      <w:r>
        <w:rPr>
          <w:rStyle w:val="Bodytext2Bold"/>
        </w:rPr>
        <w:t xml:space="preserve">ndum </w:t>
      </w:r>
      <w:r>
        <w:t>je dohoda mezi Moravskoslezským krajem a RBP, zdravotní pojišťovnou o vzájemné spolupráci při prevenci a péči pro občany/pacienty s bydlištěm na území Moravskoslezského kraje a zároveň pojištěnci RBP s rizikem vzniku, či již diagnostikovanou hypertenz</w:t>
      </w:r>
      <w:r>
        <w:t>í, či poruchou krevního tlaku, za účelem efektivnější kompenzace krevního tlaku a souvisejících komplikací a s cílem snížení výskytu komplikací kardiovaskulárních onemocnění na území Moravskoslezského kraje za asistence ambulancí praktických lékařů, ambula</w:t>
      </w:r>
      <w:r>
        <w:t>ntních specialistů, nemocnic zřizovaných MSK a partnera telemedicínské diagnostiky.</w:t>
      </w:r>
    </w:p>
    <w:p w:rsidR="002A244D" w:rsidRDefault="002E0434">
      <w:pPr>
        <w:pStyle w:val="Bodytext20"/>
        <w:shd w:val="clear" w:color="auto" w:fill="auto"/>
        <w:spacing w:after="117" w:line="234" w:lineRule="exact"/>
        <w:ind w:firstLine="0"/>
      </w:pPr>
      <w:r>
        <w:rPr>
          <w:rStyle w:val="Bodytext2Bold"/>
        </w:rPr>
        <w:t xml:space="preserve">Vzdáleným monitoringem hypertenze </w:t>
      </w:r>
      <w:r>
        <w:t>je pro účely smlouvy myšleno sledování, hodnocení, měření, vzdálená diagnostika a interpretace naměřených hodnot fyziologických funkcí v p</w:t>
      </w:r>
      <w:r>
        <w:t>rogramu RBP pro vybrané pacienty - pojištěnce RBP s rizikem, vznikem, či chronickou hypertenzí, za účelem kompenzace tlaku, prevence a stabilizace zdravotního stavu.</w:t>
      </w:r>
    </w:p>
    <w:p w:rsidR="002A244D" w:rsidRDefault="002E0434">
      <w:pPr>
        <w:pStyle w:val="Bodytext20"/>
        <w:shd w:val="clear" w:color="auto" w:fill="auto"/>
        <w:spacing w:line="238" w:lineRule="exact"/>
        <w:ind w:firstLine="0"/>
        <w:sectPr w:rsidR="002A244D">
          <w:type w:val="continuous"/>
          <w:pgSz w:w="11900" w:h="16840"/>
          <w:pgMar w:top="2088" w:right="1425" w:bottom="1678" w:left="1291" w:header="0" w:footer="3" w:gutter="0"/>
          <w:cols w:space="720"/>
          <w:noEndnote/>
          <w:docGrid w:linePitch="360"/>
        </w:sectPr>
      </w:pPr>
      <w:r>
        <w:rPr>
          <w:rStyle w:val="Bodytext2Bold"/>
        </w:rPr>
        <w:t xml:space="preserve">Spádovou oblastí </w:t>
      </w:r>
      <w:r>
        <w:t>se pro účely této smlouvy považuje přirozená spád</w:t>
      </w:r>
      <w:r>
        <w:t>ová lokalita nemocnice zřizované MSK, ve které má vybraný pacient bydliště, která je mu z místního a časového hlediska nejblíže, nebo je veden praktickým lékařem ve spádové oblasti dané nemocnice.</w:t>
      </w:r>
    </w:p>
    <w:p w:rsidR="002A244D" w:rsidRDefault="002E0434">
      <w:pPr>
        <w:framePr w:h="641" w:hSpace="3366" w:wrap="notBeside" w:vAnchor="text" w:hAnchor="text" w:x="3367" w:y="1"/>
        <w:jc w:val="center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"H:\\HOME\\WIN\\REGISTR SMLUV NAD 50 000\\</w:instrText>
      </w:r>
      <w:r>
        <w:instrText>Smlouvy\\media\\image1.jpeg"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3.75pt;height:32.25pt">
            <v:imagedata r:id="rId13" r:href="rId14"/>
          </v:shape>
        </w:pict>
      </w:r>
      <w:r>
        <w:fldChar w:fldCharType="end"/>
      </w:r>
    </w:p>
    <w:p w:rsidR="002A244D" w:rsidRDefault="002A244D">
      <w:pPr>
        <w:rPr>
          <w:sz w:val="2"/>
          <w:szCs w:val="2"/>
        </w:rPr>
      </w:pPr>
    </w:p>
    <w:p w:rsidR="002A244D" w:rsidRDefault="002E0434">
      <w:pPr>
        <w:pStyle w:val="Bodytext20"/>
        <w:shd w:val="clear" w:color="auto" w:fill="auto"/>
        <w:spacing w:before="353" w:after="180" w:line="234" w:lineRule="exact"/>
        <w:ind w:firstLine="0"/>
      </w:pPr>
      <w:r>
        <w:rPr>
          <w:rStyle w:val="Bodytext2Bold"/>
        </w:rPr>
        <w:t xml:space="preserve">Pacient </w:t>
      </w:r>
      <w:r>
        <w:t>je pro účely této smlouvy občan České republiky nebo cizinec s místem pobytu v ČR a současně na území Moravskoslezského kraje, který byl vybrán a schválen RBP, zdravotní pojišťovnou a jejím smlu</w:t>
      </w:r>
      <w:r>
        <w:t>vním ošetřujícím lékařem, kterým může být praktický lékař, či specialista v oboru kardiologie, vnitřní lékařství a jeho související obory s rizikem vzniku, či již diagnostikovaným a dodatečně nekompenzovaným krevním tlakem, resp. hypertenzí/hypotenzí.</w:t>
      </w:r>
    </w:p>
    <w:p w:rsidR="002A244D" w:rsidRDefault="002E0434">
      <w:pPr>
        <w:pStyle w:val="Bodytext20"/>
        <w:shd w:val="clear" w:color="auto" w:fill="auto"/>
        <w:spacing w:after="403" w:line="234" w:lineRule="exact"/>
        <w:ind w:firstLine="0"/>
      </w:pPr>
      <w:r>
        <w:rPr>
          <w:rStyle w:val="Bodytext2Bold"/>
        </w:rPr>
        <w:t>Šanc</w:t>
      </w:r>
      <w:r>
        <w:rPr>
          <w:rStyle w:val="Bodytext2Bold"/>
        </w:rPr>
        <w:t xml:space="preserve">e pro Život/Horizont II </w:t>
      </w:r>
      <w:r>
        <w:t>jsou pracovní a oficiální názvy projektu RBP, zdravotní pojišťovny s cílem snížení rizik a prevence vzniku kardiovaskulárních onemocnění, hlavně diagnostikovaným a dostatečně nekompenzovaným krevním tlakem, resp. hypertenzí/hypotenz</w:t>
      </w:r>
      <w:r>
        <w:t>í.</w:t>
      </w:r>
    </w:p>
    <w:p w:rsidR="002A244D" w:rsidRDefault="002E0434">
      <w:pPr>
        <w:pStyle w:val="Heading80"/>
        <w:keepNext/>
        <w:keepLines/>
        <w:shd w:val="clear" w:color="auto" w:fill="auto"/>
        <w:spacing w:after="24" w:line="180" w:lineRule="exact"/>
      </w:pPr>
      <w:bookmarkStart w:id="6" w:name="bookmark5"/>
      <w:r>
        <w:t>Článek I.</w:t>
      </w:r>
      <w:bookmarkEnd w:id="6"/>
    </w:p>
    <w:p w:rsidR="002A244D" w:rsidRDefault="002E0434">
      <w:pPr>
        <w:pStyle w:val="Bodytext50"/>
        <w:shd w:val="clear" w:color="auto" w:fill="auto"/>
        <w:spacing w:before="0" w:after="224" w:line="180" w:lineRule="exact"/>
      </w:pPr>
      <w:r>
        <w:t>Předmět a účel smlouvy</w:t>
      </w:r>
    </w:p>
    <w:p w:rsidR="002A244D" w:rsidRDefault="002E0434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line="230" w:lineRule="exact"/>
        <w:ind w:left="460" w:hanging="460"/>
      </w:pPr>
      <w:r>
        <w:t>Předmětem této smlouvy je poskytování diagnostických služeb vzdáleného monitoringu fyziologických funkcí určených Pacientů ve spadové oblasti Nemocnice v projektu Šance pro Život RBP, zdravotní pojišťovny za účelem snížení a prevence kardiovaskulárních one</w:t>
      </w:r>
      <w:r>
        <w:t>mocnění, zejména potom poruch krevního tlaku a jeho efektivnější kompenzace. Nemocnice ve své přirozené spádové oblasti na základě mémoranda o spolupráci mezi Moravskoslezským krajem, který je právě zřizovatelem Nemocnice, a RBP zdravotní pojišťovnou, prov</w:t>
      </w:r>
      <w:r>
        <w:t xml:space="preserve">ádí kromě vlastního vzdáleného monitoringu pojišťovnou určené ambulance Nemocnice i supervizní dohled nad diagnostikou a monitoringem pacientů ambulancí ve své spádové oblasti, jejichž seznam je vymezen </w:t>
      </w:r>
      <w:r>
        <w:rPr>
          <w:rStyle w:val="Bodytext2Italic"/>
        </w:rPr>
        <w:t xml:space="preserve">v příloze č. 2 </w:t>
      </w:r>
      <w:r>
        <w:t>této smlouvy. Za dohled a supervizi na</w:t>
      </w:r>
      <w:r>
        <w:t>d monitoringem pacientů ve spádové oblasti nemocnice se považuje: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30" w:lineRule="exact"/>
        <w:ind w:left="460" w:firstLine="0"/>
      </w:pPr>
      <w:r>
        <w:t>evidence všech pacientů v přidělené spádové oblasti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30" w:lineRule="exact"/>
        <w:ind w:left="460" w:firstLine="0"/>
      </w:pPr>
      <w:r>
        <w:t>revize plánu měření v průběhu projektu u navržených pacientů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30" w:lineRule="exact"/>
        <w:ind w:left="460" w:firstLine="0"/>
      </w:pPr>
      <w:r>
        <w:t>komunikace s Národním dohledovým centrem a RBP, zdravotní pojišťovnou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30" w:lineRule="exact"/>
        <w:ind w:left="740" w:hanging="280"/>
        <w:jc w:val="left"/>
      </w:pPr>
      <w:r>
        <w:t>supervi</w:t>
      </w:r>
      <w:r>
        <w:t>ze nad ukončením měření před plánovaným datem, či prodloužení měření u jednotlivých pacientů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30" w:lineRule="exact"/>
        <w:ind w:left="460" w:firstLine="0"/>
      </w:pPr>
      <w:r>
        <w:t xml:space="preserve">součinnost při distribuci přístrojů diagnostické </w:t>
      </w:r>
      <w:r>
        <w:rPr>
          <w:lang w:val="en-US" w:eastAsia="en-US" w:bidi="en-US"/>
        </w:rPr>
        <w:t xml:space="preserve">a IT </w:t>
      </w:r>
      <w:r>
        <w:t>povahy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line="234" w:lineRule="exact"/>
        <w:ind w:left="740" w:hanging="280"/>
        <w:jc w:val="left"/>
      </w:pPr>
      <w:r>
        <w:t>součinnost při hodnocení projektu jak v oblasti spolupráce lékařů, tak při hodnocení kompenzace krevní</w:t>
      </w:r>
      <w:r>
        <w:t>ho tlaku a při závěrečné evaluaci projektu s garanty projektu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743"/>
        </w:tabs>
        <w:spacing w:after="180" w:line="234" w:lineRule="exact"/>
        <w:ind w:left="740" w:hanging="280"/>
        <w:jc w:val="left"/>
      </w:pPr>
      <w:r>
        <w:t>v rámci komplexního konzilia a diferenciální diagnostiky provádí a potvrzuje výběr pacientů navržených ambulancemi a RBP, zdravotní pojišťovnou v projektu Šance pro život.</w:t>
      </w:r>
    </w:p>
    <w:p w:rsidR="002A244D" w:rsidRDefault="002E0434">
      <w:pPr>
        <w:pStyle w:val="Bodytext20"/>
        <w:numPr>
          <w:ilvl w:val="0"/>
          <w:numId w:val="1"/>
        </w:numPr>
        <w:shd w:val="clear" w:color="auto" w:fill="auto"/>
        <w:tabs>
          <w:tab w:val="left" w:pos="432"/>
        </w:tabs>
        <w:spacing w:line="234" w:lineRule="exact"/>
        <w:ind w:left="460" w:hanging="460"/>
      </w:pPr>
      <w:r>
        <w:t>Pro účely této smlouvy</w:t>
      </w:r>
      <w:r>
        <w:t xml:space="preserve"> se pacientem rozumí pojištěnec RBP (dále jen "</w:t>
      </w:r>
      <w:r>
        <w:rPr>
          <w:rStyle w:val="Bodytext21"/>
        </w:rPr>
        <w:t>pacient</w:t>
      </w:r>
      <w:r>
        <w:t>"), který trpí dočasnými či chronickými zdravotními problémy, případně je pacientem v kontextu primární, či sekundární prevence, nebo je nositelem rizikových faktorů pro výskyt onemocnění. Pro účely tét</w:t>
      </w:r>
      <w:r>
        <w:t>o smlouvy se službami poskytovanými ze strany UVKA rozumí vzdálený monitoring fyziologických funkcí pacienta, spočívající výhradně v následujících úkonech a činnostech uvedených níže taxativním výčtem:</w:t>
      </w:r>
    </w:p>
    <w:p w:rsidR="002A244D" w:rsidRDefault="002E0434">
      <w:pPr>
        <w:pStyle w:val="Bodytext20"/>
        <w:shd w:val="clear" w:color="auto" w:fill="auto"/>
        <w:spacing w:line="234" w:lineRule="exact"/>
        <w:ind w:left="740" w:firstLine="0"/>
      </w:pPr>
      <w:r>
        <w:t>přenos, ukládání, zobrazování, diagnostika a hodnocení</w:t>
      </w:r>
      <w:r>
        <w:t xml:space="preserve"> monitorovaných hodnot a informací o pacientovi;</w:t>
      </w:r>
    </w:p>
    <w:p w:rsidR="002A244D" w:rsidRDefault="002E0434">
      <w:pPr>
        <w:pStyle w:val="Bodytext20"/>
        <w:shd w:val="clear" w:color="auto" w:fill="auto"/>
        <w:spacing w:line="234" w:lineRule="exact"/>
        <w:ind w:left="740" w:firstLine="0"/>
      </w:pPr>
      <w:r>
        <w:t>informování RBP a lékaře (je-li požadováno) o naměřených hodnotách vybraného pacienta dle stanoveného harmonogramu a plánu měření;</w:t>
      </w:r>
    </w:p>
    <w:p w:rsidR="002A244D" w:rsidRDefault="002E0434">
      <w:pPr>
        <w:pStyle w:val="Bodytext20"/>
        <w:shd w:val="clear" w:color="auto" w:fill="auto"/>
        <w:spacing w:line="234" w:lineRule="exact"/>
        <w:ind w:left="740" w:firstLine="0"/>
      </w:pPr>
      <w:r>
        <w:t>zpřístupnění hodnot RBP a lékaři prostřednictvím dálkového přístupu na Portá</w:t>
      </w:r>
      <w:r>
        <w:t xml:space="preserve">lu dostupném pod internetovou adresou </w:t>
      </w:r>
      <w:hyperlink r:id="rId15" w:history="1">
        <w:r>
          <w:rPr>
            <w:rStyle w:val="Hypertextovodkaz"/>
            <w:lang w:val="en-US" w:eastAsia="en-US" w:bidi="en-US"/>
          </w:rPr>
          <w:t>https://portal.ndcentrum.cz</w:t>
        </w:r>
      </w:hyperlink>
      <w:r>
        <w:rPr>
          <w:rStyle w:val="Bodytext21"/>
          <w:lang w:val="en-US" w:eastAsia="en-US" w:bidi="en-US"/>
        </w:rPr>
        <w:t>.</w:t>
      </w:r>
    </w:p>
    <w:p w:rsidR="002A244D" w:rsidRDefault="002E0434">
      <w:pPr>
        <w:pStyle w:val="Bodytext20"/>
        <w:shd w:val="clear" w:color="auto" w:fill="auto"/>
        <w:spacing w:line="234" w:lineRule="exact"/>
        <w:ind w:left="740" w:firstLine="0"/>
      </w:pPr>
      <w:r>
        <w:t>součástí služeb diagnostické povahy ze strany UVKA je rovněž využití vlastních diagnostických přístrojů a přístrojů pro přenos naměřených a diagnos</w:t>
      </w:r>
      <w:r>
        <w:t xml:space="preserve">tikovaných hodnot, kompatibilních s telemedicínským systémem, využívaného RBP, zdravotní pojišťovnou v projektu Šance pro Život/Horizont II na portále </w:t>
      </w:r>
      <w:hyperlink r:id="rId16" w:history="1">
        <w:r>
          <w:rPr>
            <w:rStyle w:val="Hypertextovodkaz"/>
            <w:lang w:val="en-US" w:eastAsia="en-US" w:bidi="en-US"/>
          </w:rPr>
          <w:t>https://portaI.ndcentrum.cz</w:t>
        </w:r>
      </w:hyperlink>
      <w:r>
        <w:rPr>
          <w:rStyle w:val="Bodytext21"/>
          <w:lang w:val="en-US" w:eastAsia="en-US" w:bidi="en-US"/>
        </w:rPr>
        <w:t>.</w:t>
      </w:r>
      <w:r>
        <w:rPr>
          <w:lang w:val="en-US" w:eastAsia="en-US" w:bidi="en-US"/>
        </w:rPr>
        <w:t xml:space="preserve"> </w:t>
      </w:r>
      <w:r>
        <w:t>umožňujících vzdálený monitoring f</w:t>
      </w:r>
      <w:r>
        <w:t>yziologických funkcí pacienta (dále jen "</w:t>
      </w:r>
      <w:r>
        <w:rPr>
          <w:rStyle w:val="Bodytext21"/>
        </w:rPr>
        <w:t>přístroj</w:t>
      </w:r>
      <w:r>
        <w:t xml:space="preserve">"), které UVKA poskytuje vybraným pacientům v místě smluvních ambulantních zařízení Nemocnice, či spádové oblasti Nemocnice na základě předávacího protokolu mezi UVKA a pacientem, jehož vzor tvoří </w:t>
      </w:r>
      <w:r>
        <w:rPr>
          <w:rStyle w:val="Bodytext2Italic"/>
        </w:rPr>
        <w:t>přílohu č.</w:t>
      </w:r>
      <w:r>
        <w:rPr>
          <w:rStyle w:val="Bodytext2Italic"/>
        </w:rPr>
        <w:t xml:space="preserve"> 3</w:t>
      </w:r>
      <w:r>
        <w:t xml:space="preserve"> této smlouvy.</w:t>
      </w:r>
    </w:p>
    <w:p w:rsidR="002A244D" w:rsidRDefault="002E0434">
      <w:pPr>
        <w:pStyle w:val="Bodytext20"/>
        <w:shd w:val="clear" w:color="auto" w:fill="auto"/>
        <w:spacing w:line="234" w:lineRule="exact"/>
        <w:ind w:left="740" w:firstLine="0"/>
        <w:sectPr w:rsidR="002A244D">
          <w:pgSz w:w="11900" w:h="16840"/>
          <w:pgMar w:top="974" w:right="1376" w:bottom="974" w:left="1358" w:header="0" w:footer="3" w:gutter="0"/>
          <w:cols w:space="720"/>
          <w:noEndnote/>
          <w:docGrid w:linePitch="360"/>
        </w:sectPr>
      </w:pPr>
      <w:r>
        <w:t>(Výše citované úkony a činnosti dále jen jako "</w:t>
      </w:r>
      <w:r>
        <w:rPr>
          <w:rStyle w:val="Bodytext21"/>
        </w:rPr>
        <w:t>služby</w:t>
      </w:r>
      <w:r>
        <w:t>")</w:t>
      </w:r>
    </w:p>
    <w:p w:rsidR="002A244D" w:rsidRDefault="002E0434">
      <w:pPr>
        <w:pStyle w:val="Bodytext20"/>
        <w:numPr>
          <w:ilvl w:val="0"/>
          <w:numId w:val="1"/>
        </w:numPr>
        <w:shd w:val="clear" w:color="auto" w:fill="auto"/>
        <w:tabs>
          <w:tab w:val="left" w:pos="981"/>
        </w:tabs>
        <w:spacing w:line="234" w:lineRule="exact"/>
        <w:ind w:left="400" w:firstLine="0"/>
      </w:pPr>
      <w:r>
        <w:lastRenderedPageBreak/>
        <w:t>Předmětem této smlouvy je kromě výše uvedeného zajištění služeb diagnostických činností a</w:t>
      </w:r>
    </w:p>
    <w:p w:rsidR="002A244D" w:rsidRDefault="002E0434">
      <w:pPr>
        <w:pStyle w:val="Bodytext20"/>
        <w:shd w:val="clear" w:color="auto" w:fill="auto"/>
        <w:spacing w:line="234" w:lineRule="exact"/>
        <w:ind w:left="980" w:hanging="120"/>
      </w:pPr>
      <w:r>
        <w:t>vzdáleného monitoringu fyziologických funkcí pacienta a jeho diagnosti</w:t>
      </w:r>
      <w:r>
        <w:t>ky za účelem prevence a</w:t>
      </w:r>
    </w:p>
    <w:p w:rsidR="002A244D" w:rsidRDefault="002E0434">
      <w:pPr>
        <w:pStyle w:val="Bodytext20"/>
        <w:shd w:val="clear" w:color="auto" w:fill="auto"/>
        <w:spacing w:line="234" w:lineRule="exact"/>
        <w:ind w:left="980" w:hanging="120"/>
      </w:pPr>
      <w:r>
        <w:t>včasného záchytu, případně stabilizace kardiovaskulárních onemocnění, zejména pacientů</w:t>
      </w:r>
    </w:p>
    <w:p w:rsidR="002A244D" w:rsidRDefault="002E0434">
      <w:pPr>
        <w:pStyle w:val="Bodytext20"/>
        <w:shd w:val="clear" w:color="auto" w:fill="auto"/>
        <w:spacing w:after="180" w:line="234" w:lineRule="exact"/>
        <w:ind w:left="980" w:hanging="120"/>
      </w:pPr>
      <w:r>
        <w:t>s hypertenzí, a to: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86"/>
        </w:tabs>
        <w:spacing w:line="234" w:lineRule="exact"/>
        <w:ind w:left="980" w:hanging="120"/>
      </w:pPr>
      <w:r>
        <w:t xml:space="preserve">měření a diagnostika pacientů v jejich domácím, či jiném přirozeném prostředí, prostřednictvím kompatibilních diagnostických </w:t>
      </w:r>
      <w:r>
        <w:t>přístrojů, a to:</w:t>
      </w:r>
    </w:p>
    <w:p w:rsidR="002A244D" w:rsidRDefault="002E0434">
      <w:pPr>
        <w:pStyle w:val="Bodytext20"/>
        <w:numPr>
          <w:ilvl w:val="0"/>
          <w:numId w:val="3"/>
        </w:numPr>
        <w:shd w:val="clear" w:color="auto" w:fill="auto"/>
        <w:tabs>
          <w:tab w:val="left" w:pos="1881"/>
        </w:tabs>
        <w:spacing w:line="234" w:lineRule="exact"/>
        <w:ind w:left="1900" w:hanging="380"/>
        <w:jc w:val="left"/>
      </w:pPr>
      <w:r>
        <w:t>Tlakovým holterem s BT přenosem pro případnou základní 24-hodinovou diagnostiku hypertenze,</w:t>
      </w:r>
    </w:p>
    <w:p w:rsidR="002A244D" w:rsidRDefault="002E0434">
      <w:pPr>
        <w:pStyle w:val="Bodytext20"/>
        <w:numPr>
          <w:ilvl w:val="0"/>
          <w:numId w:val="3"/>
        </w:numPr>
        <w:shd w:val="clear" w:color="auto" w:fill="auto"/>
        <w:tabs>
          <w:tab w:val="left" w:pos="1881"/>
        </w:tabs>
        <w:spacing w:line="234" w:lineRule="exact"/>
        <w:ind w:left="1900" w:hanging="380"/>
        <w:jc w:val="left"/>
      </w:pPr>
      <w:r>
        <w:t>Monitorem krevního tlaku pro měření hodnoty krevního tlaku dle plánu měření stanoveného RBP a smluvními spolupracujícími lékaři,</w:t>
      </w:r>
    </w:p>
    <w:p w:rsidR="002A244D" w:rsidRDefault="002E0434">
      <w:pPr>
        <w:pStyle w:val="Bodytext20"/>
        <w:numPr>
          <w:ilvl w:val="0"/>
          <w:numId w:val="3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Monitorem pro zách</w:t>
      </w:r>
      <w:r>
        <w:t>yt aktivity a pohybu, tzv. chytrými náramky,</w:t>
      </w:r>
    </w:p>
    <w:p w:rsidR="002A244D" w:rsidRDefault="002E0434">
      <w:pPr>
        <w:pStyle w:val="Bodytext20"/>
        <w:numPr>
          <w:ilvl w:val="0"/>
          <w:numId w:val="3"/>
        </w:numPr>
        <w:shd w:val="clear" w:color="auto" w:fill="auto"/>
        <w:tabs>
          <w:tab w:val="left" w:pos="1881"/>
        </w:tabs>
        <w:spacing w:line="234" w:lineRule="exact"/>
        <w:ind w:left="1900" w:hanging="380"/>
        <w:jc w:val="left"/>
      </w:pPr>
      <w:r>
        <w:t>Snímáním pulsu pacienta ve stanovených měřících cyklech dle plánu měření stanoveného RBP a spolupracujícími lékaři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86"/>
        </w:tabs>
        <w:spacing w:line="234" w:lineRule="exact"/>
        <w:ind w:left="980" w:hanging="120"/>
      </w:pPr>
      <w:r>
        <w:t>přenos dat prostřednictvím zařízení určeného k přenosu klinických dat s aplikací minimálně umožň</w:t>
      </w:r>
      <w:r>
        <w:t>ující:</w:t>
      </w:r>
    </w:p>
    <w:p w:rsidR="002A244D" w:rsidRDefault="002E0434">
      <w:pPr>
        <w:pStyle w:val="Bodytext20"/>
        <w:numPr>
          <w:ilvl w:val="0"/>
          <w:numId w:val="4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Automatické přenesení naměřených hodnot do portálového systému,</w:t>
      </w:r>
    </w:p>
    <w:p w:rsidR="002A244D" w:rsidRDefault="002E0434">
      <w:pPr>
        <w:pStyle w:val="Bodytext20"/>
        <w:numPr>
          <w:ilvl w:val="0"/>
          <w:numId w:val="4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Zobrazení naměřených hodnot,</w:t>
      </w:r>
    </w:p>
    <w:p w:rsidR="002A244D" w:rsidRDefault="002E0434">
      <w:pPr>
        <w:pStyle w:val="Bodytext20"/>
        <w:numPr>
          <w:ilvl w:val="0"/>
          <w:numId w:val="4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Indikátor úspěšně přenesených hodnot,</w:t>
      </w:r>
    </w:p>
    <w:p w:rsidR="002A244D" w:rsidRDefault="002E0434">
      <w:pPr>
        <w:pStyle w:val="Bodytext20"/>
        <w:numPr>
          <w:ilvl w:val="0"/>
          <w:numId w:val="4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Intuitivní ovládání aplikace pro přenos dat,</w:t>
      </w:r>
    </w:p>
    <w:p w:rsidR="002A244D" w:rsidRDefault="002E0434">
      <w:pPr>
        <w:pStyle w:val="Bodytext20"/>
        <w:numPr>
          <w:ilvl w:val="0"/>
          <w:numId w:val="4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Zabezpečené přenosové zařízení,</w:t>
      </w:r>
    </w:p>
    <w:p w:rsidR="002A244D" w:rsidRDefault="002E0434">
      <w:pPr>
        <w:pStyle w:val="Bodytext20"/>
        <w:numPr>
          <w:ilvl w:val="0"/>
          <w:numId w:val="4"/>
        </w:numPr>
        <w:shd w:val="clear" w:color="auto" w:fill="auto"/>
        <w:tabs>
          <w:tab w:val="left" w:pos="1881"/>
        </w:tabs>
        <w:spacing w:line="234" w:lineRule="exact"/>
        <w:ind w:left="1520" w:firstLine="0"/>
      </w:pPr>
      <w:r>
        <w:t>Komunikace s technickou podporou.</w:t>
      </w:r>
    </w:p>
    <w:p w:rsidR="002A244D" w:rsidRDefault="002E0434">
      <w:pPr>
        <w:pStyle w:val="Bodytext20"/>
        <w:shd w:val="clear" w:color="auto" w:fill="auto"/>
        <w:spacing w:after="180" w:line="234" w:lineRule="exact"/>
        <w:ind w:left="1520" w:firstLine="0"/>
      </w:pPr>
      <w:r>
        <w:t>Další u</w:t>
      </w:r>
      <w:r>
        <w:t xml:space="preserve">přesnění a specifikace dle </w:t>
      </w:r>
      <w:r>
        <w:rPr>
          <w:rStyle w:val="Bodytext2Italic"/>
        </w:rPr>
        <w:t>přílohy č.l Popis řešení.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line="234" w:lineRule="exact"/>
        <w:ind w:left="980" w:hanging="120"/>
      </w:pPr>
      <w:r>
        <w:t xml:space="preserve">možnost zobrazení dat na portálu UVKA vedeného pod adresou </w:t>
      </w:r>
      <w:hyperlink r:id="rId17" w:history="1">
        <w:r>
          <w:rPr>
            <w:rStyle w:val="Hypertextovodkaz"/>
          </w:rPr>
          <w:t>https://portal.ndcentrum.cz</w:t>
        </w:r>
      </w:hyperlink>
      <w:r>
        <w:rPr>
          <w:rStyle w:val="Bodytext21"/>
        </w:rPr>
        <w:t xml:space="preserve"> </w:t>
      </w:r>
      <w:r>
        <w:t xml:space="preserve">s funkcionalitami specifikovaných v </w:t>
      </w:r>
      <w:r>
        <w:rPr>
          <w:rStyle w:val="Bodytext2Italic"/>
        </w:rPr>
        <w:t>příloze č. 1 smlouvy,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line="234" w:lineRule="exact"/>
        <w:ind w:left="980" w:hanging="120"/>
      </w:pPr>
      <w:r>
        <w:t xml:space="preserve">24/7 technický </w:t>
      </w:r>
      <w:r>
        <w:t>dohled nad systémem a automatické a semi-automatické řešení alarmů naměřených hodnot, či nedodržení měření ze strany pacienta,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line="234" w:lineRule="exact"/>
        <w:ind w:left="980" w:hanging="120"/>
      </w:pPr>
      <w:r>
        <w:t>8/5 hlasová a komunikační podpora telemedicínského řešení,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line="234" w:lineRule="exact"/>
        <w:ind w:left="980" w:hanging="120"/>
      </w:pPr>
      <w:r>
        <w:t>zajištění pravidelných reportů všech pacientů ve spádové oblasti nemoc</w:t>
      </w:r>
      <w:r>
        <w:t>nice, minimálně na měsíční bázi, kterou bude UVKA zasílat zabezpečeným způsobem prostřednictvím Datové schránky UVKA a Nemocnice ve formátu PDF, a to min. v rozsahu: jmenný seznam všech pacientů ve spádové oblasti Nemocnice a jejich měsíční diagnostický so</w:t>
      </w:r>
      <w:r>
        <w:t xml:space="preserve">uhrn dle vzoru v </w:t>
      </w:r>
      <w:r>
        <w:rPr>
          <w:rStyle w:val="Bodytext2Italic"/>
        </w:rPr>
        <w:t>příloze č. 4</w:t>
      </w:r>
      <w:r>
        <w:t xml:space="preserve"> této smlouvy, evidence aktuálně přidělených přístrojů diagnostické a IT povahy dle jednotlivých pacientů a dle ambulantních lékařů ve spádové oblasti. V případě potřeby detailnějšího zpracování diagnostických dat budou reporty</w:t>
      </w:r>
      <w:r>
        <w:t xml:space="preserve"> předávány na CD/DVD nosiči pověřené osobě Nemocnice pro práci s osobními a citlivými údaji dle platné legislativy a GDPR.</w:t>
      </w:r>
    </w:p>
    <w:p w:rsidR="002A244D" w:rsidRDefault="002E0434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after="463" w:line="234" w:lineRule="exact"/>
        <w:ind w:left="980" w:hanging="120"/>
      </w:pPr>
      <w:r>
        <w:t>UVKA pravidelně informuje prostřednictvím emailu či telefonicky pověřenou a smluvně RBP zdravotní pojišťovnou vybranou ambulanci(e) N</w:t>
      </w:r>
      <w:r>
        <w:t>emocnice a její pověřené zaměstnance (lékaře a sestry) o změnách v plánu měření v průběhu projektu, dále o ukončení měření před plánovaným datem, či prodloužení měření u jednotlivých pacientů ve svěřené spádové oblasti.</w:t>
      </w:r>
    </w:p>
    <w:p w:rsidR="002A244D" w:rsidRDefault="002E0434">
      <w:pPr>
        <w:pStyle w:val="Heading80"/>
        <w:keepNext/>
        <w:keepLines/>
        <w:shd w:val="clear" w:color="auto" w:fill="auto"/>
        <w:spacing w:after="31" w:line="180" w:lineRule="exact"/>
        <w:ind w:right="320"/>
      </w:pPr>
      <w:bookmarkStart w:id="7" w:name="bookmark6"/>
      <w:r>
        <w:t>Článek II.</w:t>
      </w:r>
      <w:bookmarkEnd w:id="7"/>
    </w:p>
    <w:p w:rsidR="002A244D" w:rsidRDefault="002E0434">
      <w:pPr>
        <w:pStyle w:val="Bodytext50"/>
        <w:shd w:val="clear" w:color="auto" w:fill="auto"/>
        <w:spacing w:before="0" w:after="225" w:line="180" w:lineRule="exact"/>
        <w:ind w:right="320"/>
      </w:pPr>
      <w:r>
        <w:t xml:space="preserve">Práva a povinnosti UVKA, </w:t>
      </w:r>
      <w:r>
        <w:t>prohlášení UVKA</w:t>
      </w:r>
    </w:p>
    <w:p w:rsidR="002A244D" w:rsidRDefault="002E0434">
      <w:pPr>
        <w:pStyle w:val="Bodytext20"/>
        <w:numPr>
          <w:ilvl w:val="0"/>
          <w:numId w:val="5"/>
        </w:numPr>
        <w:shd w:val="clear" w:color="auto" w:fill="auto"/>
        <w:tabs>
          <w:tab w:val="left" w:pos="460"/>
        </w:tabs>
        <w:spacing w:line="234" w:lineRule="exact"/>
        <w:ind w:left="400" w:hanging="400"/>
        <w:jc w:val="left"/>
      </w:pPr>
      <w:r>
        <w:t xml:space="preserve">Povinnosti a aktivity UVKA při realizaci služeb vzdáleného monitoringu jsou podrobně specifikovány a popsány </w:t>
      </w:r>
      <w:r>
        <w:rPr>
          <w:rStyle w:val="Bodytext2Italic"/>
        </w:rPr>
        <w:t>v příloze č. 1 „Popis řešení',</w:t>
      </w:r>
      <w:r>
        <w:t xml:space="preserve"> který tvoří nedílnou součást této smlouvy.</w:t>
      </w:r>
    </w:p>
    <w:p w:rsidR="002A244D" w:rsidRDefault="002E0434">
      <w:pPr>
        <w:pStyle w:val="Bodytext20"/>
        <w:numPr>
          <w:ilvl w:val="0"/>
          <w:numId w:val="5"/>
        </w:numPr>
        <w:shd w:val="clear" w:color="auto" w:fill="auto"/>
        <w:tabs>
          <w:tab w:val="left" w:pos="460"/>
        </w:tabs>
        <w:spacing w:line="234" w:lineRule="exact"/>
        <w:ind w:left="400" w:hanging="400"/>
        <w:jc w:val="left"/>
      </w:pPr>
      <w:r>
        <w:t>UVKA je povinen služby a jejich součásti jako jsou přístr</w:t>
      </w:r>
      <w:r>
        <w:t>ojová vybavení poskytovat a dodat v souladu s příslušnými právními předpisy a technickými normami.</w:t>
      </w:r>
    </w:p>
    <w:p w:rsidR="002A244D" w:rsidRDefault="002E0434">
      <w:pPr>
        <w:pStyle w:val="Bodytext20"/>
        <w:numPr>
          <w:ilvl w:val="0"/>
          <w:numId w:val="5"/>
        </w:numPr>
        <w:shd w:val="clear" w:color="auto" w:fill="auto"/>
        <w:tabs>
          <w:tab w:val="left" w:pos="460"/>
        </w:tabs>
        <w:spacing w:after="463" w:line="234" w:lineRule="exact"/>
        <w:ind w:left="400" w:hanging="400"/>
        <w:jc w:val="left"/>
      </w:pPr>
      <w:r>
        <w:t>UVKA je povinen zajistit účinnou ochranu osobních dat pacientů-pojištěnců RBP a Nemocnice v souladu s příslušnými právními předpisy.</w:t>
      </w:r>
    </w:p>
    <w:p w:rsidR="002A244D" w:rsidRDefault="002E0434">
      <w:pPr>
        <w:pStyle w:val="Heading80"/>
        <w:keepNext/>
        <w:keepLines/>
        <w:shd w:val="clear" w:color="auto" w:fill="auto"/>
        <w:spacing w:after="28" w:line="180" w:lineRule="exact"/>
        <w:ind w:right="320"/>
      </w:pPr>
      <w:bookmarkStart w:id="8" w:name="bookmark7"/>
      <w:r>
        <w:t>Článek III.</w:t>
      </w:r>
      <w:bookmarkEnd w:id="8"/>
    </w:p>
    <w:p w:rsidR="002A244D" w:rsidRDefault="002E0434">
      <w:pPr>
        <w:pStyle w:val="Bodytext50"/>
        <w:shd w:val="clear" w:color="auto" w:fill="auto"/>
        <w:spacing w:before="0" w:after="0" w:line="180" w:lineRule="exact"/>
        <w:ind w:right="320"/>
      </w:pPr>
      <w:r>
        <w:t xml:space="preserve">Práva a </w:t>
      </w:r>
      <w:r>
        <w:t>povinnosti, prohlášení</w:t>
      </w:r>
    </w:p>
    <w:p w:rsidR="002A244D" w:rsidRDefault="002E0434">
      <w:pPr>
        <w:pStyle w:val="Bodytext20"/>
        <w:numPr>
          <w:ilvl w:val="1"/>
          <w:numId w:val="5"/>
        </w:numPr>
        <w:shd w:val="clear" w:color="auto" w:fill="auto"/>
        <w:tabs>
          <w:tab w:val="left" w:pos="561"/>
        </w:tabs>
        <w:spacing w:line="234" w:lineRule="exact"/>
        <w:ind w:left="480" w:hanging="340"/>
      </w:pPr>
      <w:r>
        <w:t>Nemocnice se zavazuje poskytnout UVKA potřebnou součinnost pro úspěšnou realizaci projektu, a to především zajistit spolupráci se spolupracujícími lékaři a sestrami ambulance(í) (dále jen "</w:t>
      </w:r>
      <w:r>
        <w:rPr>
          <w:rStyle w:val="Bodytext21"/>
        </w:rPr>
        <w:t>kontaktní osoba</w:t>
      </w:r>
      <w:r>
        <w:t>" nebo jen "</w:t>
      </w:r>
      <w:r>
        <w:rPr>
          <w:rStyle w:val="Bodytext21"/>
        </w:rPr>
        <w:t>lékař</w:t>
      </w:r>
      <w:r>
        <w:t>").</w:t>
      </w:r>
    </w:p>
    <w:p w:rsidR="002A244D" w:rsidRDefault="002E0434">
      <w:pPr>
        <w:pStyle w:val="Bodytext20"/>
        <w:numPr>
          <w:ilvl w:val="1"/>
          <w:numId w:val="5"/>
        </w:numPr>
        <w:shd w:val="clear" w:color="auto" w:fill="auto"/>
        <w:tabs>
          <w:tab w:val="left" w:pos="561"/>
        </w:tabs>
        <w:spacing w:line="234" w:lineRule="exact"/>
        <w:ind w:left="480" w:hanging="340"/>
      </w:pPr>
      <w:r>
        <w:t>UVKA v s</w:t>
      </w:r>
      <w:r>
        <w:t xml:space="preserve">oučinnosti se spolupracujícími lékaři jednotlivých ambulancí je povinen obstarat si od každého pacienta, </w:t>
      </w:r>
      <w:r>
        <w:lastRenderedPageBreak/>
        <w:t xml:space="preserve">jemuž budou poskytovány zdravotnické služby dle této smlouvy podpis </w:t>
      </w:r>
      <w:r>
        <w:rPr>
          <w:rStyle w:val="Bodytext2Italic"/>
        </w:rPr>
        <w:t>Souhlasu a poučení o poskytování vzdáleného monitoringu fyziologických funkcí,</w:t>
      </w:r>
      <w:r>
        <w:t xml:space="preserve"> jako</w:t>
      </w:r>
      <w:r>
        <w:t xml:space="preserve"> i </w:t>
      </w:r>
      <w:r>
        <w:rPr>
          <w:rStyle w:val="Bodytext2Italic"/>
        </w:rPr>
        <w:t>Informace a souhlas se zpracováním osobních údajů,</w:t>
      </w:r>
      <w:r>
        <w:t xml:space="preserve"> jež bude kromě oprávnění UVKA zahrnovat i oprávnění RBP zdravotní pojišťovny a Nemocnice, případně laboratorního komplementu, které budou s osobními údaji pacienta dle této smlouvy disponovat.</w:t>
      </w:r>
    </w:p>
    <w:p w:rsidR="002A244D" w:rsidRDefault="002E0434">
      <w:pPr>
        <w:pStyle w:val="Bodytext20"/>
        <w:numPr>
          <w:ilvl w:val="1"/>
          <w:numId w:val="5"/>
        </w:numPr>
        <w:shd w:val="clear" w:color="auto" w:fill="auto"/>
        <w:tabs>
          <w:tab w:val="left" w:pos="561"/>
        </w:tabs>
        <w:spacing w:line="234" w:lineRule="exact"/>
        <w:ind w:left="480" w:hanging="340"/>
      </w:pPr>
      <w:r>
        <w:t>Nemocnice</w:t>
      </w:r>
      <w:r>
        <w:t xml:space="preserve"> bere na vědomí, že služby poskytované ze strany UVKA jsou výhradně služby uvedené včl. I. této smlouvy a </w:t>
      </w:r>
      <w:r>
        <w:rPr>
          <w:rStyle w:val="Bodytext2Italic"/>
        </w:rPr>
        <w:t>příloze č.l Popis řešení,</w:t>
      </w:r>
      <w:r>
        <w:t xml:space="preserve"> jejichž výkonem UVKA nepřebírá odpovědnost za zdravotní stav pacienta nebo jeho léčbu. Dále bere Nemocnice na vědomí, že pos</w:t>
      </w:r>
      <w:r>
        <w:t>kytování služeb ze strany UVKA nenahrazuje zdravotní nebo lékařskou péči a diagnostiku a/nebo možnost volat lékařskou službu první pomoci. UVKA v žádném případě neprovádí, nezajištuje ani nezprostředkovává akutní péči, ani není subjektem či poskytovatelem,</w:t>
      </w:r>
      <w:r>
        <w:t xml:space="preserve"> či zprostředkovatelem záchranné zdravotní služby a jiných krizových složek.</w:t>
      </w:r>
    </w:p>
    <w:p w:rsidR="002A244D" w:rsidRDefault="002E0434">
      <w:pPr>
        <w:pStyle w:val="Bodytext20"/>
        <w:numPr>
          <w:ilvl w:val="1"/>
          <w:numId w:val="5"/>
        </w:numPr>
        <w:shd w:val="clear" w:color="auto" w:fill="auto"/>
        <w:tabs>
          <w:tab w:val="left" w:pos="561"/>
        </w:tabs>
        <w:spacing w:line="234" w:lineRule="exact"/>
        <w:ind w:left="480" w:hanging="340"/>
      </w:pPr>
      <w:r>
        <w:t>Nemocnice se zavazuje poskytovat UVKA po dobu trvání této smlouvy součinnost a informovat jej o nových skutečnostech podstatných pro plnění této smlouvy. Současně Nemocnice bere n</w:t>
      </w:r>
      <w:r>
        <w:t>a vědomí, že UVKA není odpovědno za jednání a úkony spolupracujícího lékaře a jednotlivých ambulancí projektu Šance pro život.</w:t>
      </w:r>
    </w:p>
    <w:p w:rsidR="002A244D" w:rsidRDefault="002E0434">
      <w:pPr>
        <w:pStyle w:val="Bodytext20"/>
        <w:numPr>
          <w:ilvl w:val="1"/>
          <w:numId w:val="5"/>
        </w:numPr>
        <w:shd w:val="clear" w:color="auto" w:fill="auto"/>
        <w:tabs>
          <w:tab w:val="left" w:pos="561"/>
        </w:tabs>
        <w:spacing w:after="463" w:line="234" w:lineRule="exact"/>
        <w:ind w:left="480" w:hanging="340"/>
      </w:pPr>
      <w:r>
        <w:t>Nemocnice bere na vědomí, že zastižení kontaktní osoby (ambulance, spolupracující lékař, pacient) na mobilním telefonu nebo jiném</w:t>
      </w:r>
      <w:r>
        <w:t xml:space="preserve"> zařízení či emailu, které si ke komunikaci s UVKA zvolí, je nutným předpokladem pro řádné plnění této smlouvy ze strany UVKA.</w:t>
      </w:r>
    </w:p>
    <w:p w:rsidR="002A244D" w:rsidRDefault="002E0434">
      <w:pPr>
        <w:pStyle w:val="Heading80"/>
        <w:keepNext/>
        <w:keepLines/>
        <w:shd w:val="clear" w:color="auto" w:fill="auto"/>
        <w:spacing w:after="28" w:line="180" w:lineRule="exact"/>
        <w:ind w:left="4760"/>
        <w:jc w:val="left"/>
      </w:pPr>
      <w:bookmarkStart w:id="9" w:name="bookmark8"/>
      <w:r>
        <w:t>Článek IV.</w:t>
      </w:r>
      <w:bookmarkEnd w:id="9"/>
    </w:p>
    <w:p w:rsidR="002A244D" w:rsidRDefault="002E0434">
      <w:pPr>
        <w:pStyle w:val="Bodytext50"/>
        <w:shd w:val="clear" w:color="auto" w:fill="auto"/>
        <w:spacing w:before="0" w:after="221" w:line="180" w:lineRule="exact"/>
        <w:ind w:left="4440"/>
        <w:jc w:val="left"/>
      </w:pPr>
      <w:r>
        <w:t>Cenové ujednání</w:t>
      </w:r>
    </w:p>
    <w:p w:rsidR="002A244D" w:rsidRDefault="002E0434">
      <w:pPr>
        <w:pStyle w:val="Bodytext20"/>
        <w:numPr>
          <w:ilvl w:val="0"/>
          <w:numId w:val="6"/>
        </w:numPr>
        <w:shd w:val="clear" w:color="auto" w:fill="auto"/>
        <w:tabs>
          <w:tab w:val="left" w:pos="467"/>
        </w:tabs>
        <w:spacing w:line="234" w:lineRule="exact"/>
        <w:ind w:left="480" w:hanging="480"/>
      </w:pPr>
      <w:r>
        <w:t>Za poskytované zdravotní služby související se vzdáleným monitoringem a diagnostikou fyziologických funkcí pacienta dle této smlouvy náleží UVKA fixní odměna ve výši 33 000,- Kč (slovy: třicettřitisíckorun českých) bez DPH za každý jednotlivý měsíc projekt</w:t>
      </w:r>
      <w:r>
        <w:t>u po dobu 18ti měsíců od data začátku projektu, o čemž bude Nemocnice informována zápisem s potvrzením RBP, zdravotní pojišťovny. UVKA není plátcem DPH. Maximální rozsah poskytovaných služeb a pacientů, včetně položek tvořících fixní měsíční fakturaci je u</w:t>
      </w:r>
      <w:r>
        <w:t xml:space="preserve">veden </w:t>
      </w:r>
      <w:r>
        <w:rPr>
          <w:rStyle w:val="Bodytext2Italic"/>
        </w:rPr>
        <w:t>v příloze č. 5</w:t>
      </w:r>
      <w:r>
        <w:t xml:space="preserve"> této smlouvy.</w:t>
      </w:r>
    </w:p>
    <w:p w:rsidR="002A244D" w:rsidRDefault="002E0434">
      <w:pPr>
        <w:pStyle w:val="Bodytext20"/>
        <w:numPr>
          <w:ilvl w:val="0"/>
          <w:numId w:val="6"/>
        </w:numPr>
        <w:shd w:val="clear" w:color="auto" w:fill="auto"/>
        <w:tabs>
          <w:tab w:val="left" w:pos="467"/>
        </w:tabs>
        <w:spacing w:line="234" w:lineRule="exact"/>
        <w:ind w:left="480" w:hanging="480"/>
      </w:pPr>
      <w:r>
        <w:t>Smluvní odměna bude vyplácena na základě řádných faktur s veškerými náležitostmi dle platné legislativy a vždy po ukončení měsíčního cyklu monitoringu a diagnostiky a současně po splnění povinností vyplývajících z předmět</w:t>
      </w:r>
      <w:r>
        <w:t>u smlouvy, zejména zaslání pravidelného měsíčního reportu pacientských diagnostik. Splatnost faktur je vždy 30 dní. Za uhrazenou se považuje částka, která je připsána na účet UVKA, č. účtu: 4076876349/0800.</w:t>
      </w:r>
    </w:p>
    <w:p w:rsidR="002A244D" w:rsidRDefault="002E0434">
      <w:pPr>
        <w:pStyle w:val="Bodytext20"/>
        <w:numPr>
          <w:ilvl w:val="0"/>
          <w:numId w:val="6"/>
        </w:numPr>
        <w:shd w:val="clear" w:color="auto" w:fill="auto"/>
        <w:tabs>
          <w:tab w:val="left" w:pos="467"/>
        </w:tabs>
        <w:spacing w:after="463" w:line="234" w:lineRule="exact"/>
        <w:ind w:left="480" w:hanging="480"/>
      </w:pPr>
      <w:r>
        <w:t>Smluvní cena stanovena vodst. 4.1. čl. IV zahrnuj</w:t>
      </w:r>
      <w:r>
        <w:t xml:space="preserve">e veškeré služby a aktivity specifikované smlouvou a v </w:t>
      </w:r>
      <w:r>
        <w:rPr>
          <w:rStyle w:val="Bodytext2Italic"/>
        </w:rPr>
        <w:t>příloze č.l.</w:t>
      </w:r>
      <w:r>
        <w:t xml:space="preserve"> smlouvy.</w:t>
      </w:r>
    </w:p>
    <w:p w:rsidR="002A244D" w:rsidRDefault="002E0434">
      <w:pPr>
        <w:pStyle w:val="Heading80"/>
        <w:keepNext/>
        <w:keepLines/>
        <w:shd w:val="clear" w:color="auto" w:fill="auto"/>
        <w:spacing w:after="28" w:line="180" w:lineRule="exact"/>
        <w:ind w:left="4600"/>
        <w:jc w:val="left"/>
      </w:pPr>
      <w:bookmarkStart w:id="10" w:name="bookmark9"/>
      <w:r>
        <w:t>Článek V.</w:t>
      </w:r>
      <w:bookmarkEnd w:id="10"/>
    </w:p>
    <w:p w:rsidR="002A244D" w:rsidRDefault="002E0434">
      <w:pPr>
        <w:pStyle w:val="Bodytext50"/>
        <w:shd w:val="clear" w:color="auto" w:fill="auto"/>
        <w:spacing w:before="0" w:after="228" w:line="180" w:lineRule="exact"/>
        <w:ind w:left="4100"/>
        <w:jc w:val="left"/>
      </w:pPr>
      <w:r>
        <w:t>Závěrečná ujednání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67"/>
        </w:tabs>
        <w:spacing w:line="234" w:lineRule="exact"/>
        <w:ind w:left="480" w:hanging="480"/>
      </w:pPr>
      <w:r>
        <w:t>Tato smlouva se uzavírá na dobu určitou, a to do 31.12.2020, a účinnost nastává dnem uveřejnění v Registru smluv dle zákona č. 340/2015 Sb. Za den pla</w:t>
      </w:r>
      <w:r>
        <w:t>tnosti smlouvy je považován den podpisu smlouvy oběma smluvníma stranami.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67"/>
        </w:tabs>
        <w:spacing w:line="234" w:lineRule="exact"/>
        <w:ind w:left="480" w:hanging="480"/>
        <w:sectPr w:rsidR="002A244D">
          <w:pgSz w:w="11900" w:h="16840"/>
          <w:pgMar w:top="2030" w:right="1364" w:bottom="1647" w:left="927" w:header="0" w:footer="3" w:gutter="0"/>
          <w:cols w:space="720"/>
          <w:noEndnote/>
          <w:docGrid w:linePitch="360"/>
        </w:sectPr>
      </w:pPr>
      <w:r>
        <w:t>Smluvní strany můžou smlouvu vypovědět v případě závažného poručení smluvních povinností po předchozím opakovaném upozornění druhé smluvní straně. Smlouva může</w:t>
      </w:r>
      <w:r>
        <w:t xml:space="preserve"> být také ukončena předčasně v případě předčasného ukončení spolupráce RBP, zdravotní pojišťovny v projektu Šance pro život/Horizont II. V takovém případě jsou smluvní strany povinny se vzájemně o této skutečnosti informovat a výpovědní lhůta v takovém pří</w:t>
      </w:r>
      <w:r>
        <w:t>padě činí 1 měsíc od oznámení této skutečnosti jednou ze smluvních stran.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20"/>
        </w:tabs>
        <w:spacing w:line="234" w:lineRule="exact"/>
        <w:ind w:left="460" w:hanging="460"/>
      </w:pPr>
      <w:r>
        <w:lastRenderedPageBreak/>
        <w:pict>
          <v:shape id="_x0000_s1042" type="#_x0000_t75" style="position:absolute;left:0;text-align:left;margin-left:188.55pt;margin-top:-55.45pt;width:34.1pt;height:32.15pt;z-index:-251651584;mso-wrap-distance-left:187.4pt;mso-wrap-distance-right:5pt;mso-position-horizontal-relative:margin" wrapcoords="0 0 21600 0 21600 21600 0 21600 0 0">
            <v:imagedata r:id="rId18" o:title="image2"/>
            <w10:wrap type="topAndBottom" anchorx="margin"/>
          </v:shape>
        </w:pict>
      </w:r>
      <w:r>
        <w:t>UVKA je povinen poskytovat služby v souladu s příslušnými právními předpisy a technickými normami a zajistit účinnou ochranu osobních dat monitorovaných pojištěnců RBP a Nemocnice v</w:t>
      </w:r>
      <w:r>
        <w:t xml:space="preserve"> souladu s příslušnými právními předpisy.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24"/>
        </w:tabs>
        <w:spacing w:line="234" w:lineRule="exact"/>
        <w:ind w:left="460" w:hanging="460"/>
      </w:pPr>
      <w:r>
        <w:t xml:space="preserve">Tato smlouva se řídí českým právním řádem. Na práva a povinnosti blíže neupravené touto smlouvou se přiměřeně použijí ustanovení občanského zákoníku. Tato smlouva je vyhotovena ve dvou (2) stejnopisech s platností </w:t>
      </w:r>
      <w:r>
        <w:t>originálu, z nichž každá strana obdrží po jednom vyhotovení.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24"/>
        </w:tabs>
        <w:spacing w:line="234" w:lineRule="exact"/>
        <w:ind w:left="460" w:hanging="460"/>
      </w:pPr>
      <w:r>
        <w:t>Smluvní strany prohlašují, že si tuto smlouvu před jejím podpisem přečetly, že byla ujednání podle jejich pravé a svobodné vůle, určitě, vážně a srozumitelně, což potvrzují svým podpisem.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24"/>
        </w:tabs>
        <w:spacing w:line="234" w:lineRule="exact"/>
        <w:ind w:left="460" w:hanging="460"/>
        <w:jc w:val="left"/>
      </w:pPr>
      <w:r>
        <w:t>Tuto sm</w:t>
      </w:r>
      <w:r>
        <w:t>louvu lze měnit, či doplňovat pouze písemnými dodatky podepsanými oprávněnými zástupci smluvních stran.</w:t>
      </w:r>
    </w:p>
    <w:p w:rsidR="002A244D" w:rsidRDefault="002E0434">
      <w:pPr>
        <w:pStyle w:val="Bodytext20"/>
        <w:numPr>
          <w:ilvl w:val="0"/>
          <w:numId w:val="7"/>
        </w:numPr>
        <w:shd w:val="clear" w:color="auto" w:fill="auto"/>
        <w:tabs>
          <w:tab w:val="left" w:pos="424"/>
        </w:tabs>
        <w:spacing w:line="234" w:lineRule="exact"/>
        <w:ind w:left="460" w:hanging="460"/>
      </w:pPr>
      <w:r>
        <w:t>Přílohy:</w:t>
      </w:r>
    </w:p>
    <w:p w:rsidR="002A244D" w:rsidRDefault="002E0434">
      <w:pPr>
        <w:pStyle w:val="Bodytext40"/>
        <w:shd w:val="clear" w:color="auto" w:fill="auto"/>
        <w:spacing w:line="234" w:lineRule="exact"/>
        <w:ind w:left="740" w:right="2820"/>
        <w:sectPr w:rsidR="002A244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2030" w:right="1364" w:bottom="1647" w:left="927" w:header="0" w:footer="3" w:gutter="0"/>
          <w:cols w:space="720"/>
          <w:noEndnote/>
          <w:titlePg/>
          <w:docGrid w:linePitch="360"/>
        </w:sectPr>
      </w:pPr>
      <w:r>
        <w:t xml:space="preserve">Příloha č. 1 - Popis řešení vzdáleného </w:t>
      </w:r>
      <w:r>
        <w:t>monitoringu pacientů s hypertenzí Příloha č. 2 - Seznam ambulantních zařízení svěřené spádové oblasti Příloha č. 3 - Předávací protokol přístrojů mezi UVKA a pacientem Příloha č. 4 - Vzor reportu pacientské diagnostiky a seznamu pacientů Příloha č. 5 - Det</w:t>
      </w:r>
      <w:r>
        <w:t>ailní rozpis a rozsah služeb</w:t>
      </w: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before="21" w:after="21" w:line="240" w:lineRule="exact"/>
        <w:rPr>
          <w:sz w:val="19"/>
          <w:szCs w:val="19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2042" w:right="0" w:bottom="2042" w:left="0" w:header="0" w:footer="3" w:gutter="0"/>
          <w:cols w:space="720"/>
          <w:noEndnote/>
          <w:docGrid w:linePitch="360"/>
        </w:sectPr>
      </w:pPr>
    </w:p>
    <w:p w:rsidR="002A244D" w:rsidRDefault="002A244D">
      <w:pPr>
        <w:rPr>
          <w:sz w:val="2"/>
          <w:szCs w:val="2"/>
        </w:rPr>
      </w:pPr>
    </w:p>
    <w:p w:rsidR="002A244D" w:rsidRDefault="002E0434">
      <w:pPr>
        <w:pStyle w:val="Bodytext20"/>
        <w:shd w:val="clear" w:color="auto" w:fill="auto"/>
        <w:tabs>
          <w:tab w:val="left" w:leader="dot" w:pos="461"/>
          <w:tab w:val="left" w:leader="dot" w:pos="1548"/>
        </w:tabs>
        <w:spacing w:after="500" w:line="180" w:lineRule="exact"/>
        <w:ind w:firstLine="0"/>
      </w:pPr>
      <w:r>
        <w:t>V</w:t>
      </w:r>
      <w:r>
        <w:tab/>
      </w:r>
      <w:r>
        <w:tab/>
      </w:r>
    </w:p>
    <w:p w:rsidR="002A244D" w:rsidRDefault="002E0434">
      <w:pPr>
        <w:pStyle w:val="Bodytext20"/>
        <w:shd w:val="clear" w:color="auto" w:fill="auto"/>
        <w:spacing w:after="720" w:line="180" w:lineRule="exact"/>
        <w:ind w:firstLine="0"/>
      </w:pPr>
      <w:r>
        <w:t>Nemocnice Třinec, p.o.</w:t>
      </w:r>
    </w:p>
    <w:p w:rsidR="002A244D" w:rsidRDefault="002E0434">
      <w:pPr>
        <w:pStyle w:val="Bodytext20"/>
        <w:shd w:val="clear" w:color="auto" w:fill="auto"/>
        <w:tabs>
          <w:tab w:val="left" w:pos="1328"/>
        </w:tabs>
        <w:spacing w:line="180" w:lineRule="exact"/>
        <w:ind w:firstLine="0"/>
      </w:pPr>
      <w:r>
        <w:rPr>
          <w:rStyle w:val="Bodytext22"/>
        </w:rPr>
        <w:t>/</w:t>
      </w:r>
      <w:r>
        <w:rPr>
          <w:rStyle w:val="Bodytext22"/>
        </w:rPr>
        <w:tab/>
      </w:r>
      <w:r>
        <w:t xml:space="preserve">T </w:t>
      </w:r>
      <w:r>
        <w:rPr>
          <w:rStyle w:val="Bodytext22"/>
        </w:rPr>
        <w:t>"</w:t>
      </w:r>
    </w:p>
    <w:p w:rsidR="002A244D" w:rsidRDefault="002E0434">
      <w:pPr>
        <w:pStyle w:val="Bodytext20"/>
        <w:shd w:val="clear" w:color="auto" w:fill="auto"/>
        <w:spacing w:after="252" w:line="270" w:lineRule="exact"/>
        <w:ind w:left="1020" w:right="860" w:hanging="540"/>
        <w:jc w:val="left"/>
      </w:pPr>
      <w:r>
        <w:t>/MUDr. Mgr. Zdeněk Matušek ředitel p.o.</w:t>
      </w:r>
    </w:p>
    <w:p w:rsidR="002A244D" w:rsidRDefault="002E0434">
      <w:pPr>
        <w:pStyle w:val="Bodytext20"/>
        <w:shd w:val="clear" w:color="auto" w:fill="auto"/>
        <w:spacing w:after="243" w:line="180" w:lineRule="exact"/>
        <w:ind w:left="1760" w:firstLine="0"/>
        <w:jc w:val="left"/>
      </w:pPr>
      <w:r>
        <w:rPr>
          <w:rStyle w:val="Bodytext2SmallCaps"/>
          <w:vertAlign w:val="superscript"/>
        </w:rPr>
        <w:t>,r,w</w:t>
      </w:r>
      <w:r>
        <w:rPr>
          <w:rStyle w:val="Bodytext2SmallCaps"/>
        </w:rPr>
        <w:t>ec7</w:t>
      </w:r>
    </w:p>
    <w:p w:rsidR="002A244D" w:rsidRDefault="002E0434">
      <w:pPr>
        <w:pStyle w:val="Heading50"/>
        <w:keepNext/>
        <w:keepLines/>
        <w:shd w:val="clear" w:color="auto" w:fill="auto"/>
        <w:spacing w:before="0"/>
        <w:ind w:right="1040"/>
      </w:pPr>
      <w:bookmarkStart w:id="11" w:name="bookmark10"/>
      <w:r>
        <w:rPr>
          <w:rStyle w:val="Heading5Italic"/>
        </w:rPr>
        <w:t>■^B534%</w:t>
      </w:r>
      <w:r>
        <w:rPr>
          <w:rStyle w:val="Heading5Italic"/>
          <w:vertAlign w:val="superscript"/>
        </w:rPr>
        <w:t>558</w:t>
      </w:r>
      <w:r>
        <w:rPr>
          <w:rStyle w:val="Heading5Italic"/>
        </w:rPr>
        <w:t>^</w:t>
      </w:r>
      <w:r>
        <w:t xml:space="preserve"> «&gt;? </w:t>
      </w:r>
      <w:r>
        <w:rPr>
          <w:vertAlign w:val="superscript"/>
        </w:rPr>
        <w:t>3 6</w:t>
      </w:r>
      <w:r>
        <w:t xml:space="preserve">' </w:t>
      </w:r>
      <w:r>
        <w:rPr>
          <w:rStyle w:val="Heading5Spacing-1pt"/>
          <w:vertAlign w:val="superscript"/>
        </w:rPr>
        <w:t>T%</w:t>
      </w:r>
      <w:r>
        <w:rPr>
          <w:rStyle w:val="Heading5Spacing-1pt"/>
        </w:rPr>
        <w:t xml:space="preserve">'*/ </w:t>
      </w:r>
      <w:r>
        <w:rPr>
          <w:rStyle w:val="Heading518pt"/>
        </w:rPr>
        <w:t>—</w:t>
      </w:r>
      <w:r>
        <w:rPr>
          <w:rStyle w:val="Heading518ptSpacing-2pt"/>
          <w:vertAlign w:val="superscript"/>
        </w:rPr>
        <w:t>12</w:t>
      </w:r>
      <w:r>
        <w:rPr>
          <w:rStyle w:val="Heading518pt"/>
        </w:rPr>
        <w:t xml:space="preserve"> </w:t>
      </w:r>
      <w:r>
        <w:rPr>
          <w:rStyle w:val="Heading5Calibri19ptItalicSpacing0pt"/>
        </w:rPr>
        <w:t>Mjsssgml</w:t>
      </w:r>
      <w:bookmarkEnd w:id="11"/>
    </w:p>
    <w:p w:rsidR="002A244D" w:rsidRDefault="002E0434">
      <w:pPr>
        <w:pStyle w:val="Heading720"/>
        <w:keepNext/>
        <w:keepLines/>
        <w:shd w:val="clear" w:color="auto" w:fill="auto"/>
        <w:spacing w:line="180" w:lineRule="exact"/>
        <w:ind w:left="300"/>
      </w:pPr>
      <w:r>
        <w:br w:type="column"/>
      </w:r>
      <w:bookmarkStart w:id="12" w:name="bookmark11"/>
      <w:r>
        <w:rPr>
          <w:rStyle w:val="Heading721"/>
        </w:rPr>
        <w:t xml:space="preserve">O&amp;kcvt, </w:t>
      </w:r>
      <w:r>
        <w:rPr>
          <w:rStyle w:val="Heading72Italic"/>
        </w:rPr>
        <w:t xml:space="preserve">¿O-A </w:t>
      </w:r>
      <w:r>
        <w:rPr>
          <w:rStyle w:val="Heading72Italic0"/>
        </w:rPr>
        <w:t>*</w:t>
      </w:r>
      <w:bookmarkEnd w:id="12"/>
    </w:p>
    <w:p w:rsidR="002A244D" w:rsidRDefault="002E0434">
      <w:pPr>
        <w:pStyle w:val="Bodytext20"/>
        <w:shd w:val="clear" w:color="auto" w:fill="auto"/>
        <w:tabs>
          <w:tab w:val="left" w:leader="dot" w:pos="1548"/>
          <w:tab w:val="left" w:leader="dot" w:pos="2641"/>
          <w:tab w:val="left" w:leader="dot" w:pos="2842"/>
          <w:tab w:val="left" w:leader="dot" w:pos="3197"/>
        </w:tabs>
        <w:spacing w:after="235" w:line="180" w:lineRule="exact"/>
        <w:ind w:firstLine="0"/>
      </w:pPr>
      <w:r>
        <w:t>V</w:t>
      </w:r>
      <w:r>
        <w:tab/>
        <w:t>dne</w:t>
      </w:r>
      <w:r>
        <w:tab/>
      </w:r>
      <w:r>
        <w:tab/>
      </w:r>
      <w:r>
        <w:tab/>
        <w:t xml:space="preserve"> </w:t>
      </w:r>
      <w:r>
        <w:rPr>
          <w:rStyle w:val="Bodytext22"/>
        </w:rPr>
        <w:t>'</w:t>
      </w:r>
    </w:p>
    <w:p w:rsidR="002A244D" w:rsidRDefault="002E0434">
      <w:pPr>
        <w:pStyle w:val="Bodytext20"/>
        <w:shd w:val="clear" w:color="auto" w:fill="auto"/>
        <w:spacing w:line="180" w:lineRule="exact"/>
        <w:ind w:left="1600" w:firstLine="0"/>
        <w:jc w:val="left"/>
      </w:pPr>
      <w:r>
        <w:rPr>
          <w:rStyle w:val="Bodytext23"/>
        </w:rPr>
        <w:t>/ I</w:t>
      </w:r>
    </w:p>
    <w:p w:rsidR="002A244D" w:rsidRDefault="002E0434">
      <w:pPr>
        <w:pStyle w:val="Bodytext20"/>
        <w:shd w:val="clear" w:color="auto" w:fill="auto"/>
        <w:spacing w:line="180" w:lineRule="exact"/>
        <w:ind w:left="1500" w:firstLine="0"/>
        <w:jc w:val="left"/>
      </w:pPr>
      <w:r>
        <w:rPr>
          <w:rStyle w:val="Bodytext2Italic0"/>
        </w:rPr>
        <w:t>A</w:t>
      </w:r>
      <w:r>
        <w:rPr>
          <w:rStyle w:val="Bodytext23"/>
        </w:rPr>
        <w:t xml:space="preserve"> /</w:t>
      </w:r>
    </w:p>
    <w:p w:rsidR="002A244D" w:rsidRDefault="002E0434">
      <w:pPr>
        <w:pStyle w:val="Bodytext20"/>
        <w:shd w:val="clear" w:color="auto" w:fill="auto"/>
        <w:spacing w:after="181" w:line="180" w:lineRule="exact"/>
        <w:ind w:firstLine="0"/>
      </w:pPr>
      <w:r>
        <w:t>Ustav vývoje a l^ir^ických aplikací, z.ú.</w:t>
      </w:r>
    </w:p>
    <w:p w:rsidR="002A244D" w:rsidRDefault="002E0434">
      <w:pPr>
        <w:pStyle w:val="Bodytext60"/>
        <w:shd w:val="clear" w:color="auto" w:fill="auto"/>
        <w:tabs>
          <w:tab w:val="left" w:leader="underscore" w:pos="2397"/>
        </w:tabs>
        <w:spacing w:before="0" w:after="0" w:line="600" w:lineRule="exact"/>
        <w:ind w:left="640"/>
      </w:pPr>
      <w:r>
        <w:tab/>
      </w:r>
      <w:r>
        <w:rPr>
          <w:rStyle w:val="Bodytext61"/>
        </w:rPr>
        <w:t>z;</w:t>
      </w:r>
    </w:p>
    <w:p w:rsidR="002A244D" w:rsidRDefault="002E0434">
      <w:pPr>
        <w:pStyle w:val="Bodytext20"/>
        <w:shd w:val="clear" w:color="auto" w:fill="auto"/>
        <w:spacing w:line="270" w:lineRule="exact"/>
        <w:ind w:left="1020" w:right="620" w:hanging="380"/>
        <w:jc w:val="left"/>
        <w:sectPr w:rsidR="002A244D">
          <w:type w:val="continuous"/>
          <w:pgSz w:w="11900" w:h="16840"/>
          <w:pgMar w:top="2042" w:right="2262" w:bottom="2042" w:left="1337" w:header="0" w:footer="3" w:gutter="0"/>
          <w:cols w:num="2" w:space="843"/>
          <w:noEndnote/>
          <w:docGrid w:linePitch="360"/>
        </w:sectPr>
      </w:pPr>
      <w:r>
        <w:t>Ing. Norbert Schellong, MPH ředitel ústavu</w:t>
      </w:r>
    </w:p>
    <w:p w:rsidR="002A244D" w:rsidRDefault="002E0434">
      <w:pPr>
        <w:spacing w:line="360" w:lineRule="exact"/>
      </w:pPr>
      <w:r>
        <w:lastRenderedPageBreak/>
        <w:pict>
          <v:shape id="_x0000_s1048" type="#_x0000_t202" style="position:absolute;margin-left:476.1pt;margin-top:.1pt;width:6.3pt;height:8.8pt;z-index:251630080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A244D"/>
              </w:txbxContent>
            </v:textbox>
            <w10:wrap anchorx="margin"/>
          </v:shape>
        </w:pict>
      </w:r>
      <w:r>
        <w:pict>
          <v:shape id="_x0000_s1049" type="#_x0000_t75" style="position:absolute;margin-left:.05pt;margin-top:403pt;width:500.15pt;height:316.8pt;z-index:-251681280;mso-wrap-distance-left:5pt;mso-wrap-distance-right:5pt;mso-position-horizontal-relative:margin" wrapcoords="0 0">
            <v:imagedata r:id="rId25" o:title="image4"/>
            <w10:wrap anchorx="margin"/>
          </v:shape>
        </w:pict>
      </w: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446" w:lineRule="exact"/>
      </w:pPr>
    </w:p>
    <w:p w:rsidR="002A244D" w:rsidRDefault="002A244D">
      <w:pPr>
        <w:rPr>
          <w:sz w:val="2"/>
          <w:szCs w:val="2"/>
        </w:rPr>
        <w:sectPr w:rsidR="002A244D">
          <w:pgSz w:w="11900" w:h="16840"/>
          <w:pgMar w:top="640" w:right="403" w:bottom="640" w:left="1284" w:header="0" w:footer="3" w:gutter="0"/>
          <w:cols w:space="720"/>
          <w:noEndnote/>
          <w:docGrid w:linePitch="360"/>
        </w:sectPr>
      </w:pPr>
    </w:p>
    <w:p w:rsidR="002A244D" w:rsidRDefault="002E0434">
      <w:pPr>
        <w:spacing w:line="328" w:lineRule="exact"/>
      </w:pPr>
      <w:r>
        <w:lastRenderedPageBreak/>
        <w:pict>
          <v:shape id="_x0000_s1050" type="#_x0000_t202" style="position:absolute;margin-left:60.3pt;margin-top:0;width:45pt;height:36.1pt;z-index:251631104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Picturecaption"/>
                    <w:shd w:val="clear" w:color="auto" w:fill="auto"/>
                  </w:pPr>
                  <w:r>
                    <w:t>národní</w:t>
                  </w:r>
                </w:p>
                <w:p w:rsidR="002A244D" w:rsidRDefault="002E0434">
                  <w:pPr>
                    <w:pStyle w:val="Picturecaption"/>
                    <w:shd w:val="clear" w:color="auto" w:fill="auto"/>
                  </w:pPr>
                  <w:r>
                    <w:t>dohledové</w:t>
                  </w:r>
                </w:p>
                <w:p w:rsidR="002A244D" w:rsidRDefault="002E0434">
                  <w:pPr>
                    <w:pStyle w:val="Picturecaption"/>
                    <w:shd w:val="clear" w:color="auto" w:fill="auto"/>
                  </w:pPr>
                  <w:r>
                    <w:t>centrum</w:t>
                  </w:r>
                </w:p>
              </w:txbxContent>
            </v:textbox>
            <w10:wrap anchorx="margin"/>
          </v:shape>
        </w:pict>
      </w:r>
      <w:r>
        <w:pict>
          <v:shape id="_x0000_s1051" type="#_x0000_t75" style="position:absolute;margin-left:13.7pt;margin-top:0;width:41.3pt;height:37.45pt;z-index:-251679232;mso-wrap-distance-left:5pt;mso-wrap-distance-right:5pt;mso-position-horizontal-relative:margin" wrapcoords="0 0">
            <v:imagedata r:id="rId26" o:title="image5"/>
            <w10:wrap anchorx="margin"/>
          </v:shape>
        </w:pict>
      </w:r>
    </w:p>
    <w:p w:rsidR="002A244D" w:rsidRDefault="002A244D">
      <w:pPr>
        <w:rPr>
          <w:sz w:val="2"/>
          <w:szCs w:val="2"/>
        </w:rPr>
        <w:sectPr w:rsidR="002A244D">
          <w:headerReference w:type="even" r:id="rId27"/>
          <w:headerReference w:type="default" r:id="rId28"/>
          <w:headerReference w:type="first" r:id="rId29"/>
          <w:footerReference w:type="first" r:id="rId30"/>
          <w:pgSz w:w="11900" w:h="16840"/>
          <w:pgMar w:top="1643" w:right="1932" w:bottom="1837" w:left="1914" w:header="0" w:footer="3" w:gutter="0"/>
          <w:pgNumType w:start="1"/>
          <w:cols w:space="720"/>
          <w:noEndnote/>
          <w:docGrid w:linePitch="360"/>
        </w:sectPr>
      </w:pPr>
    </w:p>
    <w:p w:rsidR="002A244D" w:rsidRDefault="002A244D">
      <w:pPr>
        <w:spacing w:before="64" w:after="64" w:line="240" w:lineRule="exact"/>
        <w:rPr>
          <w:sz w:val="19"/>
          <w:szCs w:val="19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1747" w:right="0" w:bottom="1611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Heading730"/>
        <w:keepNext/>
        <w:keepLines/>
        <w:shd w:val="clear" w:color="auto" w:fill="auto"/>
        <w:spacing w:after="270" w:line="220" w:lineRule="exact"/>
        <w:ind w:right="20"/>
      </w:pPr>
      <w:bookmarkStart w:id="13" w:name="bookmark12"/>
      <w:r>
        <w:t>Popis řešení - vzdálený monitoring pacientů s hypertenzí</w:t>
      </w:r>
      <w:bookmarkEnd w:id="13"/>
    </w:p>
    <w:p w:rsidR="002A244D" w:rsidRDefault="002E0434">
      <w:pPr>
        <w:pStyle w:val="Bodytext20"/>
        <w:shd w:val="clear" w:color="auto" w:fill="auto"/>
        <w:spacing w:after="259" w:line="180" w:lineRule="exact"/>
        <w:ind w:right="20" w:firstLine="0"/>
        <w:jc w:val="center"/>
      </w:pPr>
      <w:r>
        <w:t xml:space="preserve">ke Smlouvě o </w:t>
      </w:r>
      <w:r>
        <w:t>vzdáleném monitoringu fyziologických funkcí mezi:</w:t>
      </w:r>
    </w:p>
    <w:p w:rsidR="002A244D" w:rsidRDefault="002E0434">
      <w:pPr>
        <w:pStyle w:val="Heading80"/>
        <w:keepNext/>
        <w:keepLines/>
        <w:shd w:val="clear" w:color="auto" w:fill="auto"/>
        <w:spacing w:after="0" w:line="223" w:lineRule="exact"/>
        <w:ind w:right="20"/>
      </w:pPr>
      <w:bookmarkStart w:id="14" w:name="bookmark13"/>
      <w:r>
        <w:t>Ústav vývoje a klinických aplikací, z.ú.</w:t>
      </w:r>
      <w:bookmarkEnd w:id="14"/>
    </w:p>
    <w:p w:rsidR="002A244D" w:rsidRDefault="002E0434">
      <w:pPr>
        <w:pStyle w:val="Bodytext20"/>
        <w:shd w:val="clear" w:color="auto" w:fill="auto"/>
        <w:spacing w:line="223" w:lineRule="exact"/>
        <w:ind w:right="20" w:firstLine="0"/>
        <w:jc w:val="center"/>
      </w:pPr>
      <w:r>
        <w:t>se sídlem Technologická 372/2, Pustkovec, 708 00 Ostrava</w:t>
      </w:r>
      <w:r>
        <w:br/>
        <w:t>zapsaný v obchodním rejstříku, vedeného Krajským soudem v Ostravě oddíl U, vložka 130,</w:t>
      </w:r>
    </w:p>
    <w:p w:rsidR="002A244D" w:rsidRDefault="002E0434">
      <w:pPr>
        <w:pStyle w:val="Bodytext20"/>
        <w:shd w:val="clear" w:color="auto" w:fill="auto"/>
        <w:spacing w:line="223" w:lineRule="exact"/>
        <w:ind w:right="20" w:firstLine="0"/>
        <w:jc w:val="center"/>
      </w:pPr>
      <w:r>
        <w:t>IČO: 022 27 126</w:t>
      </w:r>
    </w:p>
    <w:p w:rsidR="002A244D" w:rsidRDefault="002E0434">
      <w:pPr>
        <w:pStyle w:val="Bodytext20"/>
        <w:shd w:val="clear" w:color="auto" w:fill="auto"/>
        <w:spacing w:after="215" w:line="223" w:lineRule="exact"/>
        <w:ind w:right="20" w:firstLine="0"/>
        <w:jc w:val="center"/>
      </w:pPr>
      <w:r>
        <w:t>zasto</w:t>
      </w:r>
      <w:r>
        <w:t>upený Ing. Norbertem Schellongem, MPH, statutárním ředitelem</w:t>
      </w:r>
      <w:r>
        <w:br/>
        <w:t>(dále také „poskytovatel", nebo „UVKA")</w:t>
      </w:r>
    </w:p>
    <w:p w:rsidR="002A244D" w:rsidRDefault="002E0434">
      <w:pPr>
        <w:pStyle w:val="Bodytext20"/>
        <w:shd w:val="clear" w:color="auto" w:fill="auto"/>
        <w:spacing w:after="230" w:line="180" w:lineRule="exact"/>
        <w:ind w:left="3840" w:firstLine="0"/>
        <w:jc w:val="left"/>
      </w:pPr>
      <w:r>
        <w:t>a</w:t>
      </w:r>
    </w:p>
    <w:p w:rsidR="002A244D" w:rsidRDefault="002E0434">
      <w:pPr>
        <w:pStyle w:val="Heading80"/>
        <w:keepNext/>
        <w:keepLines/>
        <w:shd w:val="clear" w:color="auto" w:fill="auto"/>
        <w:spacing w:after="0" w:line="223" w:lineRule="exact"/>
        <w:ind w:right="20"/>
      </w:pPr>
      <w:bookmarkStart w:id="15" w:name="bookmark14"/>
      <w:r>
        <w:t>Nemocnice Třinec, příspěvková organizace</w:t>
      </w:r>
      <w:bookmarkEnd w:id="15"/>
    </w:p>
    <w:p w:rsidR="002A244D" w:rsidRDefault="002E0434">
      <w:pPr>
        <w:pStyle w:val="Bodytext20"/>
        <w:shd w:val="clear" w:color="auto" w:fill="auto"/>
        <w:spacing w:line="223" w:lineRule="exact"/>
        <w:ind w:right="20" w:firstLine="0"/>
        <w:jc w:val="center"/>
      </w:pPr>
      <w:r>
        <w:t>se sídlem Kaštanová 268, Dolní Líštná, 739 61 Třinec</w:t>
      </w:r>
      <w:r>
        <w:br/>
        <w:t>zapsaná v obchodním rejstříku, vedeného Krajským soudem v O</w:t>
      </w:r>
      <w:r>
        <w:t>stravě pod spis. zn.: Pr 908</w:t>
      </w:r>
    </w:p>
    <w:p w:rsidR="002A244D" w:rsidRDefault="002E0434">
      <w:pPr>
        <w:pStyle w:val="Bodytext20"/>
        <w:shd w:val="clear" w:color="auto" w:fill="auto"/>
        <w:spacing w:line="223" w:lineRule="exact"/>
        <w:ind w:right="20" w:firstLine="0"/>
        <w:jc w:val="center"/>
      </w:pPr>
      <w:r>
        <w:t>IČO:00534242</w:t>
      </w:r>
    </w:p>
    <w:p w:rsidR="002A244D" w:rsidRDefault="002E0434">
      <w:pPr>
        <w:pStyle w:val="Bodytext20"/>
        <w:shd w:val="clear" w:color="auto" w:fill="auto"/>
        <w:spacing w:line="223" w:lineRule="exact"/>
        <w:ind w:right="20" w:firstLine="0"/>
        <w:jc w:val="center"/>
      </w:pPr>
      <w:r>
        <w:t>zastoupená MUDr. Mgr. Zdeňkem Matuškem, ředitelem p.o.</w:t>
      </w:r>
    </w:p>
    <w:p w:rsidR="002A244D" w:rsidRDefault="002E0434">
      <w:pPr>
        <w:pStyle w:val="Bodytext20"/>
        <w:shd w:val="clear" w:color="auto" w:fill="auto"/>
        <w:spacing w:after="511" w:line="223" w:lineRule="exact"/>
        <w:ind w:right="20" w:firstLine="0"/>
        <w:jc w:val="center"/>
      </w:pPr>
      <w:r>
        <w:t>(dále také „příjemce", nebo „Nemocnice ")</w:t>
      </w:r>
    </w:p>
    <w:p w:rsidR="002A244D" w:rsidRDefault="002E0434">
      <w:pPr>
        <w:pStyle w:val="Heading40"/>
        <w:keepNext/>
        <w:keepLines/>
        <w:numPr>
          <w:ilvl w:val="0"/>
          <w:numId w:val="8"/>
        </w:numPr>
        <w:shd w:val="clear" w:color="auto" w:fill="auto"/>
        <w:tabs>
          <w:tab w:val="left" w:pos="407"/>
        </w:tabs>
        <w:spacing w:before="0" w:after="217" w:line="260" w:lineRule="exact"/>
      </w:pPr>
      <w:bookmarkStart w:id="16" w:name="bookmark15"/>
      <w:r>
        <w:t>Specifikace řešení</w:t>
      </w:r>
      <w:bookmarkEnd w:id="16"/>
    </w:p>
    <w:p w:rsidR="002A244D" w:rsidRDefault="002E0434">
      <w:pPr>
        <w:pStyle w:val="Bodytext20"/>
        <w:numPr>
          <w:ilvl w:val="0"/>
          <w:numId w:val="9"/>
        </w:numPr>
        <w:shd w:val="clear" w:color="auto" w:fill="auto"/>
        <w:tabs>
          <w:tab w:val="left" w:pos="693"/>
        </w:tabs>
        <w:spacing w:line="256" w:lineRule="exact"/>
        <w:ind w:left="680" w:hanging="340"/>
      </w:pPr>
      <w:r>
        <w:t xml:space="preserve">Řešení umožňuje spolupracujícímu lékaři a pověřenému lékaři Nemocnice kdykoliv nahlížet do karty </w:t>
      </w:r>
      <w:r>
        <w:t xml:space="preserve">pacienta, kde jsou graficky a numericky zaznačeny hodnoty, případně zobrazeny grafy fyziologických funkcí pro včasnou diagnostiku, stagnaci léčby, či její progresi. Lékař může provádět konzultaci s personálem zdravotnického, nebo jiného ústavního zařízení </w:t>
      </w:r>
      <w:r>
        <w:t>vzdáleně. Toto umožňuje pružně reagovat na vzniklé zdravotní komplikace vzdáleně monitorovaných pojištěnců RBP. Veškeré historie měření a záznamů lze generovat do přehledných reportů a elektronicky ukládat.</w:t>
      </w:r>
    </w:p>
    <w:p w:rsidR="002A244D" w:rsidRDefault="002E0434">
      <w:pPr>
        <w:pStyle w:val="Bodytext20"/>
        <w:numPr>
          <w:ilvl w:val="0"/>
          <w:numId w:val="9"/>
        </w:numPr>
        <w:shd w:val="clear" w:color="auto" w:fill="auto"/>
        <w:tabs>
          <w:tab w:val="left" w:pos="693"/>
        </w:tabs>
        <w:spacing w:line="256" w:lineRule="exact"/>
        <w:ind w:left="680" w:hanging="340"/>
      </w:pPr>
      <w:r>
        <w:t>Požadavkem je snímat, přenášet a zobrazovat hodno</w:t>
      </w:r>
      <w:r>
        <w:t>ty krevného tlaku (tlakoměr), a to periodicky dle plánu měření, ale také kontinuálně 24h-holterovým způsobem, včetně aktivity a pohybu pacienta a jeho pulsu, přičemž naměřená data u pacienta jsou přenášena a vyhodnocována v reálném čase (časové zpoždění je</w:t>
      </w:r>
      <w:r>
        <w:t xml:space="preserve"> 5 - 10 s, dle lokality a možností datových sítí).</w:t>
      </w:r>
    </w:p>
    <w:p w:rsidR="002A244D" w:rsidRDefault="002E0434">
      <w:pPr>
        <w:pStyle w:val="Bodytext20"/>
        <w:numPr>
          <w:ilvl w:val="0"/>
          <w:numId w:val="9"/>
        </w:numPr>
        <w:shd w:val="clear" w:color="auto" w:fill="auto"/>
        <w:tabs>
          <w:tab w:val="left" w:pos="693"/>
        </w:tabs>
        <w:spacing w:line="256" w:lineRule="exact"/>
        <w:ind w:left="680" w:hanging="340"/>
      </w:pPr>
      <w:r>
        <w:t>Pacient ze spádové oblasti, pacient ambulance Nemocnice a zároveň Pojištěnec RBP s vhodnou diagnózou, který bude vybrán spolupracujícím ošetřujícím lékařem, a kterému bude vzdálený monitoring doporučen jak</w:t>
      </w:r>
      <w:r>
        <w:t>o vhodný způsob monitorace, bude edukován v souvislosti se sebemonitoringem dodavatelem a dle doporučení spolupracujícího ošetřujícího lékaře bude stanoven plán měření. K měření v rámci vzdáleného monitoringu bude obsluhující personál používat přístroje, k</w:t>
      </w:r>
      <w:r>
        <w:t>teré obdrží od spolupracující osoby zadavatele (poskytovatele zdravotních služeb, jejímž zřizovatelem je Moravskoslezský kraj).</w:t>
      </w:r>
    </w:p>
    <w:p w:rsidR="002A244D" w:rsidRDefault="002E0434">
      <w:pPr>
        <w:pStyle w:val="Bodytext20"/>
        <w:numPr>
          <w:ilvl w:val="0"/>
          <w:numId w:val="9"/>
        </w:numPr>
        <w:shd w:val="clear" w:color="auto" w:fill="auto"/>
        <w:tabs>
          <w:tab w:val="left" w:pos="693"/>
        </w:tabs>
        <w:spacing w:line="256" w:lineRule="exact"/>
        <w:ind w:left="680" w:hanging="340"/>
        <w:sectPr w:rsidR="002A244D">
          <w:type w:val="continuous"/>
          <w:pgSz w:w="11900" w:h="16840"/>
          <w:pgMar w:top="1747" w:right="1935" w:bottom="1611" w:left="1909" w:header="0" w:footer="3" w:gutter="0"/>
          <w:cols w:space="720"/>
          <w:noEndnote/>
          <w:docGrid w:linePitch="360"/>
        </w:sectPr>
      </w:pPr>
      <w:r>
        <w:t>Ošetřující lékaři, Nemocnice, nebo lékaři ze svěřené spádové oblasti Nemocnice obdrží od UVKA sady sklád</w:t>
      </w:r>
      <w:r>
        <w:t>ající se z monitoru krevního tlaku s BT technologií, holteru pro kontinuální měření krevního tlaku s BT technologií, monitor pohybu a aktivity pacienta a tzv. klientského terminálu pro přenos naměřených dat na portál prostřednictvím datových sítí, umožňují</w:t>
      </w:r>
      <w:r>
        <w:t xml:space="preserve">cí plnou mobilitu pacienta i mimo domácí prostředí. Tato sada se v různých kombinacích měřícího přístroje a přístroje pro přenos dat bude používat pro monitoraci u jednoho pojištěnce RBP nejen domácím prostředí, a dle stanoveného harmonogramu měření půjde </w:t>
      </w:r>
      <w:r>
        <w:t>o 2 měsíční monitoring s následnou pauzou, na níž naváže 1 měsíční kontrolní monitoring. Celkem se tak počítá s monitorováním max. 1200</w:t>
      </w:r>
    </w:p>
    <w:p w:rsidR="002A244D" w:rsidRDefault="002E0434">
      <w:pPr>
        <w:pStyle w:val="Bodytext20"/>
        <w:shd w:val="clear" w:color="auto" w:fill="auto"/>
        <w:spacing w:after="477" w:line="256" w:lineRule="exact"/>
        <w:ind w:left="740" w:firstLine="0"/>
      </w:pPr>
      <w:r>
        <w:lastRenderedPageBreak/>
        <w:pict>
          <v:shape id="_x0000_s1054" type="#_x0000_t202" style="position:absolute;left:0;text-align:left;margin-left:61.4pt;margin-top:-45.35pt;width:45pt;height:36.05pt;z-index:-251649536;mso-wrap-distance-left:15.8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Picturecaption"/>
                    <w:shd w:val="clear" w:color="auto" w:fill="auto"/>
                  </w:pPr>
                  <w:r>
                    <w:t>národní</w:t>
                  </w:r>
                </w:p>
                <w:p w:rsidR="002A244D" w:rsidRDefault="002E0434">
                  <w:pPr>
                    <w:pStyle w:val="Picturecaption"/>
                    <w:shd w:val="clear" w:color="auto" w:fill="auto"/>
                  </w:pPr>
                  <w:r>
                    <w:t>dohledové</w:t>
                  </w:r>
                </w:p>
                <w:p w:rsidR="002A244D" w:rsidRDefault="002E0434">
                  <w:pPr>
                    <w:pStyle w:val="Picturecaption"/>
                    <w:shd w:val="clear" w:color="auto" w:fill="auto"/>
                  </w:pPr>
                  <w:r>
                    <w:t>centrum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5" type="#_x0000_t75" style="position:absolute;left:0;text-align:left;margin-left:15.85pt;margin-top:-45.35pt;width:40.3pt;height:37.45pt;z-index:-251648512;mso-wrap-distance-left:15.85pt;mso-wrap-distance-right:5pt;mso-position-horizontal-relative:margin">
            <v:imagedata r:id="rId31" o:title="image6"/>
            <w10:wrap type="topAndBottom" anchorx="margin"/>
          </v:shape>
        </w:pict>
      </w:r>
      <w:r>
        <w:t>pojištěnců RBP za období 4/2019 - 12/2020 v celém Moravskoslezském kraji. V jednotlivých s</w:t>
      </w:r>
      <w:r>
        <w:t>pádových oblastech jsou pojistné kmeny pojišťoven rozmístěny nerovnoměrně, nelze dopředu odhadnout jejich počet v průběhu projektu, proto UVKA poskytne takový počet sad a diagnostických měření, které budou odpovídat vývoji počtu pacientů ve spádové oblasti</w:t>
      </w:r>
      <w:r>
        <w:t xml:space="preserve"> během celého projektu, avšak maximálně pro 400 pacientů/1 spádová oblast Nemocnice po celou dobu projektu, nebo maximálně 70 sad na jednu spádovou oblast Nemocnice.</w:t>
      </w:r>
    </w:p>
    <w:p w:rsidR="002A244D" w:rsidRDefault="002E0434">
      <w:pPr>
        <w:pStyle w:val="Heading40"/>
        <w:keepNext/>
        <w:keepLines/>
        <w:numPr>
          <w:ilvl w:val="0"/>
          <w:numId w:val="8"/>
        </w:numPr>
        <w:shd w:val="clear" w:color="auto" w:fill="auto"/>
        <w:tabs>
          <w:tab w:val="left" w:pos="508"/>
        </w:tabs>
        <w:spacing w:before="0" w:after="225" w:line="260" w:lineRule="exact"/>
      </w:pPr>
      <w:bookmarkStart w:id="17" w:name="bookmark16"/>
      <w:r>
        <w:t>Požadavky na zobrazování naměřených dat</w:t>
      </w:r>
      <w:bookmarkEnd w:id="17"/>
    </w:p>
    <w:p w:rsidR="002A244D" w:rsidRDefault="002E0434">
      <w:pPr>
        <w:pStyle w:val="Heading60"/>
        <w:keepNext/>
        <w:keepLines/>
        <w:numPr>
          <w:ilvl w:val="1"/>
          <w:numId w:val="8"/>
        </w:numPr>
        <w:shd w:val="clear" w:color="auto" w:fill="auto"/>
        <w:tabs>
          <w:tab w:val="left" w:pos="705"/>
        </w:tabs>
        <w:spacing w:before="0" w:after="192" w:line="240" w:lineRule="exact"/>
      </w:pPr>
      <w:bookmarkStart w:id="18" w:name="bookmark17"/>
      <w:r>
        <w:t>Zobrazování dat</w:t>
      </w:r>
      <w:bookmarkEnd w:id="18"/>
    </w:p>
    <w:p w:rsidR="002A244D" w:rsidRDefault="002E0434">
      <w:pPr>
        <w:pStyle w:val="Bodytext20"/>
        <w:shd w:val="clear" w:color="auto" w:fill="auto"/>
        <w:spacing w:after="313" w:line="256" w:lineRule="exact"/>
        <w:ind w:firstLine="0"/>
      </w:pPr>
      <w:r>
        <w:t xml:space="preserve">Naměřené hodnoty budou </w:t>
      </w:r>
      <w:r>
        <w:t>odpovídajícím způsobem pro odborníky - lékaře - specialisty, či pacienty zobrazovány během vlastního měření v aplikaci přenosného zařízení, potřebného pro přenos hodnot do databáze portálu tak, ať je možno zkontrolovat právě naměřenou hodnotu jak na diagno</w:t>
      </w:r>
      <w:r>
        <w:t>stickém přístroji, tak na přenosném zařízení. Přenosné zařízení může být mobilní telefon nebo router.</w:t>
      </w:r>
    </w:p>
    <w:p w:rsidR="002A244D" w:rsidRDefault="002E0434">
      <w:pPr>
        <w:pStyle w:val="Heading60"/>
        <w:keepNext/>
        <w:keepLines/>
        <w:numPr>
          <w:ilvl w:val="1"/>
          <w:numId w:val="8"/>
        </w:numPr>
        <w:shd w:val="clear" w:color="auto" w:fill="auto"/>
        <w:tabs>
          <w:tab w:val="left" w:pos="705"/>
        </w:tabs>
        <w:spacing w:before="0" w:after="183" w:line="240" w:lineRule="exact"/>
      </w:pPr>
      <w:bookmarkStart w:id="19" w:name="bookmark18"/>
      <w:r>
        <w:t>Funkcionality přenosného zařízení</w:t>
      </w:r>
      <w:bookmarkEnd w:id="19"/>
    </w:p>
    <w:p w:rsidR="002A244D" w:rsidRDefault="002E0434">
      <w:pPr>
        <w:pStyle w:val="Bodytext20"/>
        <w:shd w:val="clear" w:color="auto" w:fill="auto"/>
        <w:spacing w:line="266" w:lineRule="exact"/>
        <w:ind w:firstLine="0"/>
      </w:pPr>
      <w:r>
        <w:t>Přenosné zařízení, resp. aplikace přenosného zařízení musí mít minimálně tyto funkcionality;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automatické přenesení naměř</w:t>
      </w:r>
      <w:r>
        <w:t>ených hodnot do portálového systému,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zobrazení naměřených hodnot,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indikátor úspěšně přenesených hodnot,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intuitivní ovládání aplikace pro přenos dat,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zabezpečené přenosové zařízení,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after="201" w:line="266" w:lineRule="exact"/>
        <w:ind w:left="740" w:hanging="360"/>
      </w:pPr>
      <w:r>
        <w:t>komunikace s technickou podporou.</w:t>
      </w:r>
    </w:p>
    <w:p w:rsidR="002A244D" w:rsidRDefault="002E0434">
      <w:pPr>
        <w:pStyle w:val="Heading60"/>
        <w:keepNext/>
        <w:keepLines/>
        <w:numPr>
          <w:ilvl w:val="1"/>
          <w:numId w:val="8"/>
        </w:numPr>
        <w:shd w:val="clear" w:color="auto" w:fill="auto"/>
        <w:tabs>
          <w:tab w:val="left" w:pos="705"/>
        </w:tabs>
        <w:spacing w:before="0" w:after="185" w:line="240" w:lineRule="exact"/>
      </w:pPr>
      <w:bookmarkStart w:id="20" w:name="bookmark19"/>
      <w:r>
        <w:t>Portálový systém</w:t>
      </w:r>
      <w:bookmarkEnd w:id="20"/>
    </w:p>
    <w:p w:rsidR="002A244D" w:rsidRDefault="002E0434">
      <w:pPr>
        <w:pStyle w:val="Bodytext20"/>
        <w:shd w:val="clear" w:color="auto" w:fill="auto"/>
        <w:spacing w:after="315" w:line="259" w:lineRule="exact"/>
        <w:ind w:firstLine="0"/>
      </w:pPr>
      <w:r>
        <w:t xml:space="preserve">Spolupracující </w:t>
      </w:r>
      <w:r>
        <w:t>ošetřující lékař bude mít přístup a možnost naměřené hodnoty zobrazovat v kartě pacienta na portálu podporovaném dodavatelem, do kterého budou výše uvedené a oprávněné osoby mít zabezpečený přístup prostřednictvím minimálně přihlašovacího jména a hesla a v</w:t>
      </w:r>
      <w:r>
        <w:t xml:space="preserve"> souladu se zabezpečením osobních dat dle platné legislativy.</w:t>
      </w:r>
    </w:p>
    <w:p w:rsidR="002A244D" w:rsidRDefault="002E0434">
      <w:pPr>
        <w:pStyle w:val="Heading60"/>
        <w:keepNext/>
        <w:keepLines/>
        <w:numPr>
          <w:ilvl w:val="1"/>
          <w:numId w:val="8"/>
        </w:numPr>
        <w:shd w:val="clear" w:color="auto" w:fill="auto"/>
        <w:tabs>
          <w:tab w:val="left" w:pos="705"/>
        </w:tabs>
        <w:spacing w:before="0" w:after="179" w:line="240" w:lineRule="exact"/>
      </w:pPr>
      <w:bookmarkStart w:id="21" w:name="bookmark20"/>
      <w:r>
        <w:t>Funkcionality portálového systému</w:t>
      </w:r>
      <w:bookmarkEnd w:id="21"/>
    </w:p>
    <w:p w:rsidR="002A244D" w:rsidRDefault="002E0434">
      <w:pPr>
        <w:pStyle w:val="Bodytext20"/>
        <w:shd w:val="clear" w:color="auto" w:fill="auto"/>
        <w:spacing w:line="266" w:lineRule="exact"/>
        <w:ind w:firstLine="0"/>
      </w:pPr>
      <w:r>
        <w:t>Portálový systém musí mít minimálně následující funkcionality a řešení;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zabezpečený přístup do portálového systému,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zobrazení hodnot v numerické a grafické podo</w:t>
      </w:r>
      <w:r>
        <w:t>bě,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umožnění přístupu do karty pojištěnce až pro 2 různé lékaře, či pověřené osoby,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nastavení parametrů fyziologických funkcí individuálně pro každého pacienta, při jejichž překročení bude upozorněn lékař nebo pacient,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nastavení alarmů s možností nastavení</w:t>
      </w:r>
      <w:r>
        <w:t xml:space="preserve"> četnosti opakování, rozdělení alarmů dle závažnosti,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nastavení individuálního plánu měření pacienta pro jednotlivá měřící zařízení s možností opakování denně/týdně/měsíčně, nebo v určité dny v týdnu dle požadavku lékaře,</w:t>
      </w:r>
    </w:p>
    <w:p w:rsidR="002A244D" w:rsidRDefault="002E0434">
      <w:pPr>
        <w:pStyle w:val="Bodytext20"/>
        <w:shd w:val="clear" w:color="auto" w:fill="auto"/>
        <w:spacing w:line="266" w:lineRule="exact"/>
        <w:ind w:left="740" w:hanging="360"/>
      </w:pPr>
      <w:r>
        <w:t>® kontrola dodržování tohoto plánu</w:t>
      </w:r>
      <w:r>
        <w:t xml:space="preserve"> měření s odbornou asistencí,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05"/>
        </w:tabs>
        <w:spacing w:line="266" w:lineRule="exact"/>
        <w:ind w:left="740" w:hanging="360"/>
      </w:pPr>
      <w:r>
        <w:t>zajištění komunikace mezi lékařem, pacientem a technickou podporou,</w:t>
      </w:r>
      <w:r>
        <w:br w:type="page"/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46"/>
        </w:tabs>
        <w:spacing w:line="263" w:lineRule="exact"/>
        <w:ind w:left="740" w:hanging="340"/>
      </w:pPr>
      <w:r>
        <w:lastRenderedPageBreak/>
        <w:pict>
          <v:shape id="_x0000_s1056" type="#_x0000_t75" style="position:absolute;left:0;text-align:left;margin-left:15.5pt;margin-top:-43.4pt;width:32.65pt;height:31.2pt;z-index:-251647488;mso-wrap-distance-left:15.3pt;mso-wrap-distance-right:5pt;mso-position-horizontal-relative:margin" wrapcoords="0 0 21600 0 21600 21600 0 21600 0 0">
            <v:imagedata r:id="rId32" o:title="image7"/>
            <w10:wrap type="topAndBottom" anchorx="margin"/>
          </v:shape>
        </w:pict>
      </w:r>
      <w:r>
        <w:t>zápis dekurzu lékařem, který takto může pružně reagovat na stav pacienta např. úpravou medikace, změnou parametrů, změnou četnosti měření apod.,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46"/>
        </w:tabs>
        <w:spacing w:line="263" w:lineRule="exact"/>
        <w:ind w:left="740" w:hanging="340"/>
      </w:pPr>
      <w:r>
        <w:t>možnost zob</w:t>
      </w:r>
      <w:r>
        <w:t>razení diagnózy pacienta včetně užívané medikace,</w:t>
      </w:r>
    </w:p>
    <w:p w:rsidR="002A244D" w:rsidRDefault="002E0434">
      <w:pPr>
        <w:pStyle w:val="Bodytext20"/>
        <w:numPr>
          <w:ilvl w:val="0"/>
          <w:numId w:val="10"/>
        </w:numPr>
        <w:shd w:val="clear" w:color="auto" w:fill="auto"/>
        <w:tabs>
          <w:tab w:val="left" w:pos="746"/>
        </w:tabs>
        <w:spacing w:after="246" w:line="263" w:lineRule="exact"/>
        <w:ind w:left="740" w:hanging="340"/>
      </w:pPr>
      <w:r>
        <w:t>zasílání pravidelných reportů lékařům, Nemocnici pro splnění jejich supervizních činností ve svěřené spádové oblasti, případně monitorovanému pacientovi a pojišťovně.</w:t>
      </w:r>
    </w:p>
    <w:p w:rsidR="002A244D" w:rsidRDefault="002E0434">
      <w:pPr>
        <w:pStyle w:val="Bodytext20"/>
        <w:shd w:val="clear" w:color="auto" w:fill="auto"/>
        <w:spacing w:line="180" w:lineRule="exact"/>
        <w:ind w:firstLine="0"/>
      </w:pPr>
      <w:r>
        <w:rPr>
          <w:rStyle w:val="Bodytext21"/>
        </w:rPr>
        <w:t>Harmonogram monitoringu a předpokládané</w:t>
      </w:r>
      <w:r>
        <w:rPr>
          <w:rStyle w:val="Bodytext21"/>
        </w:rPr>
        <w:t xml:space="preserve"> počtv pacientů pro celv MSK: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356"/>
        <w:gridCol w:w="349"/>
        <w:gridCol w:w="349"/>
        <w:gridCol w:w="353"/>
        <w:gridCol w:w="353"/>
        <w:gridCol w:w="356"/>
        <w:gridCol w:w="353"/>
        <w:gridCol w:w="356"/>
        <w:gridCol w:w="353"/>
        <w:gridCol w:w="356"/>
        <w:gridCol w:w="353"/>
        <w:gridCol w:w="353"/>
        <w:gridCol w:w="356"/>
        <w:gridCol w:w="346"/>
        <w:gridCol w:w="356"/>
        <w:gridCol w:w="356"/>
        <w:gridCol w:w="356"/>
        <w:gridCol w:w="349"/>
        <w:gridCol w:w="356"/>
        <w:gridCol w:w="731"/>
      </w:tblGrid>
      <w:tr w:rsidR="002A24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měsíc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4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24"/>
              </w:tabs>
              <w:spacing w:line="110" w:lineRule="exact"/>
              <w:ind w:firstLine="0"/>
            </w:pPr>
            <w:r>
              <w:rPr>
                <w:rStyle w:val="Bodytext255ptBold"/>
              </w:rPr>
              <w:t>'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6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Bodytext2Consolas11ptItalicSpacing0pt"/>
                <w:vertAlign w:val="subscript"/>
              </w:rPr>
              <w:t>r</w:t>
            </w:r>
            <w:r>
              <w:rPr>
                <w:rStyle w:val="Bodytext2Consolas11ptItalicSpacing0pt"/>
              </w:rPr>
              <w:t>l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53"/>
              </w:tabs>
              <w:spacing w:line="110" w:lineRule="exact"/>
              <w:ind w:firstLine="0"/>
            </w:pPr>
            <w:r>
              <w:rPr>
                <w:rStyle w:val="Bodytext255ptBold"/>
              </w:rPr>
              <w:t>r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8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56"/>
                <w:tab w:val="left" w:leader="hyphen" w:pos="709"/>
                <w:tab w:val="left" w:leader="hyphen" w:pos="1066"/>
              </w:tabs>
              <w:spacing w:line="110" w:lineRule="exact"/>
              <w:ind w:firstLine="0"/>
            </w:pPr>
            <w:r>
              <w:rPr>
                <w:rStyle w:val="Bodytext255ptBold"/>
              </w:rPr>
              <w:t>p</w:t>
            </w:r>
            <w:r>
              <w:rPr>
                <w:rStyle w:val="Bodytext255ptBold"/>
              </w:rPr>
              <w:tab/>
            </w:r>
            <w:r>
              <w:rPr>
                <w:rStyle w:val="Bodytext2Arial5ptItalic"/>
              </w:rPr>
              <w:t>r</w:t>
            </w:r>
            <w:r>
              <w:rPr>
                <w:rStyle w:val="Bodytext255ptBold"/>
              </w:rPr>
              <w:tab/>
              <w:t>p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9 ío ; íi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4"/>
              </w:rPr>
              <w:t>r^r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Italic1"/>
              </w:rPr>
              <w:t>FT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 xml:space="preserve">' </w:t>
            </w:r>
            <w:r>
              <w:rPr>
                <w:rStyle w:val="Bodytext255ptBold"/>
                <w:vertAlign w:val="superscript"/>
              </w:rPr>
              <w:t>3</w:t>
            </w:r>
            <w:r>
              <w:rPr>
                <w:rStyle w:val="Bodytext255ptBold"/>
              </w:rPr>
              <w:t>_</w:t>
            </w:r>
          </w:p>
        </w:tc>
        <w:tc>
          <w:tcPr>
            <w:tcW w:w="35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after="120" w:line="110" w:lineRule="exact"/>
              <w:ind w:firstLine="0"/>
              <w:jc w:val="left"/>
            </w:pPr>
            <w:r>
              <w:rPr>
                <w:rStyle w:val="Bodytext255ptBold"/>
                <w:lang w:val="de-DE" w:eastAsia="de-DE" w:bidi="de-DE"/>
              </w:rPr>
              <w:t>»</w:t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before="120" w:line="110" w:lineRule="exact"/>
              <w:ind w:firstLine="0"/>
              <w:jc w:val="left"/>
            </w:pPr>
            <w:r>
              <w:rPr>
                <w:rStyle w:val="Bodytext255ptBold"/>
              </w:rPr>
              <w:t>-</w:t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46"/>
                <w:tab w:val="left" w:leader="hyphen" w:pos="702"/>
              </w:tabs>
              <w:spacing w:line="220" w:lineRule="exact"/>
              <w:ind w:firstLine="0"/>
            </w:pPr>
            <w:r>
              <w:rPr>
                <w:rStyle w:val="Bodytext2Consolas11ptItalicSpacing0pt"/>
                <w:vertAlign w:val="superscript"/>
              </w:rPr>
              <w:t>?</w:t>
            </w:r>
            <w:r>
              <w:rPr>
                <w:rStyle w:val="Bodytext255ptBold"/>
              </w:rPr>
              <w:tab/>
              <w:t>T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5 ! 6</w:t>
            </w: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49"/>
              </w:tabs>
              <w:spacing w:line="110" w:lineRule="exact"/>
              <w:ind w:firstLine="0"/>
            </w:pPr>
            <w:r>
              <w:rPr>
                <w:rStyle w:val="Bodytext2Arial5ptItalic"/>
              </w:rPr>
              <w:t>r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31"/>
              </w:tabs>
              <w:spacing w:line="110" w:lineRule="exact"/>
              <w:ind w:firstLine="0"/>
            </w:pPr>
            <w:r>
              <w:rPr>
                <w:rStyle w:val="Bodytext2Arial5ptItalic"/>
              </w:rPr>
              <w:t>f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40" w:firstLine="0"/>
              <w:jc w:val="left"/>
            </w:pPr>
            <w:r>
              <w:rPr>
                <w:rStyle w:val="Bodytext255ptBold"/>
              </w:rPr>
              <w:t>8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tabs>
                <w:tab w:val="left" w:leader="hyphen" w:pos="353"/>
                <w:tab w:val="left" w:leader="hyphen" w:pos="702"/>
                <w:tab w:val="left" w:leader="hyphen" w:pos="1408"/>
              </w:tabs>
              <w:spacing w:line="110" w:lineRule="exact"/>
              <w:ind w:firstLine="0"/>
            </w:pPr>
            <w:r>
              <w:rPr>
                <w:rStyle w:val="Bodytext255ptBold"/>
              </w:rPr>
              <w:t>r</w:t>
            </w:r>
            <w:r>
              <w:rPr>
                <w:rStyle w:val="Bodytext255ptBold"/>
              </w:rPr>
              <w:tab/>
              <w:t>ť</w:t>
            </w:r>
            <w:r>
              <w:rPr>
                <w:rStyle w:val="Bodytext255ptBold"/>
              </w:rPr>
              <w:tab/>
              <w:t>;</w:t>
            </w:r>
            <w:r>
              <w:rPr>
                <w:rStyle w:val="Bodytext255ptBold"/>
              </w:rPr>
              <w:tab/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60" w:firstLine="0"/>
              <w:jc w:val="left"/>
            </w:pPr>
            <w:r>
              <w:rPr>
                <w:rStyle w:val="Bodytext255ptBold"/>
              </w:rPr>
              <w:t>9 10 pauzy v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right="160" w:firstLine="0"/>
              <w:jc w:val="right"/>
            </w:pPr>
            <w:r>
              <w:rPr>
                <w:rStyle w:val="Bodytext255ptBold"/>
              </w:rPr>
              <w:t>rok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2019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2019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2019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2019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2019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Bodytext255ptBold"/>
                <w:vertAlign w:val="superscript"/>
              </w:rPr>
              <w:t>r</w:t>
            </w:r>
            <w:r>
              <w:rPr>
                <w:rStyle w:val="Bodytext255ptBold"/>
              </w:rPr>
              <w:t xml:space="preserve">2019 </w:t>
            </w:r>
            <w:r>
              <w:rPr>
                <w:rStyle w:val="Bodytext255ptBold"/>
                <w:vertAlign w:val="superscript"/>
              </w:rPr>
              <w:t>F</w:t>
            </w:r>
            <w:r>
              <w:rPr>
                <w:rStyle w:val="Bodytext255ptBold"/>
              </w:rPr>
              <w:t xml:space="preserve"> 2019 </w:t>
            </w:r>
            <w:r>
              <w:rPr>
                <w:rStyle w:val="Bodytext255ptBold"/>
                <w:vertAlign w:val="superscript"/>
              </w:rPr>
              <w:t>r</w:t>
            </w:r>
            <w:r>
              <w:rPr>
                <w:rStyle w:val="Bodytext255ptBold"/>
              </w:rPr>
              <w:t>2U19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2019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356" w:type="dxa"/>
            <w:vMerge/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  <w:vertAlign w:val="superscript"/>
              </w:rPr>
              <w:t>r</w:t>
            </w:r>
            <w:r>
              <w:rPr>
                <w:rStyle w:val="Bodytext255ptBold"/>
              </w:rPr>
              <w:t>2020</w:t>
            </w:r>
          </w:p>
        </w:tc>
        <w:tc>
          <w:tcPr>
            <w:tcW w:w="356" w:type="dxa"/>
            <w:tcBorders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r</w:t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Bodytext2Arial5ptItalic"/>
                <w:lang w:val="fr-FR" w:eastAsia="fr-FR" w:bidi="fr-FR"/>
              </w:rPr>
              <w:t>y</w:t>
            </w:r>
          </w:p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. 020</w:t>
            </w:r>
          </w:p>
        </w:tc>
        <w:tc>
          <w:tcPr>
            <w:tcW w:w="34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</w:p>
        </w:tc>
        <w:tc>
          <w:tcPr>
            <w:tcW w:w="10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2020</w:t>
            </w:r>
            <w:r>
              <w:rPr>
                <w:rStyle w:val="Bodytext2ArialNarrow4pt"/>
              </w:rPr>
              <w:t>1</w:t>
            </w:r>
            <w:r>
              <w:rPr>
                <w:rStyle w:val="Bodytext255ptBold"/>
              </w:rPr>
              <w:t xml:space="preserve"> měsících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ESI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</w:t>
            </w:r>
            <w:r>
              <w:rPr>
                <w:rStyle w:val="Bodytext255pt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55ptBold"/>
              </w:rPr>
              <w:t>6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ES2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12S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55pt"/>
              </w:rPr>
              <w:t>7,5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ES3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55ptBold"/>
              </w:rPr>
              <w:t>6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ES4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55pt"/>
              </w:rPr>
              <w:t>5,5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ES5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175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Bodytext255pt"/>
              </w:rPr>
              <w:t>5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n .-amky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  <w:lang w:val="de-DE" w:eastAsia="de-DE" w:bidi="de-DE"/>
              </w:rPr>
              <w:t>2SÖ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Bold"/>
              </w:rPr>
              <w:t>_£^L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2,0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left="140" w:firstLine="0"/>
              <w:jc w:val="left"/>
            </w:pPr>
            <w:r>
              <w:rPr>
                <w:rStyle w:val="Bodytext255pt"/>
              </w:rPr>
              <w:t>0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175</w:t>
            </w: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7981" w:wrap="notBeside" w:vAnchor="text" w:hAnchor="text" w:xAlign="center" w:y="1"/>
              <w:shd w:val="clear" w:color="auto" w:fill="auto"/>
              <w:spacing w:line="110" w:lineRule="exact"/>
              <w:ind w:firstLine="0"/>
              <w:jc w:val="left"/>
            </w:pPr>
            <w:r>
              <w:rPr>
                <w:rStyle w:val="Bodytext255pt"/>
              </w:rPr>
              <w:t>175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244D" w:rsidRDefault="002A244D">
            <w:pPr>
              <w:framePr w:w="79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244D" w:rsidRDefault="002E0434">
      <w:pPr>
        <w:pStyle w:val="Tablecaption0"/>
        <w:framePr w:w="7981" w:wrap="notBeside" w:vAnchor="text" w:hAnchor="text" w:xAlign="center" w:y="1"/>
        <w:shd w:val="clear" w:color="auto" w:fill="auto"/>
      </w:pPr>
      <w:r>
        <w:t>Počty pacientů a jejich rozdělení dle spádových oblastí a ošetřujících lékařů je povinen UVKA zaslat Nemocnici vždy před startem monitorace jednotlivých Experimentálních skupin (ES1-ES5, dle tabulky)</w:t>
      </w:r>
    </w:p>
    <w:p w:rsidR="002A244D" w:rsidRDefault="002A244D">
      <w:pPr>
        <w:framePr w:w="7981" w:wrap="notBeside" w:vAnchor="text" w:hAnchor="text" w:xAlign="center" w:y="1"/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</w:pPr>
    </w:p>
    <w:p w:rsidR="002A244D" w:rsidRDefault="002E0434">
      <w:pPr>
        <w:pStyle w:val="Heading40"/>
        <w:keepNext/>
        <w:keepLines/>
        <w:numPr>
          <w:ilvl w:val="0"/>
          <w:numId w:val="8"/>
        </w:numPr>
        <w:shd w:val="clear" w:color="auto" w:fill="auto"/>
        <w:tabs>
          <w:tab w:val="left" w:pos="414"/>
        </w:tabs>
        <w:spacing w:before="297" w:after="188" w:line="260" w:lineRule="exact"/>
      </w:pPr>
      <w:bookmarkStart w:id="22" w:name="bookmark21"/>
      <w:r>
        <w:t>Další požadavky na sl</w:t>
      </w:r>
      <w:r>
        <w:t>užby dodavatele</w:t>
      </w:r>
      <w:bookmarkEnd w:id="22"/>
    </w:p>
    <w:p w:rsidR="002A244D" w:rsidRDefault="002E0434">
      <w:pPr>
        <w:pStyle w:val="Bodytext20"/>
        <w:shd w:val="clear" w:color="auto" w:fill="auto"/>
        <w:spacing w:line="256" w:lineRule="exact"/>
        <w:ind w:firstLine="0"/>
      </w:pPr>
      <w:r>
        <w:t>Součástí služby bude zajištění tzv. dohledu nad řešením a součinnost mezi UVKA, Nemocnicí, Ambulancemi a pacientem. Je známo, že pojištěnec v domácím prostředí je nedisciplinovaný a prováděná měření nemusí dodržovat, resp. je nemusí provádě</w:t>
      </w:r>
      <w:r>
        <w:t>t úspěšně. Proto je požadována:</w:t>
      </w:r>
    </w:p>
    <w:p w:rsidR="002A244D" w:rsidRDefault="002E0434">
      <w:pPr>
        <w:pStyle w:val="Bodytext20"/>
        <w:numPr>
          <w:ilvl w:val="0"/>
          <w:numId w:val="11"/>
        </w:numPr>
        <w:shd w:val="clear" w:color="auto" w:fill="auto"/>
        <w:tabs>
          <w:tab w:val="left" w:pos="746"/>
        </w:tabs>
        <w:spacing w:line="256" w:lineRule="exact"/>
        <w:ind w:left="740" w:hanging="340"/>
      </w:pPr>
      <w:r>
        <w:t>24 - hodinová technická podpora, pro upozornění a řešení alarmů požadovaných v rámci služeb a požadavků na systém portálu, či přenosného zařízení.</w:t>
      </w:r>
    </w:p>
    <w:p w:rsidR="002A244D" w:rsidRDefault="002E0434">
      <w:pPr>
        <w:pStyle w:val="Bodytext20"/>
        <w:numPr>
          <w:ilvl w:val="0"/>
          <w:numId w:val="11"/>
        </w:numPr>
        <w:shd w:val="clear" w:color="auto" w:fill="auto"/>
        <w:tabs>
          <w:tab w:val="left" w:pos="746"/>
        </w:tabs>
        <w:spacing w:line="256" w:lineRule="exact"/>
        <w:ind w:left="740" w:hanging="340"/>
      </w:pPr>
      <w:r>
        <w:pict>
          <v:shape id="_x0000_s1057" type="#_x0000_t202" style="position:absolute;left:0;text-align:left;margin-left:-1.1pt;margin-top:149.55pt;width:9.35pt;height:12.05pt;z-index:-251646464;mso-wrap-distance-left:5pt;mso-wrap-distance-right:59.9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8" type="#_x0000_t202" style="position:absolute;left:0;text-align:left;margin-left:68.2pt;margin-top:149.75pt;width:16.2pt;height:11.85pt;z-index:-251645440;mso-wrap-distance-left:5pt;mso-wrap-distance-right:126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,dne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59" type="#_x0000_t202" style="position:absolute;left:0;text-align:left;margin-left:210.4pt;margin-top:149.95pt;width:8.45pt;height:11.85pt;z-index:-251644416;mso-wrap-distance-left:5pt;mso-wrap-distance-right:60.8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60" type="#_x0000_t202" style="position:absolute;left:0;text-align:left;margin-left:279.7pt;margin-top:149.95pt;width:15.85pt;height:12.05pt;z-index:-251643392;mso-wrap-distance-left:5pt;mso-wrap-distance-right:107.1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r>
        <w:t xml:space="preserve">hlasová komunikační podpora pro řešení problémů s </w:t>
      </w:r>
      <w:r>
        <w:t>měřením, interpretací dat, zajišťování komunikace s ošetřujícím lékařem, monitorovaným pacientem a pojišťovnou. Tato hlasová komunikační podpora bude poskytována v pracovní době od 8 do 16 hod. [mimo dny pracovního volna a klidu - so, ne).</w:t>
      </w:r>
    </w:p>
    <w:p w:rsidR="002A244D" w:rsidRDefault="002E0434">
      <w:pPr>
        <w:pStyle w:val="Bodytext20"/>
        <w:shd w:val="clear" w:color="auto" w:fill="auto"/>
        <w:spacing w:line="180" w:lineRule="exact"/>
        <w:ind w:firstLine="0"/>
        <w:jc w:val="left"/>
        <w:sectPr w:rsidR="002A244D">
          <w:headerReference w:type="even" r:id="rId33"/>
          <w:headerReference w:type="default" r:id="rId34"/>
          <w:headerReference w:type="first" r:id="rId35"/>
          <w:pgSz w:w="11900" w:h="16840"/>
          <w:pgMar w:top="1747" w:right="1935" w:bottom="1611" w:left="1909" w:header="0" w:footer="3" w:gutter="0"/>
          <w:pgNumType w:start="8"/>
          <w:cols w:space="720"/>
          <w:noEndnote/>
          <w:titlePg/>
          <w:docGrid w:linePitch="360"/>
        </w:sectPr>
      </w:pPr>
      <w:r>
        <w:pict>
          <v:shape id="_x0000_s1066" type="#_x0000_t202" style="position:absolute;margin-left:-1.45pt;margin-top:-.15pt;width:92.35pt;height:12.25pt;z-index:-251642368;mso-wrap-distance-left:5pt;mso-wrap-distance-right:120.9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20"/>
                    <w:shd w:val="clear" w:color="auto" w:fill="auto"/>
                    <w:spacing w:line="18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Nemocnice Třinec, p.o.</w:t>
                  </w:r>
                </w:p>
              </w:txbxContent>
            </v:textbox>
            <w10:wrap type="square" side="right" anchorx="margin"/>
          </v:shape>
        </w:pict>
      </w:r>
      <w:r>
        <w:t>Ústav vývoje a klinických aplikací, z.ú.</w:t>
      </w:r>
    </w:p>
    <w:p w:rsidR="002A244D" w:rsidRDefault="002E0434">
      <w:pPr>
        <w:rPr>
          <w:sz w:val="2"/>
          <w:szCs w:val="2"/>
        </w:rPr>
      </w:pPr>
      <w:r>
        <w:pict>
          <v:shape id="_x0000_s1145" type="#_x0000_t202" style="width:595pt;height:35.6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A244D" w:rsidRDefault="002A244D"/>
              </w:txbxContent>
            </v:textbox>
            <w10:wrap type="none"/>
            <w10:anchorlock/>
          </v:shape>
        </w:pict>
      </w:r>
      <w:r>
        <w:t xml:space="preserve"> </w:t>
      </w: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1790" w:right="0" w:bottom="1790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Bodytext20"/>
        <w:shd w:val="clear" w:color="auto" w:fill="auto"/>
        <w:spacing w:line="252" w:lineRule="exact"/>
        <w:ind w:left="600"/>
        <w:jc w:val="left"/>
      </w:pPr>
      <w:r>
        <w:t>MUDr. Mgr. Zdeněk Matušek ředitel p.o.</w:t>
      </w:r>
    </w:p>
    <w:p w:rsidR="002A244D" w:rsidRDefault="002E0434">
      <w:pPr>
        <w:pStyle w:val="Bodytext20"/>
        <w:shd w:val="clear" w:color="auto" w:fill="auto"/>
        <w:spacing w:line="256" w:lineRule="exact"/>
        <w:ind w:left="420" w:hanging="420"/>
        <w:jc w:val="left"/>
        <w:sectPr w:rsidR="002A244D">
          <w:type w:val="continuous"/>
          <w:pgSz w:w="11900" w:h="16840"/>
          <w:pgMar w:top="1790" w:right="2789" w:bottom="1790" w:left="2368" w:header="0" w:footer="3" w:gutter="0"/>
          <w:cols w:num="2" w:space="2037"/>
          <w:noEndnote/>
          <w:docGrid w:linePitch="360"/>
        </w:sectPr>
      </w:pPr>
      <w:r>
        <w:br w:type="column"/>
      </w:r>
      <w:r>
        <w:t>Ing. Norbert Schellong, MPH ředitel ústavu</w:t>
      </w:r>
      <w:r>
        <w:br w:type="page"/>
      </w:r>
    </w:p>
    <w:p w:rsidR="002A244D" w:rsidRDefault="002E0434">
      <w:pPr>
        <w:pStyle w:val="Heading10"/>
        <w:keepNext/>
        <w:keepLines/>
        <w:shd w:val="clear" w:color="auto" w:fill="auto"/>
        <w:spacing w:after="147" w:line="380" w:lineRule="exact"/>
        <w:ind w:left="560"/>
      </w:pPr>
      <w:bookmarkStart w:id="23" w:name="bookmark22"/>
      <w:r>
        <w:lastRenderedPageBreak/>
        <w:t>&lt;?</w:t>
      </w:r>
      <w:bookmarkEnd w:id="23"/>
    </w:p>
    <w:p w:rsidR="002A244D" w:rsidRDefault="002E0434">
      <w:pPr>
        <w:pStyle w:val="Heading420"/>
        <w:keepNext/>
        <w:keepLines/>
        <w:shd w:val="clear" w:color="auto" w:fill="auto"/>
        <w:spacing w:before="0" w:after="230" w:line="260" w:lineRule="exact"/>
      </w:pPr>
      <w:r>
        <w:pict>
          <v:shape id="_x0000_s1068" type="#_x0000_t202" style="position:absolute;left:0;text-align:left;margin-left:73.8pt;margin-top:-49.75pt;width:45pt;height:36.7pt;z-index:-251641344;mso-wrap-distance-left:13.8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80"/>
                    <w:shd w:val="clear" w:color="auto" w:fill="auto"/>
                  </w:pPr>
                  <w:r>
                    <w:rPr>
                      <w:rStyle w:val="Bodytext8Exact"/>
                    </w:rPr>
                    <w:t>národní</w:t>
                  </w:r>
                </w:p>
                <w:p w:rsidR="002A244D" w:rsidRDefault="002E0434">
                  <w:pPr>
                    <w:pStyle w:val="Bodytext80"/>
                    <w:shd w:val="clear" w:color="auto" w:fill="auto"/>
                  </w:pPr>
                  <w:r>
                    <w:rPr>
                      <w:rStyle w:val="Bodytext8Exact"/>
                    </w:rPr>
                    <w:t>dohiedové</w:t>
                  </w:r>
                </w:p>
                <w:p w:rsidR="002A244D" w:rsidRDefault="002E0434">
                  <w:pPr>
                    <w:pStyle w:val="Bodytext80"/>
                    <w:shd w:val="clear" w:color="auto" w:fill="auto"/>
                  </w:pPr>
                  <w:r>
                    <w:rPr>
                      <w:rStyle w:val="Bodytext8Exact"/>
                    </w:rPr>
                    <w:t>centrum</w:t>
                  </w:r>
                </w:p>
              </w:txbxContent>
            </v:textbox>
            <w10:wrap type="square" side="left" anchorx="margin"/>
          </v:shape>
        </w:pict>
      </w:r>
      <w:bookmarkStart w:id="24" w:name="bookmark23"/>
      <w:r>
        <w:t>Seznam ambulantních zařízení svěřené spádové oblasti</w:t>
      </w:r>
      <w:bookmarkEnd w:id="24"/>
    </w:p>
    <w:p w:rsidR="002A244D" w:rsidRDefault="002E0434">
      <w:pPr>
        <w:pStyle w:val="Heading70"/>
        <w:keepNext/>
        <w:keepLines/>
        <w:shd w:val="clear" w:color="auto" w:fill="000000"/>
        <w:tabs>
          <w:tab w:val="left" w:pos="1152"/>
          <w:tab w:val="left" w:pos="5864"/>
        </w:tabs>
        <w:spacing w:before="0" w:line="190" w:lineRule="exact"/>
        <w:sectPr w:rsidR="002A244D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pgSz w:w="11900" w:h="16840"/>
          <w:pgMar w:top="872" w:right="3812" w:bottom="872" w:left="1587" w:header="0" w:footer="3" w:gutter="0"/>
          <w:pgNumType w:start="2"/>
          <w:cols w:space="720"/>
          <w:noEndnote/>
          <w:docGrid w:linePitch="360"/>
        </w:sectPr>
      </w:pPr>
      <w:bookmarkStart w:id="25" w:name="bookmark24"/>
      <w:r>
        <w:rPr>
          <w:rStyle w:val="Heading71"/>
          <w:b/>
          <w:bCs/>
        </w:rPr>
        <w:t>IČZ</w:t>
      </w:r>
      <w:r>
        <w:rPr>
          <w:rStyle w:val="Heading71"/>
          <w:b/>
          <w:bCs/>
        </w:rPr>
        <w:tab/>
        <w:t>ODB Název PZS</w:t>
      </w:r>
      <w:r>
        <w:rPr>
          <w:rStyle w:val="Heading71"/>
          <w:b/>
          <w:bCs/>
        </w:rPr>
        <w:tab/>
        <w:t>OBEC</w:t>
      </w:r>
      <w:bookmarkEnd w:id="25"/>
      <w:r>
        <w:br w:type="page"/>
      </w:r>
    </w:p>
    <w:p w:rsidR="002A244D" w:rsidRDefault="002E0434">
      <w:pPr>
        <w:spacing w:line="716" w:lineRule="exact"/>
      </w:pPr>
      <w:r>
        <w:lastRenderedPageBreak/>
        <w:pict>
          <v:shape id="_x0000_s1073" type="#_x0000_t202" style="position:absolute;margin-left:.05pt;margin-top:.1pt;width:67.5pt;height:50pt;z-index:251632128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90"/>
                    <w:shd w:val="clear" w:color="auto" w:fill="auto"/>
                    <w:ind w:firstLine="0"/>
                  </w:pPr>
                  <w:r>
                    <w:rPr>
                      <w:rStyle w:val="Bodytext9Exact"/>
                    </w:rPr>
                    <w:t>Jméno:</w:t>
                  </w:r>
                </w:p>
                <w:p w:rsidR="002A244D" w:rsidRDefault="002E0434">
                  <w:pPr>
                    <w:pStyle w:val="Bodytext90"/>
                    <w:shd w:val="clear" w:color="auto" w:fill="auto"/>
                    <w:ind w:firstLine="0"/>
                  </w:pPr>
                  <w:r>
                    <w:rPr>
                      <w:rStyle w:val="Bodytext9Exact"/>
                    </w:rPr>
                    <w:t>Příjmení:</w:t>
                  </w:r>
                </w:p>
                <w:p w:rsidR="002A244D" w:rsidRDefault="002E0434">
                  <w:pPr>
                    <w:pStyle w:val="Bodytext90"/>
                    <w:shd w:val="clear" w:color="auto" w:fill="auto"/>
                    <w:ind w:firstLine="0"/>
                  </w:pPr>
                  <w:r>
                    <w:rPr>
                      <w:rStyle w:val="Bodytext9Exact"/>
                    </w:rPr>
                    <w:t>Ambulance / lékař: Nemocnice:</w:t>
                  </w:r>
                </w:p>
              </w:txbxContent>
            </v:textbox>
            <w10:wrap anchorx="margin"/>
          </v:shape>
        </w:pict>
      </w:r>
    </w:p>
    <w:p w:rsidR="002A244D" w:rsidRDefault="002A244D">
      <w:pPr>
        <w:rPr>
          <w:sz w:val="2"/>
          <w:szCs w:val="2"/>
        </w:rPr>
        <w:sectPr w:rsidR="002A244D">
          <w:headerReference w:type="even" r:id="rId41"/>
          <w:headerReference w:type="default" r:id="rId42"/>
          <w:footerReference w:type="even" r:id="rId43"/>
          <w:footerReference w:type="default" r:id="rId44"/>
          <w:pgSz w:w="11900" w:h="16840"/>
          <w:pgMar w:top="1450" w:right="1040" w:bottom="1814" w:left="770" w:header="0" w:footer="3" w:gutter="0"/>
          <w:pgNumType w:start="3"/>
          <w:cols w:space="720"/>
          <w:noEndnote/>
          <w:docGrid w:linePitch="360"/>
        </w:sectPr>
      </w:pPr>
    </w:p>
    <w:p w:rsidR="002A244D" w:rsidRDefault="002E0434">
      <w:pPr>
        <w:pStyle w:val="Bodytext100"/>
        <w:shd w:val="clear" w:color="auto" w:fill="auto"/>
        <w:spacing w:after="248" w:line="220" w:lineRule="exact"/>
      </w:pPr>
      <w:r>
        <w:t>(VZOR)</w:t>
      </w:r>
    </w:p>
    <w:p w:rsidR="002A244D" w:rsidRDefault="002E0434">
      <w:pPr>
        <w:pStyle w:val="Bodytext110"/>
        <w:shd w:val="clear" w:color="auto" w:fill="auto"/>
        <w:spacing w:before="0" w:after="0" w:line="340" w:lineRule="exact"/>
        <w:ind w:left="560"/>
      </w:pPr>
      <w:r>
        <w:t>PŘEDÁVACÍ PROTOKOL</w:t>
      </w:r>
    </w:p>
    <w:p w:rsidR="002A244D" w:rsidRDefault="002E0434">
      <w:pPr>
        <w:pStyle w:val="Bodytext120"/>
        <w:shd w:val="clear" w:color="auto" w:fill="auto"/>
        <w:spacing w:before="0" w:line="210" w:lineRule="exact"/>
        <w:sectPr w:rsidR="002A244D">
          <w:type w:val="continuous"/>
          <w:pgSz w:w="11900" w:h="16840"/>
          <w:pgMar w:top="1883" w:right="1040" w:bottom="1829" w:left="6944" w:header="0" w:footer="3" w:gutter="0"/>
          <w:cols w:space="720"/>
          <w:noEndnote/>
          <w:docGrid w:linePitch="360"/>
        </w:sectPr>
      </w:pPr>
      <w:r>
        <w:t>pFstr: \ pfslušenství, ňřebního ma..sr áíů</w:t>
      </w:r>
    </w:p>
    <w:p w:rsidR="002A244D" w:rsidRDefault="002A244D">
      <w:pPr>
        <w:spacing w:line="202" w:lineRule="exact"/>
        <w:rPr>
          <w:sz w:val="16"/>
          <w:szCs w:val="16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1778" w:right="0" w:bottom="1724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Heading70"/>
        <w:keepNext/>
        <w:keepLines/>
        <w:shd w:val="clear" w:color="auto" w:fill="auto"/>
        <w:spacing w:before="0" w:after="198" w:line="190" w:lineRule="exact"/>
      </w:pPr>
      <w:bookmarkStart w:id="26" w:name="bookmark25"/>
      <w:r>
        <w:t>Předávané přístroje - specifikace:</w:t>
      </w:r>
      <w:bookmarkEnd w:id="26"/>
    </w:p>
    <w:p w:rsidR="002A244D" w:rsidRDefault="002E0434">
      <w:pPr>
        <w:pStyle w:val="Heading70"/>
        <w:keepNext/>
        <w:keepLines/>
        <w:shd w:val="clear" w:color="auto" w:fill="auto"/>
        <w:spacing w:before="0" w:after="133" w:line="190" w:lineRule="exact"/>
      </w:pPr>
      <w:r>
        <w:pict>
          <v:shape id="_x0000_s1076" type="#_x0000_t202" style="position:absolute;left:0;text-align:left;margin-left:3.05pt;margin-top:-99.7pt;width:437.05pt;height:.05pt;z-index:-251640320;mso-wrap-distance-left:5pt;mso-wrap-distance-right:25.7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2"/>
                    <w:gridCol w:w="3560"/>
                    <w:gridCol w:w="1771"/>
                    <w:gridCol w:w="3017"/>
                  </w:tblGrid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7"/>
                      <w:jc w:val="center"/>
                    </w:trPr>
                    <w:tc>
                      <w:tcPr>
                        <w:tcW w:w="39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0" w:lineRule="exact"/>
                          <w:ind w:left="140"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č.</w:t>
                        </w:r>
                      </w:p>
                    </w:tc>
                    <w:tc>
                      <w:tcPr>
                        <w:tcW w:w="3560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 xml:space="preserve">I </w:t>
                        </w:r>
                        <w:r>
                          <w:rPr>
                            <w:rStyle w:val="Bodytext2Arial85ptBold"/>
                          </w:rPr>
                          <w:t>Název</w:t>
                        </w:r>
                      </w:p>
                    </w:tc>
                    <w:tc>
                      <w:tcPr>
                        <w:tcW w:w="177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Evidenční</w:t>
                        </w:r>
                        <w:r>
                          <w:rPr>
                            <w:rStyle w:val="Bodytext2Arial85ptBold"/>
                          </w:rPr>
                          <w:t xml:space="preserve"> číslo</w:t>
                        </w:r>
                      </w:p>
                    </w:tc>
                    <w:tc>
                      <w:tcPr>
                        <w:tcW w:w="301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Poznámka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1"/>
                      <w:jc w:val="center"/>
                    </w:trPr>
                    <w:tc>
                      <w:tcPr>
                        <w:tcW w:w="392" w:type="dxa"/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 xml:space="preserve">1 </w:t>
                        </w:r>
                        <w:r>
                          <w:rPr>
                            <w:rStyle w:val="Bodytext2Arial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35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! Tlakoměr MD2020</w:t>
                        </w:r>
                      </w:p>
                    </w:tc>
                    <w:tc>
                      <w:tcPr>
                        <w:tcW w:w="1771" w:type="dxa"/>
                        <w:shd w:val="clear" w:color="auto" w:fill="FFFFFF"/>
                      </w:tcPr>
                      <w:p w:rsidR="002A244D" w:rsidRDefault="002A244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rPr>
                            <w:rStyle w:val="Bodytext2Arial"/>
                          </w:rPr>
                          <w:t>|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5"/>
                      <w:jc w:val="center"/>
                    </w:trPr>
                    <w:tc>
                      <w:tcPr>
                        <w:tcW w:w="392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| 2</w:t>
                        </w:r>
                      </w:p>
                    </w:tc>
                    <w:tc>
                      <w:tcPr>
                        <w:tcW w:w="35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| Manžeta k tlakoměru</w:t>
                        </w:r>
                      </w:p>
                    </w:tc>
                    <w:tc>
                      <w:tcPr>
                        <w:tcW w:w="177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rPr>
                            <w:rStyle w:val="Bodytext2Arial"/>
                          </w:rPr>
                          <w:t>I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A244D" w:rsidRDefault="002A244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5"/>
                      <w:jc w:val="center"/>
                    </w:trPr>
                    <w:tc>
                      <w:tcPr>
                        <w:tcW w:w="392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 xml:space="preserve">I </w:t>
                        </w:r>
                        <w:r>
                          <w:rPr>
                            <w:rStyle w:val="Bodytext2Arial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356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i Mobilní HUB</w:t>
                        </w:r>
                      </w:p>
                    </w:tc>
                    <w:tc>
                      <w:tcPr>
                        <w:tcW w:w="4788" w:type="dxa"/>
                        <w:gridSpan w:val="2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rPr>
                            <w:rStyle w:val="Bodytext2Arial"/>
                          </w:rPr>
                          <w:t>i i</w:t>
                        </w:r>
                      </w:p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rPr>
                            <w:rStyle w:val="Bodytext2Arial"/>
                          </w:rPr>
                          <w:t>j j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4"/>
                      <w:jc w:val="center"/>
                    </w:trPr>
                    <w:tc>
                      <w:tcPr>
                        <w:tcW w:w="392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 xml:space="preserve">I </w:t>
                        </w:r>
                        <w:r>
                          <w:rPr>
                            <w:rStyle w:val="Bodytext2Arial"/>
                            <w:vertAlign w:val="superscript"/>
                          </w:rPr>
                          <w:t>4</w:t>
                        </w:r>
                        <w:r>
                          <w:rPr>
                            <w:rStyle w:val="Bodytext2Arial"/>
                          </w:rPr>
                          <w:t xml:space="preserve"> I</w:t>
                        </w:r>
                      </w:p>
                    </w:tc>
                    <w:tc>
                      <w:tcPr>
                        <w:tcW w:w="356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Chytrý náramek</w:t>
                        </w:r>
                      </w:p>
                    </w:tc>
                    <w:tc>
                      <w:tcPr>
                        <w:tcW w:w="4788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right"/>
                        </w:pPr>
                        <w:r>
                          <w:rPr>
                            <w:rStyle w:val="Bodytext2Arial"/>
                          </w:rPr>
                          <w:t>I i</w:t>
                        </w:r>
                      </w:p>
                    </w:tc>
                  </w:tr>
                </w:tbl>
                <w:p w:rsidR="002A244D" w:rsidRDefault="002A244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27" w:name="bookmark26"/>
      <w:r>
        <w:t>Předávaný spotřební materiál a příslušenství - specifikace:</w:t>
      </w:r>
      <w:bookmarkEnd w:id="27"/>
    </w:p>
    <w:p w:rsidR="002A244D" w:rsidRDefault="002E0434">
      <w:pPr>
        <w:pStyle w:val="Bodytext90"/>
        <w:shd w:val="clear" w:color="auto" w:fill="auto"/>
        <w:spacing w:after="240" w:line="266" w:lineRule="exact"/>
        <w:ind w:firstLine="0"/>
      </w:pPr>
      <w:r>
        <w:pict>
          <v:shape id="_x0000_s1077" type="#_x0000_t202" style="position:absolute;left:0;text-align:left;margin-left:2.35pt;margin-top:-101.9pt;width:435.8pt;height:.05pt;z-index:-251639296;mso-wrap-distance-left:5pt;mso-wrap-distance-right:27.7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081"/>
                    <w:gridCol w:w="1634"/>
                  </w:tblGrid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6"/>
                      <w:jc w:val="center"/>
                    </w:trPr>
                    <w:tc>
                      <w:tcPr>
                        <w:tcW w:w="70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Arial85ptBold"/>
                          </w:rPr>
                          <w:t>: č. Spotřební materiál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Počet ks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5"/>
                      <w:jc w:val="center"/>
                    </w:trPr>
                    <w:tc>
                      <w:tcPr>
                        <w:tcW w:w="70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1 I Nabíjecí adaptér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"/>
                          </w:rPr>
                          <w:t>1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5"/>
                      <w:jc w:val="center"/>
                    </w:trPr>
                    <w:tc>
                      <w:tcPr>
                        <w:tcW w:w="708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 xml:space="preserve">2 | </w:t>
                        </w:r>
                        <w:r>
                          <w:rPr>
                            <w:rStyle w:val="Bodytext2Arial"/>
                            <w:lang w:val="de-DE" w:eastAsia="de-DE" w:bidi="de-DE"/>
                          </w:rPr>
                          <w:t xml:space="preserve">Mikro </w:t>
                        </w:r>
                        <w:r>
                          <w:rPr>
                            <w:rStyle w:val="Bodytext2Arial"/>
                          </w:rPr>
                          <w:t>USB kabel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"/>
                          </w:rPr>
                          <w:t>1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35"/>
                      <w:jc w:val="center"/>
                    </w:trPr>
                    <w:tc>
                      <w:tcPr>
                        <w:tcW w:w="7081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3 Kabel k nabíjení chytrého náramku</w:t>
                        </w:r>
                      </w:p>
                    </w:tc>
                    <w:tc>
                      <w:tcPr>
                        <w:tcW w:w="1634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85ptBold"/>
                          </w:rPr>
                          <w:t>i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64"/>
                      <w:jc w:val="center"/>
                    </w:trPr>
                    <w:tc>
                      <w:tcPr>
                        <w:tcW w:w="708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left="180" w:firstLine="0"/>
                          <w:jc w:val="left"/>
                        </w:pPr>
                        <w:r>
                          <w:rPr>
                            <w:rStyle w:val="Bodytext2Arial"/>
                          </w:rPr>
                          <w:t>4 | Powerbanka k tlakoměru</w:t>
                        </w:r>
                      </w:p>
                    </w:tc>
                    <w:tc>
                      <w:tcPr>
                        <w:tcW w:w="1634" w:type="dxa"/>
                        <w:tcBorders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8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"/>
                          </w:rPr>
                          <w:t>1</w:t>
                        </w:r>
                      </w:p>
                    </w:tc>
                  </w:tr>
                </w:tbl>
                <w:p w:rsidR="002A244D" w:rsidRDefault="002A244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Součástí předání jsou rovněž návody k použití ke všem zařízením Přebírající podpisem tohoto dokumentu prohlašuje, že přístroje, příslušenství a spotřební matená! </w:t>
      </w:r>
      <w:r>
        <w:t>přebírá ve stavu a množství uvedeném ve specifikaci Přebírající prohlašuje a svým podpisem stvrzuje, že byl řádně proškolen na způsob užívání převzatých přístrojů Přebírající je povinen provádět běžnou údržbu přístroje a udržovat jej v souladu s účelem odz</w:t>
      </w:r>
      <w:r>
        <w:t>koušení přístroje a otestováni SW řešení. V případě, že přístroj vykazuje známky poruchy nebo vady, je přebírající povinen neprodleně o tom informovat předávajícího.</w:t>
      </w:r>
    </w:p>
    <w:p w:rsidR="002A244D" w:rsidRDefault="002E0434">
      <w:pPr>
        <w:pStyle w:val="Bodytext90"/>
        <w:shd w:val="clear" w:color="auto" w:fill="auto"/>
        <w:spacing w:after="301" w:line="266" w:lineRule="exact"/>
        <w:ind w:firstLine="0"/>
      </w:pPr>
      <w:r>
        <w:t>Na základě smluvního vztahu mezi spadovou nemocnicí a telemedicínským partnerem, kterým je</w:t>
      </w:r>
      <w:r>
        <w:t xml:space="preserve"> Ústav vývoje a klinických aplikací, z.ú., a jež je vlastníkem uvedených diagnostických přístrojů, přebírající přebírá diagnostické přístroje Ústavu určené pro vzdálený monitoring fyziologických funkcí bez výhrad.</w:t>
      </w:r>
    </w:p>
    <w:p w:rsidR="002A244D" w:rsidRDefault="002E0434">
      <w:pPr>
        <w:pStyle w:val="Heading70"/>
        <w:keepNext/>
        <w:keepLines/>
        <w:shd w:val="clear" w:color="auto" w:fill="auto"/>
        <w:spacing w:before="0" w:line="190" w:lineRule="exact"/>
      </w:pPr>
      <w:bookmarkStart w:id="28" w:name="bookmark27"/>
      <w:r>
        <w:t>Informace k předání:</w:t>
      </w:r>
      <w:bookmarkEnd w:id="2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6343"/>
      </w:tblGrid>
      <w:tr w:rsidR="002A244D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2362" w:type="dxa"/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0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Způsob předání</w:t>
            </w:r>
          </w:p>
        </w:tc>
        <w:tc>
          <w:tcPr>
            <w:tcW w:w="63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05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Arial"/>
              </w:rPr>
              <w:t>Osobní</w:t>
            </w:r>
            <w:r>
              <w:rPr>
                <w:rStyle w:val="Bodytext2Arial"/>
              </w:rPr>
              <w:t xml:space="preserve"> převzetí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3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870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Místo předání</w:t>
            </w:r>
          </w:p>
        </w:tc>
        <w:tc>
          <w:tcPr>
            <w:tcW w:w="63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44D" w:rsidRDefault="002A244D">
            <w:pPr>
              <w:framePr w:w="87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244D" w:rsidRDefault="002A244D">
      <w:pPr>
        <w:framePr w:w="8705" w:wrap="notBeside" w:vAnchor="text" w:hAnchor="text" w:xAlign="center" w:y="1"/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</w:pPr>
    </w:p>
    <w:p w:rsidR="002A244D" w:rsidRDefault="002E0434">
      <w:pPr>
        <w:pStyle w:val="Heading70"/>
        <w:keepNext/>
        <w:keepLines/>
        <w:shd w:val="clear" w:color="auto" w:fill="auto"/>
        <w:spacing w:before="0" w:line="190" w:lineRule="exact"/>
        <w:ind w:left="160"/>
        <w:jc w:val="left"/>
      </w:pPr>
      <w:bookmarkStart w:id="29" w:name="bookmark28"/>
      <w:r>
        <w:lastRenderedPageBreak/>
        <w:t>Datum předání</w:t>
      </w:r>
      <w:bookmarkEnd w:id="2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76"/>
        <w:gridCol w:w="2232"/>
        <w:gridCol w:w="1919"/>
      </w:tblGrid>
      <w:tr w:rsidR="002A244D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8727" w:type="dxa"/>
            <w:gridSpan w:val="3"/>
            <w:shd w:val="clear" w:color="auto" w:fill="FFFFFF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Podpisová tabulka: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45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left="220" w:firstLine="0"/>
              <w:jc w:val="left"/>
            </w:pPr>
            <w:r>
              <w:rPr>
                <w:rStyle w:val="Bodytext2Arial"/>
              </w:rPr>
              <w:t xml:space="preserve">O </w:t>
            </w:r>
            <w:r>
              <w:rPr>
                <w:rStyle w:val="Bodytext2Arial85ptBold"/>
              </w:rPr>
              <w:t xml:space="preserve">Předávající </w:t>
            </w:r>
            <w:r>
              <w:rPr>
                <w:rStyle w:val="Bodytext2Arial"/>
              </w:rPr>
              <w:t>(osoba, která přístroje odevzdává)</w:t>
            </w:r>
          </w:p>
        </w:tc>
        <w:tc>
          <w:tcPr>
            <w:tcW w:w="4151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85ptBold"/>
              </w:rPr>
              <w:t xml:space="preserve">Přebírající </w:t>
            </w:r>
            <w:r>
              <w:rPr>
                <w:rStyle w:val="Bodytext2Arial"/>
              </w:rPr>
              <w:t>(osoby, která přístroje přebírá)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4576" w:type="dxa"/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Bodytext2Arial"/>
              </w:rPr>
              <w:t>; Určení osoby</w:t>
            </w:r>
          </w:p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227" w:lineRule="exact"/>
              <w:ind w:firstLine="0"/>
              <w:jc w:val="left"/>
            </w:pPr>
            <w:r>
              <w:rPr>
                <w:rStyle w:val="Bodytext2Arial"/>
              </w:rPr>
              <w:t xml:space="preserve">(lékař/pacient/jiná </w:t>
            </w:r>
            <w:r>
              <w:rPr>
                <w:rStyle w:val="Bodytext2Arial8ptScale75"/>
              </w:rPr>
              <w:t xml:space="preserve">i </w:t>
            </w:r>
            <w:r>
              <w:rPr>
                <w:rStyle w:val="Bodytext2Arial"/>
              </w:rPr>
              <w:t>ambulance osoba)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Arial"/>
              </w:rPr>
              <w:t>Určení osoby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after="180" w:line="180" w:lineRule="exact"/>
              <w:ind w:firstLine="0"/>
              <w:jc w:val="left"/>
            </w:pPr>
            <w:r>
              <w:rPr>
                <w:rStyle w:val="Bodytext2Arial"/>
              </w:rPr>
              <w:t>pacient</w:t>
            </w:r>
          </w:p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before="180" w:line="190" w:lineRule="exact"/>
              <w:ind w:firstLine="0"/>
              <w:jc w:val="right"/>
            </w:pPr>
            <w:r>
              <w:rPr>
                <w:rStyle w:val="Bodytext2Arial95ptBold"/>
              </w:rPr>
              <w:t>i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Arial"/>
              </w:rPr>
              <w:t>; Jméno a příjmení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Arial"/>
              </w:rPr>
              <w:t>Jméno a příjmení</w:t>
            </w:r>
          </w:p>
        </w:tc>
        <w:tc>
          <w:tcPr>
            <w:tcW w:w="19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Bodytext2Arial95ptBold"/>
              </w:rPr>
              <w:t>í</w:t>
            </w:r>
          </w:p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right"/>
            </w:pPr>
            <w:r>
              <w:rPr>
                <w:rStyle w:val="Bodytext2Arial"/>
              </w:rPr>
              <w:t>]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Razítko a podpis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26" w:wrap="notBeside" w:vAnchor="text" w:hAnchor="text" w:xAlign="center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Podpis</w:t>
            </w:r>
          </w:p>
        </w:tc>
      </w:tr>
    </w:tbl>
    <w:p w:rsidR="002A244D" w:rsidRDefault="002A244D">
      <w:pPr>
        <w:framePr w:w="8726" w:wrap="notBeside" w:vAnchor="text" w:hAnchor="text" w:xAlign="center" w:y="1"/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</w:pPr>
    </w:p>
    <w:p w:rsidR="002A244D" w:rsidRDefault="002E0434">
      <w:pPr>
        <w:rPr>
          <w:sz w:val="2"/>
          <w:szCs w:val="2"/>
        </w:rPr>
        <w:sectPr w:rsidR="002A244D">
          <w:type w:val="continuous"/>
          <w:pgSz w:w="11900" w:h="16840"/>
          <w:pgMar w:top="1778" w:right="1071" w:bottom="1724" w:left="1511" w:header="0" w:footer="3" w:gutter="0"/>
          <w:cols w:space="720"/>
          <w:noEndnote/>
          <w:docGrid w:linePitch="360"/>
        </w:sectPr>
      </w:pPr>
      <w:r>
        <w:br w:type="page"/>
      </w:r>
    </w:p>
    <w:p w:rsidR="002A244D" w:rsidRDefault="002E0434">
      <w:pPr>
        <w:pStyle w:val="Heading10"/>
        <w:keepNext/>
        <w:keepLines/>
        <w:shd w:val="clear" w:color="auto" w:fill="auto"/>
        <w:spacing w:after="623" w:line="380" w:lineRule="exact"/>
        <w:ind w:left="300"/>
      </w:pPr>
      <w:bookmarkStart w:id="30" w:name="bookmark29"/>
      <w:r>
        <w:lastRenderedPageBreak/>
        <w:t>&lt;?</w:t>
      </w:r>
      <w:bookmarkEnd w:id="30"/>
    </w:p>
    <w:p w:rsidR="002A244D" w:rsidRDefault="002E0434">
      <w:pPr>
        <w:pStyle w:val="Heading420"/>
        <w:keepNext/>
        <w:keepLines/>
        <w:shd w:val="clear" w:color="auto" w:fill="auto"/>
        <w:spacing w:before="0" w:after="548" w:line="260" w:lineRule="exact"/>
        <w:jc w:val="left"/>
      </w:pPr>
      <w:r>
        <w:pict>
          <v:shape id="_x0000_s1078" type="#_x0000_t202" style="position:absolute;margin-left:61.4pt;margin-top:-72.8pt;width:44.65pt;height:36.55pt;z-index:-251638272;mso-wrap-distance-left:13.7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90"/>
                    <w:shd w:val="clear" w:color="auto" w:fill="auto"/>
                    <w:spacing w:line="223" w:lineRule="exact"/>
                    <w:ind w:firstLine="0"/>
                    <w:jc w:val="left"/>
                  </w:pPr>
                  <w:r>
                    <w:rPr>
                      <w:rStyle w:val="Bodytext9Exact"/>
                    </w:rPr>
                    <w:t>národní</w:t>
                  </w:r>
                </w:p>
                <w:p w:rsidR="002A244D" w:rsidRDefault="002E0434">
                  <w:pPr>
                    <w:pStyle w:val="Bodytext90"/>
                    <w:shd w:val="clear" w:color="auto" w:fill="auto"/>
                    <w:spacing w:line="223" w:lineRule="exact"/>
                    <w:ind w:firstLine="0"/>
                    <w:jc w:val="left"/>
                  </w:pPr>
                  <w:r>
                    <w:rPr>
                      <w:rStyle w:val="Bodytext9Exact"/>
                    </w:rPr>
                    <w:t>dohledové</w:t>
                  </w:r>
                </w:p>
                <w:p w:rsidR="002A244D" w:rsidRDefault="002E0434">
                  <w:pPr>
                    <w:pStyle w:val="Bodytext80"/>
                    <w:shd w:val="clear" w:color="auto" w:fill="auto"/>
                  </w:pPr>
                  <w:r>
                    <w:rPr>
                      <w:rStyle w:val="Bodytext8Exact"/>
                    </w:rPr>
                    <w:t>centrum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79" type="#_x0000_t202" style="position:absolute;margin-left:2pt;margin-top:461.75pt;width:8.1pt;height:15.9pt;z-index:-251637248;mso-wrap-distance-left:5pt;mso-wrap-distance-right:63.7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3"/>
                    <w:shd w:val="clear" w:color="auto" w:fill="auto"/>
                    <w:spacing w:line="260" w:lineRule="exact"/>
                  </w:pPr>
                  <w:r>
                    <w:t>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0" type="#_x0000_t202" style="position:absolute;margin-left:73.8pt;margin-top:465.65pt;width:16.9pt;height:11.15pt;z-index:-251636224;mso-wrap-distance-left:5pt;mso-wrap-distance-right:129.6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90"/>
                    <w:shd w:val="clear" w:color="auto" w:fill="auto"/>
                    <w:spacing w:line="160" w:lineRule="exact"/>
                    <w:ind w:firstLine="0"/>
                    <w:jc w:val="left"/>
                  </w:pPr>
                  <w:r>
                    <w:rPr>
                      <w:rStyle w:val="Bodytext9Exact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1" type="#_x0000_t202" style="position:absolute;margin-left:220.3pt;margin-top:465.7pt;width:7.9pt;height:10.9pt;z-index:-251635200;mso-wrap-distance-left:5pt;mso-wrap-distance-right:64.6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90"/>
                    <w:shd w:val="clear" w:color="auto" w:fill="auto"/>
                    <w:spacing w:line="160" w:lineRule="exact"/>
                    <w:ind w:firstLine="0"/>
                    <w:jc w:val="left"/>
                  </w:pPr>
                  <w:r>
                    <w:rPr>
                      <w:rStyle w:val="Bodytext9Exact"/>
                    </w:rPr>
                    <w:t>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2" type="#_x0000_t202" style="position:absolute;margin-left:292.85pt;margin-top:465.85pt;width:16.75pt;height:11.15pt;z-index:-251634176;mso-wrap-distance-left:5pt;mso-wrap-distance-right:126.9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90"/>
                    <w:shd w:val="clear" w:color="auto" w:fill="auto"/>
                    <w:spacing w:line="160" w:lineRule="exact"/>
                    <w:ind w:firstLine="0"/>
                    <w:jc w:val="left"/>
                  </w:pPr>
                  <w:r>
                    <w:rPr>
                      <w:rStyle w:val="Bodytext9Exact"/>
                    </w:rPr>
                    <w:t>dne</w:t>
                  </w:r>
                </w:p>
              </w:txbxContent>
            </v:textbox>
            <w10:wrap type="topAndBottom" anchorx="margin"/>
          </v:shape>
        </w:pict>
      </w:r>
      <w:bookmarkStart w:id="31" w:name="bookmark30"/>
      <w:r>
        <w:t>Detailní rozpis a rozsah služeb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8"/>
        <w:gridCol w:w="4338"/>
        <w:gridCol w:w="3514"/>
      </w:tblGrid>
      <w:tr w:rsidR="002A244D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244D" w:rsidRDefault="002A244D">
            <w:pPr>
              <w:framePr w:w="8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Charakteristika zdravotnických a souvisejících služeb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 xml:space="preserve">Požadované sady pio spadovou oblast </w:t>
            </w:r>
            <w:r>
              <w:rPr>
                <w:rStyle w:val="Bodytext2Arial75pt"/>
              </w:rPr>
              <w:t>nemocnice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Arial75pt"/>
              </w:rPr>
              <w:t xml:space="preserve">Vzdálený monitoring pacientů s hypertenzi - zajištěni vzdálené diagnostiky pronajatými přistr </w:t>
            </w:r>
            <w:r>
              <w:rPr>
                <w:rStyle w:val="Bodytext255ptBoldSmallCaps"/>
              </w:rPr>
              <w:t>oji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diagnostika krevního tlaku - tlakoměr MD 2020 (SÚKL)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223" w:lineRule="exact"/>
              <w:ind w:firstLine="0"/>
            </w:pPr>
            <w:r>
              <w:rPr>
                <w:rStyle w:val="Bodytext2Arial75pt"/>
              </w:rPr>
              <w:t>až pro 400 pacientů během realizace projektu (18 měsíců)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 xml:space="preserve">diagnostika tlakovým holterem (24h </w:t>
            </w:r>
            <w:r>
              <w:rPr>
                <w:rStyle w:val="Bodytext2Arial75pt"/>
              </w:rPr>
              <w:t>monitoring) ¡MED Pro (SÚKL)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pro 1-10 ambulancí v projektu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64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212" w:lineRule="exact"/>
              <w:ind w:firstLine="0"/>
              <w:jc w:val="left"/>
            </w:pPr>
            <w:r>
              <w:rPr>
                <w:rStyle w:val="Bodytext2Arial75pt"/>
              </w:rPr>
              <w:t xml:space="preserve">mobilní hub Huawei Y6 (OS </w:t>
            </w:r>
            <w:r>
              <w:rPr>
                <w:rStyle w:val="Bodytext2Arial75pt"/>
                <w:lang w:val="en-US" w:eastAsia="en-US" w:bidi="en-US"/>
              </w:rPr>
              <w:t xml:space="preserve">Android) </w:t>
            </w:r>
            <w:r>
              <w:rPr>
                <w:rStyle w:val="Bodytext2Arial75pt"/>
              </w:rPr>
              <w:t>s aplikacítelemedicína pro přenos naměřených hodnot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223" w:lineRule="exact"/>
              <w:ind w:firstLine="0"/>
            </w:pPr>
            <w:r>
              <w:rPr>
                <w:rStyle w:val="Bodytext2Arial75pt"/>
              </w:rPr>
              <w:t>dle počtu pacientů max. 400 v rámci 18 měsíčního projektu, kontinuálně do 40 pacientů měsíčně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212" w:lineRule="exact"/>
              <w:ind w:firstLine="0"/>
              <w:jc w:val="left"/>
            </w:pPr>
            <w:r>
              <w:rPr>
                <w:rStyle w:val="Bodytext2Arial75pt"/>
              </w:rPr>
              <w:t xml:space="preserve">diagnostika fyzické aktivity pacienta </w:t>
            </w:r>
            <w:r>
              <w:rPr>
                <w:rStyle w:val="Bodytext2Arial75pt"/>
                <w:lang w:val="en-US" w:eastAsia="en-US" w:bidi="en-US"/>
              </w:rPr>
              <w:t xml:space="preserve">(wearables </w:t>
            </w:r>
            <w:r>
              <w:rPr>
                <w:rStyle w:val="Bodytext2Arial75pt"/>
              </w:rPr>
              <w:t xml:space="preserve">- náramky pro monitoraci denní aktivity s </w:t>
            </w:r>
            <w:r>
              <w:rPr>
                <w:rStyle w:val="Bodytext2Arial75pt"/>
                <w:lang w:val="en-US" w:eastAsia="en-US" w:bidi="en-US"/>
              </w:rPr>
              <w:t xml:space="preserve">napoj'enim </w:t>
            </w:r>
            <w:r>
              <w:rPr>
                <w:rStyle w:val="Bodytext2Arial75pt"/>
              </w:rPr>
              <w:t>na databázi pacienta)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až pro 400 pacientů v 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konfigurace a nastavení přístrojů pro konkrétního pacienta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 xml:space="preserve">až pro 400 pacientů v </w:t>
            </w:r>
            <w:r>
              <w:rPr>
                <w:rStyle w:val="Bodytext2Arial75pt"/>
              </w:rPr>
              <w:t>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209" w:lineRule="exact"/>
              <w:ind w:firstLine="0"/>
              <w:jc w:val="left"/>
            </w:pPr>
            <w:r>
              <w:rPr>
                <w:rStyle w:val="Bodytext2Arial75pt"/>
              </w:rPr>
              <w:t>zavedení pacienta do systému a stanovení plánu měření dle požadavku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až pro 400 pacientů v 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pacientské statistiky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až pro 400 pacientů v 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lékařské statistiky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 xml:space="preserve">až pro 400 pacientů v </w:t>
            </w:r>
            <w:r>
              <w:rPr>
                <w:rStyle w:val="Bodytext2Arial75pt"/>
              </w:rPr>
              <w:t>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řešení technických a klinických alarmů 24/7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až pro 400 pacientů v 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7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lékařsko-pacíentská telefonická podpora 8/5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až pro 400 pacientů v projektu-dle požadavku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87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244D" w:rsidRDefault="002A244D">
            <w:pPr>
              <w:framePr w:w="87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Cena podpory a telemedicínských služeb měsíčně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33</w:t>
            </w:r>
            <w:r>
              <w:rPr>
                <w:rStyle w:val="Bodytext2Arial75pt"/>
              </w:rPr>
              <w:t xml:space="preserve"> 000 Kč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878" w:type="dxa"/>
            <w:vMerge/>
            <w:shd w:val="clear" w:color="auto" w:fill="FFFFFF"/>
          </w:tcPr>
          <w:p w:rsidR="002A244D" w:rsidRDefault="002A244D">
            <w:pPr>
              <w:framePr w:w="8730" w:wrap="notBeside" w:vAnchor="text" w:hAnchor="text" w:xAlign="center" w:y="1"/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Bodytext2Arial75pt"/>
              </w:rPr>
              <w:t>Celkové náklady po dobu projektu (18 měsíců)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8730" w:wrap="notBeside" w:vAnchor="text" w:hAnchor="text" w:xAlign="center" w:y="1"/>
              <w:shd w:val="clear" w:color="auto" w:fill="auto"/>
              <w:spacing w:line="150" w:lineRule="exact"/>
              <w:ind w:firstLine="0"/>
              <w:jc w:val="right"/>
            </w:pPr>
            <w:r>
              <w:rPr>
                <w:rStyle w:val="Bodytext2Arial75pt"/>
              </w:rPr>
              <w:t>594 000 Kč</w:t>
            </w:r>
          </w:p>
        </w:tc>
      </w:tr>
    </w:tbl>
    <w:p w:rsidR="002A244D" w:rsidRDefault="002A244D">
      <w:pPr>
        <w:framePr w:w="8730" w:wrap="notBeside" w:vAnchor="text" w:hAnchor="text" w:xAlign="center" w:y="1"/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</w:pPr>
    </w:p>
    <w:p w:rsidR="002A244D" w:rsidRDefault="002E0434">
      <w:pPr>
        <w:pStyle w:val="Bodytext90"/>
        <w:shd w:val="clear" w:color="auto" w:fill="auto"/>
        <w:spacing w:line="160" w:lineRule="exact"/>
        <w:ind w:firstLine="0"/>
        <w:jc w:val="left"/>
        <w:sectPr w:rsidR="002A244D">
          <w:headerReference w:type="even" r:id="rId45"/>
          <w:headerReference w:type="default" r:id="rId46"/>
          <w:pgSz w:w="11900" w:h="16840"/>
          <w:pgMar w:top="868" w:right="1610" w:bottom="2860" w:left="1560" w:header="0" w:footer="3" w:gutter="0"/>
          <w:cols w:space="720"/>
          <w:noEndnote/>
          <w:docGrid w:linePitch="360"/>
        </w:sectPr>
      </w:pPr>
      <w:r>
        <w:pict>
          <v:shape id="_x0000_s1085" type="#_x0000_t202" style="position:absolute;margin-left:2.5pt;margin-top:0;width:90.7pt;height:11.35pt;z-index:-251633152;mso-wrap-distance-left:5pt;mso-wrap-distance-right:128.9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90"/>
                    <w:shd w:val="clear" w:color="auto" w:fill="auto"/>
                    <w:spacing w:line="160" w:lineRule="exact"/>
                    <w:ind w:firstLine="0"/>
                    <w:jc w:val="left"/>
                  </w:pPr>
                  <w:r>
                    <w:rPr>
                      <w:rStyle w:val="Bodytext9Exact"/>
                    </w:rPr>
                    <w:t>Nemocnice Třinec, p.o.</w:t>
                  </w:r>
                </w:p>
              </w:txbxContent>
            </v:textbox>
            <w10:wrap type="square" side="right" anchorx="margin"/>
          </v:shape>
        </w:pict>
      </w:r>
      <w:r>
        <w:t>Ústav vývoje a klinických aplikací, z.ú.</w:t>
      </w:r>
    </w:p>
    <w:p w:rsidR="002A244D" w:rsidRDefault="002E0434">
      <w:pPr>
        <w:rPr>
          <w:sz w:val="2"/>
          <w:szCs w:val="2"/>
        </w:rPr>
      </w:pPr>
      <w:r>
        <w:pict>
          <v:shape id="_x0000_s1144" type="#_x0000_t202" style="width:595pt;height:38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2A244D" w:rsidRDefault="002A244D"/>
              </w:txbxContent>
            </v:textbox>
            <w10:anchorlock/>
          </v:shape>
        </w:pict>
      </w:r>
      <w:r>
        <w:t xml:space="preserve"> </w:t>
      </w: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898" w:right="0" w:bottom="898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Bodytext90"/>
        <w:shd w:val="clear" w:color="auto" w:fill="auto"/>
        <w:spacing w:line="270" w:lineRule="exact"/>
        <w:ind w:left="540"/>
        <w:jc w:val="left"/>
      </w:pPr>
      <w:r>
        <w:t>MUDr. Mgr. Zdeněk Matušek ředitel p.o.</w:t>
      </w:r>
    </w:p>
    <w:p w:rsidR="002A244D" w:rsidRDefault="002E0434">
      <w:pPr>
        <w:pStyle w:val="Bodytext90"/>
        <w:shd w:val="clear" w:color="auto" w:fill="auto"/>
        <w:spacing w:line="274" w:lineRule="exact"/>
        <w:ind w:left="380" w:hanging="380"/>
        <w:jc w:val="left"/>
        <w:sectPr w:rsidR="002A244D">
          <w:type w:val="continuous"/>
          <w:pgSz w:w="11900" w:h="16840"/>
          <w:pgMar w:top="898" w:right="3079" w:bottom="898" w:left="2035" w:header="0" w:footer="3" w:gutter="0"/>
          <w:cols w:num="2" w:space="2210"/>
          <w:noEndnote/>
          <w:docGrid w:linePitch="360"/>
        </w:sectPr>
      </w:pPr>
      <w:r>
        <w:br w:type="column"/>
      </w:r>
      <w:r>
        <w:t>Ing. Norbert Schellong, MPH ředitel ústavu</w:t>
      </w:r>
      <w:r>
        <w:br w:type="page"/>
      </w:r>
    </w:p>
    <w:p w:rsidR="002A244D" w:rsidRDefault="002E0434">
      <w:pPr>
        <w:pStyle w:val="Bodytext140"/>
        <w:shd w:val="clear" w:color="auto" w:fill="auto"/>
        <w:spacing w:after="0" w:line="380" w:lineRule="exact"/>
      </w:pPr>
      <w:r>
        <w:lastRenderedPageBreak/>
        <w:pict>
          <v:shape id="_x0000_s1087" type="#_x0000_t75" style="position:absolute;margin-left:-125.65pt;margin-top:0;width:64.8pt;height:58.55pt;z-index:-251632128;mso-wrap-distance-left:5pt;mso-wrap-distance-right:5pt;mso-position-horizontal-relative:margin;mso-position-vertical-relative:margin" wrapcoords="0 0 21600 0 21600 21600 0 21600 0 0">
            <v:imagedata r:id="rId47" o:title="image8"/>
            <w10:wrap type="square" side="right" anchorx="margin" anchory="margin"/>
          </v:shape>
        </w:pict>
      </w:r>
      <w:r>
        <w:pict>
          <v:shape id="_x0000_s1088" type="#_x0000_t202" style="position:absolute;margin-left:-50.4pt;margin-top:-.55pt;width:70.55pt;height:56.9pt;z-index:-251631104;mso-wrap-distance-left:77.2pt;mso-wrap-distance-right:126.2pt;mso-wrap-distance-bottom:126.65pt;mso-position-horizontal-relative:margin;mso-position-vertic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7"/>
                    <w:shd w:val="clear" w:color="auto" w:fill="auto"/>
                  </w:pPr>
                  <w:r>
                    <w:t>národní</w:t>
                  </w:r>
                </w:p>
                <w:p w:rsidR="002A244D" w:rsidRDefault="002E0434">
                  <w:pPr>
                    <w:pStyle w:val="Bodytext17"/>
                    <w:shd w:val="clear" w:color="auto" w:fill="auto"/>
                  </w:pPr>
                  <w:r>
                    <w:t>dohledové</w:t>
                  </w:r>
                </w:p>
                <w:p w:rsidR="002A244D" w:rsidRDefault="002E0434">
                  <w:pPr>
                    <w:pStyle w:val="Bodytext17"/>
                    <w:shd w:val="clear" w:color="auto" w:fill="auto"/>
                  </w:pPr>
                  <w:r>
                    <w:t>centrum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89" type="#_x0000_t202" style="position:absolute;margin-left:-127.6pt;margin-top:78.75pt;width:59.2pt;height:70.3pt;z-index:-251630080;mso-wrap-distance-left:5pt;mso-wrap-distance-top:75.55pt;mso-wrap-distance-right:214.75pt;mso-wrap-distance-bottom:33.9pt;mso-position-horizontal-relative:margin;mso-position-vertic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spacing w:after="142" w:line="150" w:lineRule="exact"/>
                  </w:pPr>
                  <w:r>
                    <w:rPr>
                      <w:rStyle w:val="Bodytext16Exact"/>
                    </w:rPr>
                    <w:t>Příjmení:</w:t>
                  </w:r>
                </w:p>
                <w:p w:rsidR="002A244D" w:rsidRDefault="002E0434">
                  <w:pPr>
                    <w:pStyle w:val="Bodytext160"/>
                    <w:shd w:val="clear" w:color="auto" w:fill="auto"/>
                    <w:spacing w:after="84" w:line="150" w:lineRule="exact"/>
                  </w:pPr>
                  <w:r>
                    <w:rPr>
                      <w:rStyle w:val="Bodytext16Exact"/>
                    </w:rPr>
                    <w:t>Jméno:</w:t>
                  </w:r>
                </w:p>
                <w:p w:rsidR="002A244D" w:rsidRDefault="002E0434">
                  <w:pPr>
                    <w:pStyle w:val="Bodytext160"/>
                    <w:shd w:val="clear" w:color="auto" w:fill="auto"/>
                    <w:spacing w:line="382" w:lineRule="exact"/>
                  </w:pPr>
                  <w:r>
                    <w:rPr>
                      <w:rStyle w:val="Bodytext16Exact"/>
                    </w:rPr>
                    <w:t>Datum narození: Adresa:</w:t>
                  </w:r>
                </w:p>
              </w:txbxContent>
            </v:textbox>
            <w10:wrap type="square" side="right" anchorx="margin" anchory="margin"/>
          </v:shape>
        </w:pict>
      </w:r>
      <w:r>
        <w:t xml:space="preserve">ZÁVĚREČNÁ </w:t>
      </w:r>
      <w:r>
        <w:t>ZPRÁVA</w:t>
      </w:r>
    </w:p>
    <w:p w:rsidR="002A244D" w:rsidRDefault="002E0434">
      <w:pPr>
        <w:pStyle w:val="Bodytext150"/>
        <w:shd w:val="clear" w:color="auto" w:fill="auto"/>
        <w:spacing w:before="0"/>
        <w:ind w:left="200"/>
      </w:pPr>
      <w:r>
        <w:t>VZDÁLENÉHO MONITORINGU</w:t>
      </w:r>
    </w:p>
    <w:p w:rsidR="002A244D" w:rsidRDefault="002E0434">
      <w:pPr>
        <w:pStyle w:val="Heading20"/>
        <w:keepNext/>
        <w:keepLines/>
        <w:shd w:val="clear" w:color="auto" w:fill="auto"/>
      </w:pPr>
      <w:bookmarkStart w:id="32" w:name="bookmark31"/>
      <w:r>
        <w:t>^ Krokoměr</w:t>
      </w:r>
      <w:bookmarkEnd w:id="32"/>
    </w:p>
    <w:p w:rsidR="002A244D" w:rsidRDefault="002E0434">
      <w:pPr>
        <w:pStyle w:val="Bodytext160"/>
        <w:shd w:val="clear" w:color="auto" w:fill="auto"/>
      </w:pPr>
      <w:r>
        <w:t>Ošetřující lékař:</w:t>
      </w:r>
    </w:p>
    <w:p w:rsidR="002A244D" w:rsidRDefault="002E0434">
      <w:pPr>
        <w:pStyle w:val="Bodytext160"/>
        <w:shd w:val="clear" w:color="auto" w:fill="auto"/>
      </w:pPr>
      <w:r>
        <w:t>Datum generování:</w:t>
      </w:r>
    </w:p>
    <w:p w:rsidR="002A244D" w:rsidRDefault="002E0434">
      <w:pPr>
        <w:pStyle w:val="Bodytext160"/>
        <w:shd w:val="clear" w:color="auto" w:fill="auto"/>
      </w:pPr>
      <w:r>
        <w:t>Datum zahájení meření:</w:t>
      </w:r>
    </w:p>
    <w:p w:rsidR="002A244D" w:rsidRDefault="002E0434">
      <w:pPr>
        <w:pStyle w:val="Bodytext160"/>
        <w:shd w:val="clear" w:color="auto" w:fill="auto"/>
      </w:pPr>
      <w:r>
        <w:t>Datum ukončení měření:</w:t>
      </w:r>
    </w:p>
    <w:p w:rsidR="002A244D" w:rsidRDefault="002E0434">
      <w:pPr>
        <w:pStyle w:val="Bodytext160"/>
        <w:shd w:val="clear" w:color="auto" w:fill="auto"/>
        <w:tabs>
          <w:tab w:val="left" w:pos="2106"/>
        </w:tabs>
        <w:spacing w:after="847"/>
      </w:pPr>
      <w:r>
        <w:t>Nastavená limitní hodnota:</w:t>
      </w:r>
      <w:r>
        <w:tab/>
        <w:t>6000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1940"/>
      </w:tblGrid>
      <w:tr w:rsidR="002A244D">
        <w:tblPrEx>
          <w:tblCellMar>
            <w:top w:w="0" w:type="dxa"/>
            <w:bottom w:w="0" w:type="dxa"/>
          </w:tblCellMar>
        </w:tblPrEx>
        <w:trPr>
          <w:trHeight w:hRule="exact" w:val="598"/>
        </w:trPr>
        <w:tc>
          <w:tcPr>
            <w:tcW w:w="2912" w:type="dxa"/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Datum měření</w:t>
            </w:r>
          </w:p>
        </w:tc>
        <w:tc>
          <w:tcPr>
            <w:tcW w:w="1940" w:type="dxa"/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Počet kroků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18.03 2019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3926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2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19.03 2019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9843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2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20.03 2019</w:t>
            </w:r>
          </w:p>
        </w:tc>
        <w:tc>
          <w:tcPr>
            <w:tcW w:w="1940" w:type="dxa"/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5703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21.03 2019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1773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9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Arial"/>
              </w:rPr>
              <w:t>Celkový</w:t>
            </w:r>
            <w:r>
              <w:rPr>
                <w:rStyle w:val="Bodytext2Arial"/>
              </w:rPr>
              <w:t xml:space="preserve"> počet kroků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21245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Bodytext2Arial"/>
              </w:rPr>
              <w:t>Průměrný p ocet kroků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4853" w:wrap="notBeside" w:vAnchor="text" w:hAnchor="text" w:y="1"/>
              <w:shd w:val="clear" w:color="auto" w:fill="auto"/>
              <w:spacing w:line="180" w:lineRule="exact"/>
              <w:ind w:firstLine="0"/>
              <w:jc w:val="center"/>
            </w:pPr>
            <w:r>
              <w:rPr>
                <w:rStyle w:val="Bodytext2Arial"/>
              </w:rPr>
              <w:t>531</w:t>
            </w:r>
            <w:r>
              <w:rPr>
                <w:rStyle w:val="Bodytext2Arial"/>
                <w:vertAlign w:val="superscript"/>
              </w:rPr>
              <w:t>1</w:t>
            </w:r>
          </w:p>
        </w:tc>
      </w:tr>
    </w:tbl>
    <w:p w:rsidR="002A244D" w:rsidRDefault="002A244D">
      <w:pPr>
        <w:framePr w:w="4853" w:wrap="notBeside" w:vAnchor="text" w:hAnchor="text" w:y="1"/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  <w:sectPr w:rsidR="002A244D">
          <w:headerReference w:type="even" r:id="rId48"/>
          <w:headerReference w:type="default" r:id="rId49"/>
          <w:footerReference w:type="even" r:id="rId50"/>
          <w:footerReference w:type="default" r:id="rId51"/>
          <w:pgSz w:w="11900" w:h="16840"/>
          <w:pgMar w:top="909" w:right="1357" w:bottom="909" w:left="3506" w:header="0" w:footer="3" w:gutter="0"/>
          <w:pgNumType w:start="1"/>
          <w:cols w:space="720"/>
          <w:noEndnote/>
          <w:docGrid w:linePitch="360"/>
        </w:sectPr>
      </w:pPr>
    </w:p>
    <w:p w:rsidR="002A244D" w:rsidRDefault="002E0434">
      <w:pPr>
        <w:spacing w:line="360" w:lineRule="exact"/>
      </w:pPr>
      <w:r>
        <w:lastRenderedPageBreak/>
        <w:pict>
          <v:shape id="_x0000_s1098" type="#_x0000_t202" style="position:absolute;margin-left:20.7pt;margin-top:0;width:52.9pt;height:49.5pt;z-index:251633152;mso-wrap-distance-left:5pt;mso-wrap-distance-right:5pt;mso-position-horizontal-relative:margin" wrapcoords="420 0 21600 0 21600 10703 13380 16151 13380 21600 0 21600 0 16151 420 10703 420 0" filled="f" stroked="f">
            <v:textbox style="mso-fit-shape-to-text:t" inset="0,0,0,0">
              <w:txbxContent>
                <w:p w:rsidR="002A244D" w:rsidRDefault="002E0434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50 000\\Smlouvy\\media\\image9.jpeg"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0" type="#_x0000_t75" style="width:53.25pt;height:48.75pt">
                        <v:imagedata r:id="rId52" r:href="rId53"/>
                      </v:shape>
                    </w:pict>
                  </w:r>
                  <w:r>
                    <w:fldChar w:fldCharType="end"/>
                  </w:r>
                </w:p>
                <w:p w:rsidR="002A244D" w:rsidRDefault="002E0434">
                  <w:pPr>
                    <w:pStyle w:val="Picturecaption2"/>
                    <w:shd w:val="clear" w:color="auto" w:fill="auto"/>
                    <w:spacing w:after="145" w:line="150" w:lineRule="exact"/>
                  </w:pPr>
                  <w:r>
                    <w:t>Příjmení:</w:t>
                  </w:r>
                </w:p>
                <w:p w:rsidR="002A244D" w:rsidRDefault="002E0434">
                  <w:pPr>
                    <w:pStyle w:val="Picturecaption2"/>
                    <w:shd w:val="clear" w:color="auto" w:fill="auto"/>
                    <w:spacing w:after="0" w:line="150" w:lineRule="exact"/>
                  </w:pPr>
                  <w:r>
                    <w:t>Jméno:</w:t>
                  </w:r>
                </w:p>
              </w:txbxContent>
            </v:textbox>
            <w10:wrap anchorx="margin"/>
          </v:shape>
        </w:pict>
      </w:r>
      <w:r>
        <w:pict>
          <v:shape id="_x0000_s1100" type="#_x0000_t202" style="position:absolute;margin-left:12.25pt;margin-top:138.5pt;width:45.55pt;height:257.6pt;z-index:251634176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Heading52"/>
                    <w:keepNext/>
                    <w:keepLines/>
                    <w:shd w:val="clear" w:color="auto" w:fill="auto"/>
                  </w:pPr>
                  <w:bookmarkStart w:id="33" w:name="bookmark32"/>
                  <w:r>
                    <w:t>10,000</w:t>
                  </w:r>
                  <w:r>
                    <w:rPr>
                      <w:rStyle w:val="Heading52Arial4ptSpacing0ptExact"/>
                    </w:rPr>
                    <w:t xml:space="preserve"> -</w:t>
                  </w:r>
                  <w:bookmarkEnd w:id="33"/>
                </w:p>
                <w:p w:rsidR="002A244D" w:rsidRDefault="002E0434">
                  <w:pPr>
                    <w:pStyle w:val="Tableofcontents"/>
                    <w:numPr>
                      <w:ilvl w:val="0"/>
                      <w:numId w:val="12"/>
                    </w:numPr>
                    <w:shd w:val="clear" w:color="auto" w:fill="auto"/>
                    <w:tabs>
                      <w:tab w:val="left" w:pos="612"/>
                    </w:tabs>
                  </w:pPr>
                  <w:r>
                    <w:t>■</w:t>
                  </w:r>
                </w:p>
                <w:p w:rsidR="002A244D" w:rsidRDefault="002E0434">
                  <w:pPr>
                    <w:pStyle w:val="Tableofcontents2"/>
                    <w:numPr>
                      <w:ilvl w:val="0"/>
                      <w:numId w:val="13"/>
                    </w:numPr>
                    <w:shd w:val="clear" w:color="auto" w:fill="auto"/>
                    <w:tabs>
                      <w:tab w:val="left" w:pos="608"/>
                    </w:tabs>
                  </w:pPr>
                  <w:hyperlink w:anchor="bookmark33" w:tooltip="Current Document">
                    <w:bookmarkStart w:id="34" w:name="bookmark33"/>
                    <w:r>
                      <w:rPr>
                        <w:rStyle w:val="Tableofcontents24ptSpacing0ptExact"/>
                      </w:rPr>
                      <w:t>-</w:t>
                    </w:r>
                    <w:bookmarkEnd w:id="34"/>
                  </w:hyperlink>
                </w:p>
                <w:p w:rsidR="002A244D" w:rsidRDefault="002E0434">
                  <w:pPr>
                    <w:pStyle w:val="Tableofcontents"/>
                    <w:numPr>
                      <w:ilvl w:val="0"/>
                      <w:numId w:val="14"/>
                    </w:numPr>
                    <w:shd w:val="clear" w:color="auto" w:fill="auto"/>
                    <w:tabs>
                      <w:tab w:val="left" w:pos="608"/>
                    </w:tabs>
                  </w:pPr>
                  <w:r>
                    <w:t>-</w:t>
                  </w:r>
                </w:p>
                <w:p w:rsidR="002A244D" w:rsidRDefault="002E0434">
                  <w:pPr>
                    <w:pStyle w:val="Tableofcontents3"/>
                    <w:numPr>
                      <w:ilvl w:val="0"/>
                      <w:numId w:val="15"/>
                    </w:numPr>
                    <w:shd w:val="clear" w:color="auto" w:fill="auto"/>
                    <w:tabs>
                      <w:tab w:val="left" w:pos="612"/>
                    </w:tabs>
                  </w:pPr>
                  <w:hyperlink w:anchor="bookmark34" w:tooltip="Current Document">
                    <w:bookmarkStart w:id="35" w:name="bookmark34"/>
                    <w:r>
                      <w:rPr>
                        <w:rStyle w:val="Tableofcontents34ptExact"/>
                      </w:rPr>
                      <w:t>-</w:t>
                    </w:r>
                    <w:bookmarkEnd w:id="35"/>
                  </w:hyperlink>
                </w:p>
                <w:p w:rsidR="002A244D" w:rsidRDefault="002E0434">
                  <w:pPr>
                    <w:pStyle w:val="Tableofcontents"/>
                    <w:numPr>
                      <w:ilvl w:val="0"/>
                      <w:numId w:val="16"/>
                    </w:numPr>
                    <w:shd w:val="clear" w:color="auto" w:fill="auto"/>
                    <w:tabs>
                      <w:tab w:val="left" w:pos="608"/>
                    </w:tabs>
                  </w:pPr>
                  <w:r>
                    <w:t>-</w:t>
                  </w:r>
                </w:p>
                <w:p w:rsidR="002A244D" w:rsidRDefault="002E0434">
                  <w:pPr>
                    <w:pStyle w:val="Tableofcontents"/>
                    <w:numPr>
                      <w:ilvl w:val="0"/>
                      <w:numId w:val="17"/>
                    </w:numPr>
                    <w:shd w:val="clear" w:color="auto" w:fill="auto"/>
                    <w:tabs>
                      <w:tab w:val="left" w:pos="616"/>
                    </w:tabs>
                  </w:pPr>
                  <w:r>
                    <w:t>-</w:t>
                  </w:r>
                </w:p>
                <w:p w:rsidR="002A244D" w:rsidRDefault="002E0434">
                  <w:pPr>
                    <w:pStyle w:val="Tableofcontents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608"/>
                    </w:tabs>
                  </w:pPr>
                  <w:r>
                    <w:t>-</w:t>
                  </w:r>
                </w:p>
                <w:p w:rsidR="002A244D" w:rsidRDefault="002E0434">
                  <w:pPr>
                    <w:pStyle w:val="Heading53"/>
                    <w:keepNext/>
                    <w:keepLines/>
                    <w:numPr>
                      <w:ilvl w:val="0"/>
                      <w:numId w:val="19"/>
                    </w:numPr>
                    <w:shd w:val="clear" w:color="auto" w:fill="auto"/>
                    <w:tabs>
                      <w:tab w:val="left" w:pos="608"/>
                    </w:tabs>
                    <w:ind w:right="140"/>
                  </w:pPr>
                  <w:bookmarkStart w:id="36" w:name="bookmark35"/>
                  <w:r>
                    <w:rPr>
                      <w:rStyle w:val="Heading53ArialNarrow4ptSpacing0ptExact"/>
                    </w:rPr>
                    <w:t xml:space="preserve">- </w:t>
                  </w:r>
                  <w:r>
                    <w:rPr>
                      <w:rStyle w:val="Heading53Exact0"/>
                    </w:rPr>
                    <w:t>1,000</w:t>
                  </w:r>
                  <w:r>
                    <w:rPr>
                      <w:rStyle w:val="Heading53ArialNarrow4ptSpacing0ptExact0"/>
                    </w:rPr>
                    <w:t xml:space="preserve"> -</w:t>
                  </w:r>
                  <w:bookmarkEnd w:id="36"/>
                </w:p>
                <w:p w:rsidR="002A244D" w:rsidRDefault="002E0434">
                  <w:pPr>
                    <w:pStyle w:val="Bodytext20"/>
                    <w:shd w:val="clear" w:color="auto" w:fill="auto"/>
                    <w:spacing w:line="461" w:lineRule="exact"/>
                    <w:ind w:firstLine="0"/>
                    <w:jc w:val="right"/>
                  </w:pPr>
                  <w:r>
                    <w:rPr>
                      <w:rStyle w:val="Bodytext2Exact"/>
                    </w:rPr>
                    <w:t>0 —</w:t>
                  </w:r>
                </w:p>
              </w:txbxContent>
            </v:textbox>
            <w10:wrap anchorx="margin"/>
          </v:shape>
        </w:pict>
      </w:r>
      <w:r>
        <w:pict>
          <v:shape id="_x0000_s1101" type="#_x0000_t75" style="position:absolute;margin-left:294.1pt;margin-top:77.75pt;width:15.85pt;height:21.1pt;z-index:-251664896;mso-wrap-distance-left:5pt;mso-wrap-distance-right:5pt;mso-position-horizontal-relative:margin" wrapcoords="0 0">
            <v:imagedata r:id="rId54" o:title="image10"/>
            <w10:wrap anchorx="margin"/>
          </v:shape>
        </w:pict>
      </w:r>
      <w:r>
        <w:pict>
          <v:shape id="_x0000_s1102" type="#_x0000_t202" style="position:absolute;margin-left:333.55pt;margin-top:83.6pt;width:68.4pt;height:18.05pt;z-index:251636224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7"/>
                    <w:shd w:val="clear" w:color="auto" w:fill="auto"/>
                    <w:spacing w:line="300" w:lineRule="exact"/>
                  </w:pPr>
                  <w:r>
                    <w:t>Krokoměr</w:t>
                  </w:r>
                </w:p>
              </w:txbxContent>
            </v:textbox>
            <w10:wrap anchorx="margin"/>
          </v:shape>
        </w:pict>
      </w:r>
      <w:r>
        <w:pict>
          <v:shape id="_x0000_s1103" type="#_x0000_t75" style="position:absolute;margin-left:89.8pt;margin-top:153.7pt;width:435.85pt;height:195.35pt;z-index:-251663872;mso-wrap-distance-left:5pt;mso-wrap-distance-right:5pt;mso-position-horizontal-relative:margin" wrapcoords="0 0">
            <v:imagedata r:id="rId55" o:title="image11"/>
            <w10:wrap anchorx="margin"/>
          </v:shape>
        </w:pict>
      </w: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666" w:lineRule="exact"/>
      </w:pPr>
    </w:p>
    <w:p w:rsidR="002A244D" w:rsidRDefault="002A244D">
      <w:pPr>
        <w:rPr>
          <w:sz w:val="2"/>
          <w:szCs w:val="2"/>
        </w:rPr>
        <w:sectPr w:rsidR="002A244D">
          <w:pgSz w:w="11900" w:h="16840"/>
          <w:pgMar w:top="2098" w:right="680" w:bottom="1299" w:left="554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Bodytext80"/>
        <w:shd w:val="clear" w:color="auto" w:fill="auto"/>
        <w:tabs>
          <w:tab w:val="left" w:pos="2286"/>
          <w:tab w:val="left" w:pos="4590"/>
        </w:tabs>
        <w:spacing w:line="450" w:lineRule="exact"/>
        <w:jc w:val="both"/>
      </w:pPr>
      <w:r>
        <w:pict>
          <v:shape id="_x0000_s1104" type="#_x0000_t202" style="position:absolute;left:0;text-align:left;margin-left:-115.2pt;margin-top:0;width:55.45pt;height:12.05pt;z-index:-251629056;mso-wrap-distance-left:5pt;mso-wrap-distance-right:59.7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80"/>
                    <w:shd w:val="clear" w:color="auto" w:fill="auto"/>
                    <w:spacing w:line="180" w:lineRule="exact"/>
                  </w:pPr>
                  <w:r>
                    <w:rPr>
                      <w:rStyle w:val="Bodytext8Exact"/>
                    </w:rPr>
                    <w:t>18.03 2019</w:t>
                  </w:r>
                </w:p>
              </w:txbxContent>
            </v:textbox>
            <w10:wrap type="square" side="right" anchorx="margin"/>
          </v:shape>
        </w:pict>
      </w:r>
      <w:r>
        <w:t>19.03 2019</w:t>
      </w:r>
      <w:r>
        <w:tab/>
        <w:t>20.03 2019</w:t>
      </w:r>
      <w:r>
        <w:tab/>
        <w:t>21.03 2019</w:t>
      </w:r>
    </w:p>
    <w:p w:rsidR="002A244D" w:rsidRDefault="002E0434">
      <w:pPr>
        <w:pStyle w:val="Bodytext1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920"/>
        <w:sectPr w:rsidR="002A244D">
          <w:type w:val="continuous"/>
          <w:pgSz w:w="11900" w:h="16840"/>
          <w:pgMar w:top="8925" w:right="1548" w:bottom="7244" w:left="4640" w:header="0" w:footer="3" w:gutter="0"/>
          <w:cols w:space="720"/>
          <w:noEndnote/>
          <w:docGrid w:linePitch="360"/>
        </w:sectPr>
      </w:pPr>
      <w:r>
        <w:t>Počet kroků</w:t>
      </w:r>
    </w:p>
    <w:p w:rsidR="002A244D" w:rsidRDefault="002E0434">
      <w:pPr>
        <w:spacing w:line="360" w:lineRule="exact"/>
      </w:pPr>
      <w:r>
        <w:lastRenderedPageBreak/>
        <w:pict>
          <v:shape id="_x0000_s1105" type="#_x0000_t202" style="position:absolute;margin-left:22.5pt;margin-top:0;width:52.75pt;height:49.85pt;z-index:251638272;mso-wrap-distance-left:5pt;mso-wrap-distance-right:5pt;mso-position-horizontal-relative:margin" wrapcoords="363 0 21600 0 21600 10762 13258 16160 13258 21600 0 21600 0 16160 363 10762 363 0" filled="f" stroked="f">
            <v:textbox style="mso-fit-shape-to-text:t" inset="0,0,0,0">
              <w:txbxContent>
                <w:p w:rsidR="002A244D" w:rsidRDefault="002E0434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50 000\\Smlouvy\\media\\image12.jpeg"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53.25pt;height:50.25pt">
                        <v:imagedata r:id="rId56" r:href="rId57"/>
                      </v:shape>
                    </w:pict>
                  </w:r>
                  <w:r>
                    <w:fldChar w:fldCharType="end"/>
                  </w:r>
                </w:p>
                <w:p w:rsidR="002A244D" w:rsidRDefault="002E0434">
                  <w:pPr>
                    <w:pStyle w:val="Picturecaption2"/>
                    <w:shd w:val="clear" w:color="auto" w:fill="auto"/>
                    <w:spacing w:after="145" w:line="150" w:lineRule="exact"/>
                  </w:pPr>
                  <w:r>
                    <w:t>Příjmení:</w:t>
                  </w:r>
                </w:p>
                <w:p w:rsidR="002A244D" w:rsidRDefault="002E0434">
                  <w:pPr>
                    <w:pStyle w:val="Picturecaption2"/>
                    <w:shd w:val="clear" w:color="auto" w:fill="auto"/>
                    <w:spacing w:after="0" w:line="150" w:lineRule="exact"/>
                  </w:pPr>
                  <w:r>
                    <w:t>Jméno:</w:t>
                  </w:r>
                </w:p>
              </w:txbxContent>
            </v:textbox>
            <w10:wrap anchorx="margin"/>
          </v:shape>
        </w:pict>
      </w:r>
      <w:r>
        <w:pict>
          <v:shape id="_x0000_s1107" type="#_x0000_t75" style="position:absolute;margin-left:108.55pt;margin-top:72.9pt;width:47.5pt;height:28.8pt;z-index:-251662848;mso-wrap-distance-left:5pt;mso-wrap-distance-right:5pt;mso-position-horizontal-relative:margin" wrapcoords="0 0">
            <v:imagedata r:id="rId58" o:title="image13"/>
            <w10:wrap anchorx="margin"/>
          </v:shape>
        </w:pict>
      </w:r>
      <w:r>
        <w:pict>
          <v:shape id="_x0000_s1108" type="#_x0000_t75" style="position:absolute;margin-left:295.9pt;margin-top:78.3pt;width:15.85pt;height:21.1pt;z-index:-251661824;mso-wrap-distance-left:5pt;mso-wrap-distance-right:5pt;mso-position-horizontal-relative:margin" wrapcoords="0 0">
            <v:imagedata r:id="rId59" o:title="image14"/>
            <w10:wrap anchorx="margin"/>
          </v:shape>
        </w:pict>
      </w:r>
      <w:r>
        <w:pict>
          <v:shape id="_x0000_s1109" type="#_x0000_t202" style="position:absolute;margin-left:331.55pt;margin-top:84.3pt;width:99.2pt;height:17.75pt;z-index:251639296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Heading20"/>
                    <w:keepNext/>
                    <w:keepLines/>
                    <w:shd w:val="clear" w:color="auto" w:fill="auto"/>
                    <w:spacing w:line="300" w:lineRule="exact"/>
                  </w:pPr>
                  <w:bookmarkStart w:id="37" w:name="bookmark36"/>
                  <w:r>
                    <w:rPr>
                      <w:rStyle w:val="Heading2Exact"/>
                    </w:rPr>
                    <w:t>Náramek - tep</w:t>
                  </w:r>
                  <w:bookmarkEnd w:id="37"/>
                </w:p>
              </w:txbxContent>
            </v:textbox>
            <w10:wrap anchorx="margin"/>
          </v:shape>
        </w:pict>
      </w:r>
    </w:p>
    <w:p w:rsidR="002A244D" w:rsidRDefault="002A244D">
      <w:pPr>
        <w:spacing w:line="619" w:lineRule="exact"/>
      </w:pPr>
    </w:p>
    <w:p w:rsidR="002A244D" w:rsidRDefault="002A244D">
      <w:pPr>
        <w:rPr>
          <w:sz w:val="2"/>
          <w:szCs w:val="2"/>
        </w:rPr>
        <w:sectPr w:rsidR="002A244D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0" w:h="16840"/>
          <w:pgMar w:top="2085" w:right="631" w:bottom="1413" w:left="495" w:header="0" w:footer="3" w:gutter="0"/>
          <w:pgNumType w:start="19"/>
          <w:cols w:space="720"/>
          <w:noEndnote/>
          <w:titlePg/>
          <w:docGrid w:linePitch="360"/>
        </w:sectPr>
      </w:pPr>
    </w:p>
    <w:p w:rsidR="002A244D" w:rsidRDefault="002A244D">
      <w:pPr>
        <w:spacing w:line="33" w:lineRule="exact"/>
        <w:rPr>
          <w:sz w:val="3"/>
          <w:szCs w:val="3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3265" w:right="0" w:bottom="1747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Bodytext160"/>
        <w:shd w:val="clear" w:color="auto" w:fill="auto"/>
        <w:spacing w:line="382" w:lineRule="exact"/>
        <w:ind w:left="480" w:right="9180"/>
        <w:jc w:val="left"/>
      </w:pPr>
      <w:r>
        <w:t>Datum narození: Adresa:</w:t>
      </w:r>
    </w:p>
    <w:p w:rsidR="002A244D" w:rsidRDefault="002E0434">
      <w:pPr>
        <w:pStyle w:val="Tablecaption20"/>
        <w:framePr w:w="10775" w:wrap="notBeside" w:vAnchor="text" w:hAnchor="text" w:xAlign="center" w:y="1"/>
        <w:shd w:val="clear" w:color="auto" w:fill="auto"/>
      </w:pPr>
      <w:r>
        <w:t>Ošetřující lékař:</w:t>
      </w:r>
    </w:p>
    <w:p w:rsidR="002A244D" w:rsidRDefault="002E0434">
      <w:pPr>
        <w:pStyle w:val="Tablecaption20"/>
        <w:framePr w:w="10775" w:wrap="notBeside" w:vAnchor="text" w:hAnchor="text" w:xAlign="center" w:y="1"/>
        <w:shd w:val="clear" w:color="auto" w:fill="auto"/>
      </w:pPr>
      <w:r>
        <w:t>Datum generování: Datum zahájení meření: Datum ukončení měření: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3"/>
        <w:gridCol w:w="1127"/>
        <w:gridCol w:w="2520"/>
        <w:gridCol w:w="1062"/>
        <w:gridCol w:w="2506"/>
        <w:gridCol w:w="1087"/>
      </w:tblGrid>
      <w:tr w:rsidR="002A244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Datum měření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Tep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Datum měření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Tep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Datum měření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Tep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 xml:space="preserve">| </w:t>
            </w:r>
            <w:r>
              <w:rPr>
                <w:rStyle w:val="Bodytext2Arial95ptBold"/>
              </w:rPr>
              <w:t>18.03.2019 14:58:05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l 19.03.2019 15:09:00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57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20.03.2019 00:04:00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74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15:09:00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87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15:39:00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84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20.03.2019 00:06:00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74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15:39:00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16:09:00 |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113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! 20.03.2019 00:08:00 |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73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 xml:space="preserve">I 18.03.2019 </w:t>
            </w:r>
            <w:r>
              <w:rPr>
                <w:rStyle w:val="Bodytext2Arial95ptBold"/>
              </w:rPr>
              <w:t>16:09:00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83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16:39:00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20.03.2019 00:10:00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Bodytext2Arial95ptBold"/>
              </w:rPr>
              <w:t>74 |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16:39:00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19.03.2019 17:09:00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58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20.03.2019 00:12:00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73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17:09:00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19.03.2019 17:39:00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right"/>
            </w:pPr>
            <w:r>
              <w:rPr>
                <w:rStyle w:val="Bodytext2Arial95ptBold"/>
              </w:rPr>
              <w:t>95 !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20.03.2019 00:14:00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68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17:39:00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</w:t>
            </w:r>
            <w:r>
              <w:rPr>
                <w:rStyle w:val="Bodytext2Arial95ptBold"/>
              </w:rPr>
              <w:t xml:space="preserve"> 106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! 19.03.2019 18:09:00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81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00:16:00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69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18:09:00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j 19.03.2019 18:39:00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54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20.03.2019 00:18:00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72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18:39:00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97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j 19.03.2019 19:09:00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64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00:20:00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] 18.03.2019 19:09:00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84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 xml:space="preserve">j 19.03.2019 </w:t>
            </w:r>
            <w:r>
              <w:rPr>
                <w:rStyle w:val="Bodytext2Arial95ptBold"/>
              </w:rPr>
              <w:t>19:39:00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47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00:22:00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19:39:00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19.03.2019 20:09:00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78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! 20.03.2019 00:24:00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74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20:09:00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91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20:39:00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82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00:26:00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69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20:39:00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92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21:09:00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90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00:28:00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66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21:09:00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89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! 19.03.2019 21:39:00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00:30:00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67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j 18.03.2019 21:39:00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j 19.03.2019 22:09:00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75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00:32:00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69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18.03.2019 22:09:00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70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22:39:00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52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 xml:space="preserve">20.03.2019 00:34:00 </w:t>
            </w:r>
            <w:r>
              <w:rPr>
                <w:rStyle w:val="Bodytext2Arial95ptBold"/>
              </w:rPr>
              <w:t>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64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j 18.03.2019 22:39:00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78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23:09:00 |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77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00:36:00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68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23:09:00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77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23:39:00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70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00:38:00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70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18.03.2019 23:25:44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84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23:48:00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68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00:40:00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77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 xml:space="preserve">| 18.03.2019 </w:t>
            </w:r>
            <w:r>
              <w:rPr>
                <w:rStyle w:val="Bodytext2Arial95ptBold"/>
              </w:rPr>
              <w:t>23:39:00 I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84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23:50:00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69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00:42:00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07:39:00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104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23:52:00 |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00:44:00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68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08:09:00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105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23:54:00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00:46:00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70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19.03.2019 08:39:00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96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23:56:00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72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00:48:00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I 19.03.2019 09:09:00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53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19.03.2019 23:58:00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73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00:50:00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71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19.03.2019 14:09:00 j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94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20.03.2019 00:00:00 j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74</w:t>
            </w:r>
          </w:p>
        </w:tc>
        <w:tc>
          <w:tcPr>
            <w:tcW w:w="250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00:52:00 j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68</w:t>
            </w:r>
          </w:p>
        </w:tc>
      </w:tr>
      <w:tr w:rsidR="002A244D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left"/>
            </w:pPr>
            <w:r>
              <w:rPr>
                <w:rStyle w:val="Bodytext2Arial95ptBold"/>
              </w:rPr>
              <w:t>| 19.03.2019 14:39:00 j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82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300" w:firstLine="0"/>
              <w:jc w:val="left"/>
            </w:pPr>
            <w:r>
              <w:rPr>
                <w:rStyle w:val="Bodytext2Arial95ptBold"/>
              </w:rPr>
              <w:t>20.03.2019 00:02:00 j</w:t>
            </w: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72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left="280" w:firstLine="0"/>
              <w:jc w:val="left"/>
            </w:pPr>
            <w:r>
              <w:rPr>
                <w:rStyle w:val="Bodytext2Arial95ptBold"/>
              </w:rPr>
              <w:t>20.03.2019 00:54:00 j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244D" w:rsidRDefault="002E0434">
            <w:pPr>
              <w:pStyle w:val="Bodytext20"/>
              <w:framePr w:w="10775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2Arial95ptBold"/>
              </w:rPr>
              <w:t>70</w:t>
            </w:r>
          </w:p>
        </w:tc>
      </w:tr>
    </w:tbl>
    <w:p w:rsidR="002A244D" w:rsidRDefault="002A244D">
      <w:pPr>
        <w:framePr w:w="10775" w:wrap="notBeside" w:vAnchor="text" w:hAnchor="text" w:xAlign="center" w:y="1"/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3265" w:right="631" w:bottom="1747" w:left="495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Heading30"/>
        <w:keepNext/>
        <w:keepLines/>
        <w:shd w:val="clear" w:color="auto" w:fill="auto"/>
      </w:pPr>
      <w:bookmarkStart w:id="38" w:name="bookmark37"/>
      <w:r>
        <w:lastRenderedPageBreak/>
        <w:t>národní</w:t>
      </w:r>
      <w:bookmarkEnd w:id="38"/>
    </w:p>
    <w:p w:rsidR="002A244D" w:rsidRDefault="002E0434">
      <w:pPr>
        <w:pStyle w:val="Heading320"/>
        <w:keepNext/>
        <w:keepLines/>
        <w:shd w:val="clear" w:color="auto" w:fill="auto"/>
      </w:pPr>
      <w:r>
        <w:pict>
          <v:shape id="_x0000_s1122" type="#_x0000_t75" style="position:absolute;margin-left:23.95pt;margin-top:-18.55pt;width:52.3pt;height:49.9pt;z-index:-251628032;mso-wrap-distance-left:5pt;mso-wrap-distance-right:24.85pt;mso-position-horizontal-relative:margin" wrapcoords="0 0 21600 0 21600 21600 0 21600 0 0">
            <v:imagedata r:id="rId66" o:title="image15"/>
            <w10:wrap type="square" side="right" anchorx="margin"/>
          </v:shape>
        </w:pict>
      </w:r>
      <w:bookmarkStart w:id="39" w:name="bookmark38"/>
      <w:r>
        <w:t>dohledové</w:t>
      </w:r>
      <w:bookmarkEnd w:id="39"/>
    </w:p>
    <w:p w:rsidR="002A244D" w:rsidRDefault="002E0434">
      <w:pPr>
        <w:pStyle w:val="Heading30"/>
        <w:keepNext/>
        <w:keepLines/>
        <w:shd w:val="clear" w:color="auto" w:fill="auto"/>
        <w:sectPr w:rsidR="002A244D">
          <w:pgSz w:w="11900" w:h="16840"/>
          <w:pgMar w:top="1052" w:right="614" w:bottom="984" w:left="510" w:header="0" w:footer="3" w:gutter="0"/>
          <w:cols w:space="720"/>
          <w:noEndnote/>
          <w:docGrid w:linePitch="360"/>
        </w:sectPr>
      </w:pPr>
      <w:bookmarkStart w:id="40" w:name="bookmark39"/>
      <w:r>
        <w:t>centrum</w:t>
      </w:r>
      <w:bookmarkEnd w:id="40"/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before="10" w:after="10" w:line="240" w:lineRule="exact"/>
        <w:rPr>
          <w:sz w:val="19"/>
          <w:szCs w:val="19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2105" w:right="0" w:bottom="1407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spacing w:line="525" w:lineRule="exact"/>
      </w:pPr>
      <w:r>
        <w:pict>
          <v:shape id="_x0000_s1123" type="#_x0000_t202" style="position:absolute;margin-left:23.05pt;margin-top:.1pt;width:32.75pt;height:26.5pt;z-index:251640320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spacing w:after="138" w:line="150" w:lineRule="exact"/>
                    <w:jc w:val="left"/>
                  </w:pPr>
                  <w:r>
                    <w:rPr>
                      <w:rStyle w:val="Bodytext16Exact"/>
                    </w:rPr>
                    <w:t>Příjmení:</w:t>
                  </w:r>
                </w:p>
                <w:p w:rsidR="002A244D" w:rsidRDefault="002E0434">
                  <w:pPr>
                    <w:pStyle w:val="Bodytext1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16Exact"/>
                    </w:rPr>
                    <w:t>Jméno:</w:t>
                  </w:r>
                </w:p>
              </w:txbxContent>
            </v:textbox>
            <w10:wrap anchorx="margin"/>
          </v:shape>
        </w:pict>
      </w:r>
      <w:r>
        <w:pict>
          <v:shape id="_x0000_s1124" type="#_x0000_t75" style="position:absolute;margin-left:296.1pt;margin-top:2.9pt;width:15.85pt;height:21.6pt;z-index:-251660800;mso-wrap-distance-left:5pt;mso-wrap-distance-right:5pt;mso-position-horizontal-relative:margin" wrapcoords="0 0">
            <v:imagedata r:id="rId67" o:title="image16"/>
            <w10:wrap anchorx="margin"/>
          </v:shape>
        </w:pict>
      </w:r>
      <w:r>
        <w:pict>
          <v:shape id="_x0000_s1125" type="#_x0000_t202" style="position:absolute;margin-left:332.1pt;margin-top:8.9pt;width:97.9pt;height:18.05pt;z-index:251641344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Heading30"/>
                    <w:keepNext/>
                    <w:keepLines/>
                    <w:shd w:val="clear" w:color="auto" w:fill="auto"/>
                    <w:spacing w:line="300" w:lineRule="exact"/>
                  </w:pPr>
                  <w:bookmarkStart w:id="41" w:name="bookmark40"/>
                  <w:r>
                    <w:rPr>
                      <w:rStyle w:val="Heading3Exact"/>
                    </w:rPr>
                    <w:t>Náramek - tep</w:t>
                  </w:r>
                  <w:bookmarkEnd w:id="41"/>
                </w:p>
              </w:txbxContent>
            </v:textbox>
            <w10:wrap anchorx="margin"/>
          </v:shape>
        </w:pict>
      </w: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2105" w:right="614" w:bottom="1407" w:left="510" w:header="0" w:footer="3" w:gutter="0"/>
          <w:cols w:space="720"/>
          <w:noEndnote/>
          <w:docGrid w:linePitch="360"/>
        </w:sectPr>
      </w:pP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before="59" w:after="59" w:line="240" w:lineRule="exact"/>
        <w:rPr>
          <w:sz w:val="19"/>
          <w:szCs w:val="19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1052" w:right="0" w:bottom="12158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pStyle w:val="Bodytext160"/>
        <w:shd w:val="clear" w:color="auto" w:fill="auto"/>
        <w:tabs>
          <w:tab w:val="left" w:pos="1915"/>
        </w:tabs>
        <w:spacing w:line="180" w:lineRule="exact"/>
        <w:sectPr w:rsidR="002A244D">
          <w:type w:val="continuous"/>
          <w:pgSz w:w="11900" w:h="16840"/>
          <w:pgMar w:top="1052" w:right="7977" w:bottom="12158" w:left="968" w:header="0" w:footer="3" w:gutter="0"/>
          <w:cols w:space="720"/>
          <w:noEndnote/>
          <w:docGrid w:linePitch="360"/>
        </w:sectPr>
      </w:pPr>
      <w:r>
        <w:t>Celkový počet měření:</w:t>
      </w:r>
      <w:r>
        <w:tab/>
      </w:r>
      <w:r>
        <w:rPr>
          <w:rStyle w:val="Bodytext169pt"/>
        </w:rPr>
        <w:t>279</w:t>
      </w:r>
    </w:p>
    <w:p w:rsidR="002A244D" w:rsidRDefault="002A244D">
      <w:pPr>
        <w:spacing w:line="240" w:lineRule="exact"/>
        <w:rPr>
          <w:sz w:val="19"/>
          <w:szCs w:val="19"/>
        </w:rPr>
      </w:pPr>
    </w:p>
    <w:p w:rsidR="002A244D" w:rsidRDefault="002A244D">
      <w:pPr>
        <w:spacing w:before="28" w:after="28" w:line="240" w:lineRule="exact"/>
        <w:rPr>
          <w:sz w:val="19"/>
          <w:szCs w:val="19"/>
        </w:rPr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2105" w:right="0" w:bottom="1407" w:left="0" w:header="0" w:footer="3" w:gutter="0"/>
          <w:cols w:space="720"/>
          <w:noEndnote/>
          <w:docGrid w:linePitch="360"/>
        </w:sectPr>
      </w:pPr>
    </w:p>
    <w:p w:rsidR="002A244D" w:rsidRDefault="002E0434">
      <w:pPr>
        <w:spacing w:line="360" w:lineRule="exact"/>
      </w:pPr>
      <w:r>
        <w:pict>
          <v:shape id="_x0000_s1126" type="#_x0000_t75" style="position:absolute;margin-left:14.6pt;margin-top:0;width:514.1pt;height:105.1pt;z-index:-251659776;mso-wrap-distance-left:5pt;mso-wrap-distance-right:5pt;mso-position-horizontal-relative:margin" wrapcoords="0 0">
            <v:imagedata r:id="rId68" o:title="image17"/>
            <w10:wrap anchorx="margin"/>
          </v:shape>
        </w:pict>
      </w:r>
      <w:r>
        <w:pict>
          <v:shape id="_x0000_s1127" type="#_x0000_t75" style="position:absolute;margin-left:246.8pt;margin-top:124pt;width:46.1pt;height:20.15pt;z-index:-251658752;mso-wrap-distance-left:5pt;mso-wrap-distance-right:5pt;mso-position-horizontal-relative:margin" wrapcoords="0 0">
            <v:imagedata r:id="rId69" o:title="image18"/>
            <w10:wrap anchorx="margin"/>
          </v:shape>
        </w:pict>
      </w:r>
      <w:r>
        <w:pict>
          <v:shape id="_x0000_s1128" type="#_x0000_t202" style="position:absolute;margin-left:254.35pt;margin-top:522.65pt;width:23.2pt;height:10.35pt;z-index:251642368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16Exact"/>
                    </w:rPr>
                    <w:t>5 z 5</w:t>
                  </w:r>
                </w:p>
              </w:txbxContent>
            </v:textbox>
            <w10:wrap anchorx="margin"/>
          </v:shape>
        </w:pict>
      </w: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468" w:lineRule="exact"/>
      </w:pPr>
    </w:p>
    <w:p w:rsidR="002A244D" w:rsidRDefault="002A244D">
      <w:pPr>
        <w:rPr>
          <w:sz w:val="2"/>
          <w:szCs w:val="2"/>
        </w:rPr>
        <w:sectPr w:rsidR="002A244D">
          <w:type w:val="continuous"/>
          <w:pgSz w:w="11900" w:h="16840"/>
          <w:pgMar w:top="2105" w:right="614" w:bottom="1407" w:left="510" w:header="0" w:footer="3" w:gutter="0"/>
          <w:cols w:space="720"/>
          <w:noEndnote/>
          <w:docGrid w:linePitch="360"/>
        </w:sectPr>
      </w:pPr>
    </w:p>
    <w:p w:rsidR="002A244D" w:rsidRDefault="002E0434">
      <w:pPr>
        <w:spacing w:line="360" w:lineRule="exact"/>
      </w:pPr>
      <w:r>
        <w:lastRenderedPageBreak/>
        <w:pict>
          <v:shape id="_x0000_s1129" type="#_x0000_t75" style="position:absolute;margin-left:23.05pt;margin-top:0;width:52.3pt;height:49.9pt;z-index:-251657728;mso-wrap-distance-left:5pt;mso-wrap-distance-right:5pt;mso-position-horizontal-relative:margin" wrapcoords="0 0">
            <v:imagedata r:id="rId70" o:title="image19"/>
            <w10:wrap anchorx="margin"/>
          </v:shape>
        </w:pict>
      </w:r>
      <w:r>
        <w:pict>
          <v:shape id="_x0000_s1130" type="#_x0000_t202" style="position:absolute;margin-left:21.95pt;margin-top:74.25pt;width:32.95pt;height:26.95pt;z-index:251643392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spacing w:after="145" w:line="150" w:lineRule="exact"/>
                    <w:jc w:val="left"/>
                  </w:pPr>
                  <w:r>
                    <w:rPr>
                      <w:rStyle w:val="Bodytext16Exact"/>
                    </w:rPr>
                    <w:t>Příjmení:</w:t>
                  </w:r>
                </w:p>
                <w:p w:rsidR="002A244D" w:rsidRDefault="002E0434">
                  <w:pPr>
                    <w:pStyle w:val="Bodytext1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16Exact"/>
                    </w:rPr>
                    <w:t>Jméno:</w:t>
                  </w:r>
                </w:p>
              </w:txbxContent>
            </v:textbox>
            <w10:wrap anchorx="margin"/>
          </v:shape>
        </w:pict>
      </w:r>
      <w:r>
        <w:pict>
          <v:shape id="_x0000_s1131" type="#_x0000_t75" style="position:absolute;margin-left:107.8pt;margin-top:72.7pt;width:31.2pt;height:28.8pt;z-index:-251656704;mso-wrap-distance-left:5pt;mso-wrap-distance-right:5pt;mso-position-horizontal-relative:margin" wrapcoords="0 0">
            <v:imagedata r:id="rId71" o:title="image20"/>
            <w10:wrap anchorx="margin"/>
          </v:shape>
        </w:pict>
      </w:r>
      <w:r>
        <w:pict>
          <v:shape id="_x0000_s1132" type="#_x0000_t75" style="position:absolute;margin-left:322.2pt;margin-top:75.05pt;width:23.05pt;height:26.4pt;z-index:-251655680;mso-wrap-distance-left:5pt;mso-wrap-distance-right:5pt;mso-position-horizontal-relative:margin" wrapcoords="0 0">
            <v:imagedata r:id="rId72" o:title="image21"/>
            <w10:wrap anchorx="margin"/>
          </v:shape>
        </w:pict>
      </w:r>
      <w:r>
        <w:pict>
          <v:shape id="_x0000_s1133" type="#_x0000_t202" style="position:absolute;margin-left:367.55pt;margin-top:84.5pt;width:66.6pt;height:17.85pt;z-index:251644416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Heading30"/>
                    <w:keepNext/>
                    <w:keepLines/>
                    <w:shd w:val="clear" w:color="auto" w:fill="auto"/>
                    <w:spacing w:line="300" w:lineRule="exact"/>
                  </w:pPr>
                  <w:bookmarkStart w:id="42" w:name="bookmark41"/>
                  <w:r>
                    <w:rPr>
                      <w:rStyle w:val="Heading3Exact"/>
                    </w:rPr>
                    <w:t>Tlakoměr</w:t>
                  </w:r>
                  <w:bookmarkEnd w:id="42"/>
                </w:p>
              </w:txbxContent>
            </v:textbox>
            <w10:wrap anchorx="margin"/>
          </v:shape>
        </w:pict>
      </w:r>
      <w:r>
        <w:pict>
          <v:shape id="_x0000_s1134" type="#_x0000_t202" style="position:absolute;margin-left:21.6pt;margin-top:103.4pt;width:59.05pt;height:41.4pt;z-index:251645440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spacing w:line="385" w:lineRule="exact"/>
                  </w:pPr>
                  <w:r>
                    <w:rPr>
                      <w:rStyle w:val="Bodytext16Exact"/>
                    </w:rPr>
                    <w:t>Datum narození: Adresa:</w:t>
                  </w:r>
                </w:p>
              </w:txbxContent>
            </v:textbox>
            <w10:wrap anchorx="margin"/>
          </v:shape>
        </w:pict>
      </w:r>
      <w:r>
        <w:pict>
          <v:shape id="_x0000_s1135" type="#_x0000_t75" style="position:absolute;margin-left:108pt;margin-top:112.5pt;width:54.7pt;height:56.15pt;z-index:-251654656;mso-wrap-distance-left:5pt;mso-wrap-distance-right:5pt;mso-position-horizontal-relative:margin" wrapcoords="0 0">
            <v:imagedata r:id="rId73" o:title="image22"/>
            <w10:wrap anchorx="margin"/>
          </v:shape>
        </w:pict>
      </w:r>
      <w:r>
        <w:pict>
          <v:shape id="_x0000_s1136" type="#_x0000_t202" style="position:absolute;margin-left:290.9pt;margin-top:114.3pt;width:85.5pt;height:56.3pt;z-index:251646464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jc w:val="left"/>
                  </w:pPr>
                  <w:r>
                    <w:rPr>
                      <w:rStyle w:val="Bodytext16Exact"/>
                    </w:rPr>
                    <w:t>Ošetřující lékař:</w:t>
                  </w:r>
                </w:p>
                <w:p w:rsidR="002A244D" w:rsidRDefault="002E0434">
                  <w:pPr>
                    <w:pStyle w:val="Bodytext160"/>
                    <w:shd w:val="clear" w:color="auto" w:fill="auto"/>
                    <w:jc w:val="left"/>
                  </w:pPr>
                  <w:r>
                    <w:rPr>
                      <w:rStyle w:val="Bodytext16Exact"/>
                    </w:rPr>
                    <w:t>Datum generování: Datum zahájení meření: Datum ukončení</w:t>
                  </w:r>
                  <w:r>
                    <w:rPr>
                      <w:rStyle w:val="Bodytext16Exact"/>
                    </w:rPr>
                    <w:t xml:space="preserve"> měření:</w:t>
                  </w:r>
                </w:p>
              </w:txbxContent>
            </v:textbox>
            <w10:wrap anchorx="margin"/>
          </v:shape>
        </w:pict>
      </w:r>
      <w:r>
        <w:pict>
          <v:shape id="_x0000_s1137" type="#_x0000_t202" style="position:absolute;margin-left:396pt;margin-top:127.95pt;width:73.1pt;height:43pt;z-index:251647488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numPr>
                      <w:ilvl w:val="0"/>
                      <w:numId w:val="20"/>
                    </w:numPr>
                    <w:shd w:val="clear" w:color="auto" w:fill="auto"/>
                    <w:tabs>
                      <w:tab w:val="left" w:pos="810"/>
                    </w:tabs>
                  </w:pPr>
                  <w:r>
                    <w:rPr>
                      <w:rStyle w:val="Bodytext16Exact"/>
                    </w:rPr>
                    <w:t>06:50:00 01. 08. 2018</w:t>
                  </w:r>
                </w:p>
                <w:p w:rsidR="002A244D" w:rsidRDefault="002E0434">
                  <w:pPr>
                    <w:pStyle w:val="Bodytext160"/>
                    <w:shd w:val="clear" w:color="auto" w:fill="auto"/>
                  </w:pPr>
                  <w:r>
                    <w:rPr>
                      <w:rStyle w:val="Bodytext16Exact"/>
                    </w:rPr>
                    <w:t>01.03.2019</w:t>
                  </w:r>
                </w:p>
              </w:txbxContent>
            </v:textbox>
            <w10:wrap anchorx="margin"/>
          </v:shape>
        </w:pict>
      </w:r>
      <w:r>
        <w:pict>
          <v:shape id="_x0000_s1138" type="#_x0000_t202" style="position:absolute;margin-left:28.6pt;margin-top:182.9pt;width:491.6pt;height:.05pt;z-index:2516485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12"/>
                    <w:gridCol w:w="1973"/>
                    <w:gridCol w:w="2131"/>
                    <w:gridCol w:w="1487"/>
                    <w:gridCol w:w="1829"/>
                  </w:tblGrid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4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Datum měření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6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Systolický tlak [mm Hg]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76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Diastolický tlak [mm Hg]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Puls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right"/>
                        </w:pPr>
                        <w:r>
                          <w:rPr>
                            <w:rStyle w:val="Bodytext2Arial75pt"/>
                          </w:rPr>
                          <w:t>Nepravidelný tep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24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03. 01. 2019 19:32:00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122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68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66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ANO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06. 01.2019 19:35:00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126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66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90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07. 01. 2019 20:03:00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113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59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93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5"/>
                      <w:jc w:val="center"/>
                    </w:trPr>
                    <w:tc>
                      <w:tcPr>
                        <w:tcW w:w="24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 xml:space="preserve">10. 01. 2019 </w:t>
                        </w:r>
                        <w:r>
                          <w:rPr>
                            <w:rStyle w:val="Bodytext2Arial95ptBold"/>
                          </w:rPr>
                          <w:t>19:12:00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123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53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87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13. 01.2019 19:39:00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121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62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84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1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14. 01. 2019 19:02:00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127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80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112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17. 01. 2019 20:52:00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113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62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76</w:t>
                        </w:r>
                      </w:p>
                    </w:tc>
                    <w:tc>
                      <w:tcPr>
                        <w:tcW w:w="1829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20. 01. 2019 19:30:00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119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77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82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21. 01. 2019 19:47:00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j 129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53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88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27. 01. 2019 19:41:00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88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63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101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 xml:space="preserve">28. 01. 2019 </w:t>
                        </w:r>
                        <w:r>
                          <w:rPr>
                            <w:rStyle w:val="Bodytext2Arial95ptBold"/>
                          </w:rPr>
                          <w:t>19:28:00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110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62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84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89"/>
                      <w:jc w:val="center"/>
                    </w:trPr>
                    <w:tc>
                      <w:tcPr>
                        <w:tcW w:w="2412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31. 01. 2019 19:14:00</w:t>
                        </w:r>
                      </w:p>
                    </w:tc>
                    <w:tc>
                      <w:tcPr>
                        <w:tcW w:w="1973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107</w:t>
                        </w:r>
                      </w:p>
                    </w:tc>
                    <w:tc>
                      <w:tcPr>
                        <w:tcW w:w="2131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93</w:t>
                        </w:r>
                      </w:p>
                    </w:tc>
                    <w:tc>
                      <w:tcPr>
                        <w:tcW w:w="1487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112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center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  <w:tr w:rsidR="002A244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2412" w:type="dxa"/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Bodytext2Arial95ptBold"/>
                          </w:rPr>
                          <w:t>31. 01. 2019 19:15:00</w:t>
                        </w:r>
                      </w:p>
                    </w:tc>
                    <w:tc>
                      <w:tcPr>
                        <w:tcW w:w="197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120</w:t>
                        </w:r>
                      </w:p>
                    </w:tc>
                    <w:tc>
                      <w:tcPr>
                        <w:tcW w:w="2131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77</w:t>
                        </w:r>
                      </w:p>
                    </w:tc>
                    <w:tc>
                      <w:tcPr>
                        <w:tcW w:w="1487" w:type="dxa"/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center"/>
                        </w:pPr>
                        <w:r>
                          <w:rPr>
                            <w:rStyle w:val="Bodytext2Arial75pt"/>
                          </w:rPr>
                          <w:t>105</w:t>
                        </w:r>
                      </w:p>
                    </w:tc>
                    <w:tc>
                      <w:tcPr>
                        <w:tcW w:w="1829" w:type="dxa"/>
                        <w:shd w:val="clear" w:color="auto" w:fill="FFFFFF"/>
                        <w:vAlign w:val="bottom"/>
                      </w:tcPr>
                      <w:p w:rsidR="002A244D" w:rsidRDefault="002E0434">
                        <w:pPr>
                          <w:pStyle w:val="Bodytext20"/>
                          <w:shd w:val="clear" w:color="auto" w:fill="auto"/>
                          <w:spacing w:line="150" w:lineRule="exact"/>
                          <w:ind w:left="1080" w:firstLine="0"/>
                          <w:jc w:val="left"/>
                        </w:pPr>
                        <w:r>
                          <w:rPr>
                            <w:rStyle w:val="Bodytext2Arial75pt"/>
                          </w:rPr>
                          <w:t>NE</w:t>
                        </w:r>
                      </w:p>
                    </w:tc>
                  </w:tr>
                </w:tbl>
                <w:p w:rsidR="002A244D" w:rsidRDefault="002A244D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139" type="#_x0000_t202" style="position:absolute;margin-left:19.8pt;margin-top:466pt;width:108.9pt;height:11pt;z-index:251649536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tabs>
                      <w:tab w:val="left" w:pos="1922"/>
                    </w:tabs>
                    <w:spacing w:line="150" w:lineRule="exact"/>
                  </w:pPr>
                  <w:r>
                    <w:rPr>
                      <w:rStyle w:val="Bodytext16Exact"/>
                    </w:rPr>
                    <w:t>Celkový počet měření:</w:t>
                  </w:r>
                  <w:r>
                    <w:rPr>
                      <w:rStyle w:val="Bodytext16Exact"/>
                    </w:rPr>
                    <w:tab/>
                    <w:t>13</w:t>
                  </w:r>
                </w:p>
              </w:txbxContent>
            </v:textbox>
            <w10:wrap anchorx="margin"/>
          </v:shape>
        </w:pict>
      </w:r>
      <w:r>
        <w:pict>
          <v:shape id="_x0000_s1140" type="#_x0000_t75" style="position:absolute;margin-left:12.05pt;margin-top:494.3pt;width:513.6pt;height:144.95pt;z-index:-251653632;mso-wrap-distance-left:5pt;mso-wrap-distance-right:5pt;mso-position-horizontal-relative:margin" wrapcoords="0 0">
            <v:imagedata r:id="rId74" o:title="image23"/>
            <w10:wrap anchorx="margin"/>
          </v:shape>
        </w:pict>
      </w:r>
      <w:r>
        <w:pict>
          <v:shape id="_x0000_s1141" type="#_x0000_t202" style="position:absolute;margin-left:251.8pt;margin-top:729.7pt;width:22.15pt;height:10.35pt;z-index:251650560;mso-wrap-distance-left:5pt;mso-wrap-distance-right:5pt;mso-position-horizontal-relative:margin" filled="f" stroked="f">
            <v:textbox style="mso-fit-shape-to-text:t" inset="0,0,0,0">
              <w:txbxContent>
                <w:p w:rsidR="002A244D" w:rsidRDefault="002E0434">
                  <w:pPr>
                    <w:pStyle w:val="Bodytext160"/>
                    <w:shd w:val="clear" w:color="auto" w:fill="auto"/>
                    <w:spacing w:line="150" w:lineRule="exact"/>
                    <w:jc w:val="left"/>
                  </w:pPr>
                  <w:r>
                    <w:rPr>
                      <w:rStyle w:val="Bodytext16Exact"/>
                    </w:rPr>
                    <w:t>1 z 1</w:t>
                  </w:r>
                </w:p>
              </w:txbxContent>
            </v:textbox>
            <w10:wrap anchorx="margin"/>
          </v:shape>
        </w:pict>
      </w: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360" w:lineRule="exact"/>
      </w:pPr>
    </w:p>
    <w:p w:rsidR="002A244D" w:rsidRDefault="002A244D">
      <w:pPr>
        <w:spacing w:line="681" w:lineRule="exact"/>
      </w:pPr>
    </w:p>
    <w:p w:rsidR="002A244D" w:rsidRDefault="002E0434">
      <w:pPr>
        <w:rPr>
          <w:sz w:val="2"/>
          <w:szCs w:val="2"/>
        </w:rPr>
      </w:pPr>
      <w:r>
        <w:br w:type="page"/>
      </w:r>
    </w:p>
    <w:sectPr w:rsidR="002A244D">
      <w:pgSz w:w="11900" w:h="16840"/>
      <w:pgMar w:top="2057" w:right="699" w:bottom="1413" w:left="5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0434">
      <w:r>
        <w:separator/>
      </w:r>
    </w:p>
  </w:endnote>
  <w:endnote w:type="continuationSeparator" w:id="0">
    <w:p w:rsidR="00000000" w:rsidRDefault="002E0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93.65pt;margin-top:768.3pt;width:4.7pt;height:7.5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fldChar w:fldCharType="begin"/>
                </w:r>
                <w:r>
                  <w:rPr>
                    <w:rStyle w:val="Headerorfooter95pt"/>
                  </w:rPr>
                  <w:instrText xml:space="preserve"> PAGE \* MERGEFORMAT </w:instrText>
                </w:r>
                <w:r>
                  <w:rPr>
                    <w:rStyle w:val="Headerorfooter95pt"/>
                  </w:rPr>
                  <w:fldChar w:fldCharType="separate"/>
                </w:r>
                <w:r>
                  <w:rPr>
                    <w:rStyle w:val="Headerorfooter95pt"/>
                    <w:noProof/>
                  </w:rPr>
                  <w:t>2</w:t>
                </w:r>
                <w:r>
                  <w:rPr>
                    <w:rStyle w:val="Headerorfooter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81.5pt;margin-top:790.55pt;width:20.15pt;height:5.6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2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377.95pt;margin-top:780.8pt;width:183.05pt;height:17.4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Ústav vývoje a konických aplikaci, z.ú.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Technologická 372/2, 708 00 Ostrava, IČO: 02227126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27.7pt;margin-top:782.45pt;width:72.55pt;height:16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www.ndcentrum.cz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office@ndceni.um.cz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377.4pt;margin-top:780.1pt;width:183.4pt;height:17.65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Ústav vývoje a klinických aplikací, z.ú.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Technologická 372/2, 708 00 Ostrava, IČO: 02227126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26.8pt;margin-top:781.35pt;width:1in;height:16pt;z-index:-18874403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www.ndcentrum.cz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office@ndcentrum.cz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280.95pt;margin-top:789.8pt;width:20pt;height:5.75pt;z-index:-18874402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fldChar w:fldCharType="begin"/>
                </w:r>
                <w:r>
                  <w:rPr>
                    <w:rStyle w:val="Headerorfooter1"/>
                  </w:rPr>
                  <w:instrText xml:space="preserve"> PAGE \* MERGEFORMAT </w:instrText>
                </w:r>
                <w:r>
                  <w:rPr>
                    <w:rStyle w:val="Headerorfooter1"/>
                  </w:rPr>
                  <w:fldChar w:fldCharType="separate"/>
                </w:r>
                <w:r>
                  <w:rPr>
                    <w:rStyle w:val="Headerorfooter1"/>
                    <w:noProof/>
                  </w:rPr>
                  <w:t>1</w:t>
                </w:r>
                <w:r>
                  <w:rPr>
                    <w:rStyle w:val="Headerorfooter1"/>
                  </w:rPr>
                  <w:fldChar w:fldCharType="end"/>
                </w:r>
                <w:r>
                  <w:rPr>
                    <w:rStyle w:val="Headerorfooter1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378.15pt;margin-top:775.4pt;width:182.9pt;height:17.65pt;z-index:-18874402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Ústav vývoje a k"nických aplikací, z.ú.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Technologická 372/2, 708 00 Ostrava, 'ČO: 02227126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8.2pt;margin-top:777.4pt;width:71.65pt;height:16.2pt;z-index:-18874402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www.ndcentrum.cz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offic8@ndcentrLm.cz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77.7pt;margin-top:774.35pt;width:182.35pt;height:17.45pt;z-index:-18874401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ústav vývoje a k 'nických aoiikací, z.ú.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Technologická 372/2, 70</w:t>
                </w:r>
                <w:r>
                  <w:rPr>
                    <w:rStyle w:val="Headerorfooter1"/>
                  </w:rPr>
                  <w:t>8 00 Ostrava, ČO: 02227126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7.75pt;margin-top:775.25pt;width:72.2pt;height:16.2pt;z-index:-18874401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www.ndcenu</w:t>
                </w:r>
                <w:r>
                  <w:rPr>
                    <w:rStyle w:val="Headerorfooter1"/>
                    <w:lang w:val="en-US" w:eastAsia="en-US" w:bidi="en-US"/>
                  </w:rPr>
                  <w:t>um.cz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o'nce@ndcem,</w:t>
                </w:r>
                <w:r>
                  <w:rPr>
                    <w:rStyle w:val="Headerorfooter1"/>
                    <w:lang w:val="en-US" w:eastAsia="en-US" w:bidi="en-US"/>
                  </w:rPr>
                  <w:t>'um.cz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6.45pt;margin-top:775.15pt;width:183.25pt;height:17.45pt;z-index:-1887440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Ústav vývoje a k .nických ap ,.&lt;ací, z.ú.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vertAlign w:val="superscript"/>
                  </w:rPr>
                  <w:t>-</w:t>
                </w:r>
                <w:r>
                  <w:rPr>
                    <w:rStyle w:val="Headerorfooter1"/>
                  </w:rPr>
                  <w:t>echnc'ogická 372/2, 708 00 Ostrava, ČO: 02227126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79.8pt;margin-top:784.85pt;width:20pt;height:5.75pt;z-index:-18874401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1 z 5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5.25pt;margin-top:776.75pt;width:72.7pt;height:16.2pt;z-index:-18874401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www.</w:t>
                </w:r>
                <w:r>
                  <w:rPr>
                    <w:rStyle w:val="Headerorfooter1"/>
                    <w:lang w:val="en-US" w:eastAsia="en-US" w:bidi="en-US"/>
                  </w:rPr>
                  <w:t>ndcentrum.cz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lang w:val="en-US" w:eastAsia="en-US" w:bidi="en-US"/>
                  </w:rPr>
                  <w:t>ofce@ndcentrum.cz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291.45pt;margin-top:767.25pt;width:4.5pt;height:7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fldChar w:fldCharType="begin"/>
                </w:r>
                <w:r>
                  <w:rPr>
                    <w:rStyle w:val="Headerorfooter95pt"/>
                  </w:rPr>
                  <w:instrText xml:space="preserve"> PAGE \* MERGEFORMAT </w:instrText>
                </w:r>
                <w:r>
                  <w:rPr>
                    <w:rStyle w:val="Headerorfooter95pt"/>
                  </w:rPr>
                  <w:fldChar w:fldCharType="separate"/>
                </w:r>
                <w:r>
                  <w:rPr>
                    <w:rStyle w:val="Headerorfooter95pt"/>
                    <w:noProof/>
                  </w:rPr>
                  <w:t>3</w:t>
                </w:r>
                <w:r>
                  <w:rPr>
                    <w:rStyle w:val="Headerorfooter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91.55pt;margin-top:768.75pt;width:4.5pt;height:7.5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fldChar w:fldCharType="begin"/>
                </w:r>
                <w:r>
                  <w:rPr>
                    <w:rStyle w:val="Headerorfooter95pt"/>
                  </w:rPr>
                  <w:instrText xml:space="preserve"> PAGE \* MERGEFORMAT </w:instrText>
                </w:r>
                <w:r>
                  <w:rPr>
                    <w:rStyle w:val="Headerorfooter95pt"/>
                  </w:rPr>
                  <w:fldChar w:fldCharType="separate"/>
                </w:r>
                <w:r>
                  <w:rPr>
                    <w:rStyle w:val="Headerorfooter95pt"/>
                    <w:noProof/>
                  </w:rPr>
                  <w:t>1</w:t>
                </w:r>
                <w:r>
                  <w:rPr>
                    <w:rStyle w:val="Headerorfooter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293.65pt;margin-top:768.3pt;width:4.7pt;height:7.5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fldChar w:fldCharType="begin"/>
                </w:r>
                <w:r>
                  <w:rPr>
                    <w:rStyle w:val="Headerorfooter95pt"/>
                  </w:rPr>
                  <w:instrText xml:space="preserve"> PAGE \* MERGEFORMAT </w:instrText>
                </w:r>
                <w:r>
                  <w:rPr>
                    <w:rStyle w:val="Headerorfooter95pt"/>
                  </w:rPr>
                  <w:fldChar w:fldCharType="separate"/>
                </w:r>
                <w:r>
                  <w:rPr>
                    <w:rStyle w:val="Headerorfooter95pt"/>
                    <w:noProof/>
                  </w:rPr>
                  <w:t>5</w:t>
                </w:r>
                <w:r>
                  <w:rPr>
                    <w:rStyle w:val="Headerorfooter9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83.85pt;margin-top:147.95pt;width:319.5pt;height:9.2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tabs>
                    <w:tab w:val="right" w:pos="6390"/>
                  </w:tabs>
                  <w:spacing w:line="240" w:lineRule="auto"/>
                </w:pPr>
                <w:r>
                  <w:rPr>
                    <w:rStyle w:val="Headerorfooter95pt"/>
                  </w:rPr>
                  <w:t>86102000</w:t>
                </w:r>
                <w:r>
                  <w:rPr>
                    <w:rStyle w:val="Headerorfooter95pt"/>
                  </w:rPr>
                  <w:tab/>
                  <w:t>101 Nemocnice Třinec, příspěvková organizace Třinec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83.85pt;margin-top:147.95pt;width:319.5pt;height:9.2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tabs>
                    <w:tab w:val="right" w:pos="6390"/>
                  </w:tabs>
                  <w:spacing w:line="240" w:lineRule="auto"/>
                </w:pPr>
                <w:r>
                  <w:rPr>
                    <w:rStyle w:val="Headerorfooter95pt"/>
                  </w:rPr>
                  <w:t>86102000</w:t>
                </w:r>
                <w:r>
                  <w:rPr>
                    <w:rStyle w:val="Headerorfooter95pt"/>
                  </w:rPr>
                  <w:tab/>
                  <w:t>101 Nemocnice Třinec, příspěvková organizace Třinec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44D" w:rsidRDefault="002A244D"/>
  </w:footnote>
  <w:footnote w:type="continuationSeparator" w:id="0">
    <w:p w:rsidR="002A244D" w:rsidRDefault="002A24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285.7pt;margin-top:49.6pt;width:43.9pt;height:29.9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centrum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158.25pt;margin-top:48.5pt;width:41.75pt;height:29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pt"/>
                  </w:rPr>
                  <w:t>dohl</w:t>
                </w:r>
                <w:r>
                  <w:rPr>
                    <w:rStyle w:val="Headerorfooter9pt"/>
                  </w:rPr>
                  <w:t>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centrum</w:t>
                </w:r>
              </w:p>
            </w:txbxContent>
          </v:textbox>
          <w10:wrap anchorx="page" anchory="page"/>
        </v:shape>
      </w:pict>
    </w:r>
    <w:r>
      <w:pict>
        <v:shape id="_x0000_s2080" type="#_x0000_t202" style="position:absolute;margin-left:247.7pt;margin-top:56.95pt;width:250.75pt;height:21.9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Příloho č. 1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158.25pt;margin-top:48.5pt;width:41.75pt;height:29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pt"/>
                  </w:rPr>
                  <w:t>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centrum</w:t>
                </w:r>
              </w:p>
            </w:txbxContent>
          </v:textbox>
          <w10:wrap anchorx="page" anchory="page"/>
        </v:shape>
      </w:pict>
    </w:r>
    <w:r>
      <w:pict>
        <v:shape id="_x0000_s2078" type="#_x0000_t202" style="position:absolute;margin-left:247.7pt;margin-top:56.95pt;width:250.75pt;height:21.9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Příloho č. 1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247.9pt;margin-top:57.1pt;width:250.2pt;height:22.3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Příloho č. 1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ke Smlouvě o vzdáleném monitoringu </w:t>
                </w:r>
                <w:r>
                  <w:rPr>
                    <w:rStyle w:val="HeaderorfooterCalibri105ptItalic"/>
                  </w:rPr>
                  <w:t>fyziologických funkcí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266.35pt;margin-top:57.4pt;width:250.55pt;height:22.1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Příloha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  <w:noProof/>
                  </w:rPr>
                  <w:t>2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266.35pt;margin-top:57.4pt;width:250.55pt;height:22.1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Příloha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</w:rPr>
                  <w:t>#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93.2pt;margin-top:46.6pt;width:249.85pt;height:22.1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Příloho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  <w:noProof/>
                  </w:rPr>
                  <w:t>4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293.2pt;margin-top:46.6pt;width:249.85pt;height:22.1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Příloho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  <w:noProof/>
                  </w:rPr>
                  <w:t>3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ke Smlouvě </w:t>
                </w:r>
                <w:r>
                  <w:rPr>
                    <w:rStyle w:val="HeaderorfooterCalibri105ptItalic"/>
                  </w:rPr>
                  <w:t>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293.2pt;margin-top:46.6pt;width:249.85pt;height:22.1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Příloho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</w:rPr>
                  <w:t>#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3.2pt;margin-top:46.6pt;width:249.85pt;height:22.1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Příloho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  <w:noProof/>
                  </w:rPr>
                  <w:t>5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ke Smlouvě o vzdáleném monitoringu </w:t>
                </w:r>
                <w:r>
                  <w:rPr>
                    <w:rStyle w:val="HeaderorfooterCalibri105ptItalic"/>
                  </w:rPr>
                  <w:t>fyziologických funkcí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84.4pt;margin-top:48.35pt;width:43.9pt;height:30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centrum</w:t>
                </w:r>
              </w:p>
            </w:txbxContent>
          </v:textbox>
          <w10:wrap anchorx="page" anchory="page"/>
        </v:shape>
      </w:pict>
    </w:r>
    <w:r>
      <w:pict>
        <v:shape id="_x0000_s2092" type="#_x0000_t202" style="position:absolute;margin-left:275.95pt;margin-top:45.1pt;width:.7pt;height:4.1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27.05pt;margin-top:54.5pt;width:66.8pt;height:46.6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centrum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21.6pt;margin-top:63.7pt;width:203.05pt;height:37.4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9ptBold"/>
                  </w:rPr>
                  <w:t>ZAVERECNA ZPRAVA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VZDÁLENÉHO MONITORINGU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21.6pt;margin-top:59.75pt;width:203.05pt;height:41.75pt;z-index:-18874402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9ptBold"/>
                  </w:rPr>
                  <w:t>ZÁVĚREČNÁ ZPRÁVA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VZDÁLENÉHO MONITORINGU</w:t>
                </w:r>
              </w:p>
            </w:txbxContent>
          </v:textbox>
          <w10:wrap anchorx="page" anchory="page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28.05pt;margin-top:52.55pt;width:67.15pt;height:46.8pt;z-index:-18874402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centrum</w:t>
                </w:r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322.45pt;margin-top:58.1pt;width:203.05pt;height:41.75pt;z-index:-18874402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9ptBold"/>
                  </w:rPr>
                  <w:t>ZÁVĚREČNÁ ZPRÁVA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VZDÁLENÉHO MONITORINGU</w:t>
                </w:r>
              </w:p>
            </w:txbxContent>
          </v:textbox>
          <w10:wrap anchorx="page" anchory="page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20.85pt;margin-top:62.7pt;width:203.75pt;height:37.45pt;z-index:-18874401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9ptBold"/>
                  </w:rPr>
                  <w:t>ZAVERECNA ZPRAVA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VZDÁLENÉHO MONITORINGU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26.05pt;margin-top:53.35pt;width:67.15pt;height:47.15pt;z-index:-1887440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2ptBold"/>
                    <w:lang w:val="en-US" w:eastAsia="en-US" w:bidi="en-US"/>
                  </w:rPr>
                  <w:t xml:space="preserve">dot» </w:t>
                </w:r>
                <w:r>
                  <w:rPr>
                    <w:rStyle w:val="Headerorfooter12ptBold"/>
                  </w:rPr>
                  <w:t>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Bold"/>
                  </w:rPr>
                  <w:t>centrum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275.15pt;margin-top:49.85pt;width:52pt;height:30.0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4ptItalic"/>
                  </w:rPr>
                  <w:t>\</w:t>
                </w:r>
                <w:r>
                  <w:rPr>
                    <w:rStyle w:val="Headerorfooter95pt"/>
                  </w:rPr>
                  <w:t xml:space="preserve"> 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| 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i centrum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73.6pt;margin-top:23.75pt;width:1.25pt;height:4.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  <w:lang w:val="es-ES" w:eastAsia="es-ES" w:bidi="es-E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73.6pt;margin-top:23.75pt;width:1.25pt;height:4.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  <w:lang w:val="es-ES" w:eastAsia="es-ES" w:bidi="es-ES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285.7pt;margin-top:49.6pt;width:43.9pt;height:29.9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národní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dohledové</w:t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95pt"/>
                  </w:rPr>
                  <w:t>centrum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247.3pt;margin-top:56.45pt;width:251.1pt;height:21.9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Příloha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</w:rPr>
                  <w:t>#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ke Smlouvě o vzdáleném monitoringu </w:t>
                </w:r>
                <w:r>
                  <w:rPr>
                    <w:rStyle w:val="HeaderorfooterCalibri105ptItalic"/>
                  </w:rPr>
                  <w:t>fyziologických funkcí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E043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247.3pt;margin-top:56.45pt;width:251.1pt;height:21.9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 xml:space="preserve">Příloha č. </w:t>
                </w:r>
                <w:r>
                  <w:rPr>
                    <w:rStyle w:val="HeaderorfooterCalibri105ptItalic"/>
                  </w:rPr>
                  <w:fldChar w:fldCharType="begin"/>
                </w:r>
                <w:r>
                  <w:rPr>
                    <w:rStyle w:val="HeaderorfooterCalibri105ptItalic"/>
                  </w:rPr>
                  <w:instrText xml:space="preserve"> PAGE \* MERGEFORMAT </w:instrText>
                </w:r>
                <w:r>
                  <w:rPr>
                    <w:rStyle w:val="HeaderorfooterCalibri105ptItalic"/>
                  </w:rPr>
                  <w:fldChar w:fldCharType="separate"/>
                </w:r>
                <w:r>
                  <w:rPr>
                    <w:rStyle w:val="HeaderorfooterCalibri105ptItalic"/>
                    <w:noProof/>
                  </w:rPr>
                  <w:t>1</w:t>
                </w:r>
                <w:r>
                  <w:rPr>
                    <w:rStyle w:val="HeaderorfooterCalibri105ptItalic"/>
                  </w:rPr>
                  <w:fldChar w:fldCharType="end"/>
                </w:r>
              </w:p>
              <w:p w:rsidR="002A244D" w:rsidRDefault="002E043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Calibri105ptItalic"/>
                  </w:rPr>
                  <w:t>ke Smlouvě o vzdáleném monitoringu fyziologických funkcí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44D" w:rsidRDefault="002A24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7629"/>
    <w:multiLevelType w:val="multilevel"/>
    <w:tmpl w:val="C1F8C4E6"/>
    <w:lvl w:ilvl="0">
      <w:start w:val="1"/>
      <w:numFmt w:val="decimal"/>
      <w:lvlText w:val="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A0312A"/>
    <w:multiLevelType w:val="multilevel"/>
    <w:tmpl w:val="CB4A913A"/>
    <w:lvl w:ilvl="0">
      <w:start w:val="1"/>
      <w:numFmt w:val="bullet"/>
      <w:lvlText w:val="-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2826EF"/>
    <w:multiLevelType w:val="multilevel"/>
    <w:tmpl w:val="96BEA10E"/>
    <w:lvl w:ilvl="0">
      <w:numFmt w:val="decimal"/>
      <w:lvlText w:val="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03209"/>
    <w:multiLevelType w:val="multilevel"/>
    <w:tmpl w:val="72385E3C"/>
    <w:lvl w:ilvl="0"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607A4"/>
    <w:multiLevelType w:val="multilevel"/>
    <w:tmpl w:val="78003772"/>
    <w:lvl w:ilvl="0">
      <w:numFmt w:val="decimal"/>
      <w:lvlText w:val="5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7291E"/>
    <w:multiLevelType w:val="multilevel"/>
    <w:tmpl w:val="2938B04C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E651A5"/>
    <w:multiLevelType w:val="multilevel"/>
    <w:tmpl w:val="E47E61D8"/>
    <w:lvl w:ilvl="0">
      <w:start w:val="1"/>
      <w:numFmt w:val="decimal"/>
      <w:lvlText w:val="4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E677E"/>
    <w:multiLevelType w:val="multilevel"/>
    <w:tmpl w:val="1B5C15A8"/>
    <w:lvl w:ilvl="0">
      <w:start w:val="1"/>
      <w:numFmt w:val="decimal"/>
      <w:lvlText w:val="2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1A1BE9"/>
    <w:multiLevelType w:val="multilevel"/>
    <w:tmpl w:val="E526A31C"/>
    <w:lvl w:ilvl="0">
      <w:start w:val="1"/>
      <w:numFmt w:val="decimal"/>
      <w:lvlText w:val="5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96691D"/>
    <w:multiLevelType w:val="multilevel"/>
    <w:tmpl w:val="AE1032AA"/>
    <w:lvl w:ilvl="0">
      <w:start w:val="1"/>
      <w:numFmt w:val="decimal"/>
      <w:lvlText w:val="1.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BE6C92"/>
    <w:multiLevelType w:val="multilevel"/>
    <w:tmpl w:val="DF7C218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181E67"/>
    <w:multiLevelType w:val="multilevel"/>
    <w:tmpl w:val="270446F0"/>
    <w:lvl w:ilvl="0">
      <w:numFmt w:val="decimal"/>
      <w:lvlText w:val="9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C57FE5"/>
    <w:multiLevelType w:val="multilevel"/>
    <w:tmpl w:val="84367B6A"/>
    <w:lvl w:ilvl="0">
      <w:numFmt w:val="decimal"/>
      <w:lvlText w:val="7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A96153"/>
    <w:multiLevelType w:val="multilevel"/>
    <w:tmpl w:val="E0B4E604"/>
    <w:lvl w:ilvl="0">
      <w:start w:val="2019"/>
      <w:numFmt w:val="decimal"/>
      <w:lvlText w:val="01.0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56A0F"/>
    <w:multiLevelType w:val="multilevel"/>
    <w:tmpl w:val="40661E5A"/>
    <w:lvl w:ilvl="0">
      <w:numFmt w:val="decimal"/>
      <w:lvlText w:val="4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0F739E"/>
    <w:multiLevelType w:val="multilevel"/>
    <w:tmpl w:val="76645D6A"/>
    <w:lvl w:ilvl="0">
      <w:numFmt w:val="decimal"/>
      <w:lvlText w:val="3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215649"/>
    <w:multiLevelType w:val="multilevel"/>
    <w:tmpl w:val="101C6B5E"/>
    <w:lvl w:ilvl="0">
      <w:numFmt w:val="decimal"/>
      <w:lvlText w:val="8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FCF1606"/>
    <w:multiLevelType w:val="multilevel"/>
    <w:tmpl w:val="4B78A612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ED4968"/>
    <w:multiLevelType w:val="multilevel"/>
    <w:tmpl w:val="AA3E95A8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C76185E"/>
    <w:multiLevelType w:val="multilevel"/>
    <w:tmpl w:val="F664F1FE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8"/>
  </w:num>
  <w:num w:numId="4">
    <w:abstractNumId w:val="19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7"/>
  </w:num>
  <w:num w:numId="12">
    <w:abstractNumId w:val="11"/>
  </w:num>
  <w:num w:numId="13">
    <w:abstractNumId w:val="16"/>
  </w:num>
  <w:num w:numId="14">
    <w:abstractNumId w:val="12"/>
  </w:num>
  <w:num w:numId="15">
    <w:abstractNumId w:val="2"/>
  </w:num>
  <w:num w:numId="16">
    <w:abstractNumId w:val="4"/>
  </w:num>
  <w:num w:numId="17">
    <w:abstractNumId w:val="14"/>
  </w:num>
  <w:num w:numId="18">
    <w:abstractNumId w:val="15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244D"/>
    <w:rsid w:val="002A244D"/>
    <w:rsid w:val="002E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,"/>
  <w:listSeparator w:val=";"/>
  <w15:docId w15:val="{C15C80FE-F978-4923-BE02-2923508D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4ptItalic">
    <w:name w:val="Header or footer + 4 pt;Italic"/>
    <w:basedOn w:val="Headerorfooter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erorfooter95pt">
    <w:name w:val="Header or footer + 9;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Exact">
    <w:name w:val="Heading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Bodytext2Exact">
    <w:name w:val="Body text (2) Exact"/>
    <w:basedOn w:val="Standardnpsmoodstavce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Exact0">
    <w:name w:val="Body text (2) Exact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ItalicSpacing3ptExact">
    <w:name w:val="Body text (2) + Italic;Spacing 3 pt Exact"/>
    <w:basedOn w:val="Bodytext2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70"/>
      <w:sz w:val="18"/>
      <w:szCs w:val="18"/>
      <w:u w:val="none"/>
    </w:rPr>
  </w:style>
  <w:style w:type="character" w:customStyle="1" w:styleId="Bodytext3Exact">
    <w:name w:val="Body text (3) Exact"/>
    <w:basedOn w:val="Standardnpsmoodstavce"/>
    <w:link w:val="Bodytext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Bodytext3BookAntiqua8ptExact">
    <w:name w:val="Body text (3) + Book Antiqua;8 pt Exact"/>
    <w:basedOn w:val="Bodytext3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Bodytext3Exact0">
    <w:name w:val="Body text (3) Exact"/>
    <w:basedOn w:val="Bodytext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3ArialItalicSpacing-1ptExact">
    <w:name w:val="Body text (3) + Arial;Italic;Spacing -1 pt Exact"/>
    <w:basedOn w:val="Body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ArialItalicSpacing-1ptExact0">
    <w:name w:val="Body text (3) + Arial;Italic;Spacing -1 pt Exact"/>
    <w:basedOn w:val="Bodytext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3Exact1">
    <w:name w:val="Body text (3) Exact"/>
    <w:basedOn w:val="Bodytext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NotItalicExact">
    <w:name w:val="Body text (4) + Not Italic Exact"/>
    <w:basedOn w:val="Bodytext4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4Exact0">
    <w:name w:val="Body text (4) Exact"/>
    <w:basedOn w:val="Bodytext4"/>
    <w:rPr>
      <w:rFonts w:ascii="Book Antiqua" w:eastAsia="Book Antiqua" w:hAnsi="Book Antiqua" w:cs="Book Antiqu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Heading8">
    <w:name w:val="Heading #8_"/>
    <w:basedOn w:val="Standardnpsmoodstavce"/>
    <w:link w:val="Heading8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Bold">
    <w:name w:val="Body text (2) + Bold"/>
    <w:basedOn w:val="Body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Italic">
    <w:name w:val="Body text (2) + Italic"/>
    <w:basedOn w:val="Body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22">
    <w:name w:val="Body text (2)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SmallCaps">
    <w:name w:val="Body text (2) + Small Caps"/>
    <w:basedOn w:val="Bodytext2"/>
    <w:rPr>
      <w:rFonts w:ascii="Book Antiqua" w:eastAsia="Book Antiqua" w:hAnsi="Book Antiqua" w:cs="Book Antiqu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5Italic">
    <w:name w:val="Heading #5 + Italic"/>
    <w:basedOn w:val="Heading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Spacing-1pt">
    <w:name w:val="Heading #5 + Spacing -1 pt"/>
    <w:basedOn w:val="Heading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518pt">
    <w:name w:val="Heading #5 + 18 pt"/>
    <w:basedOn w:val="Heading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518ptSpacing-2pt">
    <w:name w:val="Heading #5 + 18 pt;Spacing -2 pt"/>
    <w:basedOn w:val="Heading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Heading5Calibri19ptItalicSpacing0pt">
    <w:name w:val="Heading #5 + Calibri;19 pt;Italic;Spacing 0 pt"/>
    <w:basedOn w:val="Heading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72">
    <w:name w:val="Heading #7 (2)_"/>
    <w:basedOn w:val="Standardnpsmoodstavce"/>
    <w:link w:val="Heading7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721">
    <w:name w:val="Heading #7 (2)"/>
    <w:basedOn w:val="Heading7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72Italic">
    <w:name w:val="Heading #7 (2) + Italic"/>
    <w:basedOn w:val="Heading7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Heading72Italic0">
    <w:name w:val="Heading #7 (2) + Italic"/>
    <w:basedOn w:val="Heading7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0">
    <w:name w:val="Body text (2) + Italic"/>
    <w:basedOn w:val="Body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w w:val="100"/>
      <w:sz w:val="60"/>
      <w:szCs w:val="60"/>
      <w:u w:val="none"/>
    </w:rPr>
  </w:style>
  <w:style w:type="character" w:customStyle="1" w:styleId="Bodytext61">
    <w:name w:val="Body text (6)"/>
    <w:basedOn w:val="Bodytext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cs-CZ" w:eastAsia="cs-CZ" w:bidi="cs-CZ"/>
    </w:rPr>
  </w:style>
  <w:style w:type="character" w:customStyle="1" w:styleId="Bodytext7Exact">
    <w:name w:val="Body text (7) Exact"/>
    <w:basedOn w:val="Standardnpsmoodstavce"/>
    <w:link w:val="Body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Calibri105ptItalic">
    <w:name w:val="Header or footer + Calibri;10;5 pt;Italic"/>
    <w:basedOn w:val="Headerorfooter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73">
    <w:name w:val="Heading #7 (3)_"/>
    <w:basedOn w:val="Standardnpsmoodstavce"/>
    <w:link w:val="Heading7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">
    <w:name w:val="Heading #4_"/>
    <w:basedOn w:val="Standardnpsmoodstavce"/>
    <w:link w:val="Heading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6">
    <w:name w:val="Heading #6_"/>
    <w:basedOn w:val="Standardnpsmoodstavce"/>
    <w:link w:val="Heading6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9pt">
    <w:name w:val="Header or footer + 9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55ptBold">
    <w:name w:val="Body text (2) + 5;5 pt;Bold"/>
    <w:basedOn w:val="Bodytext2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Consolas11ptItalicSpacing0pt">
    <w:name w:val="Body text (2) + Consolas;11 pt;Italic;Spacing 0 pt"/>
    <w:basedOn w:val="Bodytext2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Arial5ptItalic">
    <w:name w:val="Body text (2) + Arial;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Bodytext24">
    <w:name w:val="Body text (2)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1">
    <w:name w:val="Body text (2) + Italic"/>
    <w:basedOn w:val="Bodytext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55pt">
    <w:name w:val="Body text (2) + 5;5 pt"/>
    <w:basedOn w:val="Bodytext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ArialNarrow4pt">
    <w:name w:val="Body text (2) + Arial Narrow;4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8Exact">
    <w:name w:val="Body text (8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Heading42">
    <w:name w:val="Heading #4 (2)_"/>
    <w:basedOn w:val="Standardnpsmoodstavce"/>
    <w:link w:val="Heading4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7">
    <w:name w:val="Heading #7_"/>
    <w:basedOn w:val="Standardnpsmoodstavce"/>
    <w:link w:val="Heading7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ing71">
    <w:name w:val="Heading #7"/>
    <w:basedOn w:val="Heading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1">
    <w:name w:val="Body text (11)_"/>
    <w:basedOn w:val="Standardnpsmoodstavce"/>
    <w:link w:val="Bodytext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Arial85ptBold">
    <w:name w:val="Body text (2) + Arial;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Arial">
    <w:name w:val="Body text (2) + Arial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Arial95ptBold">
    <w:name w:val="Body text (2) + Arial;9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Arial8ptScale75">
    <w:name w:val="Body text (2) + Arial;8 pt;Scale 75%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6"/>
      <w:szCs w:val="16"/>
      <w:u w:val="none"/>
      <w:lang w:val="cs-CZ" w:eastAsia="cs-CZ" w:bidi="cs-CZ"/>
    </w:rPr>
  </w:style>
  <w:style w:type="character" w:customStyle="1" w:styleId="Bodytext13Exact">
    <w:name w:val="Body text (13) Exact"/>
    <w:basedOn w:val="Standardnpsmoodstavce"/>
    <w:link w:val="Bodytext13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00"/>
      <w:sz w:val="26"/>
      <w:szCs w:val="26"/>
      <w:u w:val="none"/>
    </w:rPr>
  </w:style>
  <w:style w:type="character" w:customStyle="1" w:styleId="Bodytext2Arial75pt">
    <w:name w:val="Body text (2) + Arial;7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55ptBoldSmallCaps">
    <w:name w:val="Body text (2) + 5;5 pt;Bold;Small Caps"/>
    <w:basedOn w:val="Bodytext2"/>
    <w:rPr>
      <w:rFonts w:ascii="Book Antiqua" w:eastAsia="Book Antiqua" w:hAnsi="Book Antiqua" w:cs="Book Antiqua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17Exact">
    <w:name w:val="Body text (17) Exact"/>
    <w:basedOn w:val="Standardnpsmoodstavce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Exact">
    <w:name w:val="Body text (16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4">
    <w:name w:val="Body text (14)_"/>
    <w:basedOn w:val="Standardnpsmoodstavce"/>
    <w:link w:val="Bodytext14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Bodytext15">
    <w:name w:val="Body text (15)_"/>
    <w:basedOn w:val="Standardnpsmoodstavce"/>
    <w:link w:val="Bodytext15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">
    <w:name w:val="Body text (16)_"/>
    <w:basedOn w:val="Standardnpsmoodstavce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3ptBold">
    <w:name w:val="Header or footer + 13 pt;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erorfooter19ptBold">
    <w:name w:val="Header or footer + 19 pt;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52Exact">
    <w:name w:val="Heading #5 (2) Exact"/>
    <w:basedOn w:val="Standardnpsmoodstavce"/>
    <w:link w:val="Heading5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Heading52Arial4ptSpacing0ptExact">
    <w:name w:val="Heading #5 (2) + Arial;4 pt;Spacing 0 pt Exact"/>
    <w:basedOn w:val="Heading5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ofcontentsExact">
    <w:name w:val="Table of contents Exact"/>
    <w:basedOn w:val="Standardnpsmoodstavce"/>
    <w:link w:val="Tableofcontents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2Exact">
    <w:name w:val="Table of contents (2) Exact"/>
    <w:basedOn w:val="Standardnpsmoodstavce"/>
    <w:link w:val="Tableofcontents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ableofcontents24ptSpacing0ptExact">
    <w:name w:val="Table of contents (2) + 4 pt;Spacing 0 pt Exact"/>
    <w:basedOn w:val="Tableofcontents2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ableofcontents3Exact">
    <w:name w:val="Table of contents (3) Exact"/>
    <w:basedOn w:val="Standardnpsmoodstavce"/>
    <w:link w:val="Tableofcontents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ableofcontents34ptExact">
    <w:name w:val="Table of contents (3) + 4 pt Exact"/>
    <w:basedOn w:val="Tableofcontents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53Exact">
    <w:name w:val="Heading #5 (3) Exact"/>
    <w:basedOn w:val="Standardnpsmoodstavce"/>
    <w:link w:val="Heading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Heading53ArialNarrow4ptSpacing0ptExact">
    <w:name w:val="Heading #5 (3) + Arial Narrow;4 pt;Spacing 0 pt Exact"/>
    <w:basedOn w:val="Heading5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Heading53Exact0">
    <w:name w:val="Heading #5 (3) Exact"/>
    <w:basedOn w:val="Heading53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53ArialNarrow4ptSpacing0ptExact0">
    <w:name w:val="Heading #5 (3) + Arial Narrow;4 pt;Spacing 0 pt Exact"/>
    <w:basedOn w:val="Heading53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8">
    <w:name w:val="Body text (18)_"/>
    <w:basedOn w:val="Standardnpsmoodstavce"/>
    <w:link w:val="Bodytext1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Headerorfooter12ptBold">
    <w:name w:val="Header or footer + 12 pt;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">
    <w:name w:val="Table caption (2)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Exact">
    <w:name w:val="Heading #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69pt">
    <w:name w:val="Body text (16) + 9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0" w:lineRule="atLeast"/>
      <w:ind w:hanging="600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Heading80">
    <w:name w:val="Heading #8"/>
    <w:basedOn w:val="Normln"/>
    <w:link w:val="Heading8"/>
    <w:pPr>
      <w:shd w:val="clear" w:color="auto" w:fill="FFFFFF"/>
      <w:spacing w:after="60" w:line="0" w:lineRule="atLeast"/>
      <w:jc w:val="center"/>
      <w:outlineLvl w:val="7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60" w:after="300" w:line="0" w:lineRule="atLeast"/>
      <w:jc w:val="center"/>
    </w:pPr>
    <w:rPr>
      <w:rFonts w:ascii="Book Antiqua" w:eastAsia="Book Antiqua" w:hAnsi="Book Antiqua" w:cs="Book Antiqua"/>
      <w:b/>
      <w:bCs/>
      <w:sz w:val="18"/>
      <w:szCs w:val="18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180" w:line="245" w:lineRule="exact"/>
      <w:jc w:val="right"/>
      <w:outlineLvl w:val="4"/>
    </w:pPr>
    <w:rPr>
      <w:rFonts w:ascii="Book Antiqua" w:eastAsia="Book Antiqua" w:hAnsi="Book Antiqua" w:cs="Book Antiqua"/>
      <w:sz w:val="18"/>
      <w:szCs w:val="18"/>
    </w:rPr>
  </w:style>
  <w:style w:type="paragraph" w:customStyle="1" w:styleId="Heading720">
    <w:name w:val="Heading #7 (2)"/>
    <w:basedOn w:val="Normln"/>
    <w:link w:val="Heading72"/>
    <w:pPr>
      <w:shd w:val="clear" w:color="auto" w:fill="FFFFFF"/>
      <w:spacing w:line="0" w:lineRule="atLeast"/>
      <w:outlineLvl w:val="6"/>
    </w:pPr>
    <w:rPr>
      <w:rFonts w:ascii="Book Antiqua" w:eastAsia="Book Antiqua" w:hAnsi="Book Antiqua" w:cs="Book Antiqua"/>
      <w:sz w:val="18"/>
      <w:szCs w:val="1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20" w:after="120" w:line="0" w:lineRule="atLeast"/>
      <w:jc w:val="both"/>
    </w:pPr>
    <w:rPr>
      <w:rFonts w:ascii="Book Antiqua" w:eastAsia="Book Antiqua" w:hAnsi="Book Antiqua" w:cs="Book Antiqua"/>
      <w:sz w:val="60"/>
      <w:szCs w:val="60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23" w:lineRule="exact"/>
    </w:pPr>
    <w:rPr>
      <w:rFonts w:ascii="Arial" w:eastAsia="Arial" w:hAnsi="Arial" w:cs="Arial"/>
      <w:sz w:val="18"/>
      <w:szCs w:val="18"/>
    </w:rPr>
  </w:style>
  <w:style w:type="paragraph" w:customStyle="1" w:styleId="Heading730">
    <w:name w:val="Heading #7 (3)"/>
    <w:basedOn w:val="Normln"/>
    <w:link w:val="Heading73"/>
    <w:pPr>
      <w:shd w:val="clear" w:color="auto" w:fill="FFFFFF"/>
      <w:spacing w:after="300" w:line="0" w:lineRule="atLeast"/>
      <w:jc w:val="center"/>
      <w:outlineLvl w:val="6"/>
    </w:pPr>
    <w:rPr>
      <w:rFonts w:ascii="Book Antiqua" w:eastAsia="Book Antiqua" w:hAnsi="Book Antiqua" w:cs="Book Antiqua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540" w:after="300" w:line="0" w:lineRule="atLeast"/>
      <w:jc w:val="both"/>
      <w:outlineLvl w:val="3"/>
    </w:pPr>
    <w:rPr>
      <w:rFonts w:ascii="Book Antiqua" w:eastAsia="Book Antiqua" w:hAnsi="Book Antiqua" w:cs="Book Antiqua"/>
      <w:sz w:val="26"/>
      <w:szCs w:val="26"/>
    </w:rPr>
  </w:style>
  <w:style w:type="paragraph" w:customStyle="1" w:styleId="Heading60">
    <w:name w:val="Heading #6"/>
    <w:basedOn w:val="Normln"/>
    <w:link w:val="Heading6"/>
    <w:pPr>
      <w:shd w:val="clear" w:color="auto" w:fill="FFFFFF"/>
      <w:spacing w:before="300" w:after="300" w:line="0" w:lineRule="atLeast"/>
      <w:jc w:val="both"/>
      <w:outlineLvl w:val="5"/>
    </w:pPr>
    <w:rPr>
      <w:rFonts w:ascii="Book Antiqua" w:eastAsia="Book Antiqua" w:hAnsi="Book Antiqua" w:cs="Book Antiqua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56" w:lineRule="exact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223" w:lineRule="exact"/>
    </w:pPr>
    <w:rPr>
      <w:rFonts w:ascii="Arial" w:eastAsia="Arial" w:hAnsi="Arial" w:cs="Arial"/>
      <w:sz w:val="18"/>
      <w:szCs w:val="18"/>
    </w:rPr>
  </w:style>
  <w:style w:type="paragraph" w:customStyle="1" w:styleId="Heading420">
    <w:name w:val="Heading #4 (2)"/>
    <w:basedOn w:val="Normln"/>
    <w:link w:val="Heading42"/>
    <w:pPr>
      <w:shd w:val="clear" w:color="auto" w:fill="FFFFFF"/>
      <w:spacing w:before="240" w:after="240" w:line="0" w:lineRule="atLeast"/>
      <w:jc w:val="both"/>
      <w:outlineLvl w:val="3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70">
    <w:name w:val="Heading #7"/>
    <w:basedOn w:val="Normln"/>
    <w:link w:val="Heading7"/>
    <w:pPr>
      <w:shd w:val="clear" w:color="auto" w:fill="FFFFFF"/>
      <w:spacing w:before="240" w:line="0" w:lineRule="atLeast"/>
      <w:jc w:val="both"/>
      <w:outlineLvl w:val="6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48" w:lineRule="exact"/>
      <w:ind w:hanging="540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after="240"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Bodytext110">
    <w:name w:val="Body text (11)"/>
    <w:basedOn w:val="Normln"/>
    <w:link w:val="Bodytext11"/>
    <w:pPr>
      <w:shd w:val="clear" w:color="auto" w:fill="FFFFFF"/>
      <w:spacing w:before="240" w:after="60" w:line="0" w:lineRule="atLeast"/>
    </w:pPr>
    <w:rPr>
      <w:rFonts w:ascii="Arial Narrow" w:eastAsia="Arial Narrow" w:hAnsi="Arial Narrow" w:cs="Arial Narrow"/>
      <w:b/>
      <w:bCs/>
      <w:sz w:val="34"/>
      <w:szCs w:val="34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before="60" w:line="0" w:lineRule="atLeast"/>
      <w:jc w:val="right"/>
    </w:pPr>
    <w:rPr>
      <w:rFonts w:ascii="Arial" w:eastAsia="Arial" w:hAnsi="Arial" w:cs="Arial"/>
      <w:sz w:val="21"/>
      <w:szCs w:val="21"/>
    </w:rPr>
  </w:style>
  <w:style w:type="paragraph" w:customStyle="1" w:styleId="Bodytext13">
    <w:name w:val="Body text (13)"/>
    <w:basedOn w:val="Normln"/>
    <w:link w:val="Bodytext13Exact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Bodytext17">
    <w:name w:val="Body text (17)"/>
    <w:basedOn w:val="Normln"/>
    <w:link w:val="Bodytext17Exact"/>
    <w:pPr>
      <w:shd w:val="clear" w:color="auto" w:fill="FFFFFF"/>
      <w:spacing w:line="360" w:lineRule="exact"/>
    </w:pPr>
    <w:rPr>
      <w:rFonts w:ascii="Arial" w:eastAsia="Arial" w:hAnsi="Arial" w:cs="Arial"/>
      <w:sz w:val="30"/>
      <w:szCs w:val="30"/>
    </w:rPr>
  </w:style>
  <w:style w:type="paragraph" w:customStyle="1" w:styleId="Bodytext160">
    <w:name w:val="Body text (16)"/>
    <w:basedOn w:val="Normln"/>
    <w:link w:val="Bodytext16"/>
    <w:pPr>
      <w:shd w:val="clear" w:color="auto" w:fill="FFFFFF"/>
      <w:spacing w:line="266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Bodytext140">
    <w:name w:val="Body text (14)"/>
    <w:basedOn w:val="Normln"/>
    <w:link w:val="Bodytext14"/>
    <w:pPr>
      <w:shd w:val="clear" w:color="auto" w:fill="FFFFFF"/>
      <w:spacing w:after="180" w:line="0" w:lineRule="atLeast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150">
    <w:name w:val="Body text (15)"/>
    <w:basedOn w:val="Normln"/>
    <w:link w:val="Bodytext15"/>
    <w:pPr>
      <w:shd w:val="clear" w:color="auto" w:fill="FFFFFF"/>
      <w:spacing w:before="180" w:line="1008" w:lineRule="exact"/>
    </w:pPr>
    <w:rPr>
      <w:rFonts w:ascii="Book Antiqua" w:eastAsia="Book Antiqua" w:hAnsi="Book Antiqua" w:cs="Book Antiqua"/>
      <w:sz w:val="26"/>
      <w:szCs w:val="2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008" w:lineRule="exact"/>
      <w:outlineLvl w:val="1"/>
    </w:pPr>
    <w:rPr>
      <w:rFonts w:ascii="Arial" w:eastAsia="Arial" w:hAnsi="Arial" w:cs="Arial"/>
      <w:sz w:val="30"/>
      <w:szCs w:val="3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after="180" w:line="0" w:lineRule="atLeast"/>
    </w:pPr>
    <w:rPr>
      <w:rFonts w:ascii="Arial" w:eastAsia="Arial" w:hAnsi="Arial" w:cs="Arial"/>
      <w:sz w:val="15"/>
      <w:szCs w:val="15"/>
    </w:rPr>
  </w:style>
  <w:style w:type="paragraph" w:customStyle="1" w:styleId="Heading52">
    <w:name w:val="Heading #5 (2)"/>
    <w:basedOn w:val="Normln"/>
    <w:link w:val="Heading52Exact"/>
    <w:pPr>
      <w:shd w:val="clear" w:color="auto" w:fill="FFFFFF"/>
      <w:spacing w:line="461" w:lineRule="exact"/>
      <w:outlineLvl w:val="4"/>
    </w:pPr>
    <w:rPr>
      <w:rFonts w:ascii="Calibri" w:eastAsia="Calibri" w:hAnsi="Calibri" w:cs="Calibri"/>
      <w:spacing w:val="10"/>
      <w:sz w:val="21"/>
      <w:szCs w:val="21"/>
    </w:rPr>
  </w:style>
  <w:style w:type="paragraph" w:customStyle="1" w:styleId="Tableofcontents">
    <w:name w:val="Table of contents"/>
    <w:basedOn w:val="Normln"/>
    <w:link w:val="TableofcontentsExact"/>
    <w:pPr>
      <w:shd w:val="clear" w:color="auto" w:fill="FFFFFF"/>
      <w:spacing w:line="461" w:lineRule="exact"/>
      <w:jc w:val="both"/>
    </w:pPr>
    <w:rPr>
      <w:rFonts w:ascii="Book Antiqua" w:eastAsia="Book Antiqua" w:hAnsi="Book Antiqua" w:cs="Book Antiqua"/>
      <w:sz w:val="18"/>
      <w:szCs w:val="18"/>
    </w:rPr>
  </w:style>
  <w:style w:type="paragraph" w:customStyle="1" w:styleId="Tableofcontents2">
    <w:name w:val="Table of contents (2)"/>
    <w:basedOn w:val="Normln"/>
    <w:link w:val="Tableofcontents2Exact"/>
    <w:pPr>
      <w:shd w:val="clear" w:color="auto" w:fill="FFFFFF"/>
      <w:spacing w:line="461" w:lineRule="exact"/>
      <w:jc w:val="both"/>
    </w:pPr>
    <w:rPr>
      <w:rFonts w:ascii="Book Antiqua" w:eastAsia="Book Antiqua" w:hAnsi="Book Antiqua" w:cs="Book Antiqua"/>
      <w:spacing w:val="20"/>
      <w:sz w:val="20"/>
      <w:szCs w:val="20"/>
    </w:rPr>
  </w:style>
  <w:style w:type="paragraph" w:customStyle="1" w:styleId="Tableofcontents3">
    <w:name w:val="Table of contents (3)"/>
    <w:basedOn w:val="Normln"/>
    <w:link w:val="Tableofcontents3Exact"/>
    <w:pPr>
      <w:shd w:val="clear" w:color="auto" w:fill="FFFFFF"/>
      <w:spacing w:line="461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53">
    <w:name w:val="Heading #5 (3)"/>
    <w:basedOn w:val="Normln"/>
    <w:link w:val="Heading53Exact"/>
    <w:pPr>
      <w:shd w:val="clear" w:color="auto" w:fill="FFFFFF"/>
      <w:spacing w:line="461" w:lineRule="exact"/>
      <w:jc w:val="both"/>
      <w:outlineLvl w:val="4"/>
    </w:pPr>
    <w:rPr>
      <w:rFonts w:ascii="Calibri" w:eastAsia="Calibri" w:hAnsi="Calibri" w:cs="Calibri"/>
      <w:spacing w:val="10"/>
      <w:sz w:val="21"/>
      <w:szCs w:val="21"/>
    </w:rPr>
  </w:style>
  <w:style w:type="paragraph" w:customStyle="1" w:styleId="Bodytext180">
    <w:name w:val="Body text (18)"/>
    <w:basedOn w:val="Normln"/>
    <w:link w:val="Bodytext18"/>
    <w:pPr>
      <w:shd w:val="clear" w:color="auto" w:fill="FFFFFF"/>
      <w:spacing w:line="450" w:lineRule="exact"/>
    </w:pPr>
    <w:rPr>
      <w:rFonts w:ascii="Lucida Sans Unicode" w:eastAsia="Lucida Sans Unicode" w:hAnsi="Lucida Sans Unicode" w:cs="Lucida Sans Unicode"/>
      <w:sz w:val="19"/>
      <w:szCs w:val="19"/>
    </w:rPr>
  </w:style>
  <w:style w:type="paragraph" w:customStyle="1" w:styleId="Tablecaption20">
    <w:name w:val="Table caption (2)"/>
    <w:basedOn w:val="Normln"/>
    <w:link w:val="Tablecaption2"/>
    <w:pPr>
      <w:shd w:val="clear" w:color="auto" w:fill="FFFFFF"/>
      <w:spacing w:line="266" w:lineRule="exact"/>
    </w:pPr>
    <w:rPr>
      <w:rFonts w:ascii="Arial" w:eastAsia="Arial" w:hAnsi="Arial" w:cs="Arial"/>
      <w:sz w:val="15"/>
      <w:szCs w:val="15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364" w:lineRule="exac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line="364" w:lineRule="exact"/>
      <w:outlineLvl w:val="2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26" Type="http://schemas.openxmlformats.org/officeDocument/2006/relationships/image" Target="media/image4.jpeg"/><Relationship Id="rId39" Type="http://schemas.openxmlformats.org/officeDocument/2006/relationships/footer" Target="footer9.xml"/><Relationship Id="rId21" Type="http://schemas.openxmlformats.org/officeDocument/2006/relationships/footer" Target="footer4.xml"/><Relationship Id="rId34" Type="http://schemas.openxmlformats.org/officeDocument/2006/relationships/header" Target="header11.xml"/><Relationship Id="rId42" Type="http://schemas.openxmlformats.org/officeDocument/2006/relationships/header" Target="header17.xml"/><Relationship Id="rId47" Type="http://schemas.openxmlformats.org/officeDocument/2006/relationships/image" Target="media/image7.jpeg"/><Relationship Id="rId50" Type="http://schemas.openxmlformats.org/officeDocument/2006/relationships/footer" Target="footer12.xml"/><Relationship Id="rId55" Type="http://schemas.openxmlformats.org/officeDocument/2006/relationships/image" Target="media/image10.jpeg"/><Relationship Id="rId63" Type="http://schemas.openxmlformats.org/officeDocument/2006/relationships/footer" Target="footer15.xml"/><Relationship Id="rId68" Type="http://schemas.openxmlformats.org/officeDocument/2006/relationships/image" Target="media/image16.jpeg"/><Relationship Id="rId76" Type="http://schemas.openxmlformats.org/officeDocument/2006/relationships/theme" Target="theme/theme1.xml"/><Relationship Id="rId7" Type="http://schemas.openxmlformats.org/officeDocument/2006/relationships/header" Target="header1.xml"/><Relationship Id="rId71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hyperlink" Target="https://portaI.ndcentrum.cz" TargetMode="External"/><Relationship Id="rId29" Type="http://schemas.openxmlformats.org/officeDocument/2006/relationships/header" Target="header9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image" Target="media/image6.jpeg"/><Relationship Id="rId37" Type="http://schemas.openxmlformats.org/officeDocument/2006/relationships/header" Target="header14.xml"/><Relationship Id="rId40" Type="http://schemas.openxmlformats.org/officeDocument/2006/relationships/header" Target="header15.xml"/><Relationship Id="rId45" Type="http://schemas.openxmlformats.org/officeDocument/2006/relationships/header" Target="header18.xml"/><Relationship Id="rId53" Type="http://schemas.openxmlformats.org/officeDocument/2006/relationships/image" Target="media/image9.jpeg" TargetMode="External"/><Relationship Id="rId58" Type="http://schemas.openxmlformats.org/officeDocument/2006/relationships/image" Target="media/image12.jpeg"/><Relationship Id="rId66" Type="http://schemas.openxmlformats.org/officeDocument/2006/relationships/image" Target="media/image14.jpeg"/><Relationship Id="rId74" Type="http://schemas.openxmlformats.org/officeDocument/2006/relationships/image" Target="media/image22.jpeg"/><Relationship Id="rId5" Type="http://schemas.openxmlformats.org/officeDocument/2006/relationships/footnotes" Target="footnotes.xml"/><Relationship Id="rId15" Type="http://schemas.openxmlformats.org/officeDocument/2006/relationships/hyperlink" Target="https://portal.ndcentrum.cz" TargetMode="External"/><Relationship Id="rId23" Type="http://schemas.openxmlformats.org/officeDocument/2006/relationships/header" Target="header6.xml"/><Relationship Id="rId28" Type="http://schemas.openxmlformats.org/officeDocument/2006/relationships/header" Target="header8.xml"/><Relationship Id="rId36" Type="http://schemas.openxmlformats.org/officeDocument/2006/relationships/header" Target="header13.xml"/><Relationship Id="rId49" Type="http://schemas.openxmlformats.org/officeDocument/2006/relationships/header" Target="header21.xml"/><Relationship Id="rId57" Type="http://schemas.openxmlformats.org/officeDocument/2006/relationships/image" Target="media/image12.jpeg" TargetMode="External"/><Relationship Id="rId61" Type="http://schemas.openxmlformats.org/officeDocument/2006/relationships/header" Target="header23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image" Target="media/image5.jpeg"/><Relationship Id="rId44" Type="http://schemas.openxmlformats.org/officeDocument/2006/relationships/footer" Target="footer11.xml"/><Relationship Id="rId52" Type="http://schemas.openxmlformats.org/officeDocument/2006/relationships/image" Target="media/image8.jpeg"/><Relationship Id="rId60" Type="http://schemas.openxmlformats.org/officeDocument/2006/relationships/header" Target="header22.xml"/><Relationship Id="rId65" Type="http://schemas.openxmlformats.org/officeDocument/2006/relationships/footer" Target="footer16.xml"/><Relationship Id="rId73" Type="http://schemas.openxmlformats.org/officeDocument/2006/relationships/image" Target="media/image2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 TargetMode="External"/><Relationship Id="rId22" Type="http://schemas.openxmlformats.org/officeDocument/2006/relationships/footer" Target="footer5.xml"/><Relationship Id="rId27" Type="http://schemas.openxmlformats.org/officeDocument/2006/relationships/header" Target="header7.xml"/><Relationship Id="rId30" Type="http://schemas.openxmlformats.org/officeDocument/2006/relationships/footer" Target="footer7.xml"/><Relationship Id="rId35" Type="http://schemas.openxmlformats.org/officeDocument/2006/relationships/header" Target="header12.xml"/><Relationship Id="rId43" Type="http://schemas.openxmlformats.org/officeDocument/2006/relationships/footer" Target="footer10.xml"/><Relationship Id="rId48" Type="http://schemas.openxmlformats.org/officeDocument/2006/relationships/header" Target="header20.xml"/><Relationship Id="rId56" Type="http://schemas.openxmlformats.org/officeDocument/2006/relationships/image" Target="media/image11.jpeg"/><Relationship Id="rId64" Type="http://schemas.openxmlformats.org/officeDocument/2006/relationships/header" Target="header24.xml"/><Relationship Id="rId69" Type="http://schemas.openxmlformats.org/officeDocument/2006/relationships/image" Target="media/image17.jpeg"/><Relationship Id="rId8" Type="http://schemas.openxmlformats.org/officeDocument/2006/relationships/header" Target="header2.xml"/><Relationship Id="rId51" Type="http://schemas.openxmlformats.org/officeDocument/2006/relationships/footer" Target="footer13.xml"/><Relationship Id="rId72" Type="http://schemas.openxmlformats.org/officeDocument/2006/relationships/image" Target="media/image20.jpeg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yperlink" Target="https://portal.ndcentrum.cz" TargetMode="External"/><Relationship Id="rId25" Type="http://schemas.openxmlformats.org/officeDocument/2006/relationships/image" Target="media/image3.jpeg"/><Relationship Id="rId33" Type="http://schemas.openxmlformats.org/officeDocument/2006/relationships/header" Target="header10.xml"/><Relationship Id="rId38" Type="http://schemas.openxmlformats.org/officeDocument/2006/relationships/footer" Target="footer8.xml"/><Relationship Id="rId46" Type="http://schemas.openxmlformats.org/officeDocument/2006/relationships/header" Target="header19.xml"/><Relationship Id="rId59" Type="http://schemas.openxmlformats.org/officeDocument/2006/relationships/image" Target="media/image13.jpeg"/><Relationship Id="rId67" Type="http://schemas.openxmlformats.org/officeDocument/2006/relationships/image" Target="media/image15.jpeg"/><Relationship Id="rId20" Type="http://schemas.openxmlformats.org/officeDocument/2006/relationships/header" Target="header5.xml"/><Relationship Id="rId41" Type="http://schemas.openxmlformats.org/officeDocument/2006/relationships/header" Target="header16.xml"/><Relationship Id="rId54" Type="http://schemas.openxmlformats.org/officeDocument/2006/relationships/image" Target="media/image9.jpeg"/><Relationship Id="rId62" Type="http://schemas.openxmlformats.org/officeDocument/2006/relationships/footer" Target="footer14.xml"/><Relationship Id="rId70" Type="http://schemas.openxmlformats.org/officeDocument/2006/relationships/image" Target="media/image18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4230</Words>
  <Characters>24957</Characters>
  <Application>Microsoft Office Word</Application>
  <DocSecurity>0</DocSecurity>
  <Lines>207</Lines>
  <Paragraphs>58</Paragraphs>
  <ScaleCrop>false</ScaleCrop>
  <Company/>
  <LinksUpToDate>false</LinksUpToDate>
  <CharactersWithSpaces>29129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2019-04-17T09:58:00Z</dcterms:created>
  <dcterms:modified xsi:type="dcterms:W3CDTF">2019-04-17T09:58:00Z</dcterms:modified>
</cp:coreProperties>
</file>