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B8" w:rsidRPr="000653A4" w:rsidRDefault="00E30D21" w:rsidP="00CD18B8">
      <w:pPr>
        <w:pStyle w:val="Nadpis6"/>
        <w:tabs>
          <w:tab w:val="left" w:pos="0"/>
        </w:tabs>
        <w:jc w:val="center"/>
        <w:rPr>
          <w:shadow/>
          <w:sz w:val="32"/>
          <w:szCs w:val="32"/>
          <w:u w:val="none"/>
        </w:rPr>
      </w:pPr>
      <w:r>
        <w:rPr>
          <w:shadow/>
          <w:sz w:val="32"/>
          <w:szCs w:val="32"/>
          <w:u w:val="none"/>
        </w:rPr>
        <w:t xml:space="preserve">NÁJEMNÍ </w:t>
      </w:r>
      <w:r w:rsidR="00CD18B8" w:rsidRPr="000653A4">
        <w:rPr>
          <w:shadow/>
          <w:sz w:val="32"/>
          <w:szCs w:val="32"/>
          <w:u w:val="none"/>
        </w:rPr>
        <w:t>SMLOUVA</w:t>
      </w:r>
    </w:p>
    <w:p w:rsidR="00E30D21" w:rsidRPr="002574B2" w:rsidRDefault="00E30D21" w:rsidP="00E30D21">
      <w:pPr>
        <w:widowControl w:val="0"/>
        <w:jc w:val="center"/>
        <w:rPr>
          <w:snapToGrid w:val="0"/>
          <w:sz w:val="22"/>
          <w:szCs w:val="22"/>
        </w:rPr>
      </w:pPr>
      <w:r>
        <w:rPr>
          <w:snapToGrid w:val="0"/>
          <w:sz w:val="22"/>
          <w:szCs w:val="22"/>
        </w:rPr>
        <w:t xml:space="preserve">smlouva </w:t>
      </w:r>
      <w:r w:rsidRPr="002574B2">
        <w:rPr>
          <w:snapToGrid w:val="0"/>
          <w:sz w:val="22"/>
          <w:szCs w:val="22"/>
        </w:rPr>
        <w:t>o nájmu prostor</w:t>
      </w:r>
      <w:r>
        <w:rPr>
          <w:snapToGrid w:val="0"/>
          <w:sz w:val="22"/>
          <w:szCs w:val="22"/>
        </w:rPr>
        <w:t xml:space="preserve">u sloužícího k podnikání </w:t>
      </w:r>
    </w:p>
    <w:p w:rsidR="00CD18B8" w:rsidRPr="009C27BE" w:rsidRDefault="009C27BE" w:rsidP="00CD18B8">
      <w:pPr>
        <w:pStyle w:val="Nadpis3"/>
        <w:tabs>
          <w:tab w:val="left" w:pos="0"/>
        </w:tabs>
        <w:rPr>
          <w:sz w:val="24"/>
          <w:szCs w:val="24"/>
          <w:u w:val="single"/>
        </w:rPr>
      </w:pPr>
      <w:r w:rsidRPr="009C27BE">
        <w:rPr>
          <w:sz w:val="24"/>
          <w:szCs w:val="24"/>
          <w:u w:val="single"/>
        </w:rPr>
        <w:t>Účastníci:</w:t>
      </w:r>
    </w:p>
    <w:p w:rsidR="00CD18B8" w:rsidRPr="009C27BE" w:rsidRDefault="00CD18B8" w:rsidP="00CD18B8">
      <w:pPr>
        <w:tabs>
          <w:tab w:val="left" w:pos="3969"/>
        </w:tabs>
        <w:rPr>
          <w:b/>
          <w:sz w:val="22"/>
          <w:szCs w:val="22"/>
        </w:rPr>
      </w:pPr>
      <w:r w:rsidRPr="009C27BE">
        <w:rPr>
          <w:b/>
          <w:sz w:val="22"/>
          <w:szCs w:val="22"/>
        </w:rPr>
        <w:t xml:space="preserve">Město Rakovník </w:t>
      </w:r>
    </w:p>
    <w:p w:rsidR="00CD18B8" w:rsidRPr="002574B2" w:rsidRDefault="00E657BF" w:rsidP="00CD18B8">
      <w:pPr>
        <w:rPr>
          <w:sz w:val="22"/>
          <w:szCs w:val="22"/>
        </w:rPr>
      </w:pPr>
      <w:r>
        <w:rPr>
          <w:sz w:val="22"/>
          <w:szCs w:val="22"/>
        </w:rPr>
        <w:t xml:space="preserve">sídlem </w:t>
      </w:r>
      <w:r w:rsidR="00CD18B8" w:rsidRPr="002574B2">
        <w:rPr>
          <w:sz w:val="22"/>
          <w:szCs w:val="22"/>
        </w:rPr>
        <w:t>Husovo nám. 27, 269 18 Rakovník</w:t>
      </w:r>
    </w:p>
    <w:p w:rsidR="00CD18B8" w:rsidRPr="002574B2" w:rsidRDefault="00CD18B8" w:rsidP="00CD18B8">
      <w:pPr>
        <w:rPr>
          <w:sz w:val="22"/>
          <w:szCs w:val="22"/>
        </w:rPr>
      </w:pPr>
      <w:r w:rsidRPr="002574B2">
        <w:rPr>
          <w:sz w:val="22"/>
          <w:szCs w:val="22"/>
        </w:rPr>
        <w:t xml:space="preserve">zastoupené </w:t>
      </w:r>
      <w:r w:rsidR="00CA5019">
        <w:rPr>
          <w:sz w:val="22"/>
          <w:szCs w:val="22"/>
        </w:rPr>
        <w:t>PaedDr. Luďkem Štíbrem</w:t>
      </w:r>
      <w:r w:rsidRPr="002574B2">
        <w:rPr>
          <w:sz w:val="22"/>
          <w:szCs w:val="22"/>
        </w:rPr>
        <w:t>, starostou</w:t>
      </w:r>
    </w:p>
    <w:p w:rsidR="00CD18B8" w:rsidRPr="002574B2" w:rsidRDefault="00CD18B8" w:rsidP="00CD18B8">
      <w:pPr>
        <w:rPr>
          <w:sz w:val="22"/>
          <w:szCs w:val="22"/>
        </w:rPr>
      </w:pPr>
      <w:r w:rsidRPr="002574B2">
        <w:rPr>
          <w:sz w:val="22"/>
          <w:szCs w:val="22"/>
        </w:rPr>
        <w:t>IČ 00244309, DIČ CZ00244309</w:t>
      </w:r>
    </w:p>
    <w:p w:rsidR="00CD18B8" w:rsidRPr="002574B2" w:rsidRDefault="00CD18B8" w:rsidP="0087012B">
      <w:pPr>
        <w:tabs>
          <w:tab w:val="left" w:pos="0"/>
        </w:tabs>
        <w:spacing w:after="60"/>
        <w:jc w:val="both"/>
        <w:rPr>
          <w:sz w:val="22"/>
          <w:szCs w:val="22"/>
        </w:rPr>
      </w:pPr>
      <w:r w:rsidRPr="002574B2">
        <w:rPr>
          <w:sz w:val="22"/>
          <w:szCs w:val="22"/>
        </w:rPr>
        <w:t xml:space="preserve">bankovní spojení: </w:t>
      </w:r>
      <w:r w:rsidR="004C4AA2">
        <w:rPr>
          <w:sz w:val="22"/>
          <w:szCs w:val="22"/>
        </w:rPr>
        <w:t>xxxxxxxxxxx</w:t>
      </w:r>
      <w:r w:rsidR="0087012B">
        <w:rPr>
          <w:sz w:val="22"/>
          <w:szCs w:val="22"/>
        </w:rPr>
        <w:t>,</w:t>
      </w:r>
      <w:r w:rsidRPr="002574B2">
        <w:rPr>
          <w:sz w:val="22"/>
          <w:szCs w:val="22"/>
        </w:rPr>
        <w:t xml:space="preserve"> č</w:t>
      </w:r>
      <w:r w:rsidR="000653A4" w:rsidRPr="002574B2">
        <w:rPr>
          <w:sz w:val="22"/>
          <w:szCs w:val="22"/>
        </w:rPr>
        <w:t xml:space="preserve">. ú. </w:t>
      </w:r>
      <w:r w:rsidR="004C4AA2">
        <w:rPr>
          <w:sz w:val="22"/>
          <w:szCs w:val="22"/>
        </w:rPr>
        <w:t>xxxxxxxxxxx</w:t>
      </w:r>
    </w:p>
    <w:p w:rsidR="00CD18B8" w:rsidRPr="002574B2" w:rsidRDefault="00CD18B8" w:rsidP="0087012B">
      <w:pPr>
        <w:tabs>
          <w:tab w:val="left" w:pos="3969"/>
        </w:tabs>
        <w:spacing w:after="60"/>
        <w:rPr>
          <w:sz w:val="22"/>
          <w:szCs w:val="22"/>
        </w:rPr>
      </w:pPr>
      <w:r w:rsidRPr="002574B2">
        <w:rPr>
          <w:sz w:val="22"/>
          <w:szCs w:val="22"/>
        </w:rPr>
        <w:t xml:space="preserve">(dále jen </w:t>
      </w:r>
      <w:r w:rsidRPr="002574B2">
        <w:rPr>
          <w:b/>
          <w:sz w:val="22"/>
          <w:szCs w:val="22"/>
        </w:rPr>
        <w:t>„</w:t>
      </w:r>
      <w:r w:rsidRPr="00FB5D95">
        <w:rPr>
          <w:b/>
          <w:spacing w:val="100"/>
          <w:sz w:val="22"/>
          <w:szCs w:val="22"/>
        </w:rPr>
        <w:t>pronajímatel</w:t>
      </w:r>
      <w:r w:rsidRPr="002574B2">
        <w:rPr>
          <w:b/>
          <w:sz w:val="22"/>
          <w:szCs w:val="22"/>
        </w:rPr>
        <w:t>“</w:t>
      </w:r>
      <w:r w:rsidRPr="002574B2">
        <w:rPr>
          <w:sz w:val="22"/>
          <w:szCs w:val="22"/>
        </w:rPr>
        <w:t>)</w:t>
      </w:r>
    </w:p>
    <w:p w:rsidR="00CA5019" w:rsidRDefault="00CA5019" w:rsidP="0087012B">
      <w:pPr>
        <w:tabs>
          <w:tab w:val="left" w:pos="3969"/>
        </w:tabs>
        <w:spacing w:after="60"/>
        <w:rPr>
          <w:sz w:val="22"/>
          <w:szCs w:val="22"/>
        </w:rPr>
      </w:pPr>
    </w:p>
    <w:p w:rsidR="00FC59E7" w:rsidRPr="002574B2" w:rsidRDefault="00FC59E7" w:rsidP="0087012B">
      <w:pPr>
        <w:tabs>
          <w:tab w:val="left" w:pos="3969"/>
        </w:tabs>
        <w:spacing w:after="60"/>
        <w:rPr>
          <w:sz w:val="22"/>
          <w:szCs w:val="22"/>
        </w:rPr>
      </w:pPr>
      <w:r w:rsidRPr="002574B2">
        <w:rPr>
          <w:sz w:val="22"/>
          <w:szCs w:val="22"/>
        </w:rPr>
        <w:t>a</w:t>
      </w:r>
    </w:p>
    <w:p w:rsidR="00CA5019" w:rsidRDefault="00CA5019" w:rsidP="00CD18B8">
      <w:pPr>
        <w:widowControl w:val="0"/>
        <w:tabs>
          <w:tab w:val="left" w:pos="3969"/>
        </w:tabs>
        <w:jc w:val="both"/>
        <w:rPr>
          <w:b/>
          <w:snapToGrid w:val="0"/>
          <w:sz w:val="22"/>
          <w:szCs w:val="22"/>
        </w:rPr>
      </w:pPr>
    </w:p>
    <w:p w:rsidR="00CD18B8" w:rsidRDefault="00CA5019" w:rsidP="00CD18B8">
      <w:pPr>
        <w:widowControl w:val="0"/>
        <w:tabs>
          <w:tab w:val="left" w:pos="3969"/>
        </w:tabs>
        <w:jc w:val="both"/>
        <w:rPr>
          <w:b/>
          <w:snapToGrid w:val="0"/>
          <w:sz w:val="22"/>
          <w:szCs w:val="22"/>
        </w:rPr>
      </w:pPr>
      <w:r>
        <w:rPr>
          <w:b/>
          <w:snapToGrid w:val="0"/>
          <w:sz w:val="22"/>
          <w:szCs w:val="22"/>
        </w:rPr>
        <w:t>Jihočeská textilní s.r.o.</w:t>
      </w:r>
    </w:p>
    <w:p w:rsidR="003E00FF" w:rsidRDefault="00CA5019" w:rsidP="00672ED6">
      <w:pPr>
        <w:widowControl w:val="0"/>
        <w:tabs>
          <w:tab w:val="left" w:pos="6273"/>
        </w:tabs>
        <w:jc w:val="both"/>
        <w:rPr>
          <w:snapToGrid w:val="0"/>
          <w:sz w:val="22"/>
          <w:szCs w:val="22"/>
        </w:rPr>
      </w:pPr>
      <w:r>
        <w:rPr>
          <w:snapToGrid w:val="0"/>
          <w:sz w:val="22"/>
          <w:szCs w:val="22"/>
        </w:rPr>
        <w:t>se sídlem Kácov 125, 285 09 Kácov</w:t>
      </w:r>
      <w:r w:rsidR="00672ED6">
        <w:rPr>
          <w:snapToGrid w:val="0"/>
          <w:sz w:val="22"/>
          <w:szCs w:val="22"/>
        </w:rPr>
        <w:tab/>
      </w:r>
    </w:p>
    <w:p w:rsidR="00CA5019" w:rsidRPr="003E00FF" w:rsidRDefault="00CA5019" w:rsidP="00CD18B8">
      <w:pPr>
        <w:widowControl w:val="0"/>
        <w:tabs>
          <w:tab w:val="left" w:pos="3969"/>
        </w:tabs>
        <w:jc w:val="both"/>
        <w:rPr>
          <w:snapToGrid w:val="0"/>
          <w:sz w:val="22"/>
          <w:szCs w:val="22"/>
        </w:rPr>
      </w:pPr>
      <w:r>
        <w:rPr>
          <w:snapToGrid w:val="0"/>
          <w:sz w:val="22"/>
          <w:szCs w:val="22"/>
        </w:rPr>
        <w:t>zastoupená Robertem Nejedlým, jednatelem</w:t>
      </w:r>
    </w:p>
    <w:p w:rsidR="0099363B" w:rsidRDefault="00CA5019" w:rsidP="0099363B">
      <w:pPr>
        <w:widowControl w:val="0"/>
        <w:tabs>
          <w:tab w:val="left" w:pos="3969"/>
        </w:tabs>
        <w:jc w:val="both"/>
        <w:rPr>
          <w:snapToGrid w:val="0"/>
          <w:sz w:val="22"/>
          <w:szCs w:val="22"/>
        </w:rPr>
      </w:pPr>
      <w:r>
        <w:rPr>
          <w:snapToGrid w:val="0"/>
          <w:sz w:val="22"/>
          <w:szCs w:val="22"/>
        </w:rPr>
        <w:t>IČ: 27257835, DIČ: CZ27257835</w:t>
      </w:r>
    </w:p>
    <w:p w:rsidR="00CA5019" w:rsidRDefault="00CA5019" w:rsidP="0099363B">
      <w:pPr>
        <w:widowControl w:val="0"/>
        <w:tabs>
          <w:tab w:val="left" w:pos="3969"/>
        </w:tabs>
        <w:jc w:val="both"/>
        <w:rPr>
          <w:snapToGrid w:val="0"/>
          <w:sz w:val="22"/>
          <w:szCs w:val="22"/>
        </w:rPr>
      </w:pPr>
      <w:r>
        <w:rPr>
          <w:snapToGrid w:val="0"/>
          <w:sz w:val="22"/>
          <w:szCs w:val="22"/>
        </w:rPr>
        <w:t>zapsaná v obchodním rejstříku vedeným Městským soudem v Praze, spisová značka C 108170</w:t>
      </w:r>
    </w:p>
    <w:p w:rsidR="00CD18B8" w:rsidRPr="002574B2" w:rsidRDefault="0099363B" w:rsidP="00B0448F">
      <w:pPr>
        <w:widowControl w:val="0"/>
        <w:tabs>
          <w:tab w:val="left" w:pos="3969"/>
        </w:tabs>
        <w:jc w:val="both"/>
        <w:rPr>
          <w:snapToGrid w:val="0"/>
          <w:sz w:val="22"/>
          <w:szCs w:val="22"/>
        </w:rPr>
      </w:pPr>
      <w:r w:rsidRPr="002574B2">
        <w:rPr>
          <w:snapToGrid w:val="0"/>
          <w:sz w:val="22"/>
          <w:szCs w:val="22"/>
        </w:rPr>
        <w:t xml:space="preserve"> </w:t>
      </w:r>
      <w:r w:rsidR="00CD18B8" w:rsidRPr="002574B2">
        <w:rPr>
          <w:snapToGrid w:val="0"/>
          <w:sz w:val="22"/>
          <w:szCs w:val="22"/>
        </w:rPr>
        <w:t xml:space="preserve">(dále jen </w:t>
      </w:r>
      <w:r w:rsidR="00CD18B8" w:rsidRPr="002574B2">
        <w:rPr>
          <w:b/>
          <w:snapToGrid w:val="0"/>
          <w:sz w:val="22"/>
          <w:szCs w:val="22"/>
        </w:rPr>
        <w:t>„</w:t>
      </w:r>
      <w:r w:rsidR="00CD18B8" w:rsidRPr="00FB5D95">
        <w:rPr>
          <w:b/>
          <w:snapToGrid w:val="0"/>
          <w:spacing w:val="100"/>
          <w:sz w:val="22"/>
          <w:szCs w:val="22"/>
        </w:rPr>
        <w:t>nájemce</w:t>
      </w:r>
      <w:r w:rsidR="00CD18B8" w:rsidRPr="002574B2">
        <w:rPr>
          <w:b/>
          <w:snapToGrid w:val="0"/>
          <w:sz w:val="22"/>
          <w:szCs w:val="22"/>
        </w:rPr>
        <w:t>“</w:t>
      </w:r>
      <w:r w:rsidR="00CD18B8" w:rsidRPr="002574B2">
        <w:rPr>
          <w:snapToGrid w:val="0"/>
          <w:sz w:val="22"/>
          <w:szCs w:val="22"/>
        </w:rPr>
        <w:t>)</w:t>
      </w:r>
    </w:p>
    <w:p w:rsidR="00CD18B8" w:rsidRPr="002574B2" w:rsidRDefault="00CD18B8" w:rsidP="00CD18B8">
      <w:pPr>
        <w:widowControl w:val="0"/>
        <w:tabs>
          <w:tab w:val="left" w:pos="3969"/>
        </w:tabs>
        <w:jc w:val="both"/>
        <w:rPr>
          <w:b/>
          <w:snapToGrid w:val="0"/>
          <w:sz w:val="22"/>
          <w:szCs w:val="22"/>
        </w:rPr>
      </w:pPr>
    </w:p>
    <w:p w:rsidR="00A54A13" w:rsidRDefault="00A54A13" w:rsidP="00A54A13">
      <w:pPr>
        <w:tabs>
          <w:tab w:val="center" w:pos="4536"/>
        </w:tabs>
        <w:rPr>
          <w:sz w:val="22"/>
          <w:szCs w:val="22"/>
        </w:rPr>
      </w:pPr>
      <w:r>
        <w:rPr>
          <w:sz w:val="22"/>
          <w:szCs w:val="22"/>
        </w:rPr>
        <w:t xml:space="preserve">uzavřeli dnešního dne, měsíce a roku podle ust. § 2302 a násl. zák. č. 89/2012 Sb., občanský zákoník, v platném znění, tuto: </w:t>
      </w:r>
    </w:p>
    <w:p w:rsidR="00CD18B8" w:rsidRPr="0087012B" w:rsidRDefault="00B92F0A" w:rsidP="0087012B">
      <w:pPr>
        <w:widowControl w:val="0"/>
        <w:spacing w:after="60"/>
        <w:jc w:val="center"/>
        <w:rPr>
          <w:b/>
          <w:smallCaps/>
          <w:shadow/>
          <w:snapToGrid w:val="0"/>
          <w:sz w:val="32"/>
          <w:szCs w:val="32"/>
        </w:rPr>
      </w:pPr>
      <w:r>
        <w:rPr>
          <w:b/>
          <w:smallCaps/>
          <w:shadow/>
          <w:snapToGrid w:val="0"/>
          <w:sz w:val="32"/>
          <w:szCs w:val="32"/>
        </w:rPr>
        <w:t>n</w:t>
      </w:r>
      <w:r w:rsidR="000653A4" w:rsidRPr="0087012B">
        <w:rPr>
          <w:b/>
          <w:smallCaps/>
          <w:shadow/>
          <w:snapToGrid w:val="0"/>
          <w:sz w:val="32"/>
          <w:szCs w:val="32"/>
        </w:rPr>
        <w:t>ájemní smlouvu</w:t>
      </w:r>
    </w:p>
    <w:p w:rsidR="00CD18B8" w:rsidRPr="0010193D" w:rsidRDefault="00E30D21" w:rsidP="00CD18B8">
      <w:pPr>
        <w:widowControl w:val="0"/>
        <w:jc w:val="center"/>
        <w:rPr>
          <w:b/>
          <w:snapToGrid w:val="0"/>
        </w:rPr>
      </w:pPr>
      <w:r w:rsidRPr="0010193D">
        <w:rPr>
          <w:b/>
          <w:snapToGrid w:val="0"/>
        </w:rPr>
        <w:t xml:space="preserve">smlouva </w:t>
      </w:r>
      <w:r w:rsidR="00CD18B8" w:rsidRPr="0010193D">
        <w:rPr>
          <w:b/>
          <w:snapToGrid w:val="0"/>
        </w:rPr>
        <w:t>o nájmu prostor</w:t>
      </w:r>
      <w:r w:rsidR="0010193D" w:rsidRPr="0010193D">
        <w:rPr>
          <w:b/>
          <w:snapToGrid w:val="0"/>
        </w:rPr>
        <w:t>u sloužícího k podnikání</w:t>
      </w:r>
      <w:r w:rsidRPr="0010193D">
        <w:rPr>
          <w:b/>
          <w:snapToGrid w:val="0"/>
        </w:rPr>
        <w:t xml:space="preserve"> </w:t>
      </w:r>
    </w:p>
    <w:p w:rsidR="00CD18B8" w:rsidRPr="002574B2" w:rsidRDefault="00CD18B8" w:rsidP="00CD18B8">
      <w:pPr>
        <w:widowControl w:val="0"/>
        <w:jc w:val="center"/>
        <w:rPr>
          <w:snapToGrid w:val="0"/>
          <w:sz w:val="22"/>
          <w:szCs w:val="22"/>
        </w:rPr>
      </w:pPr>
    </w:p>
    <w:p w:rsidR="00CD18B8" w:rsidRPr="003E00FF" w:rsidRDefault="00CD18B8" w:rsidP="00CD18B8">
      <w:pPr>
        <w:widowControl w:val="0"/>
        <w:jc w:val="center"/>
        <w:rPr>
          <w:b/>
          <w:snapToGrid w:val="0"/>
          <w:sz w:val="22"/>
          <w:szCs w:val="22"/>
        </w:rPr>
      </w:pPr>
      <w:r w:rsidRPr="003E00FF">
        <w:rPr>
          <w:b/>
          <w:snapToGrid w:val="0"/>
          <w:sz w:val="22"/>
          <w:szCs w:val="22"/>
        </w:rPr>
        <w:t>I.</w:t>
      </w:r>
    </w:p>
    <w:p w:rsidR="00CD18B8" w:rsidRDefault="00CD18B8" w:rsidP="002574B2">
      <w:pPr>
        <w:pStyle w:val="Nadpis4"/>
        <w:spacing w:after="60"/>
        <w:jc w:val="center"/>
        <w:rPr>
          <w:szCs w:val="22"/>
        </w:rPr>
      </w:pPr>
      <w:r w:rsidRPr="003E00FF">
        <w:rPr>
          <w:szCs w:val="22"/>
        </w:rPr>
        <w:t>Předmět a účel nájmu</w:t>
      </w:r>
    </w:p>
    <w:p w:rsidR="00423350" w:rsidRPr="00423350" w:rsidRDefault="00423350" w:rsidP="00423350"/>
    <w:p w:rsidR="00B47F16" w:rsidRDefault="00B47F16" w:rsidP="006231B2">
      <w:pPr>
        <w:widowControl w:val="0"/>
        <w:numPr>
          <w:ilvl w:val="0"/>
          <w:numId w:val="5"/>
        </w:numPr>
        <w:ind w:left="357" w:hanging="357"/>
        <w:jc w:val="both"/>
        <w:rPr>
          <w:snapToGrid w:val="0"/>
          <w:sz w:val="22"/>
          <w:szCs w:val="22"/>
        </w:rPr>
      </w:pPr>
      <w:r w:rsidRPr="003E00FF">
        <w:rPr>
          <w:snapToGrid w:val="0"/>
          <w:sz w:val="22"/>
          <w:szCs w:val="22"/>
        </w:rPr>
        <w:t xml:space="preserve">Pronajímatel je </w:t>
      </w:r>
      <w:r w:rsidR="00FB79F5" w:rsidRPr="003E00FF">
        <w:rPr>
          <w:snapToGrid w:val="0"/>
          <w:sz w:val="22"/>
          <w:szCs w:val="22"/>
        </w:rPr>
        <w:t xml:space="preserve">výlučným vlastníkem </w:t>
      </w:r>
      <w:r w:rsidR="00E30D21" w:rsidRPr="003E00FF">
        <w:rPr>
          <w:snapToGrid w:val="0"/>
          <w:sz w:val="22"/>
          <w:szCs w:val="22"/>
        </w:rPr>
        <w:t>budovy čp</w:t>
      </w:r>
      <w:r w:rsidR="003E00FF" w:rsidRPr="003E00FF">
        <w:rPr>
          <w:snapToGrid w:val="0"/>
          <w:sz w:val="22"/>
          <w:szCs w:val="22"/>
        </w:rPr>
        <w:t>. 4</w:t>
      </w:r>
      <w:r w:rsidR="00E30D21" w:rsidRPr="003E00FF">
        <w:rPr>
          <w:snapToGrid w:val="0"/>
          <w:sz w:val="22"/>
          <w:szCs w:val="22"/>
        </w:rPr>
        <w:t xml:space="preserve"> v Rakovníku</w:t>
      </w:r>
      <w:r w:rsidR="00230002" w:rsidRPr="003E00FF">
        <w:rPr>
          <w:snapToGrid w:val="0"/>
          <w:sz w:val="22"/>
          <w:szCs w:val="22"/>
        </w:rPr>
        <w:t>,</w:t>
      </w:r>
      <w:r w:rsidR="007A7821" w:rsidRPr="003E00FF">
        <w:rPr>
          <w:snapToGrid w:val="0"/>
          <w:sz w:val="22"/>
          <w:szCs w:val="22"/>
        </w:rPr>
        <w:t xml:space="preserve"> </w:t>
      </w:r>
      <w:r w:rsidR="00E30D21" w:rsidRPr="003E00FF">
        <w:rPr>
          <w:snapToGrid w:val="0"/>
          <w:sz w:val="22"/>
          <w:szCs w:val="22"/>
        </w:rPr>
        <w:t xml:space="preserve">která je součástí pozemku st. parc. č. </w:t>
      </w:r>
      <w:r w:rsidR="00230002" w:rsidRPr="003E00FF">
        <w:rPr>
          <w:snapToGrid w:val="0"/>
          <w:sz w:val="22"/>
          <w:szCs w:val="22"/>
        </w:rPr>
        <w:t xml:space="preserve"> </w:t>
      </w:r>
      <w:r w:rsidR="003E00FF" w:rsidRPr="003E00FF">
        <w:rPr>
          <w:snapToGrid w:val="0"/>
          <w:sz w:val="22"/>
          <w:szCs w:val="22"/>
        </w:rPr>
        <w:t>8</w:t>
      </w:r>
      <w:r w:rsidR="00F926EA" w:rsidRPr="003E00FF">
        <w:rPr>
          <w:snapToGrid w:val="0"/>
          <w:sz w:val="22"/>
          <w:szCs w:val="22"/>
        </w:rPr>
        <w:t xml:space="preserve"> </w:t>
      </w:r>
      <w:r w:rsidR="00E30D21" w:rsidRPr="003E00FF">
        <w:rPr>
          <w:snapToGrid w:val="0"/>
          <w:sz w:val="22"/>
          <w:szCs w:val="22"/>
        </w:rPr>
        <w:t xml:space="preserve"> </w:t>
      </w:r>
      <w:r w:rsidR="005B1EDB" w:rsidRPr="003E00FF">
        <w:rPr>
          <w:snapToGrid w:val="0"/>
          <w:sz w:val="22"/>
          <w:szCs w:val="22"/>
        </w:rPr>
        <w:t xml:space="preserve">zapsané u Katastrálního úřadu pro Středočeský kraj, </w:t>
      </w:r>
      <w:r w:rsidR="00F12698" w:rsidRPr="003E00FF">
        <w:rPr>
          <w:snapToGrid w:val="0"/>
          <w:sz w:val="22"/>
          <w:szCs w:val="22"/>
        </w:rPr>
        <w:t xml:space="preserve">Katastrální pracoviště Rakovník, </w:t>
      </w:r>
      <w:r w:rsidR="00230002" w:rsidRPr="003E00FF">
        <w:rPr>
          <w:snapToGrid w:val="0"/>
          <w:sz w:val="22"/>
          <w:szCs w:val="22"/>
        </w:rPr>
        <w:t xml:space="preserve">pro obec a k. ú. Rakovník, </w:t>
      </w:r>
      <w:r w:rsidR="005B1EDB" w:rsidRPr="003E00FF">
        <w:rPr>
          <w:snapToGrid w:val="0"/>
          <w:sz w:val="22"/>
          <w:szCs w:val="22"/>
        </w:rPr>
        <w:t xml:space="preserve">na LV </w:t>
      </w:r>
      <w:r w:rsidR="003E00FF" w:rsidRPr="003E00FF">
        <w:rPr>
          <w:snapToGrid w:val="0"/>
          <w:sz w:val="22"/>
          <w:szCs w:val="22"/>
        </w:rPr>
        <w:t>4215.</w:t>
      </w:r>
    </w:p>
    <w:p w:rsidR="006231B2" w:rsidRPr="003E00FF" w:rsidRDefault="006231B2" w:rsidP="006231B2">
      <w:pPr>
        <w:widowControl w:val="0"/>
        <w:ind w:left="357"/>
        <w:jc w:val="both"/>
        <w:rPr>
          <w:snapToGrid w:val="0"/>
          <w:sz w:val="22"/>
          <w:szCs w:val="22"/>
        </w:rPr>
      </w:pPr>
    </w:p>
    <w:p w:rsidR="009052BD" w:rsidRPr="006231B2" w:rsidRDefault="009052BD" w:rsidP="006231B2">
      <w:pPr>
        <w:widowControl w:val="0"/>
        <w:numPr>
          <w:ilvl w:val="0"/>
          <w:numId w:val="5"/>
        </w:numPr>
        <w:ind w:left="357" w:hanging="357"/>
        <w:jc w:val="both"/>
        <w:rPr>
          <w:snapToGrid w:val="0"/>
          <w:sz w:val="22"/>
          <w:szCs w:val="22"/>
        </w:rPr>
      </w:pPr>
      <w:r w:rsidRPr="003E00FF">
        <w:rPr>
          <w:snapToGrid w:val="0"/>
          <w:sz w:val="22"/>
          <w:szCs w:val="22"/>
        </w:rPr>
        <w:t xml:space="preserve">Pronajímatel touto smlouvou pronajímá nájemci </w:t>
      </w:r>
      <w:r w:rsidR="000A6EF6">
        <w:rPr>
          <w:snapToGrid w:val="0"/>
          <w:sz w:val="22"/>
          <w:szCs w:val="22"/>
        </w:rPr>
        <w:t>prostor sloužící k podnikání</w:t>
      </w:r>
      <w:r w:rsidR="003E00FF" w:rsidRPr="003E00FF">
        <w:rPr>
          <w:snapToGrid w:val="0"/>
          <w:sz w:val="22"/>
          <w:szCs w:val="22"/>
        </w:rPr>
        <w:t xml:space="preserve"> č. </w:t>
      </w:r>
      <w:r w:rsidR="00CA5019">
        <w:rPr>
          <w:snapToGrid w:val="0"/>
          <w:sz w:val="22"/>
          <w:szCs w:val="22"/>
        </w:rPr>
        <w:t>3</w:t>
      </w:r>
      <w:r w:rsidR="003E00FF" w:rsidRPr="003E00FF">
        <w:rPr>
          <w:snapToGrid w:val="0"/>
          <w:sz w:val="22"/>
          <w:szCs w:val="22"/>
        </w:rPr>
        <w:t xml:space="preserve"> o výměře </w:t>
      </w:r>
      <w:r w:rsidR="00CA5019">
        <w:rPr>
          <w:snapToGrid w:val="0"/>
          <w:sz w:val="22"/>
          <w:szCs w:val="22"/>
        </w:rPr>
        <w:t>84</w:t>
      </w:r>
      <w:r w:rsidR="003E00FF" w:rsidRPr="003E00FF">
        <w:rPr>
          <w:snapToGrid w:val="0"/>
          <w:sz w:val="22"/>
          <w:szCs w:val="22"/>
        </w:rPr>
        <w:t xml:space="preserve"> m</w:t>
      </w:r>
      <w:r w:rsidR="003E00FF" w:rsidRPr="003E00FF">
        <w:rPr>
          <w:snapToGrid w:val="0"/>
          <w:sz w:val="22"/>
          <w:szCs w:val="22"/>
          <w:vertAlign w:val="superscript"/>
        </w:rPr>
        <w:t>2</w:t>
      </w:r>
      <w:r w:rsidR="00F926EA" w:rsidRPr="003E00FF">
        <w:rPr>
          <w:snapToGrid w:val="0"/>
          <w:sz w:val="22"/>
          <w:szCs w:val="22"/>
        </w:rPr>
        <w:t xml:space="preserve"> </w:t>
      </w:r>
      <w:r w:rsidR="00E30D21" w:rsidRPr="003E00FF">
        <w:rPr>
          <w:snapToGrid w:val="0"/>
          <w:sz w:val="22"/>
          <w:szCs w:val="22"/>
        </w:rPr>
        <w:t xml:space="preserve">v budově specifikované </w:t>
      </w:r>
      <w:r w:rsidR="00F926EA" w:rsidRPr="003E00FF">
        <w:rPr>
          <w:snapToGrid w:val="0"/>
          <w:sz w:val="22"/>
          <w:szCs w:val="22"/>
        </w:rPr>
        <w:t>v odst. 1 tohoto článku</w:t>
      </w:r>
      <w:r w:rsidR="00F926EA" w:rsidRPr="003E00FF">
        <w:rPr>
          <w:sz w:val="22"/>
          <w:szCs w:val="22"/>
        </w:rPr>
        <w:t>.</w:t>
      </w:r>
    </w:p>
    <w:p w:rsidR="006231B2" w:rsidRPr="003E00FF" w:rsidRDefault="006231B2" w:rsidP="006231B2">
      <w:pPr>
        <w:widowControl w:val="0"/>
        <w:jc w:val="both"/>
        <w:rPr>
          <w:snapToGrid w:val="0"/>
          <w:sz w:val="22"/>
          <w:szCs w:val="22"/>
        </w:rPr>
      </w:pPr>
    </w:p>
    <w:p w:rsidR="00FB79F5" w:rsidRPr="00423350" w:rsidRDefault="00B47F16" w:rsidP="0087012B">
      <w:pPr>
        <w:widowControl w:val="0"/>
        <w:numPr>
          <w:ilvl w:val="0"/>
          <w:numId w:val="5"/>
        </w:numPr>
        <w:ind w:left="357" w:hanging="357"/>
        <w:jc w:val="both"/>
        <w:rPr>
          <w:snapToGrid w:val="0"/>
          <w:sz w:val="22"/>
          <w:szCs w:val="22"/>
        </w:rPr>
      </w:pPr>
      <w:r w:rsidRPr="00EA2550">
        <w:rPr>
          <w:snapToGrid w:val="0"/>
          <w:sz w:val="22"/>
          <w:szCs w:val="22"/>
        </w:rPr>
        <w:t xml:space="preserve">Účelem </w:t>
      </w:r>
      <w:r w:rsidR="003B6484" w:rsidRPr="00EA2550">
        <w:rPr>
          <w:snapToGrid w:val="0"/>
          <w:sz w:val="22"/>
          <w:szCs w:val="22"/>
        </w:rPr>
        <w:t>nájmu prostor</w:t>
      </w:r>
      <w:r w:rsidR="00B86F6E" w:rsidRPr="00EA2550">
        <w:rPr>
          <w:snapToGrid w:val="0"/>
          <w:sz w:val="22"/>
          <w:szCs w:val="22"/>
        </w:rPr>
        <w:t>u</w:t>
      </w:r>
      <w:r w:rsidRPr="00EA2550">
        <w:rPr>
          <w:snapToGrid w:val="0"/>
          <w:sz w:val="22"/>
          <w:szCs w:val="22"/>
        </w:rPr>
        <w:t xml:space="preserve"> je</w:t>
      </w:r>
      <w:r w:rsidR="00BC0884" w:rsidRPr="00EA2550">
        <w:rPr>
          <w:snapToGrid w:val="0"/>
          <w:sz w:val="22"/>
          <w:szCs w:val="22"/>
        </w:rPr>
        <w:t xml:space="preserve"> </w:t>
      </w:r>
      <w:r w:rsidR="00E657BF" w:rsidRPr="00EA2550">
        <w:rPr>
          <w:sz w:val="22"/>
          <w:szCs w:val="22"/>
        </w:rPr>
        <w:t>provozov</w:t>
      </w:r>
      <w:r w:rsidR="00F643F9">
        <w:rPr>
          <w:sz w:val="22"/>
          <w:szCs w:val="22"/>
        </w:rPr>
        <w:t>á</w:t>
      </w:r>
      <w:r w:rsidR="00CA5019">
        <w:rPr>
          <w:sz w:val="22"/>
          <w:szCs w:val="22"/>
        </w:rPr>
        <w:t>ní prodejny s textilním zbožím.</w:t>
      </w:r>
    </w:p>
    <w:p w:rsidR="00423350" w:rsidRPr="00EA2550" w:rsidRDefault="00423350" w:rsidP="00423350">
      <w:pPr>
        <w:widowControl w:val="0"/>
        <w:ind w:left="357"/>
        <w:jc w:val="both"/>
        <w:rPr>
          <w:snapToGrid w:val="0"/>
          <w:sz w:val="22"/>
          <w:szCs w:val="22"/>
        </w:rPr>
      </w:pPr>
    </w:p>
    <w:p w:rsidR="00CD18B8" w:rsidRPr="003E00FF" w:rsidRDefault="00CD18B8" w:rsidP="00CD18B8">
      <w:pPr>
        <w:widowControl w:val="0"/>
        <w:jc w:val="center"/>
        <w:rPr>
          <w:b/>
          <w:snapToGrid w:val="0"/>
          <w:sz w:val="22"/>
          <w:szCs w:val="22"/>
        </w:rPr>
      </w:pPr>
      <w:r w:rsidRPr="003E00FF">
        <w:rPr>
          <w:b/>
          <w:snapToGrid w:val="0"/>
          <w:sz w:val="22"/>
          <w:szCs w:val="22"/>
        </w:rPr>
        <w:t>II.</w:t>
      </w:r>
    </w:p>
    <w:p w:rsidR="00CD18B8" w:rsidRDefault="00CD18B8" w:rsidP="002574B2">
      <w:pPr>
        <w:pStyle w:val="Nadpis4"/>
        <w:spacing w:after="60"/>
        <w:jc w:val="center"/>
        <w:rPr>
          <w:szCs w:val="22"/>
        </w:rPr>
      </w:pPr>
      <w:r w:rsidRPr="003E00FF">
        <w:rPr>
          <w:szCs w:val="22"/>
        </w:rPr>
        <w:t>Výše nájmu, splatnost a způsob úhrady</w:t>
      </w:r>
    </w:p>
    <w:p w:rsidR="00CD18B8" w:rsidRPr="003E00FF" w:rsidRDefault="00CD18B8" w:rsidP="006231B2">
      <w:pPr>
        <w:widowControl w:val="0"/>
        <w:numPr>
          <w:ilvl w:val="0"/>
          <w:numId w:val="6"/>
        </w:numPr>
        <w:tabs>
          <w:tab w:val="clear" w:pos="720"/>
        </w:tabs>
        <w:ind w:left="360"/>
        <w:jc w:val="both"/>
        <w:rPr>
          <w:snapToGrid w:val="0"/>
          <w:sz w:val="22"/>
          <w:szCs w:val="22"/>
        </w:rPr>
      </w:pPr>
      <w:r w:rsidRPr="003E00FF">
        <w:rPr>
          <w:snapToGrid w:val="0"/>
          <w:sz w:val="22"/>
          <w:szCs w:val="22"/>
        </w:rPr>
        <w:t>Nájemné se stanovuje na základě u</w:t>
      </w:r>
      <w:r w:rsidR="00827924" w:rsidRPr="003E00FF">
        <w:rPr>
          <w:snapToGrid w:val="0"/>
          <w:sz w:val="22"/>
          <w:szCs w:val="22"/>
        </w:rPr>
        <w:t>snesení r</w:t>
      </w:r>
      <w:r w:rsidR="00B96262" w:rsidRPr="003E00FF">
        <w:rPr>
          <w:snapToGrid w:val="0"/>
          <w:sz w:val="22"/>
          <w:szCs w:val="22"/>
        </w:rPr>
        <w:t>ady města Rakovníka č.</w:t>
      </w:r>
      <w:r w:rsidR="007F55D3">
        <w:rPr>
          <w:snapToGrid w:val="0"/>
          <w:sz w:val="22"/>
          <w:szCs w:val="22"/>
        </w:rPr>
        <w:t xml:space="preserve"> </w:t>
      </w:r>
      <w:r w:rsidR="00672ED6">
        <w:rPr>
          <w:snapToGrid w:val="0"/>
          <w:sz w:val="22"/>
          <w:szCs w:val="22"/>
        </w:rPr>
        <w:t>272</w:t>
      </w:r>
      <w:r w:rsidR="007F55D3">
        <w:rPr>
          <w:snapToGrid w:val="0"/>
          <w:sz w:val="22"/>
          <w:szCs w:val="22"/>
        </w:rPr>
        <w:t>/1</w:t>
      </w:r>
      <w:r w:rsidR="00CA5019">
        <w:rPr>
          <w:snapToGrid w:val="0"/>
          <w:sz w:val="22"/>
          <w:szCs w:val="22"/>
        </w:rPr>
        <w:t>9</w:t>
      </w:r>
      <w:r w:rsidR="00B122CA" w:rsidRPr="003E00FF">
        <w:rPr>
          <w:snapToGrid w:val="0"/>
          <w:sz w:val="22"/>
          <w:szCs w:val="22"/>
        </w:rPr>
        <w:t xml:space="preserve"> ze dne</w:t>
      </w:r>
      <w:r w:rsidR="003E00FF" w:rsidRPr="003E00FF">
        <w:rPr>
          <w:snapToGrid w:val="0"/>
          <w:sz w:val="22"/>
          <w:szCs w:val="22"/>
        </w:rPr>
        <w:t xml:space="preserve"> </w:t>
      </w:r>
      <w:r w:rsidR="00672ED6">
        <w:rPr>
          <w:snapToGrid w:val="0"/>
          <w:sz w:val="22"/>
          <w:szCs w:val="22"/>
        </w:rPr>
        <w:t>03</w:t>
      </w:r>
      <w:r w:rsidR="003E00FF" w:rsidRPr="003E00FF">
        <w:rPr>
          <w:snapToGrid w:val="0"/>
          <w:sz w:val="22"/>
          <w:szCs w:val="22"/>
        </w:rPr>
        <w:t xml:space="preserve">. </w:t>
      </w:r>
      <w:r w:rsidR="00672ED6">
        <w:rPr>
          <w:snapToGrid w:val="0"/>
          <w:sz w:val="22"/>
          <w:szCs w:val="22"/>
        </w:rPr>
        <w:t>04</w:t>
      </w:r>
      <w:r w:rsidR="003E00FF" w:rsidRPr="003E00FF">
        <w:rPr>
          <w:snapToGrid w:val="0"/>
          <w:sz w:val="22"/>
          <w:szCs w:val="22"/>
        </w:rPr>
        <w:t>. 201</w:t>
      </w:r>
      <w:r w:rsidR="00CA5019">
        <w:rPr>
          <w:snapToGrid w:val="0"/>
          <w:sz w:val="22"/>
          <w:szCs w:val="22"/>
        </w:rPr>
        <w:t>9</w:t>
      </w:r>
      <w:r w:rsidR="003E00FF" w:rsidRPr="003E00FF">
        <w:rPr>
          <w:snapToGrid w:val="0"/>
          <w:sz w:val="22"/>
          <w:szCs w:val="22"/>
        </w:rPr>
        <w:t xml:space="preserve"> </w:t>
      </w:r>
      <w:r w:rsidRPr="003E00FF">
        <w:rPr>
          <w:snapToGrid w:val="0"/>
          <w:sz w:val="22"/>
          <w:szCs w:val="22"/>
        </w:rPr>
        <w:t>částkou</w:t>
      </w:r>
      <w:r w:rsidR="007B7BE5" w:rsidRPr="003E00FF">
        <w:rPr>
          <w:snapToGrid w:val="0"/>
          <w:sz w:val="22"/>
          <w:szCs w:val="22"/>
        </w:rPr>
        <w:t xml:space="preserve"> </w:t>
      </w:r>
      <w:r w:rsidR="003E00FF" w:rsidRPr="003E00FF">
        <w:rPr>
          <w:snapToGrid w:val="0"/>
          <w:sz w:val="22"/>
          <w:szCs w:val="22"/>
        </w:rPr>
        <w:t xml:space="preserve">ve </w:t>
      </w:r>
      <w:r w:rsidR="007F6E02" w:rsidRPr="003E00FF">
        <w:rPr>
          <w:snapToGrid w:val="0"/>
          <w:sz w:val="22"/>
          <w:szCs w:val="22"/>
        </w:rPr>
        <w:t>výši</w:t>
      </w:r>
      <w:r w:rsidR="00CA5019">
        <w:rPr>
          <w:b/>
          <w:snapToGrid w:val="0"/>
          <w:sz w:val="22"/>
          <w:szCs w:val="22"/>
        </w:rPr>
        <w:t xml:space="preserve"> 276</w:t>
      </w:r>
      <w:r w:rsidR="00E270CB">
        <w:rPr>
          <w:b/>
          <w:snapToGrid w:val="0"/>
          <w:sz w:val="22"/>
          <w:szCs w:val="22"/>
        </w:rPr>
        <w:t> </w:t>
      </w:r>
      <w:r w:rsidR="00CA5019">
        <w:rPr>
          <w:b/>
          <w:snapToGrid w:val="0"/>
          <w:sz w:val="22"/>
          <w:szCs w:val="22"/>
        </w:rPr>
        <w:t>000</w:t>
      </w:r>
      <w:r w:rsidR="00E270CB">
        <w:rPr>
          <w:b/>
          <w:snapToGrid w:val="0"/>
          <w:sz w:val="22"/>
          <w:szCs w:val="22"/>
        </w:rPr>
        <w:t>,- Kč/rok.</w:t>
      </w:r>
    </w:p>
    <w:p w:rsidR="00961C59" w:rsidRDefault="00CD18B8" w:rsidP="006231B2">
      <w:pPr>
        <w:widowControl w:val="0"/>
        <w:suppressAutoHyphens/>
        <w:ind w:left="360"/>
        <w:jc w:val="both"/>
        <w:rPr>
          <w:snapToGrid w:val="0"/>
          <w:sz w:val="22"/>
          <w:szCs w:val="22"/>
        </w:rPr>
      </w:pPr>
      <w:r w:rsidRPr="003E00FF">
        <w:rPr>
          <w:snapToGrid w:val="0"/>
          <w:sz w:val="22"/>
          <w:szCs w:val="22"/>
        </w:rPr>
        <w:t xml:space="preserve">Nájemné je splatné </w:t>
      </w:r>
      <w:r w:rsidR="00B47F16" w:rsidRPr="003E00FF">
        <w:rPr>
          <w:snapToGrid w:val="0"/>
          <w:sz w:val="22"/>
          <w:szCs w:val="22"/>
        </w:rPr>
        <w:t xml:space="preserve">měsíčně </w:t>
      </w:r>
      <w:r w:rsidR="00E270CB">
        <w:rPr>
          <w:snapToGrid w:val="0"/>
          <w:sz w:val="22"/>
          <w:szCs w:val="22"/>
        </w:rPr>
        <w:t xml:space="preserve">ve výši 1/12 ročního nájemného, </w:t>
      </w:r>
      <w:r w:rsidR="00DF7D15" w:rsidRPr="003E00FF">
        <w:rPr>
          <w:snapToGrid w:val="0"/>
          <w:sz w:val="22"/>
          <w:szCs w:val="22"/>
        </w:rPr>
        <w:t xml:space="preserve">vždy </w:t>
      </w:r>
      <w:r w:rsidR="00E270CB">
        <w:rPr>
          <w:snapToGrid w:val="0"/>
          <w:sz w:val="22"/>
          <w:szCs w:val="22"/>
        </w:rPr>
        <w:t xml:space="preserve">nejpozději </w:t>
      </w:r>
      <w:r w:rsidR="00DF7D15" w:rsidRPr="003E00FF">
        <w:rPr>
          <w:snapToGrid w:val="0"/>
          <w:sz w:val="22"/>
          <w:szCs w:val="22"/>
        </w:rPr>
        <w:t xml:space="preserve">do posledního dne </w:t>
      </w:r>
      <w:r w:rsidR="00B47F16" w:rsidRPr="003E00FF">
        <w:rPr>
          <w:snapToGrid w:val="0"/>
          <w:sz w:val="22"/>
          <w:szCs w:val="22"/>
        </w:rPr>
        <w:t xml:space="preserve">příslušného kalendářního </w:t>
      </w:r>
      <w:r w:rsidR="00DF7D15" w:rsidRPr="003E00FF">
        <w:rPr>
          <w:snapToGrid w:val="0"/>
          <w:sz w:val="22"/>
          <w:szCs w:val="22"/>
        </w:rPr>
        <w:t xml:space="preserve">měsíce </w:t>
      </w:r>
      <w:r w:rsidRPr="003E00FF">
        <w:rPr>
          <w:snapToGrid w:val="0"/>
          <w:sz w:val="22"/>
          <w:szCs w:val="22"/>
        </w:rPr>
        <w:t>na účet p</w:t>
      </w:r>
      <w:r w:rsidR="000653A4" w:rsidRPr="003E00FF">
        <w:rPr>
          <w:snapToGrid w:val="0"/>
          <w:sz w:val="22"/>
          <w:szCs w:val="22"/>
        </w:rPr>
        <w:t xml:space="preserve">ronajímatele </w:t>
      </w:r>
      <w:r w:rsidR="001379D5" w:rsidRPr="003E00FF">
        <w:rPr>
          <w:snapToGrid w:val="0"/>
          <w:sz w:val="22"/>
          <w:szCs w:val="22"/>
        </w:rPr>
        <w:t xml:space="preserve">č. </w:t>
      </w:r>
      <w:r w:rsidR="004C4AA2">
        <w:rPr>
          <w:b/>
          <w:snapToGrid w:val="0"/>
          <w:sz w:val="22"/>
          <w:szCs w:val="22"/>
        </w:rPr>
        <w:t>xxxxxxxxxx</w:t>
      </w:r>
      <w:r w:rsidR="001379D5" w:rsidRPr="003E00FF">
        <w:rPr>
          <w:b/>
          <w:snapToGrid w:val="0"/>
          <w:sz w:val="22"/>
          <w:szCs w:val="22"/>
        </w:rPr>
        <w:t>, v</w:t>
      </w:r>
      <w:r w:rsidR="000D781F" w:rsidRPr="003E00FF">
        <w:rPr>
          <w:b/>
          <w:snapToGrid w:val="0"/>
          <w:sz w:val="22"/>
          <w:szCs w:val="22"/>
        </w:rPr>
        <w:t xml:space="preserve">ariabilní </w:t>
      </w:r>
      <w:r w:rsidR="001379D5" w:rsidRPr="003E00FF">
        <w:rPr>
          <w:b/>
          <w:snapToGrid w:val="0"/>
          <w:sz w:val="22"/>
          <w:szCs w:val="22"/>
        </w:rPr>
        <w:t>s</w:t>
      </w:r>
      <w:r w:rsidR="000D781F" w:rsidRPr="003E00FF">
        <w:rPr>
          <w:b/>
          <w:snapToGrid w:val="0"/>
          <w:sz w:val="22"/>
          <w:szCs w:val="22"/>
        </w:rPr>
        <w:t>ymbol</w:t>
      </w:r>
      <w:r w:rsidR="001379D5" w:rsidRPr="003E00FF">
        <w:rPr>
          <w:b/>
          <w:snapToGrid w:val="0"/>
          <w:sz w:val="22"/>
          <w:szCs w:val="22"/>
        </w:rPr>
        <w:t xml:space="preserve"> 97300</w:t>
      </w:r>
      <w:r w:rsidR="003100EC" w:rsidRPr="003E00FF">
        <w:rPr>
          <w:b/>
          <w:snapToGrid w:val="0"/>
          <w:sz w:val="22"/>
          <w:szCs w:val="22"/>
        </w:rPr>
        <w:t>0</w:t>
      </w:r>
      <w:r w:rsidR="001379D5" w:rsidRPr="003E00FF">
        <w:rPr>
          <w:b/>
          <w:snapToGrid w:val="0"/>
          <w:sz w:val="22"/>
          <w:szCs w:val="22"/>
        </w:rPr>
        <w:t>0</w:t>
      </w:r>
      <w:r w:rsidR="00672ED6">
        <w:rPr>
          <w:b/>
          <w:snapToGrid w:val="0"/>
          <w:sz w:val="22"/>
          <w:szCs w:val="22"/>
        </w:rPr>
        <w:t>206</w:t>
      </w:r>
      <w:r w:rsidR="008E0D5A" w:rsidRPr="003E00FF">
        <w:rPr>
          <w:snapToGrid w:val="0"/>
          <w:sz w:val="22"/>
          <w:szCs w:val="22"/>
        </w:rPr>
        <w:t xml:space="preserve"> vedený u </w:t>
      </w:r>
      <w:r w:rsidR="004C4AA2">
        <w:rPr>
          <w:snapToGrid w:val="0"/>
          <w:sz w:val="22"/>
          <w:szCs w:val="22"/>
        </w:rPr>
        <w:t>xxxxxxxxxx</w:t>
      </w:r>
      <w:bookmarkStart w:id="0" w:name="_GoBack"/>
      <w:bookmarkEnd w:id="0"/>
      <w:r w:rsidR="008E0D5A" w:rsidRPr="003E00FF">
        <w:rPr>
          <w:snapToGrid w:val="0"/>
          <w:sz w:val="22"/>
          <w:szCs w:val="22"/>
        </w:rPr>
        <w:t xml:space="preserve">. </w:t>
      </w:r>
    </w:p>
    <w:p w:rsidR="006231B2" w:rsidRPr="003E00FF" w:rsidRDefault="006231B2" w:rsidP="006231B2">
      <w:pPr>
        <w:widowControl w:val="0"/>
        <w:suppressAutoHyphens/>
        <w:ind w:left="360"/>
        <w:jc w:val="both"/>
        <w:rPr>
          <w:snapToGrid w:val="0"/>
          <w:sz w:val="22"/>
          <w:szCs w:val="22"/>
        </w:rPr>
      </w:pPr>
    </w:p>
    <w:p w:rsidR="00000B3E" w:rsidRDefault="00BC0884" w:rsidP="006231B2">
      <w:pPr>
        <w:widowControl w:val="0"/>
        <w:numPr>
          <w:ilvl w:val="0"/>
          <w:numId w:val="6"/>
        </w:numPr>
        <w:tabs>
          <w:tab w:val="clear" w:pos="720"/>
          <w:tab w:val="num" w:pos="360"/>
        </w:tabs>
        <w:ind w:left="357" w:hanging="357"/>
        <w:jc w:val="both"/>
        <w:rPr>
          <w:snapToGrid w:val="0"/>
          <w:sz w:val="22"/>
          <w:szCs w:val="22"/>
        </w:rPr>
      </w:pPr>
      <w:r w:rsidRPr="003E00FF">
        <w:rPr>
          <w:snapToGrid w:val="0"/>
          <w:sz w:val="22"/>
          <w:szCs w:val="22"/>
        </w:rPr>
        <w:t>V ceně nájemného nejsou zahrnuty režijní náklady spojené s provozem a údržbou</w:t>
      </w:r>
      <w:r w:rsidR="00A20A96" w:rsidRPr="003E00FF">
        <w:rPr>
          <w:snapToGrid w:val="0"/>
          <w:sz w:val="22"/>
          <w:szCs w:val="22"/>
        </w:rPr>
        <w:t>, které hradí nájemce</w:t>
      </w:r>
      <w:r w:rsidRPr="003E00FF">
        <w:rPr>
          <w:snapToGrid w:val="0"/>
          <w:sz w:val="22"/>
          <w:szCs w:val="22"/>
        </w:rPr>
        <w:t xml:space="preserve">. </w:t>
      </w:r>
    </w:p>
    <w:p w:rsidR="006231B2" w:rsidRPr="003E00FF" w:rsidRDefault="006231B2" w:rsidP="006231B2">
      <w:pPr>
        <w:widowControl w:val="0"/>
        <w:ind w:left="357"/>
        <w:jc w:val="both"/>
        <w:rPr>
          <w:snapToGrid w:val="0"/>
          <w:sz w:val="22"/>
          <w:szCs w:val="22"/>
        </w:rPr>
      </w:pPr>
    </w:p>
    <w:p w:rsidR="00000B3E" w:rsidRDefault="00000B3E" w:rsidP="006231B2">
      <w:pPr>
        <w:widowControl w:val="0"/>
        <w:numPr>
          <w:ilvl w:val="0"/>
          <w:numId w:val="6"/>
        </w:numPr>
        <w:tabs>
          <w:tab w:val="clear" w:pos="720"/>
          <w:tab w:val="num" w:pos="360"/>
        </w:tabs>
        <w:ind w:left="357" w:hanging="357"/>
        <w:jc w:val="both"/>
        <w:rPr>
          <w:snapToGrid w:val="0"/>
          <w:sz w:val="22"/>
          <w:szCs w:val="22"/>
        </w:rPr>
      </w:pPr>
      <w:r w:rsidRPr="003E00FF">
        <w:rPr>
          <w:snapToGrid w:val="0"/>
          <w:sz w:val="22"/>
          <w:szCs w:val="22"/>
        </w:rPr>
        <w:t>Pronajímatel bude každoročně zvyšovat nájemné v souladu s růstem míry inflace vyjádřené přírůstkem průměrného indexu spotřebitelských cen, a to vždy o výši míry inflace za uplynulý rok oficiálně vyhlášené Českým statistickým úřadem. Nový výpočet nájemného bude nájemci písemně oznámen nejpozději do 30. 4. běžného kalendářního roku s účinností od 1. 1. běžného kalendářního roku, tj. zpětně a od tohoto oznámení je nájemce povinen řádně hradit valorizované nájemné. Valorizaci nájemného – rozdíl mezi dosavadním nájemným uhrazeným od 1. 1. běžného kalendářního roku a nájemným zvýšeným podle míry inflace s účinností od 1. 1. běžného kalendářního roku uhradí nájemce do termínu uvedeného v oznámení o valorizaci. Takto stanovené (valorizované) nájemné je výchozí částkou pro valorizaci v následujícím roce.</w:t>
      </w:r>
    </w:p>
    <w:p w:rsidR="00B458A4" w:rsidRDefault="00B458A4" w:rsidP="00B458A4">
      <w:pPr>
        <w:widowControl w:val="0"/>
        <w:ind w:left="357"/>
        <w:jc w:val="both"/>
        <w:rPr>
          <w:snapToGrid w:val="0"/>
          <w:sz w:val="22"/>
          <w:szCs w:val="22"/>
        </w:rPr>
      </w:pPr>
    </w:p>
    <w:p w:rsidR="00E00BA3" w:rsidRPr="006231B2" w:rsidRDefault="00CD18B8" w:rsidP="006231B2">
      <w:pPr>
        <w:widowControl w:val="0"/>
        <w:numPr>
          <w:ilvl w:val="0"/>
          <w:numId w:val="6"/>
        </w:numPr>
        <w:tabs>
          <w:tab w:val="clear" w:pos="720"/>
          <w:tab w:val="num" w:pos="360"/>
        </w:tabs>
        <w:ind w:left="360"/>
        <w:jc w:val="both"/>
        <w:rPr>
          <w:snapToGrid w:val="0"/>
          <w:sz w:val="22"/>
          <w:szCs w:val="22"/>
        </w:rPr>
      </w:pPr>
      <w:r w:rsidRPr="003E00FF">
        <w:rPr>
          <w:sz w:val="22"/>
          <w:szCs w:val="22"/>
        </w:rPr>
        <w:t xml:space="preserve">Neuhradí-li nájemce včas splatné nájemné, má pronajímatel právo </w:t>
      </w:r>
      <w:r w:rsidR="00F1065D" w:rsidRPr="003E00FF">
        <w:rPr>
          <w:sz w:val="22"/>
          <w:szCs w:val="22"/>
        </w:rPr>
        <w:t xml:space="preserve">vedle zákonného úroku z prodlení </w:t>
      </w:r>
      <w:r w:rsidRPr="003E00FF">
        <w:rPr>
          <w:sz w:val="22"/>
          <w:szCs w:val="22"/>
        </w:rPr>
        <w:t xml:space="preserve">požadovat </w:t>
      </w:r>
      <w:r w:rsidR="00F1065D" w:rsidRPr="003E00FF">
        <w:rPr>
          <w:sz w:val="22"/>
          <w:szCs w:val="22"/>
        </w:rPr>
        <w:t xml:space="preserve">i </w:t>
      </w:r>
      <w:r w:rsidRPr="003E00FF">
        <w:rPr>
          <w:sz w:val="22"/>
          <w:szCs w:val="22"/>
        </w:rPr>
        <w:t>smluvní pokutu ve</w:t>
      </w:r>
      <w:r w:rsidR="003100EC" w:rsidRPr="003E00FF">
        <w:rPr>
          <w:sz w:val="22"/>
          <w:szCs w:val="22"/>
        </w:rPr>
        <w:t> </w:t>
      </w:r>
      <w:r w:rsidRPr="003E00FF">
        <w:rPr>
          <w:sz w:val="22"/>
          <w:szCs w:val="22"/>
        </w:rPr>
        <w:t>výši 0,5 % z dlužné částky za každý den prodlení.</w:t>
      </w:r>
      <w:r w:rsidR="00F1065D" w:rsidRPr="003E00FF">
        <w:rPr>
          <w:sz w:val="22"/>
          <w:szCs w:val="22"/>
        </w:rPr>
        <w:t xml:space="preserve"> Smluvní pokuta je splatná dnem doručení písemné výzvy pronajímatele k její úhradě. Pro případ ne</w:t>
      </w:r>
      <w:r w:rsidR="006C35E5" w:rsidRPr="003E00FF">
        <w:rPr>
          <w:sz w:val="22"/>
          <w:szCs w:val="22"/>
        </w:rPr>
        <w:t xml:space="preserve">vyzvednutí </w:t>
      </w:r>
      <w:r w:rsidR="00F1065D" w:rsidRPr="003E00FF">
        <w:rPr>
          <w:sz w:val="22"/>
          <w:szCs w:val="22"/>
        </w:rPr>
        <w:t xml:space="preserve">doručované </w:t>
      </w:r>
      <w:r w:rsidR="006C35E5" w:rsidRPr="003E00FF">
        <w:rPr>
          <w:sz w:val="22"/>
          <w:szCs w:val="22"/>
        </w:rPr>
        <w:t xml:space="preserve">výzvy </w:t>
      </w:r>
      <w:r w:rsidR="00F1065D" w:rsidRPr="003E00FF">
        <w:rPr>
          <w:sz w:val="22"/>
          <w:szCs w:val="22"/>
        </w:rPr>
        <w:t xml:space="preserve">se za den doručení považuje třetí den po jejím odeslání.  </w:t>
      </w:r>
    </w:p>
    <w:p w:rsidR="006231B2" w:rsidRPr="003E00FF" w:rsidRDefault="006231B2" w:rsidP="006231B2">
      <w:pPr>
        <w:widowControl w:val="0"/>
        <w:ind w:left="360"/>
        <w:jc w:val="both"/>
        <w:rPr>
          <w:snapToGrid w:val="0"/>
          <w:sz w:val="22"/>
          <w:szCs w:val="22"/>
        </w:rPr>
      </w:pPr>
    </w:p>
    <w:p w:rsidR="00E00BA3" w:rsidRDefault="00E00BA3" w:rsidP="006231B2">
      <w:pPr>
        <w:widowControl w:val="0"/>
        <w:numPr>
          <w:ilvl w:val="0"/>
          <w:numId w:val="6"/>
        </w:numPr>
        <w:tabs>
          <w:tab w:val="clear" w:pos="720"/>
          <w:tab w:val="num" w:pos="360"/>
        </w:tabs>
        <w:ind w:left="360"/>
        <w:jc w:val="both"/>
        <w:rPr>
          <w:snapToGrid w:val="0"/>
          <w:sz w:val="22"/>
          <w:szCs w:val="22"/>
        </w:rPr>
      </w:pPr>
      <w:r w:rsidRPr="003E00FF">
        <w:rPr>
          <w:snapToGrid w:val="0"/>
          <w:sz w:val="22"/>
          <w:szCs w:val="22"/>
        </w:rPr>
        <w:t xml:space="preserve">Pronájem </w:t>
      </w:r>
      <w:r w:rsidR="000A6EF6">
        <w:rPr>
          <w:snapToGrid w:val="0"/>
          <w:sz w:val="22"/>
          <w:szCs w:val="22"/>
        </w:rPr>
        <w:t>prostoru sloužícího k podnikání</w:t>
      </w:r>
      <w:r w:rsidRPr="003E00FF">
        <w:rPr>
          <w:snapToGrid w:val="0"/>
          <w:sz w:val="22"/>
          <w:szCs w:val="22"/>
        </w:rPr>
        <w:t xml:space="preserve"> je plnění osvobozené od daně, bez nároku na odpočet daně dle § 56</w:t>
      </w:r>
      <w:r w:rsidR="007B2AC1">
        <w:rPr>
          <w:snapToGrid w:val="0"/>
          <w:sz w:val="22"/>
          <w:szCs w:val="22"/>
        </w:rPr>
        <w:t>a</w:t>
      </w:r>
      <w:r w:rsidRPr="003E00FF">
        <w:rPr>
          <w:snapToGrid w:val="0"/>
          <w:sz w:val="22"/>
          <w:szCs w:val="22"/>
        </w:rPr>
        <w:t xml:space="preserve"> zákona 235/2004 Sb., o dani z přidané hodnoty, ve znění pozdějších předpisů. Den uskutečnění plnění je stanoven na 5. daného kalendářního měsíce.</w:t>
      </w:r>
      <w:r w:rsidR="00A5788F" w:rsidRPr="003E00FF">
        <w:rPr>
          <w:snapToGrid w:val="0"/>
          <w:sz w:val="22"/>
          <w:szCs w:val="22"/>
        </w:rPr>
        <w:t xml:space="preserve"> </w:t>
      </w:r>
    </w:p>
    <w:p w:rsidR="007B2AC1" w:rsidRDefault="007B2AC1" w:rsidP="007B2AC1">
      <w:pPr>
        <w:widowControl w:val="0"/>
        <w:ind w:left="360"/>
        <w:jc w:val="both"/>
        <w:rPr>
          <w:snapToGrid w:val="0"/>
          <w:sz w:val="22"/>
          <w:szCs w:val="22"/>
        </w:rPr>
      </w:pPr>
    </w:p>
    <w:p w:rsidR="00CD18B8" w:rsidRPr="003E00FF" w:rsidRDefault="00CD18B8" w:rsidP="00CD18B8">
      <w:pPr>
        <w:widowControl w:val="0"/>
        <w:jc w:val="center"/>
        <w:rPr>
          <w:snapToGrid w:val="0"/>
          <w:sz w:val="22"/>
          <w:szCs w:val="22"/>
        </w:rPr>
      </w:pPr>
      <w:r w:rsidRPr="003E00FF">
        <w:rPr>
          <w:b/>
          <w:snapToGrid w:val="0"/>
          <w:sz w:val="22"/>
          <w:szCs w:val="22"/>
        </w:rPr>
        <w:t>III.</w:t>
      </w:r>
    </w:p>
    <w:p w:rsidR="00CD18B8" w:rsidRPr="003E00FF" w:rsidRDefault="00CD18B8" w:rsidP="002574B2">
      <w:pPr>
        <w:pStyle w:val="Nadpis4"/>
        <w:spacing w:after="60"/>
        <w:jc w:val="center"/>
        <w:rPr>
          <w:szCs w:val="22"/>
        </w:rPr>
      </w:pPr>
      <w:r w:rsidRPr="003E00FF">
        <w:rPr>
          <w:szCs w:val="22"/>
        </w:rPr>
        <w:t xml:space="preserve">Podmínky užívání </w:t>
      </w:r>
      <w:r w:rsidR="000A6EF6">
        <w:rPr>
          <w:szCs w:val="22"/>
        </w:rPr>
        <w:t>prostoru sloužícího k podnikání</w:t>
      </w:r>
    </w:p>
    <w:p w:rsidR="008E0D5A" w:rsidRDefault="00CD18B8" w:rsidP="006231B2">
      <w:pPr>
        <w:widowControl w:val="0"/>
        <w:numPr>
          <w:ilvl w:val="0"/>
          <w:numId w:val="1"/>
        </w:numPr>
        <w:ind w:left="357"/>
        <w:jc w:val="both"/>
        <w:rPr>
          <w:snapToGrid w:val="0"/>
          <w:sz w:val="22"/>
          <w:szCs w:val="22"/>
        </w:rPr>
      </w:pPr>
      <w:r w:rsidRPr="003E00FF">
        <w:rPr>
          <w:snapToGrid w:val="0"/>
          <w:sz w:val="22"/>
          <w:szCs w:val="22"/>
        </w:rPr>
        <w:t>Náj</w:t>
      </w:r>
      <w:r w:rsidR="007F6E02" w:rsidRPr="003E00FF">
        <w:rPr>
          <w:snapToGrid w:val="0"/>
          <w:sz w:val="22"/>
          <w:szCs w:val="22"/>
        </w:rPr>
        <w:t xml:space="preserve">emce se zavazuje užívat </w:t>
      </w:r>
      <w:r w:rsidR="00FF5F5A" w:rsidRPr="003E00FF">
        <w:rPr>
          <w:snapToGrid w:val="0"/>
          <w:sz w:val="22"/>
          <w:szCs w:val="22"/>
        </w:rPr>
        <w:t>prostory</w:t>
      </w:r>
      <w:r w:rsidRPr="003E00FF">
        <w:rPr>
          <w:snapToGrid w:val="0"/>
          <w:sz w:val="22"/>
          <w:szCs w:val="22"/>
        </w:rPr>
        <w:t xml:space="preserve"> pouze k účelu, stanoveném</w:t>
      </w:r>
      <w:r w:rsidR="009222BC" w:rsidRPr="003E00FF">
        <w:rPr>
          <w:snapToGrid w:val="0"/>
          <w:sz w:val="22"/>
          <w:szCs w:val="22"/>
        </w:rPr>
        <w:t>u</w:t>
      </w:r>
      <w:r w:rsidRPr="003E00FF">
        <w:rPr>
          <w:snapToGrid w:val="0"/>
          <w:sz w:val="22"/>
          <w:szCs w:val="22"/>
        </w:rPr>
        <w:t xml:space="preserve"> touto smlouvou.</w:t>
      </w:r>
    </w:p>
    <w:p w:rsidR="006231B2" w:rsidRPr="003E00FF" w:rsidRDefault="006231B2" w:rsidP="006231B2">
      <w:pPr>
        <w:widowControl w:val="0"/>
        <w:ind w:left="357"/>
        <w:jc w:val="both"/>
        <w:rPr>
          <w:snapToGrid w:val="0"/>
          <w:sz w:val="22"/>
          <w:szCs w:val="22"/>
        </w:rPr>
      </w:pPr>
    </w:p>
    <w:p w:rsidR="00B47F16" w:rsidRPr="00E270CB" w:rsidRDefault="00B47F16" w:rsidP="00E270CB">
      <w:pPr>
        <w:widowControl w:val="0"/>
        <w:numPr>
          <w:ilvl w:val="0"/>
          <w:numId w:val="1"/>
        </w:numPr>
        <w:spacing w:after="60"/>
        <w:ind w:left="351" w:hanging="357"/>
        <w:jc w:val="both"/>
        <w:rPr>
          <w:snapToGrid w:val="0"/>
          <w:sz w:val="22"/>
          <w:szCs w:val="22"/>
        </w:rPr>
      </w:pPr>
      <w:r w:rsidRPr="003E00FF">
        <w:rPr>
          <w:snapToGrid w:val="0"/>
          <w:sz w:val="22"/>
          <w:szCs w:val="22"/>
        </w:rPr>
        <w:t>Nájemce si bude zajišťovat veškeré dodávk</w:t>
      </w:r>
      <w:r w:rsidR="00E270CB">
        <w:rPr>
          <w:snapToGrid w:val="0"/>
          <w:sz w:val="22"/>
          <w:szCs w:val="22"/>
        </w:rPr>
        <w:t xml:space="preserve">y energie sám vlastním nákladem. Dodávka vody bude poskytována prostřednictví pronajímatele, který bude 1x za rok vyúčtovávat skutečně spotřebované množství vody na základě odečtového měřidla. Za dodávku vody bude nájemce hradit pronajímateli zálohu ve výši 100,- Kč/měsíc. Záloha bude hrazena společně s měsíčním nájemným. </w:t>
      </w:r>
    </w:p>
    <w:p w:rsidR="006231B2" w:rsidRPr="003E00FF" w:rsidRDefault="006231B2" w:rsidP="006231B2">
      <w:pPr>
        <w:widowControl w:val="0"/>
        <w:jc w:val="both"/>
        <w:rPr>
          <w:snapToGrid w:val="0"/>
          <w:sz w:val="22"/>
          <w:szCs w:val="22"/>
        </w:rPr>
      </w:pPr>
    </w:p>
    <w:p w:rsidR="00B47F16" w:rsidRPr="006231B2" w:rsidRDefault="00B47F16" w:rsidP="006231B2">
      <w:pPr>
        <w:widowControl w:val="0"/>
        <w:numPr>
          <w:ilvl w:val="0"/>
          <w:numId w:val="1"/>
        </w:numPr>
        <w:ind w:left="357"/>
        <w:jc w:val="both"/>
        <w:rPr>
          <w:snapToGrid w:val="0"/>
          <w:sz w:val="22"/>
          <w:szCs w:val="22"/>
        </w:rPr>
      </w:pPr>
      <w:r w:rsidRPr="003E00FF">
        <w:rPr>
          <w:snapToGrid w:val="0"/>
          <w:sz w:val="22"/>
          <w:szCs w:val="22"/>
        </w:rPr>
        <w:t xml:space="preserve">Nájemce je povinen hradit </w:t>
      </w:r>
      <w:r w:rsidRPr="003E00FF">
        <w:rPr>
          <w:sz w:val="22"/>
          <w:szCs w:val="22"/>
        </w:rPr>
        <w:t xml:space="preserve">veškeré náklady na revize nutné k využívání </w:t>
      </w:r>
      <w:r w:rsidR="000A6EF6">
        <w:rPr>
          <w:sz w:val="22"/>
          <w:szCs w:val="22"/>
        </w:rPr>
        <w:t xml:space="preserve">pronajatých </w:t>
      </w:r>
      <w:r w:rsidR="00EE230B" w:rsidRPr="003E00FF">
        <w:rPr>
          <w:sz w:val="22"/>
          <w:szCs w:val="22"/>
        </w:rPr>
        <w:t>prostor</w:t>
      </w:r>
      <w:r w:rsidRPr="003E00FF">
        <w:rPr>
          <w:sz w:val="22"/>
          <w:szCs w:val="22"/>
        </w:rPr>
        <w:t xml:space="preserve">. </w:t>
      </w:r>
      <w:r w:rsidRPr="003E00FF">
        <w:rPr>
          <w:b/>
          <w:sz w:val="22"/>
          <w:szCs w:val="22"/>
        </w:rPr>
        <w:t>Kopie revizních zpráv budou nájemcem prokazatelně předány na MěÚ - odbor správy majetku nejpozději do 14 dnů od obdržení příslušné revizní zprávy.</w:t>
      </w:r>
      <w:r w:rsidRPr="003E00FF">
        <w:rPr>
          <w:sz w:val="22"/>
          <w:szCs w:val="22"/>
        </w:rPr>
        <w:t xml:space="preserve">  </w:t>
      </w:r>
    </w:p>
    <w:p w:rsidR="006231B2" w:rsidRPr="003E00FF" w:rsidRDefault="006231B2" w:rsidP="006231B2">
      <w:pPr>
        <w:widowControl w:val="0"/>
        <w:jc w:val="both"/>
        <w:rPr>
          <w:snapToGrid w:val="0"/>
          <w:sz w:val="22"/>
          <w:szCs w:val="22"/>
        </w:rPr>
      </w:pPr>
    </w:p>
    <w:p w:rsidR="00CD18B8" w:rsidRPr="006231B2" w:rsidRDefault="00CD18B8" w:rsidP="006231B2">
      <w:pPr>
        <w:widowControl w:val="0"/>
        <w:numPr>
          <w:ilvl w:val="0"/>
          <w:numId w:val="1"/>
        </w:numPr>
        <w:ind w:left="357"/>
        <w:jc w:val="both"/>
        <w:rPr>
          <w:snapToGrid w:val="0"/>
          <w:sz w:val="22"/>
          <w:szCs w:val="22"/>
        </w:rPr>
      </w:pPr>
      <w:r w:rsidRPr="003E00FF">
        <w:rPr>
          <w:sz w:val="22"/>
          <w:szCs w:val="22"/>
        </w:rPr>
        <w:t>Nájemce bere na vědomí, že bez předchozího písemného souhla</w:t>
      </w:r>
      <w:r w:rsidR="00910E13" w:rsidRPr="003E00FF">
        <w:rPr>
          <w:sz w:val="22"/>
          <w:szCs w:val="22"/>
        </w:rPr>
        <w:t xml:space="preserve">su pronajímatele nesmí </w:t>
      </w:r>
      <w:r w:rsidR="00F2663C" w:rsidRPr="003E00FF">
        <w:rPr>
          <w:sz w:val="22"/>
          <w:szCs w:val="22"/>
        </w:rPr>
        <w:t>pronajaté prostory</w:t>
      </w:r>
      <w:r w:rsidRPr="003E00FF">
        <w:rPr>
          <w:sz w:val="22"/>
          <w:szCs w:val="22"/>
        </w:rPr>
        <w:t xml:space="preserve"> přenechat k užívání třetí osobě, a to ani zčásti.</w:t>
      </w:r>
    </w:p>
    <w:p w:rsidR="006231B2" w:rsidRPr="003E00FF" w:rsidRDefault="006231B2" w:rsidP="006231B2">
      <w:pPr>
        <w:widowControl w:val="0"/>
        <w:jc w:val="both"/>
        <w:rPr>
          <w:snapToGrid w:val="0"/>
          <w:sz w:val="22"/>
          <w:szCs w:val="22"/>
        </w:rPr>
      </w:pPr>
    </w:p>
    <w:p w:rsidR="00CD18B8" w:rsidRDefault="00CD18B8" w:rsidP="006231B2">
      <w:pPr>
        <w:widowControl w:val="0"/>
        <w:numPr>
          <w:ilvl w:val="0"/>
          <w:numId w:val="1"/>
        </w:numPr>
        <w:ind w:left="357"/>
        <w:jc w:val="both"/>
        <w:rPr>
          <w:snapToGrid w:val="0"/>
          <w:sz w:val="22"/>
          <w:szCs w:val="22"/>
        </w:rPr>
      </w:pPr>
      <w:r w:rsidRPr="003E00FF">
        <w:rPr>
          <w:snapToGrid w:val="0"/>
          <w:sz w:val="22"/>
          <w:szCs w:val="22"/>
        </w:rPr>
        <w:t xml:space="preserve">Nájemce nesmí </w:t>
      </w:r>
      <w:r w:rsidR="00F2663C" w:rsidRPr="003E00FF">
        <w:rPr>
          <w:snapToGrid w:val="0"/>
          <w:sz w:val="22"/>
          <w:szCs w:val="22"/>
        </w:rPr>
        <w:t>pronajatými prostory</w:t>
      </w:r>
      <w:r w:rsidR="008B63D0" w:rsidRPr="003E00FF">
        <w:rPr>
          <w:snapToGrid w:val="0"/>
          <w:sz w:val="22"/>
          <w:szCs w:val="22"/>
        </w:rPr>
        <w:t xml:space="preserve"> ručit</w:t>
      </w:r>
      <w:r w:rsidR="00C562AE">
        <w:rPr>
          <w:snapToGrid w:val="0"/>
          <w:sz w:val="22"/>
          <w:szCs w:val="22"/>
        </w:rPr>
        <w:t>.</w:t>
      </w:r>
    </w:p>
    <w:p w:rsidR="00C562AE" w:rsidRDefault="00C562AE" w:rsidP="00C562AE">
      <w:pPr>
        <w:widowControl w:val="0"/>
        <w:ind w:left="357"/>
        <w:jc w:val="both"/>
        <w:rPr>
          <w:snapToGrid w:val="0"/>
          <w:sz w:val="22"/>
          <w:szCs w:val="22"/>
        </w:rPr>
      </w:pPr>
    </w:p>
    <w:p w:rsidR="00C562AE" w:rsidRPr="002574B2" w:rsidRDefault="00C562AE" w:rsidP="00C562AE">
      <w:pPr>
        <w:widowControl w:val="0"/>
        <w:numPr>
          <w:ilvl w:val="0"/>
          <w:numId w:val="1"/>
        </w:numPr>
        <w:spacing w:after="60"/>
        <w:ind w:left="357"/>
        <w:jc w:val="both"/>
        <w:rPr>
          <w:snapToGrid w:val="0"/>
          <w:sz w:val="22"/>
          <w:szCs w:val="22"/>
        </w:rPr>
      </w:pPr>
      <w:r>
        <w:rPr>
          <w:sz w:val="22"/>
          <w:szCs w:val="22"/>
        </w:rPr>
        <w:t>Nájemce je oprávněn umístit na budově (v rozsahu výlohy prostoru</w:t>
      </w:r>
      <w:r w:rsidR="000A6EF6">
        <w:rPr>
          <w:sz w:val="22"/>
          <w:szCs w:val="22"/>
        </w:rPr>
        <w:t xml:space="preserve"> sloužícího k podnikání</w:t>
      </w:r>
      <w:r>
        <w:rPr>
          <w:sz w:val="22"/>
          <w:szCs w:val="22"/>
        </w:rPr>
        <w:t>) a u vstupních dveří do pronajatého prostoru své firemní označení a to pouze za schválení podmínek stanovených orgány státní správy a to zejména památkové péče. Náklady na realizaci si hradí nájemce, který v případě ukončení nájmu toto označení na své náklady odstraní.</w:t>
      </w:r>
    </w:p>
    <w:p w:rsidR="006231B2" w:rsidRPr="00C562AE" w:rsidRDefault="006231B2" w:rsidP="00C562AE">
      <w:pPr>
        <w:widowControl w:val="0"/>
        <w:ind w:left="357"/>
        <w:jc w:val="both"/>
        <w:rPr>
          <w:snapToGrid w:val="0"/>
          <w:sz w:val="22"/>
          <w:szCs w:val="22"/>
        </w:rPr>
      </w:pPr>
    </w:p>
    <w:p w:rsidR="000A6EF6" w:rsidRDefault="00B47F16" w:rsidP="006231B2">
      <w:pPr>
        <w:widowControl w:val="0"/>
        <w:numPr>
          <w:ilvl w:val="0"/>
          <w:numId w:val="1"/>
        </w:numPr>
        <w:ind w:left="357"/>
        <w:jc w:val="both"/>
        <w:rPr>
          <w:snapToGrid w:val="0"/>
          <w:sz w:val="22"/>
          <w:szCs w:val="22"/>
        </w:rPr>
      </w:pPr>
      <w:r w:rsidRPr="003E00FF">
        <w:rPr>
          <w:snapToGrid w:val="0"/>
          <w:sz w:val="22"/>
          <w:szCs w:val="22"/>
        </w:rPr>
        <w:t>Za organizaci a zajištění požární ochrany, bezpečnosti a ochrany zdraví při práci, ochrany životního prostředí a hygieny v souladu s platnými předpisy odpovídá v</w:t>
      </w:r>
      <w:r w:rsidR="00021A14" w:rsidRPr="003E00FF">
        <w:rPr>
          <w:snapToGrid w:val="0"/>
          <w:sz w:val="22"/>
          <w:szCs w:val="22"/>
        </w:rPr>
        <w:t> pronajatých nebytových prostorech</w:t>
      </w:r>
      <w:r w:rsidRPr="003E00FF">
        <w:rPr>
          <w:snapToGrid w:val="0"/>
          <w:sz w:val="22"/>
          <w:szCs w:val="22"/>
        </w:rPr>
        <w:t xml:space="preserve"> nájemce. Pronajímatel je oprávněn kontrolovat dodržování platných předpisů v</w:t>
      </w:r>
      <w:r w:rsidR="00021A14" w:rsidRPr="003E00FF">
        <w:rPr>
          <w:snapToGrid w:val="0"/>
          <w:sz w:val="22"/>
          <w:szCs w:val="22"/>
        </w:rPr>
        <w:t> pronajatých prostorech</w:t>
      </w:r>
      <w:r w:rsidRPr="003E00FF">
        <w:rPr>
          <w:snapToGrid w:val="0"/>
          <w:sz w:val="22"/>
          <w:szCs w:val="22"/>
        </w:rPr>
        <w:t>.</w:t>
      </w:r>
    </w:p>
    <w:p w:rsidR="000A6EF6" w:rsidRDefault="000A6EF6" w:rsidP="000A6EF6">
      <w:pPr>
        <w:widowControl w:val="0"/>
        <w:ind w:left="357"/>
        <w:jc w:val="both"/>
        <w:rPr>
          <w:snapToGrid w:val="0"/>
          <w:sz w:val="22"/>
          <w:szCs w:val="22"/>
        </w:rPr>
      </w:pPr>
    </w:p>
    <w:p w:rsidR="006231B2" w:rsidRPr="000A6EF6" w:rsidRDefault="000A6EF6" w:rsidP="006231B2">
      <w:pPr>
        <w:widowControl w:val="0"/>
        <w:numPr>
          <w:ilvl w:val="0"/>
          <w:numId w:val="1"/>
        </w:numPr>
        <w:ind w:left="357"/>
        <w:jc w:val="both"/>
        <w:rPr>
          <w:snapToGrid w:val="0"/>
          <w:sz w:val="22"/>
          <w:szCs w:val="22"/>
        </w:rPr>
      </w:pPr>
      <w:r w:rsidRPr="000A6EF6">
        <w:rPr>
          <w:sz w:val="22"/>
          <w:szCs w:val="22"/>
        </w:rPr>
        <w:t>Pronajímatel je oprávněn po předchozím upozornění nájemce  vykonat v běžných pracovních dnech a</w:t>
      </w:r>
      <w:r w:rsidR="00CA5019">
        <w:rPr>
          <w:sz w:val="22"/>
          <w:szCs w:val="22"/>
        </w:rPr>
        <w:t> </w:t>
      </w:r>
      <w:r w:rsidRPr="000A6EF6">
        <w:rPr>
          <w:sz w:val="22"/>
          <w:szCs w:val="22"/>
        </w:rPr>
        <w:t>běžných pracovních hodinách kontrolu užívání předmětu nájmu nebo provádění kontroly instalovaných inženýrských sítí a nájemce je povinen výkon takové kontroly umožnit. Nájemce je povinen umožnit pronajímateli vstup do předmětu nájmu, a to i mimo běžné pracovní dny a hodiny, v případě havarijních situací, či jiného bezprostředně hrozícího nebezpečí vzniku závažné škody na budově či předmětu nájmu za účelem odstranění hrozících škod. Nájemce je povinen umožnit pronajímateli provedení nezbytných oprav a strpět v této souvislosti v míře nezbytně nutné omezení výkonu svého užívacího práva.</w:t>
      </w:r>
    </w:p>
    <w:p w:rsidR="000A6EF6" w:rsidRPr="000A6EF6" w:rsidRDefault="000A6EF6" w:rsidP="000A6EF6">
      <w:pPr>
        <w:widowControl w:val="0"/>
        <w:ind w:left="357"/>
        <w:jc w:val="both"/>
        <w:rPr>
          <w:snapToGrid w:val="0"/>
          <w:sz w:val="22"/>
          <w:szCs w:val="22"/>
        </w:rPr>
      </w:pPr>
    </w:p>
    <w:p w:rsidR="00E00BA3" w:rsidRPr="003E00FF" w:rsidRDefault="00B47F16" w:rsidP="006231B2">
      <w:pPr>
        <w:widowControl w:val="0"/>
        <w:numPr>
          <w:ilvl w:val="0"/>
          <w:numId w:val="1"/>
        </w:numPr>
        <w:jc w:val="both"/>
        <w:rPr>
          <w:snapToGrid w:val="0"/>
          <w:sz w:val="22"/>
          <w:szCs w:val="22"/>
        </w:rPr>
      </w:pPr>
      <w:r w:rsidRPr="003E00FF">
        <w:rPr>
          <w:snapToGrid w:val="0"/>
          <w:sz w:val="22"/>
          <w:szCs w:val="22"/>
        </w:rPr>
        <w:t xml:space="preserve">Nájemce prohlašuje, že je mu dobře znám stav </w:t>
      </w:r>
      <w:r w:rsidR="008E0C3C" w:rsidRPr="003E00FF">
        <w:rPr>
          <w:snapToGrid w:val="0"/>
          <w:sz w:val="22"/>
          <w:szCs w:val="22"/>
        </w:rPr>
        <w:t>pronajatých prostor</w:t>
      </w:r>
      <w:r w:rsidRPr="003E00FF">
        <w:rPr>
          <w:snapToGrid w:val="0"/>
          <w:sz w:val="22"/>
          <w:szCs w:val="22"/>
        </w:rPr>
        <w:t>, že j</w:t>
      </w:r>
      <w:r w:rsidR="008E0C3C" w:rsidRPr="003E00FF">
        <w:rPr>
          <w:snapToGrid w:val="0"/>
          <w:sz w:val="22"/>
          <w:szCs w:val="22"/>
        </w:rPr>
        <w:t>sou</w:t>
      </w:r>
      <w:r w:rsidRPr="003E00FF">
        <w:rPr>
          <w:snapToGrid w:val="0"/>
          <w:sz w:val="22"/>
          <w:szCs w:val="22"/>
        </w:rPr>
        <w:t xml:space="preserve"> ve stavu způsobilém k řádnému užívání podle této smlouvy a že je takto přejímá. O faktickém předání a převzetí </w:t>
      </w:r>
      <w:r w:rsidR="008E0C3C" w:rsidRPr="003E00FF">
        <w:rPr>
          <w:snapToGrid w:val="0"/>
          <w:sz w:val="22"/>
          <w:szCs w:val="22"/>
        </w:rPr>
        <w:t>pronajatých prostor</w:t>
      </w:r>
      <w:r w:rsidRPr="003E00FF">
        <w:rPr>
          <w:snapToGrid w:val="0"/>
          <w:sz w:val="22"/>
          <w:szCs w:val="22"/>
        </w:rPr>
        <w:t xml:space="preserve"> na počátku nájmu bude smluvními stranami sepsán protokol (zápis) o předání a převzetí.</w:t>
      </w:r>
    </w:p>
    <w:p w:rsidR="00412EF3" w:rsidRPr="003E00FF" w:rsidRDefault="00412EF3" w:rsidP="00412EF3">
      <w:pPr>
        <w:widowControl w:val="0"/>
        <w:jc w:val="center"/>
        <w:rPr>
          <w:b/>
          <w:snapToGrid w:val="0"/>
          <w:sz w:val="22"/>
          <w:szCs w:val="22"/>
        </w:rPr>
      </w:pPr>
    </w:p>
    <w:p w:rsidR="00412EF3" w:rsidRPr="003E00FF" w:rsidRDefault="00412EF3" w:rsidP="00412EF3">
      <w:pPr>
        <w:widowControl w:val="0"/>
        <w:jc w:val="center"/>
        <w:rPr>
          <w:snapToGrid w:val="0"/>
          <w:sz w:val="22"/>
          <w:szCs w:val="22"/>
        </w:rPr>
      </w:pPr>
      <w:r w:rsidRPr="003E00FF">
        <w:rPr>
          <w:b/>
          <w:snapToGrid w:val="0"/>
          <w:sz w:val="22"/>
          <w:szCs w:val="22"/>
        </w:rPr>
        <w:t>IV.</w:t>
      </w:r>
    </w:p>
    <w:p w:rsidR="00E270CB" w:rsidRPr="002574B2" w:rsidRDefault="00E270CB" w:rsidP="00E270CB">
      <w:pPr>
        <w:pStyle w:val="Nadpis4"/>
        <w:spacing w:after="60"/>
        <w:jc w:val="center"/>
        <w:rPr>
          <w:szCs w:val="22"/>
        </w:rPr>
      </w:pPr>
      <w:r>
        <w:rPr>
          <w:szCs w:val="22"/>
        </w:rPr>
        <w:t xml:space="preserve">Drobné opravy a běžná údržba </w:t>
      </w:r>
      <w:r w:rsidR="000A6EF6">
        <w:rPr>
          <w:szCs w:val="22"/>
        </w:rPr>
        <w:t>prostor sloužícího k podnikání</w:t>
      </w:r>
    </w:p>
    <w:p w:rsidR="00F643F9" w:rsidRPr="00095DE1" w:rsidRDefault="00F643F9" w:rsidP="00F643F9">
      <w:pPr>
        <w:numPr>
          <w:ilvl w:val="0"/>
          <w:numId w:val="32"/>
        </w:numPr>
        <w:spacing w:after="60"/>
        <w:ind w:hanging="357"/>
        <w:jc w:val="both"/>
        <w:rPr>
          <w:sz w:val="22"/>
          <w:szCs w:val="22"/>
        </w:rPr>
      </w:pPr>
      <w:r w:rsidRPr="00095DE1">
        <w:rPr>
          <w:sz w:val="22"/>
          <w:szCs w:val="22"/>
        </w:rPr>
        <w:t>Za drobné opravy se považují opravy nebytového prostoru a jeho vnitřního vybavení, pokud je toto vybavení jeho součástí a je ve vlastnictví pronajímatele, a to podle věcného vymezení nebo podle výše nákladu.</w:t>
      </w:r>
    </w:p>
    <w:p w:rsidR="00F643F9" w:rsidRPr="00095DE1" w:rsidRDefault="00F643F9" w:rsidP="00F643F9">
      <w:pPr>
        <w:numPr>
          <w:ilvl w:val="0"/>
          <w:numId w:val="32"/>
        </w:numPr>
        <w:spacing w:after="60"/>
        <w:ind w:hanging="357"/>
        <w:jc w:val="both"/>
        <w:rPr>
          <w:sz w:val="22"/>
          <w:szCs w:val="22"/>
        </w:rPr>
      </w:pPr>
      <w:r w:rsidRPr="00095DE1">
        <w:rPr>
          <w:sz w:val="22"/>
          <w:szCs w:val="22"/>
        </w:rPr>
        <w:t>Podle věcného vymezení se za drobné opravy považují tyto opravy a výměny:</w:t>
      </w:r>
    </w:p>
    <w:p w:rsidR="00F643F9" w:rsidRPr="00095DE1" w:rsidRDefault="00F643F9" w:rsidP="00F643F9">
      <w:pPr>
        <w:numPr>
          <w:ilvl w:val="1"/>
          <w:numId w:val="32"/>
        </w:numPr>
        <w:tabs>
          <w:tab w:val="clear" w:pos="1440"/>
          <w:tab w:val="num" w:pos="709"/>
        </w:tabs>
        <w:ind w:left="709" w:hanging="357"/>
        <w:jc w:val="both"/>
        <w:rPr>
          <w:sz w:val="22"/>
          <w:szCs w:val="22"/>
        </w:rPr>
      </w:pPr>
      <w:r w:rsidRPr="00095DE1">
        <w:rPr>
          <w:sz w:val="22"/>
          <w:szCs w:val="22"/>
        </w:rPr>
        <w:t>opravy jednotlivých vrchních částí podlah, opravy podlahových krytin a výměny prahů a lišt,</w:t>
      </w:r>
    </w:p>
    <w:p w:rsidR="00F643F9" w:rsidRPr="00095DE1" w:rsidRDefault="00F643F9" w:rsidP="00F643F9">
      <w:pPr>
        <w:numPr>
          <w:ilvl w:val="1"/>
          <w:numId w:val="32"/>
        </w:numPr>
        <w:tabs>
          <w:tab w:val="clear" w:pos="1440"/>
          <w:tab w:val="num" w:pos="709"/>
        </w:tabs>
        <w:ind w:left="709" w:hanging="357"/>
        <w:jc w:val="both"/>
        <w:rPr>
          <w:sz w:val="22"/>
          <w:szCs w:val="22"/>
        </w:rPr>
      </w:pPr>
      <w:r w:rsidRPr="00095DE1">
        <w:rPr>
          <w:sz w:val="22"/>
          <w:szCs w:val="22"/>
        </w:rPr>
        <w:lastRenderedPageBreak/>
        <w:t xml:space="preserve">opravy jednotlivých částí </w:t>
      </w:r>
      <w:r>
        <w:rPr>
          <w:sz w:val="22"/>
          <w:szCs w:val="22"/>
        </w:rPr>
        <w:t>dveří a oken a jejich součástí, kování a klik, výměny zámků včetně elektronického otevírání vstupních dveří a opravy kování, klik, rolet a žaluzií u oken zasahujících do vnitřního prostoru,</w:t>
      </w:r>
    </w:p>
    <w:p w:rsidR="00F643F9" w:rsidRPr="00095DE1" w:rsidRDefault="00F643F9" w:rsidP="00F643F9">
      <w:pPr>
        <w:numPr>
          <w:ilvl w:val="1"/>
          <w:numId w:val="32"/>
        </w:numPr>
        <w:tabs>
          <w:tab w:val="clear" w:pos="1440"/>
          <w:tab w:val="num" w:pos="709"/>
        </w:tabs>
        <w:ind w:left="709" w:hanging="357"/>
        <w:jc w:val="both"/>
        <w:rPr>
          <w:sz w:val="22"/>
          <w:szCs w:val="22"/>
        </w:rPr>
      </w:pPr>
      <w:r>
        <w:rPr>
          <w:sz w:val="22"/>
          <w:szCs w:val="22"/>
        </w:rPr>
        <w:t xml:space="preserve">opravy a </w:t>
      </w:r>
      <w:r w:rsidRPr="00095DE1">
        <w:rPr>
          <w:sz w:val="22"/>
          <w:szCs w:val="22"/>
        </w:rPr>
        <w:t>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w:t>
      </w:r>
      <w:r>
        <w:rPr>
          <w:sz w:val="22"/>
          <w:szCs w:val="22"/>
        </w:rPr>
        <w:t xml:space="preserve"> opravy zařízení pro příjem satelitního televizního vysílání, opravy audiovizuálních zařízení sloužících k otevírání vchodových dveří, opravy řídících jednotek a spínačů ventilace, klimatizace a centrálního vysavače, opravy elektronických systémů zabezpečení a automatických hlásičů pohybu,</w:t>
      </w:r>
    </w:p>
    <w:p w:rsidR="00F643F9" w:rsidRPr="00095DE1" w:rsidRDefault="00F643F9" w:rsidP="00F643F9">
      <w:pPr>
        <w:numPr>
          <w:ilvl w:val="1"/>
          <w:numId w:val="32"/>
        </w:numPr>
        <w:tabs>
          <w:tab w:val="clear" w:pos="1440"/>
          <w:tab w:val="num" w:pos="709"/>
        </w:tabs>
        <w:ind w:left="709" w:hanging="357"/>
        <w:jc w:val="both"/>
        <w:rPr>
          <w:sz w:val="22"/>
          <w:szCs w:val="22"/>
        </w:rPr>
      </w:pPr>
      <w:r w:rsidRPr="00095DE1">
        <w:rPr>
          <w:sz w:val="22"/>
          <w:szCs w:val="22"/>
        </w:rPr>
        <w:t>výměny uzavíracích ventilů u rozvodu plynu s výjimkou hlavního uzávěru pro nebytový prostor,</w:t>
      </w:r>
    </w:p>
    <w:p w:rsidR="00F643F9" w:rsidRPr="00095DE1" w:rsidRDefault="00F643F9" w:rsidP="00F643F9">
      <w:pPr>
        <w:numPr>
          <w:ilvl w:val="1"/>
          <w:numId w:val="32"/>
        </w:numPr>
        <w:tabs>
          <w:tab w:val="clear" w:pos="1440"/>
          <w:tab w:val="num" w:pos="709"/>
        </w:tabs>
        <w:ind w:left="709" w:hanging="357"/>
        <w:jc w:val="both"/>
        <w:rPr>
          <w:sz w:val="22"/>
          <w:szCs w:val="22"/>
        </w:rPr>
      </w:pPr>
      <w:r w:rsidRPr="00095DE1">
        <w:rPr>
          <w:sz w:val="22"/>
          <w:szCs w:val="22"/>
        </w:rPr>
        <w:t xml:space="preserve">opravy </w:t>
      </w:r>
      <w:r>
        <w:rPr>
          <w:sz w:val="22"/>
          <w:szCs w:val="22"/>
        </w:rPr>
        <w:t xml:space="preserve">a výměny </w:t>
      </w:r>
      <w:r w:rsidRPr="00095DE1">
        <w:rPr>
          <w:sz w:val="22"/>
          <w:szCs w:val="22"/>
        </w:rPr>
        <w:t>uzavíracích armatur na rozvodech vody</w:t>
      </w:r>
      <w:r>
        <w:rPr>
          <w:sz w:val="22"/>
          <w:szCs w:val="22"/>
        </w:rPr>
        <w:t xml:space="preserve"> s výjimkou hlavního uzávěru</w:t>
      </w:r>
      <w:r w:rsidRPr="00095DE1">
        <w:rPr>
          <w:sz w:val="22"/>
          <w:szCs w:val="22"/>
        </w:rPr>
        <w:t>, výměny sifonů a lapačů tuku,</w:t>
      </w:r>
    </w:p>
    <w:p w:rsidR="00F643F9" w:rsidRDefault="00F643F9" w:rsidP="00F643F9">
      <w:pPr>
        <w:numPr>
          <w:ilvl w:val="1"/>
          <w:numId w:val="32"/>
        </w:numPr>
        <w:tabs>
          <w:tab w:val="clear" w:pos="1440"/>
          <w:tab w:val="num" w:pos="709"/>
        </w:tabs>
        <w:spacing w:after="60"/>
        <w:ind w:left="709" w:hanging="357"/>
        <w:jc w:val="both"/>
        <w:rPr>
          <w:sz w:val="22"/>
          <w:szCs w:val="22"/>
        </w:rPr>
      </w:pPr>
      <w:r>
        <w:rPr>
          <w:sz w:val="22"/>
          <w:szCs w:val="22"/>
        </w:rPr>
        <w:t>opravy a certifikace měřidel podle zákona o metrologii nebo zařízení pro rozdělování nákladů na vytápění a opravy a certifikace vodoměrů teplé a studené vody, opravy hlásičů požáru a hlásičů kouře, opravy regulátorů prostorové teploty u systémů vytápění umožňujících individuální regulaci teploty,</w:t>
      </w:r>
    </w:p>
    <w:p w:rsidR="00F643F9" w:rsidRDefault="00F643F9" w:rsidP="00F643F9">
      <w:pPr>
        <w:numPr>
          <w:ilvl w:val="1"/>
          <w:numId w:val="32"/>
        </w:numPr>
        <w:tabs>
          <w:tab w:val="clear" w:pos="1440"/>
          <w:tab w:val="num" w:pos="709"/>
        </w:tabs>
        <w:spacing w:after="60"/>
        <w:ind w:left="709" w:hanging="357"/>
        <w:jc w:val="both"/>
        <w:rPr>
          <w:sz w:val="22"/>
          <w:szCs w:val="22"/>
        </w:rPr>
      </w:pPr>
      <w:r>
        <w:rPr>
          <w:sz w:val="22"/>
          <w:szCs w:val="22"/>
        </w:rPr>
        <w:t xml:space="preserve">opravy vodovodních výtoků, zápachových uzávěrek, odsavačů par, digestoří, mísicích baterií, sprch, ohřívačů vody, bidetů, umyvadel, van, výlevek, dřezů, splachovačů, kuchyňských sporáků, pečících trub, vařičů, infrazářičů, kuchyňských linek, vestavěných a přistavěných skříní, </w:t>
      </w:r>
    </w:p>
    <w:p w:rsidR="00F643F9" w:rsidRDefault="00F643F9" w:rsidP="00F643F9">
      <w:pPr>
        <w:numPr>
          <w:ilvl w:val="1"/>
          <w:numId w:val="32"/>
        </w:numPr>
        <w:tabs>
          <w:tab w:val="clear" w:pos="1440"/>
          <w:tab w:val="num" w:pos="709"/>
        </w:tabs>
        <w:spacing w:after="60"/>
        <w:ind w:left="709" w:hanging="357"/>
        <w:jc w:val="both"/>
        <w:rPr>
          <w:sz w:val="22"/>
          <w:szCs w:val="22"/>
        </w:rPr>
      </w:pPr>
      <w:r>
        <w:rPr>
          <w:sz w:val="22"/>
          <w:szCs w:val="22"/>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p w:rsidR="00F643F9" w:rsidRDefault="00F643F9" w:rsidP="00F643F9">
      <w:pPr>
        <w:numPr>
          <w:ilvl w:val="1"/>
          <w:numId w:val="32"/>
        </w:numPr>
        <w:tabs>
          <w:tab w:val="clear" w:pos="1440"/>
          <w:tab w:val="num" w:pos="709"/>
        </w:tabs>
        <w:spacing w:after="60"/>
        <w:ind w:left="709" w:hanging="357"/>
        <w:jc w:val="both"/>
        <w:rPr>
          <w:sz w:val="22"/>
          <w:szCs w:val="22"/>
        </w:rPr>
      </w:pPr>
      <w:r>
        <w:rPr>
          <w:sz w:val="22"/>
          <w:szCs w:val="22"/>
        </w:rPr>
        <w:t>výměny drobných součástí předmětů uvedených v písmenu g) a h).</w:t>
      </w:r>
    </w:p>
    <w:p w:rsidR="00F643F9" w:rsidRPr="00095DE1" w:rsidRDefault="00F643F9" w:rsidP="00F643F9">
      <w:pPr>
        <w:numPr>
          <w:ilvl w:val="0"/>
          <w:numId w:val="32"/>
        </w:numPr>
        <w:spacing w:after="60"/>
        <w:ind w:hanging="357"/>
        <w:jc w:val="both"/>
        <w:rPr>
          <w:sz w:val="22"/>
          <w:szCs w:val="22"/>
        </w:rPr>
      </w:pPr>
      <w:r w:rsidRPr="00095DE1">
        <w:rPr>
          <w:sz w:val="22"/>
          <w:szCs w:val="22"/>
        </w:rPr>
        <w:t>Podle výše nákladu se za drobné opravy považují další opravy nebytového prostoru a jeho vybavení a</w:t>
      </w:r>
      <w:r>
        <w:rPr>
          <w:sz w:val="22"/>
          <w:szCs w:val="22"/>
        </w:rPr>
        <w:t> </w:t>
      </w:r>
      <w:r w:rsidRPr="00095DE1">
        <w:rPr>
          <w:sz w:val="22"/>
          <w:szCs w:val="22"/>
        </w:rPr>
        <w:t xml:space="preserve">výměny jednotlivých předmětů </w:t>
      </w:r>
      <w:r>
        <w:rPr>
          <w:sz w:val="22"/>
          <w:szCs w:val="22"/>
        </w:rPr>
        <w:t xml:space="preserve">nebo jejich součástí, </w:t>
      </w:r>
      <w:r w:rsidRPr="00216F40">
        <w:rPr>
          <w:sz w:val="22"/>
          <w:szCs w:val="22"/>
        </w:rPr>
        <w:t>které nejsou uvedeny v odstavc</w:t>
      </w:r>
      <w:r>
        <w:rPr>
          <w:sz w:val="22"/>
          <w:szCs w:val="22"/>
        </w:rPr>
        <w:t>i</w:t>
      </w:r>
      <w:r w:rsidRPr="00216F40">
        <w:rPr>
          <w:sz w:val="22"/>
          <w:szCs w:val="22"/>
        </w:rPr>
        <w:t xml:space="preserve"> 2 tohoto článku, jestliže náklad na jednu opravu nepřesáhne částku 1</w:t>
      </w:r>
      <w:r>
        <w:rPr>
          <w:sz w:val="22"/>
          <w:szCs w:val="22"/>
        </w:rPr>
        <w:t xml:space="preserve"> </w:t>
      </w:r>
      <w:r w:rsidRPr="00216F40">
        <w:rPr>
          <w:sz w:val="22"/>
          <w:szCs w:val="22"/>
        </w:rPr>
        <w:t>000 Kč. Provádí</w:t>
      </w:r>
      <w:r w:rsidRPr="00095DE1">
        <w:rPr>
          <w:sz w:val="22"/>
          <w:szCs w:val="22"/>
        </w:rPr>
        <w:t xml:space="preserve">-li se na téže věci několik oprav, které spolu souvisejí a časově na sebe navazují, je rozhodující součet nákladů na související opravy. Náklady na dopravu a jiné náklady spojené s opravou se do nákladů </w:t>
      </w:r>
      <w:r>
        <w:rPr>
          <w:sz w:val="22"/>
          <w:szCs w:val="22"/>
        </w:rPr>
        <w:t>na tuto opravu nezapočítávají a hradí je nájemce.</w:t>
      </w:r>
    </w:p>
    <w:p w:rsidR="00F643F9" w:rsidRPr="00095DE1" w:rsidRDefault="00F643F9" w:rsidP="00F643F9">
      <w:pPr>
        <w:numPr>
          <w:ilvl w:val="0"/>
          <w:numId w:val="32"/>
        </w:numPr>
        <w:spacing w:after="60"/>
        <w:ind w:hanging="357"/>
        <w:jc w:val="both"/>
        <w:rPr>
          <w:sz w:val="22"/>
          <w:szCs w:val="22"/>
        </w:rPr>
      </w:pPr>
      <w:r w:rsidRPr="00095DE1">
        <w:rPr>
          <w:sz w:val="22"/>
          <w:szCs w:val="22"/>
        </w:rPr>
        <w:t xml:space="preserve">Součet nákladů za drobné opravy uvedené v odstavcích 2 a </w:t>
      </w:r>
      <w:r>
        <w:rPr>
          <w:sz w:val="22"/>
          <w:szCs w:val="22"/>
        </w:rPr>
        <w:t>3</w:t>
      </w:r>
      <w:r w:rsidRPr="00095DE1">
        <w:rPr>
          <w:sz w:val="22"/>
          <w:szCs w:val="22"/>
        </w:rPr>
        <w:t xml:space="preserve"> tohoto článku </w:t>
      </w:r>
      <w:r>
        <w:rPr>
          <w:sz w:val="22"/>
          <w:szCs w:val="22"/>
        </w:rPr>
        <w:t xml:space="preserve">nesmí přesáhnout částku </w:t>
      </w:r>
      <w:r w:rsidRPr="00216F40">
        <w:rPr>
          <w:sz w:val="22"/>
          <w:szCs w:val="22"/>
        </w:rPr>
        <w:t>100 Kč/m</w:t>
      </w:r>
      <w:r w:rsidRPr="00216F40">
        <w:rPr>
          <w:sz w:val="22"/>
          <w:szCs w:val="22"/>
          <w:vertAlign w:val="superscript"/>
        </w:rPr>
        <w:t>2</w:t>
      </w:r>
      <w:r w:rsidRPr="00216F40">
        <w:rPr>
          <w:sz w:val="22"/>
          <w:szCs w:val="22"/>
        </w:rPr>
        <w:t xml:space="preserve"> podlahové</w:t>
      </w:r>
      <w:r w:rsidRPr="00095DE1">
        <w:rPr>
          <w:sz w:val="22"/>
          <w:szCs w:val="22"/>
        </w:rPr>
        <w:t xml:space="preserve"> plochy nebytov</w:t>
      </w:r>
      <w:r>
        <w:rPr>
          <w:sz w:val="22"/>
          <w:szCs w:val="22"/>
        </w:rPr>
        <w:t>ého prostoru za kalendářní rok</w:t>
      </w:r>
      <w:r w:rsidRPr="00095DE1">
        <w:rPr>
          <w:sz w:val="22"/>
          <w:szCs w:val="22"/>
        </w:rPr>
        <w:t>.</w:t>
      </w:r>
    </w:p>
    <w:p w:rsidR="00F643F9" w:rsidRPr="00095DE1" w:rsidRDefault="00F643F9" w:rsidP="00F643F9">
      <w:pPr>
        <w:numPr>
          <w:ilvl w:val="0"/>
          <w:numId w:val="32"/>
        </w:numPr>
        <w:spacing w:after="60"/>
        <w:ind w:hanging="357"/>
        <w:jc w:val="both"/>
        <w:rPr>
          <w:sz w:val="22"/>
          <w:szCs w:val="22"/>
        </w:rPr>
      </w:pPr>
      <w:r w:rsidRPr="00095DE1">
        <w:rPr>
          <w:sz w:val="22"/>
          <w:szCs w:val="22"/>
        </w:rPr>
        <w:t>Podlahovou plochou nebytového prostoru se pro účely ustanovení tohoto článku rozumí součet podlahových ploch nebytového prostoru a jeho příslušenství, a to i mimo tento prostor, pokud jsou užívány výhradně nájemcem; podlahová plocha sklepů, které nejsou místnostmi, a podlahová plocha balkonů, lodžií a teras se započítává pouze jednou polovinou.</w:t>
      </w:r>
    </w:p>
    <w:p w:rsidR="00F643F9" w:rsidRPr="00095DE1" w:rsidRDefault="00F643F9" w:rsidP="00F643F9">
      <w:pPr>
        <w:numPr>
          <w:ilvl w:val="0"/>
          <w:numId w:val="32"/>
        </w:numPr>
        <w:spacing w:after="60"/>
        <w:ind w:hanging="357"/>
        <w:jc w:val="both"/>
        <w:rPr>
          <w:sz w:val="22"/>
          <w:szCs w:val="22"/>
        </w:rPr>
      </w:pPr>
      <w:r w:rsidRPr="00095DE1">
        <w:rPr>
          <w:sz w:val="22"/>
          <w:szCs w:val="22"/>
        </w:rPr>
        <w:t xml:space="preserve">Náklady spojené s běžnou údržbou nebytového prostoru jsou náklady na udržování a čištění nebytového prostoru, které se provádějí obvykle při delším užívání prostoru. Jsou jimi zejména pravidelné prohlídky a čištění předmětů uvedených v odst. </w:t>
      </w:r>
      <w:r>
        <w:rPr>
          <w:sz w:val="22"/>
          <w:szCs w:val="22"/>
        </w:rPr>
        <w:t>2</w:t>
      </w:r>
      <w:r w:rsidRPr="00095DE1">
        <w:rPr>
          <w:sz w:val="22"/>
          <w:szCs w:val="22"/>
        </w:rPr>
        <w:t xml:space="preserve"> tohoto článku (plynospotřebičů apod.), malování včetně opravy omítek, tapetování a čištění podlah včetně podlahových krytin, obkladů stěn, čištění zanesených odpadů až ke sv</w:t>
      </w:r>
      <w:r>
        <w:rPr>
          <w:sz w:val="22"/>
          <w:szCs w:val="22"/>
        </w:rPr>
        <w:t>islým rozvodům. Dále se běžnou údržbou rozumí udržování zařízení nebytového prostoru ve funkčním stavu, kon</w:t>
      </w:r>
      <w:r w:rsidR="008C3337">
        <w:rPr>
          <w:sz w:val="22"/>
          <w:szCs w:val="22"/>
        </w:rPr>
        <w:t>t</w:t>
      </w:r>
      <w:r>
        <w:rPr>
          <w:sz w:val="22"/>
          <w:szCs w:val="22"/>
        </w:rPr>
        <w:t>rola funkčnosti termostatických hlavic s elektronickým řízením, kontrola funkčnosti hlásiče kouře včetně výměny zdroje, kontrola a údržba vodovodních baterií s elektronickým řízením.</w:t>
      </w:r>
    </w:p>
    <w:p w:rsidR="00F643F9" w:rsidRPr="002574B2" w:rsidRDefault="00F643F9" w:rsidP="00F643F9">
      <w:pPr>
        <w:jc w:val="both"/>
        <w:rPr>
          <w:b/>
          <w:snapToGrid w:val="0"/>
          <w:sz w:val="22"/>
          <w:szCs w:val="22"/>
        </w:rPr>
      </w:pPr>
    </w:p>
    <w:p w:rsidR="00E270CB" w:rsidRPr="002574B2" w:rsidRDefault="00E270CB" w:rsidP="00E270CB">
      <w:pPr>
        <w:widowControl w:val="0"/>
        <w:jc w:val="center"/>
        <w:rPr>
          <w:b/>
          <w:snapToGrid w:val="0"/>
          <w:sz w:val="22"/>
          <w:szCs w:val="22"/>
        </w:rPr>
      </w:pPr>
      <w:r w:rsidRPr="002574B2">
        <w:rPr>
          <w:b/>
          <w:snapToGrid w:val="0"/>
          <w:sz w:val="22"/>
          <w:szCs w:val="22"/>
        </w:rPr>
        <w:t>V.</w:t>
      </w:r>
    </w:p>
    <w:p w:rsidR="00E270CB" w:rsidRPr="002574B2" w:rsidRDefault="00E270CB" w:rsidP="00E270CB">
      <w:pPr>
        <w:widowControl w:val="0"/>
        <w:spacing w:after="60"/>
        <w:jc w:val="center"/>
        <w:rPr>
          <w:b/>
          <w:snapToGrid w:val="0"/>
          <w:sz w:val="22"/>
          <w:szCs w:val="22"/>
          <w:u w:val="single"/>
        </w:rPr>
      </w:pPr>
      <w:r w:rsidRPr="002574B2">
        <w:rPr>
          <w:b/>
          <w:snapToGrid w:val="0"/>
          <w:sz w:val="22"/>
          <w:szCs w:val="22"/>
          <w:u w:val="single"/>
        </w:rPr>
        <w:t>Stavební úpravy</w:t>
      </w:r>
    </w:p>
    <w:p w:rsidR="00E270CB" w:rsidRPr="009E2AB8" w:rsidRDefault="00E270CB" w:rsidP="00E270CB">
      <w:pPr>
        <w:widowControl w:val="0"/>
        <w:numPr>
          <w:ilvl w:val="0"/>
          <w:numId w:val="37"/>
        </w:numPr>
        <w:jc w:val="both"/>
        <w:rPr>
          <w:snapToGrid w:val="0"/>
          <w:sz w:val="22"/>
          <w:szCs w:val="22"/>
        </w:rPr>
      </w:pPr>
      <w:r w:rsidRPr="009E2AB8">
        <w:rPr>
          <w:snapToGrid w:val="0"/>
          <w:sz w:val="22"/>
          <w:szCs w:val="22"/>
        </w:rPr>
        <w:t xml:space="preserve">Veškeré stavební úpravy, rekonstrukce, modernizace a stavební adaptace (dále jen „stavební úpravy“) v pronajatých nebytových prostorech může nájemce provádět jen na základě předchozí písemné dohody s pronajímatelem, jejímž obsahem bude i ujednání o vypořádání vynaložených nákladů. Bez takového ujednání není dohoda platná a takto neplatná dohoda není ani souhlasem pronajímatele s provedenými stavebními úpravami. </w:t>
      </w:r>
    </w:p>
    <w:p w:rsidR="00E270CB" w:rsidRDefault="00E270CB" w:rsidP="00E270CB">
      <w:pPr>
        <w:widowControl w:val="0"/>
        <w:jc w:val="both"/>
        <w:rPr>
          <w:snapToGrid w:val="0"/>
          <w:sz w:val="22"/>
          <w:szCs w:val="22"/>
        </w:rPr>
      </w:pPr>
    </w:p>
    <w:p w:rsidR="008C3337" w:rsidRDefault="008C3337" w:rsidP="00E270CB">
      <w:pPr>
        <w:widowControl w:val="0"/>
        <w:jc w:val="both"/>
        <w:rPr>
          <w:snapToGrid w:val="0"/>
          <w:sz w:val="22"/>
          <w:szCs w:val="22"/>
        </w:rPr>
      </w:pPr>
    </w:p>
    <w:p w:rsidR="008C3337" w:rsidRDefault="008C3337" w:rsidP="00E270CB">
      <w:pPr>
        <w:widowControl w:val="0"/>
        <w:jc w:val="both"/>
        <w:rPr>
          <w:snapToGrid w:val="0"/>
          <w:sz w:val="22"/>
          <w:szCs w:val="22"/>
        </w:rPr>
      </w:pPr>
    </w:p>
    <w:p w:rsidR="008C3337" w:rsidRDefault="008C3337" w:rsidP="00E270CB">
      <w:pPr>
        <w:widowControl w:val="0"/>
        <w:jc w:val="both"/>
        <w:rPr>
          <w:snapToGrid w:val="0"/>
          <w:sz w:val="22"/>
          <w:szCs w:val="22"/>
        </w:rPr>
      </w:pPr>
    </w:p>
    <w:p w:rsidR="008C3337" w:rsidRPr="002574B2" w:rsidRDefault="008C3337" w:rsidP="00E270CB">
      <w:pPr>
        <w:widowControl w:val="0"/>
        <w:jc w:val="both"/>
        <w:rPr>
          <w:snapToGrid w:val="0"/>
          <w:sz w:val="22"/>
          <w:szCs w:val="22"/>
        </w:rPr>
      </w:pPr>
    </w:p>
    <w:p w:rsidR="00E270CB" w:rsidRPr="002574B2" w:rsidRDefault="00E270CB" w:rsidP="00E270CB">
      <w:pPr>
        <w:widowControl w:val="0"/>
        <w:jc w:val="center"/>
        <w:rPr>
          <w:b/>
          <w:snapToGrid w:val="0"/>
          <w:sz w:val="22"/>
          <w:szCs w:val="22"/>
        </w:rPr>
      </w:pPr>
      <w:r w:rsidRPr="002574B2">
        <w:rPr>
          <w:b/>
          <w:snapToGrid w:val="0"/>
          <w:sz w:val="22"/>
          <w:szCs w:val="22"/>
        </w:rPr>
        <w:lastRenderedPageBreak/>
        <w:t>V</w:t>
      </w:r>
      <w:r>
        <w:rPr>
          <w:b/>
          <w:snapToGrid w:val="0"/>
          <w:sz w:val="22"/>
          <w:szCs w:val="22"/>
        </w:rPr>
        <w:t>I</w:t>
      </w:r>
      <w:r w:rsidRPr="002574B2">
        <w:rPr>
          <w:b/>
          <w:snapToGrid w:val="0"/>
          <w:sz w:val="22"/>
          <w:szCs w:val="22"/>
        </w:rPr>
        <w:t>.</w:t>
      </w:r>
    </w:p>
    <w:p w:rsidR="00E270CB" w:rsidRPr="002574B2" w:rsidRDefault="00E270CB" w:rsidP="00E270CB">
      <w:pPr>
        <w:widowControl w:val="0"/>
        <w:spacing w:after="60"/>
        <w:jc w:val="center"/>
        <w:rPr>
          <w:b/>
          <w:snapToGrid w:val="0"/>
          <w:sz w:val="22"/>
          <w:szCs w:val="22"/>
          <w:u w:val="single"/>
        </w:rPr>
      </w:pPr>
      <w:r w:rsidRPr="002574B2">
        <w:rPr>
          <w:b/>
          <w:snapToGrid w:val="0"/>
          <w:sz w:val="22"/>
          <w:szCs w:val="22"/>
          <w:u w:val="single"/>
        </w:rPr>
        <w:t>Ostatní ujednání</w:t>
      </w:r>
    </w:p>
    <w:p w:rsidR="00E270CB" w:rsidRPr="002574B2" w:rsidRDefault="00E270CB" w:rsidP="0020218D">
      <w:pPr>
        <w:widowControl w:val="0"/>
        <w:numPr>
          <w:ilvl w:val="0"/>
          <w:numId w:val="10"/>
        </w:numPr>
        <w:tabs>
          <w:tab w:val="num" w:pos="0"/>
        </w:tabs>
        <w:spacing w:before="120" w:after="60"/>
        <w:ind w:left="357" w:hanging="357"/>
        <w:jc w:val="both"/>
        <w:rPr>
          <w:snapToGrid w:val="0"/>
          <w:sz w:val="22"/>
          <w:szCs w:val="22"/>
        </w:rPr>
      </w:pPr>
      <w:r w:rsidRPr="002574B2">
        <w:rPr>
          <w:snapToGrid w:val="0"/>
          <w:sz w:val="22"/>
          <w:szCs w:val="22"/>
        </w:rPr>
        <w:t xml:space="preserve">Nájemce umožní přístup do prostor </w:t>
      </w:r>
      <w:r>
        <w:rPr>
          <w:snapToGrid w:val="0"/>
          <w:sz w:val="22"/>
          <w:szCs w:val="22"/>
        </w:rPr>
        <w:t xml:space="preserve">pověřeným osobám </w:t>
      </w:r>
      <w:r w:rsidRPr="002574B2">
        <w:rPr>
          <w:snapToGrid w:val="0"/>
          <w:sz w:val="22"/>
          <w:szCs w:val="22"/>
        </w:rPr>
        <w:t>pronajímatel</w:t>
      </w:r>
      <w:r>
        <w:rPr>
          <w:snapToGrid w:val="0"/>
          <w:sz w:val="22"/>
          <w:szCs w:val="22"/>
        </w:rPr>
        <w:t>e, kterými jsou zaměstnanci odboru správy majetku</w:t>
      </w:r>
      <w:r w:rsidR="007B2AC1">
        <w:rPr>
          <w:snapToGrid w:val="0"/>
          <w:sz w:val="22"/>
          <w:szCs w:val="22"/>
        </w:rPr>
        <w:t xml:space="preserve"> v souladu s čl. III. odst. 8 této smlouvy.</w:t>
      </w:r>
    </w:p>
    <w:p w:rsidR="00E270CB" w:rsidRPr="002B05F9" w:rsidRDefault="00E270CB" w:rsidP="0020218D">
      <w:pPr>
        <w:widowControl w:val="0"/>
        <w:numPr>
          <w:ilvl w:val="0"/>
          <w:numId w:val="10"/>
        </w:numPr>
        <w:tabs>
          <w:tab w:val="num" w:pos="0"/>
        </w:tabs>
        <w:spacing w:before="120" w:after="60"/>
        <w:jc w:val="both"/>
        <w:rPr>
          <w:i/>
          <w:snapToGrid w:val="0"/>
          <w:sz w:val="22"/>
          <w:szCs w:val="22"/>
        </w:rPr>
      </w:pPr>
      <w:r w:rsidRPr="002B05F9">
        <w:rPr>
          <w:snapToGrid w:val="0"/>
          <w:sz w:val="22"/>
          <w:szCs w:val="22"/>
        </w:rPr>
        <w:t>Zaplacením se podle této smlouvy rozumí připsáním příslušné částky na bankovní účet příjemce platby.</w:t>
      </w:r>
    </w:p>
    <w:p w:rsidR="0020218D" w:rsidRDefault="00E270CB" w:rsidP="0020218D">
      <w:pPr>
        <w:numPr>
          <w:ilvl w:val="0"/>
          <w:numId w:val="10"/>
        </w:numPr>
        <w:suppressAutoHyphens/>
        <w:spacing w:before="120"/>
        <w:jc w:val="both"/>
        <w:rPr>
          <w:sz w:val="22"/>
          <w:szCs w:val="22"/>
        </w:rPr>
      </w:pPr>
      <w:r w:rsidRPr="002B05F9">
        <w:rPr>
          <w:sz w:val="22"/>
          <w:szCs w:val="22"/>
        </w:rPr>
        <w:t>Smluvní strany výslovně sjednávají, že pro případ nepřevzetí příp. nevyzvednutí doručovaných písemností se za den doručení považuje třetí den po jejich odeslání.</w:t>
      </w:r>
    </w:p>
    <w:p w:rsidR="00E270CB" w:rsidRPr="0020218D" w:rsidRDefault="00E270CB" w:rsidP="00E270CB">
      <w:pPr>
        <w:widowControl w:val="0"/>
        <w:spacing w:after="60"/>
        <w:jc w:val="both"/>
        <w:rPr>
          <w:snapToGrid w:val="0"/>
          <w:sz w:val="22"/>
          <w:szCs w:val="22"/>
        </w:rPr>
      </w:pPr>
    </w:p>
    <w:p w:rsidR="00E270CB" w:rsidRPr="002574B2" w:rsidRDefault="00E270CB" w:rsidP="00E270CB">
      <w:pPr>
        <w:widowControl w:val="0"/>
        <w:jc w:val="center"/>
        <w:rPr>
          <w:b/>
          <w:snapToGrid w:val="0"/>
          <w:sz w:val="22"/>
          <w:szCs w:val="22"/>
        </w:rPr>
      </w:pPr>
      <w:r w:rsidRPr="002574B2">
        <w:rPr>
          <w:b/>
          <w:snapToGrid w:val="0"/>
          <w:sz w:val="22"/>
          <w:szCs w:val="22"/>
        </w:rPr>
        <w:t>VI</w:t>
      </w:r>
      <w:r>
        <w:rPr>
          <w:b/>
          <w:snapToGrid w:val="0"/>
          <w:sz w:val="22"/>
          <w:szCs w:val="22"/>
        </w:rPr>
        <w:t>I</w:t>
      </w:r>
      <w:r w:rsidRPr="002574B2">
        <w:rPr>
          <w:b/>
          <w:snapToGrid w:val="0"/>
          <w:sz w:val="22"/>
          <w:szCs w:val="22"/>
        </w:rPr>
        <w:t>.</w:t>
      </w:r>
    </w:p>
    <w:p w:rsidR="00E270CB" w:rsidRPr="002574B2" w:rsidRDefault="00E270CB" w:rsidP="00E270CB">
      <w:pPr>
        <w:widowControl w:val="0"/>
        <w:spacing w:after="60"/>
        <w:jc w:val="center"/>
        <w:rPr>
          <w:b/>
          <w:snapToGrid w:val="0"/>
          <w:sz w:val="22"/>
          <w:szCs w:val="22"/>
          <w:u w:val="single"/>
        </w:rPr>
      </w:pPr>
      <w:r w:rsidRPr="002574B2">
        <w:rPr>
          <w:b/>
          <w:snapToGrid w:val="0"/>
          <w:sz w:val="22"/>
          <w:szCs w:val="22"/>
          <w:u w:val="single"/>
        </w:rPr>
        <w:t>Doba nájmu</w:t>
      </w:r>
    </w:p>
    <w:p w:rsidR="00C562AE" w:rsidRPr="00423350" w:rsidRDefault="00E270CB" w:rsidP="00C562AE">
      <w:pPr>
        <w:widowControl w:val="0"/>
        <w:numPr>
          <w:ilvl w:val="0"/>
          <w:numId w:val="7"/>
        </w:numPr>
        <w:tabs>
          <w:tab w:val="clear" w:pos="720"/>
          <w:tab w:val="num" w:pos="360"/>
        </w:tabs>
        <w:spacing w:after="120"/>
        <w:ind w:left="360"/>
        <w:jc w:val="both"/>
        <w:rPr>
          <w:b/>
          <w:snapToGrid w:val="0"/>
          <w:sz w:val="22"/>
          <w:szCs w:val="22"/>
        </w:rPr>
      </w:pPr>
      <w:r w:rsidRPr="0020218D">
        <w:rPr>
          <w:snapToGrid w:val="0"/>
          <w:sz w:val="22"/>
          <w:szCs w:val="22"/>
        </w:rPr>
        <w:t xml:space="preserve">Nájem se sjednává na dobu </w:t>
      </w:r>
      <w:r w:rsidRPr="0020218D">
        <w:rPr>
          <w:sz w:val="22"/>
          <w:szCs w:val="22"/>
        </w:rPr>
        <w:t xml:space="preserve">neurčitou s možností výpovědi, kterou je oprávněna podat kterákoli smluvní strana i bez udání důvodu. </w:t>
      </w:r>
    </w:p>
    <w:p w:rsidR="00423350" w:rsidRPr="0020218D" w:rsidRDefault="00423350" w:rsidP="00423350">
      <w:pPr>
        <w:widowControl w:val="0"/>
        <w:spacing w:after="120"/>
        <w:ind w:left="360"/>
        <w:jc w:val="both"/>
        <w:rPr>
          <w:b/>
          <w:snapToGrid w:val="0"/>
          <w:sz w:val="22"/>
          <w:szCs w:val="22"/>
        </w:rPr>
      </w:pPr>
    </w:p>
    <w:p w:rsidR="00E270CB" w:rsidRPr="002574B2" w:rsidRDefault="00E270CB" w:rsidP="00E270CB">
      <w:pPr>
        <w:pStyle w:val="Zkladntext"/>
        <w:tabs>
          <w:tab w:val="left" w:pos="0"/>
        </w:tabs>
        <w:jc w:val="center"/>
        <w:rPr>
          <w:b/>
          <w:snapToGrid w:val="0"/>
          <w:szCs w:val="22"/>
        </w:rPr>
      </w:pPr>
      <w:r w:rsidRPr="002574B2">
        <w:rPr>
          <w:b/>
          <w:snapToGrid w:val="0"/>
          <w:szCs w:val="22"/>
        </w:rPr>
        <w:t>VII</w:t>
      </w:r>
      <w:r>
        <w:rPr>
          <w:b/>
          <w:snapToGrid w:val="0"/>
          <w:szCs w:val="22"/>
        </w:rPr>
        <w:t>I</w:t>
      </w:r>
      <w:r w:rsidRPr="002574B2">
        <w:rPr>
          <w:b/>
          <w:snapToGrid w:val="0"/>
          <w:szCs w:val="22"/>
        </w:rPr>
        <w:t>.</w:t>
      </w:r>
    </w:p>
    <w:p w:rsidR="00E270CB" w:rsidRPr="002574B2" w:rsidRDefault="00E270CB" w:rsidP="00E270CB">
      <w:pPr>
        <w:widowControl w:val="0"/>
        <w:spacing w:after="60"/>
        <w:jc w:val="center"/>
        <w:rPr>
          <w:b/>
          <w:snapToGrid w:val="0"/>
          <w:sz w:val="22"/>
          <w:szCs w:val="22"/>
          <w:u w:val="single"/>
        </w:rPr>
      </w:pPr>
      <w:r w:rsidRPr="002574B2">
        <w:rPr>
          <w:b/>
          <w:snapToGrid w:val="0"/>
          <w:sz w:val="22"/>
          <w:szCs w:val="22"/>
          <w:u w:val="single"/>
        </w:rPr>
        <w:t>Skončení nájmu</w:t>
      </w:r>
    </w:p>
    <w:p w:rsidR="00E270CB" w:rsidRPr="002574B2" w:rsidRDefault="00E270CB" w:rsidP="00E270CB">
      <w:pPr>
        <w:widowControl w:val="0"/>
        <w:numPr>
          <w:ilvl w:val="0"/>
          <w:numId w:val="24"/>
        </w:numPr>
        <w:ind w:left="426"/>
        <w:rPr>
          <w:snapToGrid w:val="0"/>
          <w:sz w:val="22"/>
          <w:szCs w:val="22"/>
        </w:rPr>
      </w:pPr>
      <w:r w:rsidRPr="002574B2">
        <w:rPr>
          <w:snapToGrid w:val="0"/>
          <w:sz w:val="22"/>
          <w:szCs w:val="22"/>
        </w:rPr>
        <w:t xml:space="preserve">Nájemní vztah je možné ukončit: </w:t>
      </w:r>
    </w:p>
    <w:p w:rsidR="00E270CB" w:rsidRPr="002574B2" w:rsidRDefault="00E270CB" w:rsidP="00E270CB">
      <w:pPr>
        <w:widowControl w:val="0"/>
        <w:numPr>
          <w:ilvl w:val="0"/>
          <w:numId w:val="31"/>
        </w:numPr>
        <w:rPr>
          <w:snapToGrid w:val="0"/>
          <w:sz w:val="22"/>
          <w:szCs w:val="22"/>
        </w:rPr>
      </w:pPr>
      <w:r w:rsidRPr="002574B2">
        <w:rPr>
          <w:snapToGrid w:val="0"/>
          <w:sz w:val="22"/>
          <w:szCs w:val="22"/>
        </w:rPr>
        <w:t>písemnou dohodou pronajímatele a nájemce k datu uvedenému v dohodě,</w:t>
      </w:r>
    </w:p>
    <w:p w:rsidR="00E270CB" w:rsidRPr="002574B2" w:rsidRDefault="00E270CB" w:rsidP="00E270CB">
      <w:pPr>
        <w:widowControl w:val="0"/>
        <w:numPr>
          <w:ilvl w:val="0"/>
          <w:numId w:val="31"/>
        </w:numPr>
        <w:spacing w:after="60"/>
        <w:ind w:left="1145" w:hanging="357"/>
        <w:jc w:val="both"/>
        <w:rPr>
          <w:snapToGrid w:val="0"/>
          <w:sz w:val="22"/>
          <w:szCs w:val="22"/>
        </w:rPr>
      </w:pPr>
      <w:r w:rsidRPr="002574B2">
        <w:rPr>
          <w:snapToGrid w:val="0"/>
          <w:sz w:val="22"/>
          <w:szCs w:val="22"/>
        </w:rPr>
        <w:t xml:space="preserve">na základě </w:t>
      </w:r>
      <w:r w:rsidR="007B2AC1">
        <w:rPr>
          <w:snapToGrid w:val="0"/>
          <w:sz w:val="22"/>
          <w:szCs w:val="22"/>
        </w:rPr>
        <w:t xml:space="preserve">písemné </w:t>
      </w:r>
      <w:r w:rsidRPr="002574B2">
        <w:rPr>
          <w:snapToGrid w:val="0"/>
          <w:sz w:val="22"/>
          <w:szCs w:val="22"/>
        </w:rPr>
        <w:t>výpovědi, kterou je pronajímatel či nájemce oprávněn podat z jakéhokoli důvodu a i bez uvedení důvodu.</w:t>
      </w:r>
      <w:r w:rsidR="0020218D" w:rsidRPr="0020218D">
        <w:rPr>
          <w:sz w:val="22"/>
          <w:szCs w:val="22"/>
        </w:rPr>
        <w:t xml:space="preserve"> </w:t>
      </w:r>
      <w:r w:rsidR="0020218D" w:rsidRPr="002574B2">
        <w:rPr>
          <w:sz w:val="22"/>
          <w:szCs w:val="22"/>
        </w:rPr>
        <w:t xml:space="preserve">Výpovědní lhůta </w:t>
      </w:r>
      <w:r w:rsidR="0020218D">
        <w:rPr>
          <w:sz w:val="22"/>
          <w:szCs w:val="22"/>
        </w:rPr>
        <w:t>činí</w:t>
      </w:r>
      <w:r w:rsidR="0020218D" w:rsidRPr="002574B2">
        <w:rPr>
          <w:sz w:val="22"/>
          <w:szCs w:val="22"/>
        </w:rPr>
        <w:t xml:space="preserve"> </w:t>
      </w:r>
      <w:r w:rsidR="0020218D">
        <w:rPr>
          <w:sz w:val="22"/>
          <w:szCs w:val="22"/>
        </w:rPr>
        <w:t>tři</w:t>
      </w:r>
      <w:r w:rsidR="0020218D" w:rsidRPr="002574B2">
        <w:rPr>
          <w:sz w:val="22"/>
          <w:szCs w:val="22"/>
        </w:rPr>
        <w:t xml:space="preserve"> měsíc</w:t>
      </w:r>
      <w:r w:rsidR="0020218D">
        <w:rPr>
          <w:sz w:val="22"/>
          <w:szCs w:val="22"/>
        </w:rPr>
        <w:t>e</w:t>
      </w:r>
      <w:r w:rsidR="0020218D" w:rsidRPr="002574B2">
        <w:rPr>
          <w:sz w:val="22"/>
          <w:szCs w:val="22"/>
        </w:rPr>
        <w:t xml:space="preserve"> a počíná běžet </w:t>
      </w:r>
      <w:r w:rsidR="0020218D">
        <w:rPr>
          <w:sz w:val="22"/>
          <w:szCs w:val="22"/>
        </w:rPr>
        <w:t>n</w:t>
      </w:r>
      <w:r w:rsidR="0020218D" w:rsidRPr="002574B2">
        <w:rPr>
          <w:sz w:val="22"/>
          <w:szCs w:val="22"/>
        </w:rPr>
        <w:t>ásledující</w:t>
      </w:r>
      <w:r w:rsidR="0020218D">
        <w:rPr>
          <w:sz w:val="22"/>
          <w:szCs w:val="22"/>
        </w:rPr>
        <w:t xml:space="preserve"> den</w:t>
      </w:r>
      <w:r w:rsidR="0020218D" w:rsidRPr="002574B2">
        <w:rPr>
          <w:sz w:val="22"/>
          <w:szCs w:val="22"/>
        </w:rPr>
        <w:t xml:space="preserve"> po doručení písemné výpovědi druhé smluvní straně.  </w:t>
      </w:r>
    </w:p>
    <w:p w:rsidR="00E270CB" w:rsidRPr="002574B2" w:rsidRDefault="00E270CB" w:rsidP="00E270CB">
      <w:pPr>
        <w:widowControl w:val="0"/>
        <w:numPr>
          <w:ilvl w:val="0"/>
          <w:numId w:val="24"/>
        </w:numPr>
        <w:ind w:left="426"/>
        <w:rPr>
          <w:snapToGrid w:val="0"/>
          <w:sz w:val="22"/>
          <w:szCs w:val="22"/>
        </w:rPr>
      </w:pPr>
      <w:r w:rsidRPr="002574B2">
        <w:rPr>
          <w:snapToGrid w:val="0"/>
          <w:sz w:val="22"/>
          <w:szCs w:val="22"/>
        </w:rPr>
        <w:t>Nájemní vztah zaniká:</w:t>
      </w:r>
    </w:p>
    <w:p w:rsidR="00E270CB" w:rsidRPr="002574B2" w:rsidRDefault="00E270CB" w:rsidP="00E270CB">
      <w:pPr>
        <w:widowControl w:val="0"/>
        <w:numPr>
          <w:ilvl w:val="0"/>
          <w:numId w:val="26"/>
        </w:numPr>
        <w:rPr>
          <w:snapToGrid w:val="0"/>
          <w:sz w:val="22"/>
          <w:szCs w:val="22"/>
        </w:rPr>
      </w:pPr>
      <w:r w:rsidRPr="002574B2">
        <w:rPr>
          <w:snapToGrid w:val="0"/>
          <w:sz w:val="22"/>
          <w:szCs w:val="22"/>
        </w:rPr>
        <w:t>uplynutím výpovědní lhůty při výpovědi dané pronajímatelem nebo nájemcem,</w:t>
      </w:r>
    </w:p>
    <w:p w:rsidR="00E270CB" w:rsidRPr="002574B2" w:rsidRDefault="00E270CB" w:rsidP="00E270CB">
      <w:pPr>
        <w:widowControl w:val="0"/>
        <w:numPr>
          <w:ilvl w:val="0"/>
          <w:numId w:val="26"/>
        </w:numPr>
        <w:rPr>
          <w:snapToGrid w:val="0"/>
          <w:sz w:val="22"/>
          <w:szCs w:val="22"/>
        </w:rPr>
      </w:pPr>
      <w:r w:rsidRPr="002574B2">
        <w:rPr>
          <w:snapToGrid w:val="0"/>
          <w:sz w:val="22"/>
          <w:szCs w:val="22"/>
        </w:rPr>
        <w:t>k datu uvedenému v dohodě obou smluvních stran o zániku nájemního vztahu,</w:t>
      </w:r>
    </w:p>
    <w:p w:rsidR="00E270CB" w:rsidRPr="002574B2" w:rsidRDefault="00E270CB" w:rsidP="00E270CB">
      <w:pPr>
        <w:widowControl w:val="0"/>
        <w:numPr>
          <w:ilvl w:val="0"/>
          <w:numId w:val="26"/>
        </w:numPr>
        <w:rPr>
          <w:snapToGrid w:val="0"/>
          <w:sz w:val="22"/>
          <w:szCs w:val="22"/>
        </w:rPr>
      </w:pPr>
      <w:r w:rsidRPr="002574B2">
        <w:rPr>
          <w:snapToGrid w:val="0"/>
          <w:sz w:val="22"/>
          <w:szCs w:val="22"/>
        </w:rPr>
        <w:t>smrtí (zánikem) nájemce,</w:t>
      </w:r>
    </w:p>
    <w:p w:rsidR="00E270CB" w:rsidRPr="00273332" w:rsidRDefault="00E270CB" w:rsidP="00E270CB">
      <w:pPr>
        <w:widowControl w:val="0"/>
        <w:numPr>
          <w:ilvl w:val="0"/>
          <w:numId w:val="26"/>
        </w:numPr>
        <w:rPr>
          <w:snapToGrid w:val="0"/>
          <w:sz w:val="22"/>
          <w:szCs w:val="22"/>
        </w:rPr>
      </w:pPr>
      <w:r w:rsidRPr="002574B2">
        <w:rPr>
          <w:sz w:val="22"/>
          <w:szCs w:val="22"/>
        </w:rPr>
        <w:t>dnem doručení odstoupení od smlouvy dle podmínek čl. I</w:t>
      </w:r>
      <w:r>
        <w:rPr>
          <w:sz w:val="22"/>
          <w:szCs w:val="22"/>
        </w:rPr>
        <w:t>X</w:t>
      </w:r>
      <w:r w:rsidRPr="002574B2">
        <w:rPr>
          <w:sz w:val="22"/>
          <w:szCs w:val="22"/>
        </w:rPr>
        <w:t>. této smlouvy.</w:t>
      </w:r>
    </w:p>
    <w:p w:rsidR="00E270CB" w:rsidRPr="002574B2" w:rsidRDefault="00E270CB" w:rsidP="00E270CB">
      <w:pPr>
        <w:widowControl w:val="0"/>
        <w:ind w:left="1146"/>
        <w:rPr>
          <w:snapToGrid w:val="0"/>
          <w:sz w:val="22"/>
          <w:szCs w:val="22"/>
        </w:rPr>
      </w:pPr>
    </w:p>
    <w:p w:rsidR="00E270CB" w:rsidRPr="002B05F9" w:rsidRDefault="00E270CB" w:rsidP="00E270CB">
      <w:pPr>
        <w:pStyle w:val="Zkladntext"/>
        <w:tabs>
          <w:tab w:val="left" w:pos="426"/>
        </w:tabs>
        <w:ind w:left="426" w:hanging="426"/>
        <w:rPr>
          <w:szCs w:val="22"/>
        </w:rPr>
      </w:pPr>
      <w:r w:rsidRPr="002B05F9">
        <w:rPr>
          <w:szCs w:val="22"/>
        </w:rPr>
        <w:t xml:space="preserve">3. </w:t>
      </w:r>
      <w:r w:rsidRPr="002B05F9">
        <w:rPr>
          <w:szCs w:val="22"/>
        </w:rPr>
        <w:tab/>
        <w:t>Smluvní strany se dohodly, že při skončení nájmu nemá nájemce právo na náhradu za převzetí zákaznické základny ve smyslu ust. § 2315 občanského zákoníku.</w:t>
      </w:r>
    </w:p>
    <w:p w:rsidR="00E270CB" w:rsidRDefault="00E270CB" w:rsidP="00E270CB">
      <w:pPr>
        <w:pStyle w:val="Zkladntext"/>
        <w:tabs>
          <w:tab w:val="left" w:pos="426"/>
        </w:tabs>
        <w:ind w:left="426" w:hanging="426"/>
        <w:rPr>
          <w:szCs w:val="22"/>
        </w:rPr>
      </w:pPr>
      <w:r w:rsidRPr="002B05F9">
        <w:rPr>
          <w:szCs w:val="22"/>
        </w:rPr>
        <w:t xml:space="preserve">   </w:t>
      </w:r>
      <w:r w:rsidRPr="002B05F9">
        <w:rPr>
          <w:szCs w:val="22"/>
        </w:rPr>
        <w:tab/>
      </w:r>
    </w:p>
    <w:p w:rsidR="00E270CB" w:rsidRPr="002574B2" w:rsidRDefault="00E270CB" w:rsidP="00E270CB">
      <w:pPr>
        <w:pStyle w:val="Zkladntext"/>
        <w:tabs>
          <w:tab w:val="left" w:pos="0"/>
        </w:tabs>
        <w:jc w:val="center"/>
        <w:rPr>
          <w:b/>
          <w:szCs w:val="22"/>
        </w:rPr>
      </w:pPr>
      <w:r w:rsidRPr="002B05F9">
        <w:rPr>
          <w:b/>
          <w:szCs w:val="22"/>
        </w:rPr>
        <w:t>IX.</w:t>
      </w:r>
    </w:p>
    <w:p w:rsidR="00E270CB" w:rsidRDefault="00E270CB" w:rsidP="00E270CB">
      <w:pPr>
        <w:pStyle w:val="Nadpis4"/>
        <w:spacing w:after="60"/>
        <w:jc w:val="center"/>
        <w:rPr>
          <w:szCs w:val="22"/>
        </w:rPr>
      </w:pPr>
      <w:r w:rsidRPr="002574B2">
        <w:rPr>
          <w:szCs w:val="22"/>
        </w:rPr>
        <w:t>Odstoupení od smlouvy</w:t>
      </w:r>
    </w:p>
    <w:p w:rsidR="00423350" w:rsidRPr="00423350" w:rsidRDefault="00423350" w:rsidP="00423350"/>
    <w:p w:rsidR="00E270CB" w:rsidRPr="0020218D" w:rsidRDefault="00E270CB" w:rsidP="00E270CB">
      <w:pPr>
        <w:widowControl w:val="0"/>
        <w:numPr>
          <w:ilvl w:val="0"/>
          <w:numId w:val="27"/>
        </w:numPr>
        <w:ind w:left="426"/>
        <w:jc w:val="both"/>
        <w:rPr>
          <w:snapToGrid w:val="0"/>
          <w:sz w:val="22"/>
          <w:szCs w:val="22"/>
        </w:rPr>
      </w:pPr>
      <w:r w:rsidRPr="0020218D">
        <w:rPr>
          <w:snapToGrid w:val="0"/>
          <w:sz w:val="22"/>
          <w:szCs w:val="22"/>
        </w:rPr>
        <w:t>Pronajímatel je oprávněn okamžitě odstoupit od smlouvy:</w:t>
      </w:r>
    </w:p>
    <w:p w:rsidR="00E270CB" w:rsidRPr="0020218D" w:rsidRDefault="00E270CB" w:rsidP="00E270CB">
      <w:pPr>
        <w:pStyle w:val="Zkladntextodsazen"/>
        <w:widowControl w:val="0"/>
        <w:numPr>
          <w:ilvl w:val="0"/>
          <w:numId w:val="28"/>
        </w:numPr>
        <w:snapToGrid w:val="0"/>
        <w:jc w:val="both"/>
        <w:rPr>
          <w:sz w:val="22"/>
          <w:szCs w:val="22"/>
        </w:rPr>
      </w:pPr>
      <w:r w:rsidRPr="0020218D">
        <w:rPr>
          <w:sz w:val="22"/>
          <w:szCs w:val="22"/>
        </w:rPr>
        <w:t>při neplnění podmínek stanovených v čl. III. této smlouvy,</w:t>
      </w:r>
      <w:r w:rsidR="0020218D" w:rsidRPr="0020218D">
        <w:rPr>
          <w:sz w:val="22"/>
          <w:szCs w:val="22"/>
        </w:rPr>
        <w:t xml:space="preserve"> jestliže nájemce nenapraví porušení podle tohoto článku v přiměřené lhůtě, která však nebude kratší než 30 (třicet) dnů ode dne obdržení písemné výzvy pronajímatele k nápravě závadného jednání nájemce,</w:t>
      </w:r>
    </w:p>
    <w:p w:rsidR="00E270CB" w:rsidRDefault="00E270CB" w:rsidP="00E270CB">
      <w:pPr>
        <w:pStyle w:val="Zkladntextodsazen"/>
        <w:widowControl w:val="0"/>
        <w:numPr>
          <w:ilvl w:val="0"/>
          <w:numId w:val="28"/>
        </w:numPr>
        <w:snapToGrid w:val="0"/>
        <w:spacing w:after="60"/>
        <w:ind w:left="1060" w:hanging="357"/>
        <w:jc w:val="both"/>
        <w:rPr>
          <w:sz w:val="22"/>
          <w:szCs w:val="22"/>
        </w:rPr>
      </w:pPr>
      <w:r w:rsidRPr="0020218D">
        <w:rPr>
          <w:sz w:val="22"/>
          <w:szCs w:val="22"/>
        </w:rPr>
        <w:t>při neplacení nájemného v dohodnutém t</w:t>
      </w:r>
      <w:r w:rsidR="0020218D">
        <w:rPr>
          <w:sz w:val="22"/>
          <w:szCs w:val="22"/>
        </w:rPr>
        <w:t>e</w:t>
      </w:r>
      <w:r w:rsidR="00F643F9">
        <w:rPr>
          <w:sz w:val="22"/>
          <w:szCs w:val="22"/>
        </w:rPr>
        <w:t>rmínu dle čl. II. této smlouvy,</w:t>
      </w:r>
    </w:p>
    <w:p w:rsidR="0020218D" w:rsidRDefault="0020218D" w:rsidP="00466356">
      <w:pPr>
        <w:pStyle w:val="Zkladntextodsazen"/>
        <w:widowControl w:val="0"/>
        <w:numPr>
          <w:ilvl w:val="0"/>
          <w:numId w:val="27"/>
        </w:numPr>
        <w:snapToGrid w:val="0"/>
        <w:ind w:left="426" w:hanging="284"/>
        <w:contextualSpacing/>
        <w:jc w:val="both"/>
        <w:rPr>
          <w:sz w:val="22"/>
          <w:szCs w:val="22"/>
        </w:rPr>
      </w:pPr>
      <w:r>
        <w:rPr>
          <w:sz w:val="22"/>
          <w:szCs w:val="22"/>
        </w:rPr>
        <w:t>Nájemce je oprávněn okamžitě odstoupit od smlouvy:</w:t>
      </w:r>
    </w:p>
    <w:p w:rsidR="0020218D" w:rsidRDefault="0020218D" w:rsidP="00466356">
      <w:pPr>
        <w:pStyle w:val="Zkladntextodsazen"/>
        <w:widowControl w:val="0"/>
        <w:numPr>
          <w:ilvl w:val="0"/>
          <w:numId w:val="41"/>
        </w:numPr>
        <w:snapToGrid w:val="0"/>
        <w:contextualSpacing/>
        <w:jc w:val="both"/>
        <w:rPr>
          <w:sz w:val="22"/>
          <w:szCs w:val="22"/>
        </w:rPr>
      </w:pPr>
      <w:r>
        <w:rPr>
          <w:sz w:val="22"/>
          <w:szCs w:val="22"/>
        </w:rPr>
        <w:t>prostory se stanou bez zavinění nájemce nezpůsobilými ke smluvenému účelu nájmu po dobu delší než 15 (patnáct) dnů v jednom kalendářním roce, nebo</w:t>
      </w:r>
    </w:p>
    <w:p w:rsidR="0020218D" w:rsidRDefault="0020218D" w:rsidP="0020218D">
      <w:pPr>
        <w:pStyle w:val="Zkladntextodsazen"/>
        <w:widowControl w:val="0"/>
        <w:numPr>
          <w:ilvl w:val="0"/>
          <w:numId w:val="41"/>
        </w:numPr>
        <w:snapToGrid w:val="0"/>
        <w:spacing w:after="60"/>
        <w:jc w:val="both"/>
        <w:rPr>
          <w:sz w:val="22"/>
          <w:szCs w:val="22"/>
        </w:rPr>
      </w:pPr>
      <w:r>
        <w:rPr>
          <w:sz w:val="22"/>
          <w:szCs w:val="22"/>
        </w:rPr>
        <w:t>pronajímatel porušil jakoukoli povinnost stanovenou touto smlouvou a toto porušení nenapraví ani v dodatečné lhůtě 30 (třiceti) dnů od obdržení písemné výzvy nájemce.</w:t>
      </w:r>
    </w:p>
    <w:p w:rsidR="00E270CB" w:rsidRDefault="00E270CB" w:rsidP="0020218D">
      <w:pPr>
        <w:widowControl w:val="0"/>
        <w:numPr>
          <w:ilvl w:val="0"/>
          <w:numId w:val="27"/>
        </w:numPr>
        <w:ind w:left="426" w:hanging="284"/>
        <w:jc w:val="both"/>
        <w:rPr>
          <w:sz w:val="22"/>
          <w:szCs w:val="22"/>
        </w:rPr>
      </w:pPr>
      <w:r w:rsidRPr="002B05F9">
        <w:rPr>
          <w:sz w:val="22"/>
          <w:szCs w:val="22"/>
        </w:rPr>
        <w:t xml:space="preserve">Nejpozději v den skončení nájmu, v případě odstoupení pak nejpozději do 15 dnů po doručení oznámení o odstoupení, předá nájemce pronajímateli pronajaté prostory řádně vyklizené. Nájemce je povinen předat prostory ve stavu v jakém je převzal s přihlédnutím k obvyklému opotřebení. O faktickém předání a převzetí pronajatých prostor bude smluvními stranami sepsán protokol o předání a převzetí, ve kterém bude uveden jejich stav. </w:t>
      </w:r>
    </w:p>
    <w:p w:rsidR="00423350" w:rsidRPr="002B05F9" w:rsidRDefault="00423350" w:rsidP="00423350">
      <w:pPr>
        <w:widowControl w:val="0"/>
        <w:ind w:left="426"/>
        <w:jc w:val="both"/>
        <w:rPr>
          <w:sz w:val="22"/>
          <w:szCs w:val="22"/>
        </w:rPr>
      </w:pPr>
    </w:p>
    <w:p w:rsidR="00E270CB" w:rsidRPr="002574B2" w:rsidRDefault="00E270CB" w:rsidP="00E270CB">
      <w:pPr>
        <w:widowControl w:val="0"/>
        <w:jc w:val="center"/>
        <w:rPr>
          <w:b/>
          <w:snapToGrid w:val="0"/>
          <w:sz w:val="22"/>
          <w:szCs w:val="22"/>
        </w:rPr>
      </w:pPr>
      <w:r w:rsidRPr="002574B2">
        <w:rPr>
          <w:b/>
          <w:snapToGrid w:val="0"/>
          <w:sz w:val="22"/>
          <w:szCs w:val="22"/>
        </w:rPr>
        <w:t>X.</w:t>
      </w:r>
    </w:p>
    <w:p w:rsidR="00E270CB" w:rsidRDefault="00E270CB" w:rsidP="00E270CB">
      <w:pPr>
        <w:pStyle w:val="Nadpis4"/>
        <w:spacing w:after="60"/>
        <w:jc w:val="center"/>
        <w:rPr>
          <w:szCs w:val="22"/>
        </w:rPr>
      </w:pPr>
      <w:r w:rsidRPr="002574B2">
        <w:rPr>
          <w:szCs w:val="22"/>
        </w:rPr>
        <w:t>Závěrečná ustanovení</w:t>
      </w:r>
    </w:p>
    <w:p w:rsidR="00423350" w:rsidRPr="00423350" w:rsidRDefault="00423350" w:rsidP="00423350"/>
    <w:p w:rsidR="00E270CB" w:rsidRPr="002574B2" w:rsidRDefault="00E270CB" w:rsidP="00E270CB">
      <w:pPr>
        <w:widowControl w:val="0"/>
        <w:numPr>
          <w:ilvl w:val="0"/>
          <w:numId w:val="8"/>
        </w:numPr>
        <w:tabs>
          <w:tab w:val="clear" w:pos="720"/>
          <w:tab w:val="num" w:pos="540"/>
        </w:tabs>
        <w:spacing w:after="60"/>
        <w:ind w:left="539" w:hanging="539"/>
        <w:jc w:val="both"/>
        <w:rPr>
          <w:b/>
          <w:snapToGrid w:val="0"/>
          <w:sz w:val="22"/>
          <w:szCs w:val="22"/>
        </w:rPr>
      </w:pPr>
      <w:r w:rsidRPr="002574B2">
        <w:rPr>
          <w:snapToGrid w:val="0"/>
          <w:sz w:val="22"/>
          <w:szCs w:val="22"/>
        </w:rPr>
        <w:t>Záměr pronájmu prostor byl zveřejněn na úřední desce Městského úřadu Rakovník od</w:t>
      </w:r>
      <w:r>
        <w:rPr>
          <w:snapToGrid w:val="0"/>
          <w:sz w:val="22"/>
          <w:szCs w:val="22"/>
        </w:rPr>
        <w:t xml:space="preserve"> </w:t>
      </w:r>
      <w:r w:rsidR="008C3337">
        <w:rPr>
          <w:snapToGrid w:val="0"/>
          <w:sz w:val="22"/>
          <w:szCs w:val="22"/>
        </w:rPr>
        <w:t>13</w:t>
      </w:r>
      <w:r>
        <w:rPr>
          <w:snapToGrid w:val="0"/>
          <w:sz w:val="22"/>
          <w:szCs w:val="22"/>
        </w:rPr>
        <w:t xml:space="preserve">. </w:t>
      </w:r>
      <w:r w:rsidR="008C3337">
        <w:rPr>
          <w:snapToGrid w:val="0"/>
          <w:sz w:val="22"/>
          <w:szCs w:val="22"/>
        </w:rPr>
        <w:t>02</w:t>
      </w:r>
      <w:r>
        <w:rPr>
          <w:snapToGrid w:val="0"/>
          <w:sz w:val="22"/>
          <w:szCs w:val="22"/>
        </w:rPr>
        <w:t>. 201</w:t>
      </w:r>
      <w:r w:rsidR="008C3337">
        <w:rPr>
          <w:snapToGrid w:val="0"/>
          <w:sz w:val="22"/>
          <w:szCs w:val="22"/>
        </w:rPr>
        <w:t>9</w:t>
      </w:r>
      <w:r>
        <w:rPr>
          <w:snapToGrid w:val="0"/>
          <w:sz w:val="22"/>
          <w:szCs w:val="22"/>
        </w:rPr>
        <w:t xml:space="preserve"> do </w:t>
      </w:r>
      <w:r w:rsidR="00F643F9">
        <w:rPr>
          <w:snapToGrid w:val="0"/>
          <w:sz w:val="22"/>
          <w:szCs w:val="22"/>
        </w:rPr>
        <w:t>1</w:t>
      </w:r>
      <w:r w:rsidR="008C3337">
        <w:rPr>
          <w:snapToGrid w:val="0"/>
          <w:sz w:val="22"/>
          <w:szCs w:val="22"/>
        </w:rPr>
        <w:t>4</w:t>
      </w:r>
      <w:r>
        <w:rPr>
          <w:snapToGrid w:val="0"/>
          <w:sz w:val="22"/>
          <w:szCs w:val="22"/>
        </w:rPr>
        <w:t xml:space="preserve">. </w:t>
      </w:r>
      <w:r w:rsidR="008C3337">
        <w:rPr>
          <w:snapToGrid w:val="0"/>
          <w:sz w:val="22"/>
          <w:szCs w:val="22"/>
        </w:rPr>
        <w:t>03</w:t>
      </w:r>
      <w:r>
        <w:rPr>
          <w:snapToGrid w:val="0"/>
          <w:sz w:val="22"/>
          <w:szCs w:val="22"/>
        </w:rPr>
        <w:t>. 201</w:t>
      </w:r>
      <w:r w:rsidR="008C3337">
        <w:rPr>
          <w:snapToGrid w:val="0"/>
          <w:sz w:val="22"/>
          <w:szCs w:val="22"/>
        </w:rPr>
        <w:t>9</w:t>
      </w:r>
      <w:r>
        <w:rPr>
          <w:snapToGrid w:val="0"/>
          <w:sz w:val="22"/>
          <w:szCs w:val="22"/>
        </w:rPr>
        <w:t>.</w:t>
      </w:r>
      <w:r w:rsidR="008C3337" w:rsidRPr="008C3337">
        <w:rPr>
          <w:sz w:val="22"/>
          <w:szCs w:val="22"/>
        </w:rPr>
        <w:t xml:space="preserve"> </w:t>
      </w:r>
      <w:r w:rsidR="008C3337" w:rsidRPr="003277B6">
        <w:rPr>
          <w:sz w:val="22"/>
          <w:szCs w:val="22"/>
        </w:rPr>
        <w:t xml:space="preserve">v souladu s ust. § 39 zák. č. 128/2000 Sb., o obcích, v platném znění a v téže době byl </w:t>
      </w:r>
      <w:r w:rsidR="008C3337" w:rsidRPr="003277B6">
        <w:rPr>
          <w:sz w:val="22"/>
          <w:szCs w:val="22"/>
        </w:rPr>
        <w:lastRenderedPageBreak/>
        <w:t>zveřejněn způsobem umožňující dálkový přístup na internetové stránce města v rubrice Úřední deska v sekci Prodej, pronájem, směna, výpůjčka atd. majetku</w:t>
      </w:r>
      <w:r w:rsidR="008C3337">
        <w:rPr>
          <w:sz w:val="22"/>
          <w:szCs w:val="22"/>
        </w:rPr>
        <w:t>.</w:t>
      </w:r>
    </w:p>
    <w:p w:rsidR="00E270CB" w:rsidRPr="002574B2" w:rsidRDefault="00E270CB" w:rsidP="00E270CB">
      <w:pPr>
        <w:widowControl w:val="0"/>
        <w:numPr>
          <w:ilvl w:val="0"/>
          <w:numId w:val="8"/>
        </w:numPr>
        <w:tabs>
          <w:tab w:val="clear" w:pos="720"/>
          <w:tab w:val="num" w:pos="540"/>
        </w:tabs>
        <w:spacing w:after="60"/>
        <w:ind w:left="539" w:hanging="539"/>
        <w:jc w:val="both"/>
        <w:rPr>
          <w:b/>
          <w:snapToGrid w:val="0"/>
          <w:sz w:val="22"/>
          <w:szCs w:val="22"/>
        </w:rPr>
      </w:pPr>
      <w:r w:rsidRPr="002574B2">
        <w:rPr>
          <w:snapToGrid w:val="0"/>
          <w:sz w:val="22"/>
          <w:szCs w:val="22"/>
        </w:rPr>
        <w:t>Uzavření této smlouvy bylo schváleno usnesením rady města Rakovníka č.</w:t>
      </w:r>
      <w:r>
        <w:rPr>
          <w:snapToGrid w:val="0"/>
          <w:sz w:val="22"/>
          <w:szCs w:val="22"/>
        </w:rPr>
        <w:t xml:space="preserve"> </w:t>
      </w:r>
      <w:r w:rsidR="00672ED6">
        <w:rPr>
          <w:snapToGrid w:val="0"/>
          <w:sz w:val="22"/>
          <w:szCs w:val="22"/>
        </w:rPr>
        <w:t>272</w:t>
      </w:r>
      <w:r>
        <w:rPr>
          <w:snapToGrid w:val="0"/>
          <w:sz w:val="22"/>
          <w:szCs w:val="22"/>
        </w:rPr>
        <w:t>/1</w:t>
      </w:r>
      <w:r w:rsidR="008C3337">
        <w:rPr>
          <w:snapToGrid w:val="0"/>
          <w:sz w:val="22"/>
          <w:szCs w:val="22"/>
        </w:rPr>
        <w:t>9</w:t>
      </w:r>
      <w:r w:rsidRPr="002574B2">
        <w:rPr>
          <w:snapToGrid w:val="0"/>
          <w:sz w:val="22"/>
          <w:szCs w:val="22"/>
        </w:rPr>
        <w:t xml:space="preserve"> ze dn</w:t>
      </w:r>
      <w:r>
        <w:rPr>
          <w:snapToGrid w:val="0"/>
          <w:sz w:val="22"/>
          <w:szCs w:val="22"/>
        </w:rPr>
        <w:t xml:space="preserve">e </w:t>
      </w:r>
      <w:r w:rsidR="00672ED6">
        <w:rPr>
          <w:snapToGrid w:val="0"/>
          <w:sz w:val="22"/>
          <w:szCs w:val="22"/>
        </w:rPr>
        <w:t>03</w:t>
      </w:r>
      <w:r>
        <w:rPr>
          <w:snapToGrid w:val="0"/>
          <w:sz w:val="22"/>
          <w:szCs w:val="22"/>
        </w:rPr>
        <w:t xml:space="preserve">. </w:t>
      </w:r>
      <w:r w:rsidR="00672ED6">
        <w:rPr>
          <w:snapToGrid w:val="0"/>
          <w:sz w:val="22"/>
          <w:szCs w:val="22"/>
        </w:rPr>
        <w:t>04</w:t>
      </w:r>
      <w:r>
        <w:rPr>
          <w:snapToGrid w:val="0"/>
          <w:sz w:val="22"/>
          <w:szCs w:val="22"/>
        </w:rPr>
        <w:t>. 201</w:t>
      </w:r>
      <w:r w:rsidR="008C3337">
        <w:rPr>
          <w:snapToGrid w:val="0"/>
          <w:sz w:val="22"/>
          <w:szCs w:val="22"/>
        </w:rPr>
        <w:t>9</w:t>
      </w:r>
      <w:r>
        <w:rPr>
          <w:snapToGrid w:val="0"/>
          <w:sz w:val="22"/>
          <w:szCs w:val="22"/>
        </w:rPr>
        <w:t>.</w:t>
      </w:r>
    </w:p>
    <w:p w:rsidR="00E270CB" w:rsidRPr="002574B2" w:rsidRDefault="00E270CB" w:rsidP="00E270CB">
      <w:pPr>
        <w:widowControl w:val="0"/>
        <w:numPr>
          <w:ilvl w:val="0"/>
          <w:numId w:val="8"/>
        </w:numPr>
        <w:tabs>
          <w:tab w:val="clear" w:pos="720"/>
          <w:tab w:val="left" w:pos="540"/>
        </w:tabs>
        <w:spacing w:after="60"/>
        <w:ind w:left="539" w:hanging="539"/>
        <w:jc w:val="both"/>
        <w:rPr>
          <w:snapToGrid w:val="0"/>
          <w:sz w:val="22"/>
          <w:szCs w:val="22"/>
        </w:rPr>
      </w:pPr>
      <w:r w:rsidRPr="002574B2">
        <w:rPr>
          <w:snapToGrid w:val="0"/>
          <w:sz w:val="22"/>
          <w:szCs w:val="22"/>
        </w:rPr>
        <w:t xml:space="preserve">Není-li v této smlouvě stanoveno jinak, řídí se práva a povinnosti </w:t>
      </w:r>
      <w:r>
        <w:rPr>
          <w:snapToGrid w:val="0"/>
          <w:sz w:val="22"/>
          <w:szCs w:val="22"/>
        </w:rPr>
        <w:t xml:space="preserve">smluvních </w:t>
      </w:r>
      <w:r w:rsidRPr="002574B2">
        <w:rPr>
          <w:snapToGrid w:val="0"/>
          <w:sz w:val="22"/>
          <w:szCs w:val="22"/>
        </w:rPr>
        <w:t xml:space="preserve">stran </w:t>
      </w:r>
      <w:r w:rsidR="00466356">
        <w:rPr>
          <w:snapToGrid w:val="0"/>
          <w:sz w:val="22"/>
          <w:szCs w:val="22"/>
        </w:rPr>
        <w:t xml:space="preserve">zákonem č. 89/2012 Sb., </w:t>
      </w:r>
      <w:r>
        <w:rPr>
          <w:snapToGrid w:val="0"/>
          <w:sz w:val="22"/>
          <w:szCs w:val="22"/>
        </w:rPr>
        <w:t xml:space="preserve">občanským zákoníkem. </w:t>
      </w:r>
    </w:p>
    <w:p w:rsidR="00E270CB" w:rsidRPr="002574B2" w:rsidRDefault="00E270CB" w:rsidP="00E270CB">
      <w:pPr>
        <w:widowControl w:val="0"/>
        <w:numPr>
          <w:ilvl w:val="0"/>
          <w:numId w:val="8"/>
        </w:numPr>
        <w:tabs>
          <w:tab w:val="clear" w:pos="720"/>
          <w:tab w:val="left" w:pos="540"/>
        </w:tabs>
        <w:spacing w:after="60"/>
        <w:ind w:left="539" w:hanging="539"/>
        <w:jc w:val="both"/>
        <w:rPr>
          <w:snapToGrid w:val="0"/>
          <w:sz w:val="22"/>
          <w:szCs w:val="22"/>
        </w:rPr>
      </w:pPr>
      <w:r w:rsidRPr="002574B2">
        <w:rPr>
          <w:snapToGrid w:val="0"/>
          <w:sz w:val="22"/>
          <w:szCs w:val="22"/>
        </w:rPr>
        <w:t>Tuto smlouvu lze změnit pouze dohodou stran ve formě písemného dodatku.</w:t>
      </w:r>
    </w:p>
    <w:p w:rsidR="00E270CB" w:rsidRDefault="00E270CB" w:rsidP="00E270CB">
      <w:pPr>
        <w:widowControl w:val="0"/>
        <w:numPr>
          <w:ilvl w:val="0"/>
          <w:numId w:val="8"/>
        </w:numPr>
        <w:tabs>
          <w:tab w:val="clear" w:pos="720"/>
          <w:tab w:val="left" w:pos="540"/>
        </w:tabs>
        <w:spacing w:after="60"/>
        <w:ind w:left="539" w:hanging="539"/>
        <w:jc w:val="both"/>
        <w:rPr>
          <w:snapToGrid w:val="0"/>
          <w:sz w:val="22"/>
          <w:szCs w:val="22"/>
        </w:rPr>
      </w:pPr>
      <w:r w:rsidRPr="002574B2">
        <w:rPr>
          <w:snapToGrid w:val="0"/>
          <w:sz w:val="22"/>
          <w:szCs w:val="22"/>
        </w:rPr>
        <w:t xml:space="preserve">Tato smlouva se vyhotovuje ve </w:t>
      </w:r>
      <w:r w:rsidR="00F643F9">
        <w:rPr>
          <w:snapToGrid w:val="0"/>
          <w:sz w:val="22"/>
          <w:szCs w:val="22"/>
        </w:rPr>
        <w:t>třech</w:t>
      </w:r>
      <w:r w:rsidRPr="002574B2">
        <w:rPr>
          <w:snapToGrid w:val="0"/>
          <w:sz w:val="22"/>
          <w:szCs w:val="22"/>
        </w:rPr>
        <w:t xml:space="preserve"> stejnopisech, z nichž každý má platnost originálu. Pronajímatel obdrží dva stejnopisy a nájemce </w:t>
      </w:r>
      <w:r w:rsidR="00F643F9">
        <w:rPr>
          <w:snapToGrid w:val="0"/>
          <w:sz w:val="22"/>
          <w:szCs w:val="22"/>
        </w:rPr>
        <w:t>jeden</w:t>
      </w:r>
      <w:r w:rsidRPr="002574B2">
        <w:rPr>
          <w:snapToGrid w:val="0"/>
          <w:sz w:val="22"/>
          <w:szCs w:val="22"/>
        </w:rPr>
        <w:t xml:space="preserve"> stejnopis</w:t>
      </w:r>
      <w:r w:rsidR="00F643F9">
        <w:rPr>
          <w:snapToGrid w:val="0"/>
          <w:sz w:val="22"/>
          <w:szCs w:val="22"/>
        </w:rPr>
        <w:t>.</w:t>
      </w:r>
    </w:p>
    <w:p w:rsidR="00E270CB" w:rsidRPr="00F64C0B" w:rsidRDefault="00E270CB" w:rsidP="00E270CB">
      <w:pPr>
        <w:widowControl w:val="0"/>
        <w:numPr>
          <w:ilvl w:val="0"/>
          <w:numId w:val="8"/>
        </w:numPr>
        <w:tabs>
          <w:tab w:val="clear" w:pos="720"/>
          <w:tab w:val="left" w:pos="540"/>
        </w:tabs>
        <w:spacing w:after="60"/>
        <w:ind w:left="539" w:hanging="539"/>
        <w:jc w:val="both"/>
        <w:rPr>
          <w:snapToGrid w:val="0"/>
          <w:sz w:val="22"/>
          <w:szCs w:val="22"/>
        </w:rPr>
      </w:pPr>
      <w:r w:rsidRPr="00F64C0B">
        <w:rPr>
          <w:sz w:val="22"/>
          <w:szCs w:val="22"/>
        </w:rPr>
        <w:t>Tato smlouva podléhá zveřejnění v registru smluv ve smyslu zák. č. 340/2015 Sb., o registru smluv, v platném znění. Tato smlouva nabývá platnosti dnem jejího podpisu oprávněnými zástupci obou smluvních stran a účinnosti dnem</w:t>
      </w:r>
      <w:r w:rsidR="008C3337">
        <w:rPr>
          <w:sz w:val="22"/>
          <w:szCs w:val="22"/>
        </w:rPr>
        <w:t xml:space="preserve"> </w:t>
      </w:r>
      <w:r w:rsidRPr="00F64C0B">
        <w:rPr>
          <w:sz w:val="22"/>
          <w:szCs w:val="22"/>
        </w:rPr>
        <w:t xml:space="preserve">zveřejnění v registru smluv. Zveřejnění této smlouvy v registru smluv zajistí </w:t>
      </w:r>
      <w:r w:rsidR="00466356">
        <w:rPr>
          <w:sz w:val="22"/>
          <w:szCs w:val="22"/>
        </w:rPr>
        <w:t>pronajímatel</w:t>
      </w:r>
      <w:r w:rsidRPr="00F64C0B">
        <w:rPr>
          <w:sz w:val="22"/>
          <w:szCs w:val="22"/>
        </w:rPr>
        <w:t>. Smluvní strany prohlašují, že výslovně souhlasí se zveřejněním smlouvy v plném rozsahu.   </w:t>
      </w:r>
    </w:p>
    <w:p w:rsidR="00E270CB" w:rsidRPr="002574B2" w:rsidRDefault="00E270CB" w:rsidP="00E270CB">
      <w:pPr>
        <w:widowControl w:val="0"/>
        <w:numPr>
          <w:ilvl w:val="0"/>
          <w:numId w:val="8"/>
        </w:numPr>
        <w:tabs>
          <w:tab w:val="clear" w:pos="720"/>
          <w:tab w:val="left" w:pos="540"/>
        </w:tabs>
        <w:spacing w:after="60"/>
        <w:ind w:left="540" w:hanging="540"/>
        <w:jc w:val="both"/>
        <w:rPr>
          <w:snapToGrid w:val="0"/>
          <w:sz w:val="22"/>
          <w:szCs w:val="22"/>
        </w:rPr>
      </w:pPr>
      <w:r w:rsidRPr="002574B2">
        <w:rPr>
          <w:snapToGrid w:val="0"/>
          <w:sz w:val="22"/>
          <w:szCs w:val="22"/>
        </w:rPr>
        <w:t xml:space="preserve">Smluvní strany prohlašují, že se seznámily s obsahem smlouvy a že tato smlouva byla sepsána dle jejich pravé a svobodné vůle a nikoliv v tísni, či za nápadně nevýhodných podmínek a na důkaz toho připojují své podpisy. </w:t>
      </w:r>
    </w:p>
    <w:p w:rsidR="00F631DB" w:rsidRDefault="00F631DB" w:rsidP="00CD18B8">
      <w:pPr>
        <w:widowControl w:val="0"/>
        <w:jc w:val="both"/>
        <w:rPr>
          <w:snapToGrid w:val="0"/>
          <w:sz w:val="22"/>
          <w:szCs w:val="22"/>
        </w:rPr>
      </w:pPr>
    </w:p>
    <w:p w:rsidR="00C0180D" w:rsidRPr="003E00FF" w:rsidRDefault="00C0180D" w:rsidP="00CD18B8">
      <w:pPr>
        <w:widowControl w:val="0"/>
        <w:jc w:val="both"/>
        <w:rPr>
          <w:snapToGrid w:val="0"/>
          <w:sz w:val="22"/>
          <w:szCs w:val="22"/>
        </w:rPr>
      </w:pPr>
    </w:p>
    <w:p w:rsidR="00CD18B8" w:rsidRPr="003E00FF" w:rsidRDefault="003100EC" w:rsidP="003100EC">
      <w:pPr>
        <w:widowControl w:val="0"/>
        <w:tabs>
          <w:tab w:val="center" w:pos="1979"/>
          <w:tab w:val="center" w:pos="7938"/>
        </w:tabs>
        <w:jc w:val="both"/>
        <w:rPr>
          <w:snapToGrid w:val="0"/>
          <w:sz w:val="22"/>
          <w:szCs w:val="22"/>
        </w:rPr>
      </w:pPr>
      <w:r w:rsidRPr="003E00FF">
        <w:rPr>
          <w:snapToGrid w:val="0"/>
          <w:sz w:val="22"/>
          <w:szCs w:val="22"/>
        </w:rPr>
        <w:tab/>
        <w:t>V Rakovníku dne ...........</w:t>
      </w:r>
      <w:r w:rsidR="00C84E8D" w:rsidRPr="003E00FF">
        <w:rPr>
          <w:snapToGrid w:val="0"/>
          <w:sz w:val="22"/>
          <w:szCs w:val="22"/>
        </w:rPr>
        <w:t>......................</w:t>
      </w:r>
      <w:r w:rsidR="00C84E8D" w:rsidRPr="003E00FF">
        <w:rPr>
          <w:snapToGrid w:val="0"/>
          <w:sz w:val="22"/>
          <w:szCs w:val="22"/>
        </w:rPr>
        <w:tab/>
        <w:t>V</w:t>
      </w:r>
      <w:r w:rsidR="008F6656" w:rsidRPr="003E00FF">
        <w:rPr>
          <w:snapToGrid w:val="0"/>
          <w:sz w:val="22"/>
          <w:szCs w:val="22"/>
        </w:rPr>
        <w:t> </w:t>
      </w:r>
      <w:r w:rsidR="00F643F9">
        <w:rPr>
          <w:snapToGrid w:val="0"/>
          <w:sz w:val="22"/>
          <w:szCs w:val="22"/>
        </w:rPr>
        <w:t>Rakovníku</w:t>
      </w:r>
      <w:r w:rsidR="008F6656" w:rsidRPr="003E00FF">
        <w:rPr>
          <w:snapToGrid w:val="0"/>
          <w:sz w:val="22"/>
          <w:szCs w:val="22"/>
        </w:rPr>
        <w:t xml:space="preserve"> </w:t>
      </w:r>
      <w:r w:rsidRPr="003E00FF">
        <w:rPr>
          <w:snapToGrid w:val="0"/>
          <w:sz w:val="22"/>
          <w:szCs w:val="22"/>
        </w:rPr>
        <w:t>dne ..............................</w:t>
      </w:r>
    </w:p>
    <w:p w:rsidR="00CD18B8" w:rsidRPr="003E00FF" w:rsidRDefault="00CD18B8" w:rsidP="00CD18B8">
      <w:pPr>
        <w:widowControl w:val="0"/>
        <w:jc w:val="both"/>
        <w:rPr>
          <w:snapToGrid w:val="0"/>
          <w:sz w:val="22"/>
          <w:szCs w:val="22"/>
        </w:rPr>
      </w:pPr>
    </w:p>
    <w:p w:rsidR="00CD18B8" w:rsidRPr="003E00FF" w:rsidRDefault="00CD18B8" w:rsidP="00CD18B8">
      <w:pPr>
        <w:widowControl w:val="0"/>
        <w:jc w:val="both"/>
        <w:rPr>
          <w:snapToGrid w:val="0"/>
          <w:sz w:val="22"/>
          <w:szCs w:val="22"/>
        </w:rPr>
      </w:pPr>
    </w:p>
    <w:p w:rsidR="00F631DB" w:rsidRDefault="00F631DB" w:rsidP="00CD18B8">
      <w:pPr>
        <w:widowControl w:val="0"/>
        <w:jc w:val="both"/>
        <w:rPr>
          <w:snapToGrid w:val="0"/>
          <w:sz w:val="22"/>
          <w:szCs w:val="22"/>
        </w:rPr>
      </w:pPr>
    </w:p>
    <w:p w:rsidR="00C0180D" w:rsidRPr="003E00FF" w:rsidRDefault="00C0180D" w:rsidP="00CD18B8">
      <w:pPr>
        <w:widowControl w:val="0"/>
        <w:jc w:val="both"/>
        <w:rPr>
          <w:snapToGrid w:val="0"/>
          <w:sz w:val="22"/>
          <w:szCs w:val="22"/>
        </w:rPr>
      </w:pPr>
    </w:p>
    <w:p w:rsidR="003C18BF" w:rsidRPr="003E00FF" w:rsidRDefault="003C18BF" w:rsidP="00CD18B8">
      <w:pPr>
        <w:widowControl w:val="0"/>
        <w:jc w:val="both"/>
        <w:rPr>
          <w:snapToGrid w:val="0"/>
          <w:sz w:val="22"/>
          <w:szCs w:val="22"/>
        </w:rPr>
      </w:pPr>
    </w:p>
    <w:p w:rsidR="005907A1" w:rsidRPr="003E00FF" w:rsidRDefault="003100EC" w:rsidP="00F643F9">
      <w:pPr>
        <w:widowControl w:val="0"/>
        <w:tabs>
          <w:tab w:val="center" w:pos="1980"/>
          <w:tab w:val="center" w:pos="7655"/>
        </w:tabs>
        <w:jc w:val="both"/>
        <w:rPr>
          <w:snapToGrid w:val="0"/>
          <w:sz w:val="22"/>
          <w:szCs w:val="22"/>
        </w:rPr>
      </w:pPr>
      <w:r w:rsidRPr="003E00FF">
        <w:rPr>
          <w:snapToGrid w:val="0"/>
          <w:sz w:val="22"/>
          <w:szCs w:val="22"/>
        </w:rPr>
        <w:tab/>
        <w:t>………………………………………</w:t>
      </w:r>
      <w:r w:rsidRPr="003E00FF">
        <w:rPr>
          <w:snapToGrid w:val="0"/>
          <w:sz w:val="22"/>
          <w:szCs w:val="22"/>
        </w:rPr>
        <w:tab/>
        <w:t>..</w:t>
      </w:r>
      <w:r w:rsidR="00CD18B8" w:rsidRPr="003E00FF">
        <w:rPr>
          <w:snapToGrid w:val="0"/>
          <w:sz w:val="22"/>
          <w:szCs w:val="22"/>
        </w:rPr>
        <w:t>……………</w:t>
      </w:r>
      <w:r w:rsidR="00E270CB">
        <w:rPr>
          <w:snapToGrid w:val="0"/>
          <w:sz w:val="22"/>
          <w:szCs w:val="22"/>
        </w:rPr>
        <w:t>…………</w:t>
      </w:r>
      <w:r w:rsidR="00CD18B8" w:rsidRPr="003E00FF">
        <w:rPr>
          <w:snapToGrid w:val="0"/>
          <w:sz w:val="22"/>
          <w:szCs w:val="22"/>
        </w:rPr>
        <w:t>……..</w:t>
      </w:r>
    </w:p>
    <w:p w:rsidR="00E270CB" w:rsidRDefault="0087012B" w:rsidP="00F643F9">
      <w:pPr>
        <w:widowControl w:val="0"/>
        <w:tabs>
          <w:tab w:val="center" w:pos="1980"/>
          <w:tab w:val="center" w:pos="5812"/>
          <w:tab w:val="center" w:pos="7655"/>
        </w:tabs>
        <w:jc w:val="both"/>
        <w:rPr>
          <w:snapToGrid w:val="0"/>
          <w:sz w:val="22"/>
          <w:szCs w:val="22"/>
        </w:rPr>
      </w:pPr>
      <w:r w:rsidRPr="003E00FF">
        <w:rPr>
          <w:snapToGrid w:val="0"/>
          <w:sz w:val="22"/>
          <w:szCs w:val="22"/>
        </w:rPr>
        <w:tab/>
      </w:r>
      <w:r w:rsidR="008C3337">
        <w:rPr>
          <w:snapToGrid w:val="0"/>
          <w:sz w:val="22"/>
          <w:szCs w:val="22"/>
        </w:rPr>
        <w:t>Město Rakovník</w:t>
      </w:r>
      <w:r w:rsidR="006231B2">
        <w:rPr>
          <w:snapToGrid w:val="0"/>
          <w:sz w:val="22"/>
          <w:szCs w:val="22"/>
        </w:rPr>
        <w:tab/>
      </w:r>
      <w:r w:rsidR="00F643F9">
        <w:rPr>
          <w:snapToGrid w:val="0"/>
          <w:sz w:val="22"/>
          <w:szCs w:val="22"/>
        </w:rPr>
        <w:tab/>
      </w:r>
      <w:r w:rsidR="008C3337">
        <w:rPr>
          <w:snapToGrid w:val="0"/>
          <w:sz w:val="22"/>
          <w:szCs w:val="22"/>
        </w:rPr>
        <w:t>Jihočeská textilní s.r.o.</w:t>
      </w:r>
    </w:p>
    <w:p w:rsidR="008C3337" w:rsidRDefault="008C3337" w:rsidP="00F643F9">
      <w:pPr>
        <w:widowControl w:val="0"/>
        <w:tabs>
          <w:tab w:val="center" w:pos="1980"/>
          <w:tab w:val="center" w:pos="5812"/>
          <w:tab w:val="center" w:pos="7655"/>
        </w:tabs>
        <w:jc w:val="both"/>
        <w:rPr>
          <w:snapToGrid w:val="0"/>
          <w:sz w:val="22"/>
          <w:szCs w:val="22"/>
        </w:rPr>
      </w:pPr>
      <w:r>
        <w:rPr>
          <w:snapToGrid w:val="0"/>
          <w:sz w:val="22"/>
          <w:szCs w:val="22"/>
        </w:rPr>
        <w:tab/>
        <w:t>PaedDr. Luděk Štíbr</w:t>
      </w:r>
      <w:r>
        <w:rPr>
          <w:snapToGrid w:val="0"/>
          <w:sz w:val="22"/>
          <w:szCs w:val="22"/>
        </w:rPr>
        <w:tab/>
      </w:r>
      <w:r>
        <w:rPr>
          <w:snapToGrid w:val="0"/>
          <w:sz w:val="22"/>
          <w:szCs w:val="22"/>
        </w:rPr>
        <w:tab/>
        <w:t>Robert Nejedlý</w:t>
      </w:r>
    </w:p>
    <w:p w:rsidR="008C3337" w:rsidRDefault="008C3337" w:rsidP="00F643F9">
      <w:pPr>
        <w:widowControl w:val="0"/>
        <w:tabs>
          <w:tab w:val="center" w:pos="1980"/>
          <w:tab w:val="center" w:pos="5812"/>
          <w:tab w:val="center" w:pos="7655"/>
        </w:tabs>
        <w:jc w:val="both"/>
        <w:rPr>
          <w:snapToGrid w:val="0"/>
          <w:sz w:val="22"/>
          <w:szCs w:val="22"/>
        </w:rPr>
      </w:pPr>
      <w:r>
        <w:rPr>
          <w:snapToGrid w:val="0"/>
          <w:sz w:val="22"/>
          <w:szCs w:val="22"/>
        </w:rPr>
        <w:tab/>
        <w:t>starosta</w:t>
      </w:r>
      <w:r>
        <w:rPr>
          <w:snapToGrid w:val="0"/>
          <w:sz w:val="22"/>
          <w:szCs w:val="22"/>
        </w:rPr>
        <w:tab/>
      </w:r>
      <w:r>
        <w:rPr>
          <w:snapToGrid w:val="0"/>
          <w:sz w:val="22"/>
          <w:szCs w:val="22"/>
        </w:rPr>
        <w:tab/>
        <w:t>jednatel</w:t>
      </w:r>
    </w:p>
    <w:sectPr w:rsidR="008C3337" w:rsidSect="00EA2550">
      <w:headerReference w:type="even" r:id="rId9"/>
      <w:headerReference w:type="default" r:id="rId10"/>
      <w:footerReference w:type="even" r:id="rId11"/>
      <w:footerReference w:type="default" r:id="rId12"/>
      <w:headerReference w:type="first" r:id="rId13"/>
      <w:pgSz w:w="11906" w:h="16838"/>
      <w:pgMar w:top="1134" w:right="1134" w:bottom="1134" w:left="1134" w:header="567" w:footer="62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E5C" w:rsidRDefault="00A86E5C">
      <w:r>
        <w:separator/>
      </w:r>
    </w:p>
  </w:endnote>
  <w:endnote w:type="continuationSeparator" w:id="0">
    <w:p w:rsidR="00A86E5C" w:rsidRDefault="00A8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3" w:rsidRDefault="00980AD3" w:rsidP="00BB541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980AD3" w:rsidRDefault="00980AD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3" w:rsidRDefault="00980AD3">
    <w:pPr>
      <w:pStyle w:val="Zpat"/>
      <w:jc w:val="right"/>
    </w:pPr>
    <w:r>
      <w:t xml:space="preserve">Stránka </w:t>
    </w:r>
    <w:r>
      <w:rPr>
        <w:b/>
        <w:sz w:val="24"/>
        <w:szCs w:val="24"/>
      </w:rPr>
      <w:fldChar w:fldCharType="begin"/>
    </w:r>
    <w:r>
      <w:rPr>
        <w:b/>
      </w:rPr>
      <w:instrText>PAGE</w:instrText>
    </w:r>
    <w:r>
      <w:rPr>
        <w:b/>
        <w:sz w:val="24"/>
        <w:szCs w:val="24"/>
      </w:rPr>
      <w:fldChar w:fldCharType="separate"/>
    </w:r>
    <w:r w:rsidR="004C4AA2">
      <w:rPr>
        <w:b/>
        <w:noProof/>
      </w:rPr>
      <w:t>5</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4C4AA2">
      <w:rPr>
        <w:b/>
        <w:noProof/>
      </w:rPr>
      <w:t>5</w:t>
    </w:r>
    <w:r>
      <w:rPr>
        <w:b/>
        <w:sz w:val="24"/>
        <w:szCs w:val="24"/>
      </w:rPr>
      <w:fldChar w:fldCharType="end"/>
    </w:r>
  </w:p>
  <w:p w:rsidR="00980AD3" w:rsidRDefault="00980AD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E5C" w:rsidRDefault="00A86E5C">
      <w:r>
        <w:separator/>
      </w:r>
    </w:p>
  </w:footnote>
  <w:footnote w:type="continuationSeparator" w:id="0">
    <w:p w:rsidR="00A86E5C" w:rsidRDefault="00A86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3" w:rsidRDefault="00980AD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980AD3" w:rsidRDefault="00980AD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550" w:rsidRPr="008E0D5A" w:rsidRDefault="00EA2550" w:rsidP="00EA2550">
    <w:pPr>
      <w:pStyle w:val="Zhlav"/>
      <w:jc w:val="right"/>
      <w:rPr>
        <w:b/>
        <w:sz w:val="20"/>
      </w:rPr>
    </w:pPr>
    <w:r w:rsidRPr="008E0D5A">
      <w:rPr>
        <w:b/>
        <w:sz w:val="20"/>
      </w:rPr>
      <w:t>OSM-</w:t>
    </w:r>
    <w:r>
      <w:rPr>
        <w:b/>
        <w:sz w:val="20"/>
      </w:rPr>
      <w:t>K/</w:t>
    </w:r>
    <w:r w:rsidR="00672ED6">
      <w:rPr>
        <w:b/>
        <w:sz w:val="20"/>
      </w:rPr>
      <w:t>0124</w:t>
    </w:r>
    <w:r w:rsidR="00CA5019">
      <w:rPr>
        <w:b/>
        <w:sz w:val="20"/>
      </w:rPr>
      <w:t>/2019</w:t>
    </w:r>
  </w:p>
  <w:p w:rsidR="00EA2550" w:rsidRDefault="00EA255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3" w:rsidRPr="008E0D5A" w:rsidRDefault="00980AD3" w:rsidP="008E0D5A">
    <w:pPr>
      <w:pStyle w:val="Zhlav"/>
      <w:jc w:val="right"/>
      <w:rPr>
        <w:b/>
        <w:sz w:val="20"/>
      </w:rPr>
    </w:pPr>
    <w:r w:rsidRPr="008E0D5A">
      <w:rPr>
        <w:b/>
        <w:sz w:val="20"/>
      </w:rPr>
      <w:t>OSM-</w:t>
    </w:r>
    <w:r w:rsidR="00E657BF">
      <w:rPr>
        <w:b/>
        <w:sz w:val="20"/>
      </w:rPr>
      <w:t>K/xxxx/2017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6"/>
    <w:lvl w:ilvl="0">
      <w:start w:val="1"/>
      <w:numFmt w:val="lowerLetter"/>
      <w:lvlText w:val="%1)"/>
      <w:lvlJc w:val="left"/>
      <w:pPr>
        <w:tabs>
          <w:tab w:val="num" w:pos="1065"/>
        </w:tabs>
        <w:ind w:left="1065" w:hanging="360"/>
      </w:pPr>
      <w:rPr>
        <w:rFonts w:ascii="Times New Roman" w:eastAsia="Times New Roman" w:hAnsi="Times New Roman" w:cs="Times New Roman"/>
      </w:rPr>
    </w:lvl>
  </w:abstractNum>
  <w:abstractNum w:abstractNumId="1">
    <w:nsid w:val="00000005"/>
    <w:multiLevelType w:val="singleLevel"/>
    <w:tmpl w:val="00000005"/>
    <w:name w:val="WW8Num15"/>
    <w:lvl w:ilvl="0">
      <w:start w:val="1"/>
      <w:numFmt w:val="decimal"/>
      <w:lvlText w:val="%1."/>
      <w:lvlJc w:val="left"/>
      <w:pPr>
        <w:tabs>
          <w:tab w:val="num" w:pos="360"/>
        </w:tabs>
        <w:ind w:left="360" w:hanging="360"/>
      </w:pPr>
      <w:rPr>
        <w:b w:val="0"/>
      </w:rPr>
    </w:lvl>
  </w:abstractNum>
  <w:abstractNum w:abstractNumId="2">
    <w:nsid w:val="00000007"/>
    <w:multiLevelType w:val="singleLevel"/>
    <w:tmpl w:val="00000007"/>
    <w:name w:val="WW8Num18"/>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3">
    <w:nsid w:val="00000008"/>
    <w:multiLevelType w:val="singleLevel"/>
    <w:tmpl w:val="00000008"/>
    <w:name w:val="WW8Num26"/>
    <w:lvl w:ilvl="0">
      <w:start w:val="1"/>
      <w:numFmt w:val="lowerLetter"/>
      <w:lvlText w:val="%1)"/>
      <w:lvlJc w:val="left"/>
      <w:pPr>
        <w:tabs>
          <w:tab w:val="num" w:pos="1065"/>
        </w:tabs>
        <w:ind w:left="1065" w:hanging="360"/>
      </w:pPr>
      <w:rPr>
        <w:rFonts w:ascii="Times New Roman" w:eastAsia="Times New Roman" w:hAnsi="Times New Roman" w:cs="Times New Roman"/>
      </w:rPr>
    </w:lvl>
  </w:abstractNum>
  <w:abstractNum w:abstractNumId="4">
    <w:nsid w:val="0AFF07AA"/>
    <w:multiLevelType w:val="hybridMultilevel"/>
    <w:tmpl w:val="7054D4FC"/>
    <w:lvl w:ilvl="0" w:tplc="0D888FE2">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nsid w:val="0DC44942"/>
    <w:multiLevelType w:val="hybridMultilevel"/>
    <w:tmpl w:val="40DCC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0FB66B5B"/>
    <w:multiLevelType w:val="hybridMultilevel"/>
    <w:tmpl w:val="9822CD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3A7285B"/>
    <w:multiLevelType w:val="hybridMultilevel"/>
    <w:tmpl w:val="2AD0E668"/>
    <w:lvl w:ilvl="0" w:tplc="E1D8D7E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2F503F"/>
    <w:multiLevelType w:val="hybridMultilevel"/>
    <w:tmpl w:val="94AAEC28"/>
    <w:lvl w:ilvl="0" w:tplc="6BD670E8">
      <w:start w:val="1"/>
      <w:numFmt w:val="lowerLetter"/>
      <w:lvlText w:val="%1)"/>
      <w:lvlJc w:val="left"/>
      <w:pPr>
        <w:tabs>
          <w:tab w:val="num" w:pos="1065"/>
        </w:tabs>
        <w:ind w:left="1065" w:hanging="360"/>
      </w:pPr>
      <w:rPr>
        <w:rFonts w:ascii="Times New Roman" w:eastAsia="Times New Roman" w:hAnsi="Times New Roman" w:cs="Times New Roman"/>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nsid w:val="154119BF"/>
    <w:multiLevelType w:val="hybridMultilevel"/>
    <w:tmpl w:val="BD3AF63C"/>
    <w:lvl w:ilvl="0" w:tplc="0D888FE2">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0">
    <w:nsid w:val="1BE43621"/>
    <w:multiLevelType w:val="hybridMultilevel"/>
    <w:tmpl w:val="76EA6E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C7C00E8"/>
    <w:multiLevelType w:val="hybridMultilevel"/>
    <w:tmpl w:val="AEA0DF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F215C7C"/>
    <w:multiLevelType w:val="hybridMultilevel"/>
    <w:tmpl w:val="9E8CD080"/>
    <w:lvl w:ilvl="0" w:tplc="FEA4A19E">
      <w:start w:val="1"/>
      <w:numFmt w:val="lowerLetter"/>
      <w:lvlText w:val="%1)"/>
      <w:lvlJc w:val="left"/>
      <w:pPr>
        <w:ind w:left="752" w:hanging="360"/>
      </w:pPr>
      <w:rPr>
        <w:rFonts w:hint="default"/>
      </w:rPr>
    </w:lvl>
    <w:lvl w:ilvl="1" w:tplc="04050019">
      <w:start w:val="1"/>
      <w:numFmt w:val="lowerLetter"/>
      <w:lvlText w:val="%2."/>
      <w:lvlJc w:val="left"/>
      <w:pPr>
        <w:ind w:left="1472" w:hanging="360"/>
      </w:pPr>
    </w:lvl>
    <w:lvl w:ilvl="2" w:tplc="0405001B" w:tentative="1">
      <w:start w:val="1"/>
      <w:numFmt w:val="lowerRoman"/>
      <w:lvlText w:val="%3."/>
      <w:lvlJc w:val="right"/>
      <w:pPr>
        <w:ind w:left="2192" w:hanging="180"/>
      </w:pPr>
    </w:lvl>
    <w:lvl w:ilvl="3" w:tplc="0405000F" w:tentative="1">
      <w:start w:val="1"/>
      <w:numFmt w:val="decimal"/>
      <w:lvlText w:val="%4."/>
      <w:lvlJc w:val="left"/>
      <w:pPr>
        <w:ind w:left="2912" w:hanging="360"/>
      </w:pPr>
    </w:lvl>
    <w:lvl w:ilvl="4" w:tplc="04050019" w:tentative="1">
      <w:start w:val="1"/>
      <w:numFmt w:val="lowerLetter"/>
      <w:lvlText w:val="%5."/>
      <w:lvlJc w:val="left"/>
      <w:pPr>
        <w:ind w:left="3632" w:hanging="360"/>
      </w:pPr>
    </w:lvl>
    <w:lvl w:ilvl="5" w:tplc="0405001B" w:tentative="1">
      <w:start w:val="1"/>
      <w:numFmt w:val="lowerRoman"/>
      <w:lvlText w:val="%6."/>
      <w:lvlJc w:val="right"/>
      <w:pPr>
        <w:ind w:left="4352" w:hanging="180"/>
      </w:pPr>
    </w:lvl>
    <w:lvl w:ilvl="6" w:tplc="0405000F" w:tentative="1">
      <w:start w:val="1"/>
      <w:numFmt w:val="decimal"/>
      <w:lvlText w:val="%7."/>
      <w:lvlJc w:val="left"/>
      <w:pPr>
        <w:ind w:left="5072" w:hanging="360"/>
      </w:pPr>
    </w:lvl>
    <w:lvl w:ilvl="7" w:tplc="04050019" w:tentative="1">
      <w:start w:val="1"/>
      <w:numFmt w:val="lowerLetter"/>
      <w:lvlText w:val="%8."/>
      <w:lvlJc w:val="left"/>
      <w:pPr>
        <w:ind w:left="5792" w:hanging="360"/>
      </w:pPr>
    </w:lvl>
    <w:lvl w:ilvl="8" w:tplc="0405001B" w:tentative="1">
      <w:start w:val="1"/>
      <w:numFmt w:val="lowerRoman"/>
      <w:lvlText w:val="%9."/>
      <w:lvlJc w:val="right"/>
      <w:pPr>
        <w:ind w:left="6512" w:hanging="180"/>
      </w:pPr>
    </w:lvl>
  </w:abstractNum>
  <w:abstractNum w:abstractNumId="13">
    <w:nsid w:val="217D76DF"/>
    <w:multiLevelType w:val="hybridMultilevel"/>
    <w:tmpl w:val="29CCDE8A"/>
    <w:lvl w:ilvl="0" w:tplc="0D888FE2">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4">
    <w:nsid w:val="24BB58F7"/>
    <w:multiLevelType w:val="hybridMultilevel"/>
    <w:tmpl w:val="9A0417BA"/>
    <w:lvl w:ilvl="0" w:tplc="A5A8B934">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34462DD5"/>
    <w:multiLevelType w:val="hybridMultilevel"/>
    <w:tmpl w:val="5E543572"/>
    <w:lvl w:ilvl="0" w:tplc="0405000F">
      <w:start w:val="3"/>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nsid w:val="374753FD"/>
    <w:multiLevelType w:val="hybridMultilevel"/>
    <w:tmpl w:val="43CEA898"/>
    <w:lvl w:ilvl="0" w:tplc="0D888FE2">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9233BF4"/>
    <w:multiLevelType w:val="hybridMultilevel"/>
    <w:tmpl w:val="5498D458"/>
    <w:lvl w:ilvl="0" w:tplc="D1902B3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B237A53"/>
    <w:multiLevelType w:val="hybridMultilevel"/>
    <w:tmpl w:val="38740528"/>
    <w:lvl w:ilvl="0" w:tplc="735C2D74">
      <w:start w:val="1"/>
      <w:numFmt w:val="decimal"/>
      <w:lvlText w:val="%1."/>
      <w:lvlJc w:val="left"/>
      <w:pPr>
        <w:ind w:left="-88" w:hanging="360"/>
      </w:pPr>
      <w:rPr>
        <w:rFonts w:hint="default"/>
      </w:rPr>
    </w:lvl>
    <w:lvl w:ilvl="1" w:tplc="04050019" w:tentative="1">
      <w:start w:val="1"/>
      <w:numFmt w:val="lowerLetter"/>
      <w:lvlText w:val="%2."/>
      <w:lvlJc w:val="left"/>
      <w:pPr>
        <w:ind w:left="632" w:hanging="360"/>
      </w:pPr>
    </w:lvl>
    <w:lvl w:ilvl="2" w:tplc="0405001B" w:tentative="1">
      <w:start w:val="1"/>
      <w:numFmt w:val="lowerRoman"/>
      <w:lvlText w:val="%3."/>
      <w:lvlJc w:val="right"/>
      <w:pPr>
        <w:ind w:left="1352" w:hanging="180"/>
      </w:pPr>
    </w:lvl>
    <w:lvl w:ilvl="3" w:tplc="0405000F" w:tentative="1">
      <w:start w:val="1"/>
      <w:numFmt w:val="decimal"/>
      <w:lvlText w:val="%4."/>
      <w:lvlJc w:val="left"/>
      <w:pPr>
        <w:ind w:left="2072" w:hanging="360"/>
      </w:pPr>
    </w:lvl>
    <w:lvl w:ilvl="4" w:tplc="04050019" w:tentative="1">
      <w:start w:val="1"/>
      <w:numFmt w:val="lowerLetter"/>
      <w:lvlText w:val="%5."/>
      <w:lvlJc w:val="left"/>
      <w:pPr>
        <w:ind w:left="2792" w:hanging="360"/>
      </w:pPr>
    </w:lvl>
    <w:lvl w:ilvl="5" w:tplc="0405001B" w:tentative="1">
      <w:start w:val="1"/>
      <w:numFmt w:val="lowerRoman"/>
      <w:lvlText w:val="%6."/>
      <w:lvlJc w:val="right"/>
      <w:pPr>
        <w:ind w:left="3512" w:hanging="180"/>
      </w:pPr>
    </w:lvl>
    <w:lvl w:ilvl="6" w:tplc="0405000F" w:tentative="1">
      <w:start w:val="1"/>
      <w:numFmt w:val="decimal"/>
      <w:lvlText w:val="%7."/>
      <w:lvlJc w:val="left"/>
      <w:pPr>
        <w:ind w:left="4232" w:hanging="360"/>
      </w:pPr>
    </w:lvl>
    <w:lvl w:ilvl="7" w:tplc="04050019" w:tentative="1">
      <w:start w:val="1"/>
      <w:numFmt w:val="lowerLetter"/>
      <w:lvlText w:val="%8."/>
      <w:lvlJc w:val="left"/>
      <w:pPr>
        <w:ind w:left="4952" w:hanging="360"/>
      </w:pPr>
    </w:lvl>
    <w:lvl w:ilvl="8" w:tplc="0405001B" w:tentative="1">
      <w:start w:val="1"/>
      <w:numFmt w:val="lowerRoman"/>
      <w:lvlText w:val="%9."/>
      <w:lvlJc w:val="right"/>
      <w:pPr>
        <w:ind w:left="5672" w:hanging="180"/>
      </w:pPr>
    </w:lvl>
  </w:abstractNum>
  <w:abstractNum w:abstractNumId="19">
    <w:nsid w:val="3DF50E06"/>
    <w:multiLevelType w:val="hybridMultilevel"/>
    <w:tmpl w:val="D9D2FF46"/>
    <w:lvl w:ilvl="0" w:tplc="0D888FE2">
      <w:start w:val="1"/>
      <w:numFmt w:val="lowerLetter"/>
      <w:lvlText w:val="%1)"/>
      <w:lvlJc w:val="left"/>
      <w:pPr>
        <w:tabs>
          <w:tab w:val="num" w:pos="1065"/>
        </w:tabs>
        <w:ind w:left="1065" w:hanging="360"/>
      </w:pPr>
      <w:rPr>
        <w:rFonts w:hint="default"/>
      </w:rPr>
    </w:lvl>
    <w:lvl w:ilvl="1" w:tplc="0405000F">
      <w:start w:val="1"/>
      <w:numFmt w:val="decimal"/>
      <w:lvlText w:val="%2."/>
      <w:lvlJc w:val="left"/>
      <w:pPr>
        <w:tabs>
          <w:tab w:val="num" w:pos="1440"/>
        </w:tabs>
        <w:ind w:left="1440" w:hanging="360"/>
      </w:pPr>
      <w:rPr>
        <w:rFonts w:hint="default"/>
      </w:rPr>
    </w:lvl>
    <w:lvl w:ilvl="2" w:tplc="05085F02">
      <w:start w:val="3"/>
      <w:numFmt w:val="decimal"/>
      <w:lvlText w:val="%3"/>
      <w:lvlJc w:val="left"/>
      <w:pPr>
        <w:tabs>
          <w:tab w:val="num" w:pos="2340"/>
        </w:tabs>
        <w:ind w:left="2340" w:hanging="360"/>
      </w:pPr>
      <w:rPr>
        <w:rFonts w:hint="default"/>
      </w:rPr>
    </w:lvl>
    <w:lvl w:ilvl="3" w:tplc="E8FCA826">
      <w:start w:val="9"/>
      <w:numFmt w:val="bullet"/>
      <w:lvlText w:val="-"/>
      <w:lvlJc w:val="left"/>
      <w:pPr>
        <w:tabs>
          <w:tab w:val="num" w:pos="2895"/>
        </w:tabs>
        <w:ind w:left="2895" w:hanging="375"/>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2A8771A"/>
    <w:multiLevelType w:val="hybridMultilevel"/>
    <w:tmpl w:val="06229F9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43C4097B"/>
    <w:multiLevelType w:val="hybridMultilevel"/>
    <w:tmpl w:val="B3D0AC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4670025A"/>
    <w:multiLevelType w:val="hybridMultilevel"/>
    <w:tmpl w:val="A352251C"/>
    <w:lvl w:ilvl="0" w:tplc="E1D8D7EA">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46EF05ED"/>
    <w:multiLevelType w:val="multilevel"/>
    <w:tmpl w:val="01ECFF8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863347"/>
    <w:multiLevelType w:val="hybridMultilevel"/>
    <w:tmpl w:val="BB509F1E"/>
    <w:lvl w:ilvl="0" w:tplc="6E8EA61E">
      <w:start w:val="1"/>
      <w:numFmt w:val="decimal"/>
      <w:lvlText w:val="%1."/>
      <w:lvlJc w:val="left"/>
      <w:pPr>
        <w:tabs>
          <w:tab w:val="num" w:pos="360"/>
        </w:tabs>
        <w:ind w:left="360" w:hanging="360"/>
      </w:pPr>
      <w:rPr>
        <w:b w:val="0"/>
      </w:rPr>
    </w:lvl>
    <w:lvl w:ilvl="1" w:tplc="F07EBCD0">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4F176952"/>
    <w:multiLevelType w:val="hybridMultilevel"/>
    <w:tmpl w:val="F1D643A2"/>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10F6C7B"/>
    <w:multiLevelType w:val="hybridMultilevel"/>
    <w:tmpl w:val="DE702A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53663647"/>
    <w:multiLevelType w:val="hybridMultilevel"/>
    <w:tmpl w:val="41C45552"/>
    <w:lvl w:ilvl="0" w:tplc="8D9298C4">
      <w:start w:val="1"/>
      <w:numFmt w:val="decimal"/>
      <w:lvlText w:val="%1."/>
      <w:lvlJc w:val="left"/>
      <w:pPr>
        <w:tabs>
          <w:tab w:val="num" w:pos="360"/>
        </w:tabs>
        <w:ind w:left="360" w:hanging="360"/>
      </w:pPr>
      <w:rPr>
        <w:b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3AF238B"/>
    <w:multiLevelType w:val="hybridMultilevel"/>
    <w:tmpl w:val="84D2D540"/>
    <w:lvl w:ilvl="0" w:tplc="06043FB8">
      <w:start w:val="1"/>
      <w:numFmt w:val="lowerLetter"/>
      <w:lvlText w:val="%1)"/>
      <w:lvlJc w:val="left"/>
      <w:pPr>
        <w:tabs>
          <w:tab w:val="num" w:pos="1080"/>
        </w:tabs>
        <w:ind w:left="1080" w:hanging="54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0D33A2A"/>
    <w:multiLevelType w:val="hybridMultilevel"/>
    <w:tmpl w:val="468CEE42"/>
    <w:name w:val="WW8Num262"/>
    <w:lvl w:ilvl="0" w:tplc="805E0F8C">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7C95668"/>
    <w:multiLevelType w:val="hybridMultilevel"/>
    <w:tmpl w:val="CF709746"/>
    <w:lvl w:ilvl="0" w:tplc="C6E01ACA">
      <w:start w:val="1"/>
      <w:numFmt w:val="decimal"/>
      <w:lvlText w:val="%1."/>
      <w:lvlJc w:val="left"/>
      <w:pPr>
        <w:tabs>
          <w:tab w:val="num" w:pos="360"/>
        </w:tabs>
        <w:ind w:left="360" w:hanging="360"/>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7CE2931"/>
    <w:multiLevelType w:val="hybridMultilevel"/>
    <w:tmpl w:val="BC2A09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6F2C3D32"/>
    <w:multiLevelType w:val="hybridMultilevel"/>
    <w:tmpl w:val="BCA22E22"/>
    <w:lvl w:ilvl="0" w:tplc="AD0E78DA">
      <w:start w:val="2"/>
      <w:numFmt w:val="decimal"/>
      <w:lvlText w:val="%1."/>
      <w:lvlJc w:val="left"/>
      <w:pPr>
        <w:tabs>
          <w:tab w:val="num" w:pos="1065"/>
        </w:tabs>
        <w:ind w:left="1065"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6F40CD"/>
    <w:multiLevelType w:val="hybridMultilevel"/>
    <w:tmpl w:val="41C45552"/>
    <w:lvl w:ilvl="0" w:tplc="8D9298C4">
      <w:start w:val="1"/>
      <w:numFmt w:val="decimal"/>
      <w:lvlText w:val="%1."/>
      <w:lvlJc w:val="left"/>
      <w:pPr>
        <w:tabs>
          <w:tab w:val="num" w:pos="360"/>
        </w:tabs>
        <w:ind w:left="360" w:hanging="360"/>
      </w:pPr>
      <w:rPr>
        <w:b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0203B9B"/>
    <w:multiLevelType w:val="hybridMultilevel"/>
    <w:tmpl w:val="BAD891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7727766B"/>
    <w:multiLevelType w:val="hybridMultilevel"/>
    <w:tmpl w:val="394A1526"/>
    <w:lvl w:ilvl="0" w:tplc="6E8EA61E">
      <w:start w:val="1"/>
      <w:numFmt w:val="decimal"/>
      <w:lvlText w:val="%1."/>
      <w:lvlJc w:val="left"/>
      <w:pPr>
        <w:tabs>
          <w:tab w:val="num" w:pos="720"/>
        </w:tabs>
        <w:ind w:left="720" w:hanging="360"/>
      </w:pPr>
      <w:rPr>
        <w:b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80810DA"/>
    <w:multiLevelType w:val="hybridMultilevel"/>
    <w:tmpl w:val="2FF89306"/>
    <w:lvl w:ilvl="0" w:tplc="6E8EA61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8"/>
  </w:num>
  <w:num w:numId="3">
    <w:abstractNumId w:val="19"/>
  </w:num>
  <w:num w:numId="4">
    <w:abstractNumId w:val="16"/>
  </w:num>
  <w:num w:numId="5">
    <w:abstractNumId w:val="24"/>
  </w:num>
  <w:num w:numId="6">
    <w:abstractNumId w:val="35"/>
  </w:num>
  <w:num w:numId="7">
    <w:abstractNumId w:val="36"/>
  </w:num>
  <w:num w:numId="8">
    <w:abstractNumId w:val="7"/>
  </w:num>
  <w:num w:numId="9">
    <w:abstractNumId w:val="22"/>
  </w:num>
  <w:num w:numId="10">
    <w:abstractNumId w:val="30"/>
  </w:num>
  <w:num w:numId="11">
    <w:abstractNumId w:val="31"/>
  </w:num>
  <w:num w:numId="12">
    <w:abstractNumId w:val="11"/>
  </w:num>
  <w:num w:numId="13">
    <w:abstractNumId w:val="20"/>
  </w:num>
  <w:num w:numId="14">
    <w:abstractNumId w:val="14"/>
  </w:num>
  <w:num w:numId="15">
    <w:abstractNumId w:val="23"/>
  </w:num>
  <w:num w:numId="16">
    <w:abstractNumId w:val="17"/>
  </w:num>
  <w:num w:numId="17">
    <w:abstractNumId w:val="18"/>
  </w:num>
  <w:num w:numId="18">
    <w:abstractNumId w:val="10"/>
  </w:num>
  <w:num w:numId="19">
    <w:abstractNumId w:val="2"/>
  </w:num>
  <w:num w:numId="20">
    <w:abstractNumId w:val="0"/>
  </w:num>
  <w:num w:numId="21">
    <w:abstractNumId w:val="1"/>
  </w:num>
  <w:num w:numId="22">
    <w:abstractNumId w:val="3"/>
  </w:num>
  <w:num w:numId="23">
    <w:abstractNumId w:val="2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6"/>
  </w:num>
  <w:num w:numId="29">
    <w:abstractNumId w:val="6"/>
  </w:num>
  <w:num w:numId="30">
    <w:abstractNumId w:val="32"/>
  </w:num>
  <w:num w:numId="31">
    <w:abstractNumId w:val="5"/>
  </w:num>
  <w:num w:numId="32">
    <w:abstractNumId w:val="33"/>
  </w:num>
  <w:num w:numId="3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26"/>
  </w:num>
  <w:num w:numId="38">
    <w:abstractNumId w:val="21"/>
  </w:num>
  <w:num w:numId="39">
    <w:abstractNumId w:val="9"/>
  </w:num>
  <w:num w:numId="40">
    <w:abstractNumId w:val="2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1331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E7D"/>
    <w:rsid w:val="00000B3E"/>
    <w:rsid w:val="00011010"/>
    <w:rsid w:val="00017229"/>
    <w:rsid w:val="00021A14"/>
    <w:rsid w:val="000336C4"/>
    <w:rsid w:val="000512B3"/>
    <w:rsid w:val="00056A75"/>
    <w:rsid w:val="000642E3"/>
    <w:rsid w:val="000653A4"/>
    <w:rsid w:val="000739F7"/>
    <w:rsid w:val="00073D9A"/>
    <w:rsid w:val="00095DE1"/>
    <w:rsid w:val="000A6EF6"/>
    <w:rsid w:val="000B7D45"/>
    <w:rsid w:val="000C24DD"/>
    <w:rsid w:val="000C305A"/>
    <w:rsid w:val="000C454E"/>
    <w:rsid w:val="000D1BF2"/>
    <w:rsid w:val="000D781F"/>
    <w:rsid w:val="000F4DA5"/>
    <w:rsid w:val="000F502D"/>
    <w:rsid w:val="0010193D"/>
    <w:rsid w:val="001379D5"/>
    <w:rsid w:val="001418C4"/>
    <w:rsid w:val="00164DF5"/>
    <w:rsid w:val="0017074A"/>
    <w:rsid w:val="0019427D"/>
    <w:rsid w:val="00194C4E"/>
    <w:rsid w:val="001C2E07"/>
    <w:rsid w:val="001C494F"/>
    <w:rsid w:val="001E4C0C"/>
    <w:rsid w:val="001E57AA"/>
    <w:rsid w:val="001F1ED8"/>
    <w:rsid w:val="001F21DF"/>
    <w:rsid w:val="0020218D"/>
    <w:rsid w:val="002237A6"/>
    <w:rsid w:val="00230002"/>
    <w:rsid w:val="0023423A"/>
    <w:rsid w:val="00236A0E"/>
    <w:rsid w:val="00241B5C"/>
    <w:rsid w:val="00250BB8"/>
    <w:rsid w:val="0025126F"/>
    <w:rsid w:val="00256CFC"/>
    <w:rsid w:val="002574B2"/>
    <w:rsid w:val="00273332"/>
    <w:rsid w:val="00283F62"/>
    <w:rsid w:val="00285B42"/>
    <w:rsid w:val="002A3D6E"/>
    <w:rsid w:val="002A65E9"/>
    <w:rsid w:val="002D7BAE"/>
    <w:rsid w:val="002E76D7"/>
    <w:rsid w:val="003030AE"/>
    <w:rsid w:val="003100EC"/>
    <w:rsid w:val="003350C1"/>
    <w:rsid w:val="00336B12"/>
    <w:rsid w:val="0034206D"/>
    <w:rsid w:val="00346865"/>
    <w:rsid w:val="003818EE"/>
    <w:rsid w:val="003A78D7"/>
    <w:rsid w:val="003B40C0"/>
    <w:rsid w:val="003B6484"/>
    <w:rsid w:val="003C18BF"/>
    <w:rsid w:val="003C69B1"/>
    <w:rsid w:val="003E00FF"/>
    <w:rsid w:val="00407B23"/>
    <w:rsid w:val="00412339"/>
    <w:rsid w:val="00412EF3"/>
    <w:rsid w:val="00413E9E"/>
    <w:rsid w:val="00423350"/>
    <w:rsid w:val="00425B67"/>
    <w:rsid w:val="00436E7D"/>
    <w:rsid w:val="00453A10"/>
    <w:rsid w:val="004634F7"/>
    <w:rsid w:val="00466356"/>
    <w:rsid w:val="0047468D"/>
    <w:rsid w:val="004A33D0"/>
    <w:rsid w:val="004B00B2"/>
    <w:rsid w:val="004C4AA2"/>
    <w:rsid w:val="004E567B"/>
    <w:rsid w:val="005058CA"/>
    <w:rsid w:val="005239A4"/>
    <w:rsid w:val="005309FE"/>
    <w:rsid w:val="00552492"/>
    <w:rsid w:val="00552AE3"/>
    <w:rsid w:val="00556B78"/>
    <w:rsid w:val="00572A55"/>
    <w:rsid w:val="0057584C"/>
    <w:rsid w:val="005907A1"/>
    <w:rsid w:val="005A16E3"/>
    <w:rsid w:val="005A3465"/>
    <w:rsid w:val="005A3F5D"/>
    <w:rsid w:val="005B1EDB"/>
    <w:rsid w:val="005B3839"/>
    <w:rsid w:val="005E0A69"/>
    <w:rsid w:val="005F19CA"/>
    <w:rsid w:val="006011C9"/>
    <w:rsid w:val="006231B2"/>
    <w:rsid w:val="00623CB7"/>
    <w:rsid w:val="00645AC7"/>
    <w:rsid w:val="00653C76"/>
    <w:rsid w:val="00660D30"/>
    <w:rsid w:val="00672ED6"/>
    <w:rsid w:val="00674BF9"/>
    <w:rsid w:val="00690B8D"/>
    <w:rsid w:val="00695FCE"/>
    <w:rsid w:val="006A796E"/>
    <w:rsid w:val="006C35E5"/>
    <w:rsid w:val="006D50F6"/>
    <w:rsid w:val="00700172"/>
    <w:rsid w:val="00700D1F"/>
    <w:rsid w:val="0072371A"/>
    <w:rsid w:val="007271EC"/>
    <w:rsid w:val="00737782"/>
    <w:rsid w:val="00750F72"/>
    <w:rsid w:val="00753AF1"/>
    <w:rsid w:val="00755F5D"/>
    <w:rsid w:val="007757A9"/>
    <w:rsid w:val="00782C72"/>
    <w:rsid w:val="00787FAC"/>
    <w:rsid w:val="007A00FA"/>
    <w:rsid w:val="007A4A84"/>
    <w:rsid w:val="007A7821"/>
    <w:rsid w:val="007B16F6"/>
    <w:rsid w:val="007B2AC1"/>
    <w:rsid w:val="007B565D"/>
    <w:rsid w:val="007B7BE5"/>
    <w:rsid w:val="007C377A"/>
    <w:rsid w:val="007F55D3"/>
    <w:rsid w:val="007F55D9"/>
    <w:rsid w:val="007F6E02"/>
    <w:rsid w:val="0082321C"/>
    <w:rsid w:val="00827924"/>
    <w:rsid w:val="008547BD"/>
    <w:rsid w:val="0087012B"/>
    <w:rsid w:val="008A5BDE"/>
    <w:rsid w:val="008B4BFB"/>
    <w:rsid w:val="008B63D0"/>
    <w:rsid w:val="008C3337"/>
    <w:rsid w:val="008D6D00"/>
    <w:rsid w:val="008E0C3C"/>
    <w:rsid w:val="008E0D5A"/>
    <w:rsid w:val="008E2CBF"/>
    <w:rsid w:val="008F5C17"/>
    <w:rsid w:val="008F6656"/>
    <w:rsid w:val="009052BD"/>
    <w:rsid w:val="009075DC"/>
    <w:rsid w:val="00910E13"/>
    <w:rsid w:val="00920F2B"/>
    <w:rsid w:val="009222BC"/>
    <w:rsid w:val="0094192D"/>
    <w:rsid w:val="00954C2A"/>
    <w:rsid w:val="00961C59"/>
    <w:rsid w:val="00980AD3"/>
    <w:rsid w:val="00982755"/>
    <w:rsid w:val="0099363B"/>
    <w:rsid w:val="009975C5"/>
    <w:rsid w:val="009A4937"/>
    <w:rsid w:val="009B621E"/>
    <w:rsid w:val="009C1679"/>
    <w:rsid w:val="009C27BE"/>
    <w:rsid w:val="009C643F"/>
    <w:rsid w:val="009C776E"/>
    <w:rsid w:val="009D422C"/>
    <w:rsid w:val="009D5141"/>
    <w:rsid w:val="009E2AB8"/>
    <w:rsid w:val="009F1E74"/>
    <w:rsid w:val="00A12334"/>
    <w:rsid w:val="00A20A96"/>
    <w:rsid w:val="00A222DD"/>
    <w:rsid w:val="00A324CD"/>
    <w:rsid w:val="00A54A13"/>
    <w:rsid w:val="00A5788F"/>
    <w:rsid w:val="00A61D21"/>
    <w:rsid w:val="00A65B06"/>
    <w:rsid w:val="00A6600F"/>
    <w:rsid w:val="00A74E7C"/>
    <w:rsid w:val="00A76EC5"/>
    <w:rsid w:val="00A86530"/>
    <w:rsid w:val="00A86E5C"/>
    <w:rsid w:val="00A93CFD"/>
    <w:rsid w:val="00AA79F2"/>
    <w:rsid w:val="00AD7D45"/>
    <w:rsid w:val="00AE366E"/>
    <w:rsid w:val="00AE5BDC"/>
    <w:rsid w:val="00AF4920"/>
    <w:rsid w:val="00B0448F"/>
    <w:rsid w:val="00B122CA"/>
    <w:rsid w:val="00B24ABA"/>
    <w:rsid w:val="00B411CF"/>
    <w:rsid w:val="00B458A4"/>
    <w:rsid w:val="00B47F16"/>
    <w:rsid w:val="00B531BD"/>
    <w:rsid w:val="00B67CC3"/>
    <w:rsid w:val="00B86AE8"/>
    <w:rsid w:val="00B86F6E"/>
    <w:rsid w:val="00B92F0A"/>
    <w:rsid w:val="00B96262"/>
    <w:rsid w:val="00BB541C"/>
    <w:rsid w:val="00BC0884"/>
    <w:rsid w:val="00BC0905"/>
    <w:rsid w:val="00BC668F"/>
    <w:rsid w:val="00BE49D7"/>
    <w:rsid w:val="00BE61E5"/>
    <w:rsid w:val="00C0180D"/>
    <w:rsid w:val="00C06CDD"/>
    <w:rsid w:val="00C07192"/>
    <w:rsid w:val="00C13DA0"/>
    <w:rsid w:val="00C2097D"/>
    <w:rsid w:val="00C52E32"/>
    <w:rsid w:val="00C562AE"/>
    <w:rsid w:val="00C61DCE"/>
    <w:rsid w:val="00C71FD6"/>
    <w:rsid w:val="00C83733"/>
    <w:rsid w:val="00C84E8D"/>
    <w:rsid w:val="00C87F3F"/>
    <w:rsid w:val="00CA46E3"/>
    <w:rsid w:val="00CA5019"/>
    <w:rsid w:val="00CB48A1"/>
    <w:rsid w:val="00CD18B8"/>
    <w:rsid w:val="00CE4184"/>
    <w:rsid w:val="00CE50C3"/>
    <w:rsid w:val="00CE68E3"/>
    <w:rsid w:val="00D1519F"/>
    <w:rsid w:val="00D159DC"/>
    <w:rsid w:val="00D224C6"/>
    <w:rsid w:val="00D2409E"/>
    <w:rsid w:val="00D3650E"/>
    <w:rsid w:val="00D3672E"/>
    <w:rsid w:val="00D43024"/>
    <w:rsid w:val="00D752D7"/>
    <w:rsid w:val="00D77EB5"/>
    <w:rsid w:val="00D9330B"/>
    <w:rsid w:val="00DA5CDB"/>
    <w:rsid w:val="00DB4BF7"/>
    <w:rsid w:val="00DB6335"/>
    <w:rsid w:val="00DC0128"/>
    <w:rsid w:val="00DD0759"/>
    <w:rsid w:val="00DE7EBA"/>
    <w:rsid w:val="00DF0DD7"/>
    <w:rsid w:val="00DF7D15"/>
    <w:rsid w:val="00E00BA3"/>
    <w:rsid w:val="00E00BB3"/>
    <w:rsid w:val="00E241A1"/>
    <w:rsid w:val="00E270CB"/>
    <w:rsid w:val="00E30D21"/>
    <w:rsid w:val="00E3429D"/>
    <w:rsid w:val="00E3506D"/>
    <w:rsid w:val="00E47123"/>
    <w:rsid w:val="00E508B5"/>
    <w:rsid w:val="00E657BF"/>
    <w:rsid w:val="00E90EB0"/>
    <w:rsid w:val="00EA2550"/>
    <w:rsid w:val="00EC25F9"/>
    <w:rsid w:val="00ED4172"/>
    <w:rsid w:val="00ED48DB"/>
    <w:rsid w:val="00EE230B"/>
    <w:rsid w:val="00F1065D"/>
    <w:rsid w:val="00F12698"/>
    <w:rsid w:val="00F2506B"/>
    <w:rsid w:val="00F2663C"/>
    <w:rsid w:val="00F36B15"/>
    <w:rsid w:val="00F41DFC"/>
    <w:rsid w:val="00F437A9"/>
    <w:rsid w:val="00F631DB"/>
    <w:rsid w:val="00F6433D"/>
    <w:rsid w:val="00F643F9"/>
    <w:rsid w:val="00F768A5"/>
    <w:rsid w:val="00F838B0"/>
    <w:rsid w:val="00F9161D"/>
    <w:rsid w:val="00F926EA"/>
    <w:rsid w:val="00FA28C6"/>
    <w:rsid w:val="00FA7682"/>
    <w:rsid w:val="00FB5D95"/>
    <w:rsid w:val="00FB79F5"/>
    <w:rsid w:val="00FC59E7"/>
    <w:rsid w:val="00FD4429"/>
    <w:rsid w:val="00FE1637"/>
    <w:rsid w:val="00FF5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D18B8"/>
  </w:style>
  <w:style w:type="paragraph" w:styleId="Nadpis1">
    <w:name w:val="heading 1"/>
    <w:basedOn w:val="Normln"/>
    <w:next w:val="Normln"/>
    <w:link w:val="Nadpis1Char"/>
    <w:qFormat/>
    <w:rsid w:val="003E00FF"/>
    <w:pPr>
      <w:keepNext/>
      <w:spacing w:before="240" w:after="60"/>
      <w:outlineLvl w:val="0"/>
    </w:pPr>
    <w:rPr>
      <w:rFonts w:ascii="Cambria" w:hAnsi="Cambria"/>
      <w:b/>
      <w:bCs/>
      <w:kern w:val="32"/>
      <w:sz w:val="32"/>
      <w:szCs w:val="32"/>
    </w:rPr>
  </w:style>
  <w:style w:type="paragraph" w:styleId="Nadpis3">
    <w:name w:val="heading 3"/>
    <w:basedOn w:val="Normln"/>
    <w:next w:val="Normln"/>
    <w:qFormat/>
    <w:rsid w:val="00CD18B8"/>
    <w:pPr>
      <w:keepNext/>
      <w:ind w:firstLine="1"/>
      <w:jc w:val="both"/>
      <w:outlineLvl w:val="2"/>
    </w:pPr>
    <w:rPr>
      <w:b/>
      <w:sz w:val="32"/>
    </w:rPr>
  </w:style>
  <w:style w:type="paragraph" w:styleId="Nadpis4">
    <w:name w:val="heading 4"/>
    <w:basedOn w:val="Normln"/>
    <w:next w:val="Normln"/>
    <w:link w:val="Nadpis4Char"/>
    <w:qFormat/>
    <w:rsid w:val="00CD18B8"/>
    <w:pPr>
      <w:keepNext/>
      <w:jc w:val="both"/>
      <w:outlineLvl w:val="3"/>
    </w:pPr>
    <w:rPr>
      <w:b/>
      <w:sz w:val="22"/>
      <w:u w:val="single"/>
    </w:rPr>
  </w:style>
  <w:style w:type="paragraph" w:styleId="Nadpis5">
    <w:name w:val="heading 5"/>
    <w:basedOn w:val="Normln"/>
    <w:next w:val="Normln"/>
    <w:qFormat/>
    <w:rsid w:val="00CD18B8"/>
    <w:pPr>
      <w:keepNext/>
      <w:outlineLvl w:val="4"/>
    </w:pPr>
    <w:rPr>
      <w:b/>
    </w:rPr>
  </w:style>
  <w:style w:type="paragraph" w:styleId="Nadpis6">
    <w:name w:val="heading 6"/>
    <w:basedOn w:val="Normln"/>
    <w:next w:val="Normln"/>
    <w:qFormat/>
    <w:rsid w:val="00CD18B8"/>
    <w:pPr>
      <w:keepNext/>
      <w:jc w:val="both"/>
      <w:outlineLvl w:val="5"/>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D18B8"/>
    <w:pPr>
      <w:jc w:val="both"/>
    </w:pPr>
    <w:rPr>
      <w:sz w:val="22"/>
    </w:rPr>
  </w:style>
  <w:style w:type="paragraph" w:styleId="Zhlav">
    <w:name w:val="header"/>
    <w:basedOn w:val="Normln"/>
    <w:rsid w:val="00CD18B8"/>
    <w:pPr>
      <w:tabs>
        <w:tab w:val="center" w:pos="4536"/>
        <w:tab w:val="right" w:pos="9072"/>
      </w:tabs>
    </w:pPr>
    <w:rPr>
      <w:sz w:val="22"/>
    </w:rPr>
  </w:style>
  <w:style w:type="paragraph" w:styleId="Zpat">
    <w:name w:val="footer"/>
    <w:basedOn w:val="Normln"/>
    <w:link w:val="ZpatChar"/>
    <w:uiPriority w:val="99"/>
    <w:rsid w:val="00CD18B8"/>
    <w:pPr>
      <w:tabs>
        <w:tab w:val="center" w:pos="4536"/>
        <w:tab w:val="right" w:pos="9072"/>
      </w:tabs>
    </w:pPr>
  </w:style>
  <w:style w:type="character" w:styleId="slostrnky">
    <w:name w:val="page number"/>
    <w:basedOn w:val="Standardnpsmoodstavce"/>
    <w:rsid w:val="00CD18B8"/>
  </w:style>
  <w:style w:type="paragraph" w:styleId="Zkladntextodsazen">
    <w:name w:val="Body Text Indent"/>
    <w:basedOn w:val="Normln"/>
    <w:link w:val="ZkladntextodsazenChar"/>
    <w:rsid w:val="00CD18B8"/>
    <w:pPr>
      <w:ind w:left="5670" w:hanging="6"/>
    </w:pPr>
  </w:style>
  <w:style w:type="character" w:customStyle="1" w:styleId="ZpatChar">
    <w:name w:val="Zápatí Char"/>
    <w:basedOn w:val="Standardnpsmoodstavce"/>
    <w:link w:val="Zpat"/>
    <w:uiPriority w:val="99"/>
    <w:rsid w:val="003100EC"/>
  </w:style>
  <w:style w:type="paragraph" w:styleId="Odstavecseseznamem">
    <w:name w:val="List Paragraph"/>
    <w:basedOn w:val="Normln"/>
    <w:uiPriority w:val="34"/>
    <w:qFormat/>
    <w:rsid w:val="00FB79F5"/>
    <w:pPr>
      <w:ind w:left="708"/>
    </w:pPr>
  </w:style>
  <w:style w:type="character" w:customStyle="1" w:styleId="Nadpis4Char">
    <w:name w:val="Nadpis 4 Char"/>
    <w:link w:val="Nadpis4"/>
    <w:rsid w:val="005A16E3"/>
    <w:rPr>
      <w:b/>
      <w:sz w:val="22"/>
      <w:u w:val="single"/>
    </w:rPr>
  </w:style>
  <w:style w:type="character" w:customStyle="1" w:styleId="ZkladntextChar">
    <w:name w:val="Základní text Char"/>
    <w:link w:val="Zkladntext"/>
    <w:rsid w:val="005A16E3"/>
    <w:rPr>
      <w:sz w:val="22"/>
    </w:rPr>
  </w:style>
  <w:style w:type="character" w:customStyle="1" w:styleId="ZkladntextodsazenChar">
    <w:name w:val="Základní text odsazený Char"/>
    <w:link w:val="Zkladntextodsazen"/>
    <w:rsid w:val="005A16E3"/>
  </w:style>
  <w:style w:type="paragraph" w:styleId="Textbubliny">
    <w:name w:val="Balloon Text"/>
    <w:basedOn w:val="Normln"/>
    <w:link w:val="TextbublinyChar"/>
    <w:rsid w:val="00D224C6"/>
    <w:rPr>
      <w:rFonts w:ascii="Tahoma" w:hAnsi="Tahoma" w:cs="Tahoma"/>
      <w:sz w:val="16"/>
      <w:szCs w:val="16"/>
    </w:rPr>
  </w:style>
  <w:style w:type="character" w:customStyle="1" w:styleId="TextbublinyChar">
    <w:name w:val="Text bubliny Char"/>
    <w:link w:val="Textbubliny"/>
    <w:rsid w:val="00D224C6"/>
    <w:rPr>
      <w:rFonts w:ascii="Tahoma" w:hAnsi="Tahoma" w:cs="Tahoma"/>
      <w:sz w:val="16"/>
      <w:szCs w:val="16"/>
    </w:rPr>
  </w:style>
  <w:style w:type="character" w:customStyle="1" w:styleId="tsubjname">
    <w:name w:val="tsubjname"/>
    <w:rsid w:val="00A324CD"/>
  </w:style>
  <w:style w:type="character" w:customStyle="1" w:styleId="Nadpis1Char">
    <w:name w:val="Nadpis 1 Char"/>
    <w:link w:val="Nadpis1"/>
    <w:rsid w:val="003E00FF"/>
    <w:rPr>
      <w:rFonts w:ascii="Cambria" w:eastAsia="Times New Roman" w:hAnsi="Cambria" w:cs="Times New Roman"/>
      <w:b/>
      <w:bCs/>
      <w:kern w:val="32"/>
      <w:sz w:val="32"/>
      <w:szCs w:val="32"/>
    </w:rPr>
  </w:style>
  <w:style w:type="paragraph" w:customStyle="1" w:styleId="import27">
    <w:name w:val="import27"/>
    <w:basedOn w:val="Normln"/>
    <w:rsid w:val="007B2AC1"/>
    <w:pPr>
      <w:spacing w:line="276" w:lineRule="auto"/>
      <w:ind w:left="1008" w:firstLine="72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36195">
      <w:bodyDiv w:val="1"/>
      <w:marLeft w:val="0"/>
      <w:marRight w:val="0"/>
      <w:marTop w:val="0"/>
      <w:marBottom w:val="0"/>
      <w:divBdr>
        <w:top w:val="none" w:sz="0" w:space="0" w:color="auto"/>
        <w:left w:val="none" w:sz="0" w:space="0" w:color="auto"/>
        <w:bottom w:val="none" w:sz="0" w:space="0" w:color="auto"/>
        <w:right w:val="none" w:sz="0" w:space="0" w:color="auto"/>
      </w:divBdr>
    </w:div>
    <w:div w:id="1381707271">
      <w:bodyDiv w:val="1"/>
      <w:marLeft w:val="0"/>
      <w:marRight w:val="0"/>
      <w:marTop w:val="0"/>
      <w:marBottom w:val="0"/>
      <w:divBdr>
        <w:top w:val="none" w:sz="0" w:space="0" w:color="auto"/>
        <w:left w:val="none" w:sz="0" w:space="0" w:color="auto"/>
        <w:bottom w:val="none" w:sz="0" w:space="0" w:color="auto"/>
        <w:right w:val="none" w:sz="0" w:space="0" w:color="auto"/>
      </w:divBdr>
    </w:div>
    <w:div w:id="1421412610">
      <w:bodyDiv w:val="1"/>
      <w:marLeft w:val="0"/>
      <w:marRight w:val="0"/>
      <w:marTop w:val="0"/>
      <w:marBottom w:val="0"/>
      <w:divBdr>
        <w:top w:val="none" w:sz="0" w:space="0" w:color="auto"/>
        <w:left w:val="none" w:sz="0" w:space="0" w:color="auto"/>
        <w:bottom w:val="none" w:sz="0" w:space="0" w:color="auto"/>
        <w:right w:val="none" w:sz="0" w:space="0" w:color="auto"/>
      </w:divBdr>
    </w:div>
    <w:div w:id="1776634368">
      <w:bodyDiv w:val="1"/>
      <w:marLeft w:val="0"/>
      <w:marRight w:val="0"/>
      <w:marTop w:val="0"/>
      <w:marBottom w:val="0"/>
      <w:divBdr>
        <w:top w:val="none" w:sz="0" w:space="0" w:color="auto"/>
        <w:left w:val="none" w:sz="0" w:space="0" w:color="auto"/>
        <w:bottom w:val="none" w:sz="0" w:space="0" w:color="auto"/>
        <w:right w:val="none" w:sz="0" w:space="0" w:color="auto"/>
      </w:divBdr>
    </w:div>
    <w:div w:id="210522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16125-A78E-4AC6-B872-E5A24CDE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2095</Words>
  <Characters>12366</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Městský úřad Rakovník</Company>
  <LinksUpToDate>false</LinksUpToDate>
  <CharactersWithSpaces>14433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Davidová Petra</dc:creator>
  <cp:lastModifiedBy>Davidová Petra</cp:lastModifiedBy>
  <cp:revision>2</cp:revision>
  <cp:lastPrinted>2019-04-05T11:00:00Z</cp:lastPrinted>
  <dcterms:created xsi:type="dcterms:W3CDTF">2019-04-17T05:32:00Z</dcterms:created>
  <dcterms:modified xsi:type="dcterms:W3CDTF">2019-04-17T05:32:00Z</dcterms:modified>
</cp:coreProperties>
</file>