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03" w:rsidRPr="008F7C6B" w:rsidRDefault="005F1A03" w:rsidP="001C6A5C">
      <w:pPr>
        <w:spacing w:before="120"/>
        <w:jc w:val="center"/>
        <w:rPr>
          <w:rFonts w:ascii="Swis721 Lt TL" w:hAnsi="Swis721 Lt TL" w:cs="Tahoma"/>
          <w:sz w:val="44"/>
          <w:szCs w:val="44"/>
          <w:u w:val="single"/>
        </w:rPr>
      </w:pPr>
    </w:p>
    <w:p w:rsidR="005F1A03" w:rsidRPr="008F7C6B" w:rsidRDefault="005F1A03" w:rsidP="001C6A5C">
      <w:pPr>
        <w:spacing w:before="120"/>
        <w:jc w:val="center"/>
        <w:rPr>
          <w:rFonts w:ascii="Swis721 Lt TL" w:hAnsi="Swis721 Lt TL" w:cs="Tahoma"/>
          <w:sz w:val="44"/>
          <w:szCs w:val="44"/>
        </w:rPr>
      </w:pPr>
      <w:r w:rsidRPr="008F7C6B">
        <w:rPr>
          <w:rFonts w:ascii="Swis721 Lt TL" w:hAnsi="Swis721 Lt TL" w:cs="Tahoma"/>
          <w:sz w:val="44"/>
          <w:szCs w:val="44"/>
        </w:rPr>
        <w:t xml:space="preserve">SMLOUVA č. </w:t>
      </w:r>
      <w:r w:rsidRPr="00855A5E">
        <w:rPr>
          <w:rFonts w:ascii="Swis721 Lt TL" w:hAnsi="Swis721 Lt TL" w:cs="Tahoma"/>
          <w:noProof/>
          <w:sz w:val="44"/>
          <w:szCs w:val="44"/>
        </w:rPr>
        <w:t>1408312018/I</w:t>
      </w:r>
    </w:p>
    <w:p w:rsidR="005F1A03" w:rsidRPr="008F7C6B" w:rsidRDefault="005F1A03" w:rsidP="001C6A5C">
      <w:pPr>
        <w:jc w:val="center"/>
        <w:rPr>
          <w:rFonts w:ascii="Swis721 Lt TL" w:hAnsi="Swis721 Lt TL" w:cs="Tahoma"/>
          <w:sz w:val="8"/>
          <w:szCs w:val="8"/>
        </w:rPr>
      </w:pPr>
    </w:p>
    <w:p w:rsidR="005F1A03" w:rsidRPr="008F7C6B" w:rsidRDefault="005F1A03" w:rsidP="00B77E59">
      <w:pPr>
        <w:jc w:val="center"/>
        <w:rPr>
          <w:rFonts w:ascii="Swis721 Lt TL" w:hAnsi="Swis721 Lt TL" w:cs="Tahoma"/>
          <w:sz w:val="22"/>
        </w:rPr>
      </w:pPr>
      <w:r w:rsidRPr="008F7C6B">
        <w:rPr>
          <w:rFonts w:ascii="Swis721 Lt TL" w:hAnsi="Swis721 Lt TL" w:cs="Tahoma"/>
          <w:sz w:val="22"/>
        </w:rPr>
        <w:t>o poskytnutí užívacích práv k Programovému vybavení a Datovým souborům ÚRS a poskytnutí dalších služeb, uzavřená níže uvedeného dne, měsíce a roku (podle § 2358 a násl. zák. č. 89/2012 Sb., občanského zákoníku a zákona č. 121/2000 Sb., autorského zákona) mezi těmito Smluvními stranami:</w:t>
      </w:r>
    </w:p>
    <w:p w:rsidR="005F1A03" w:rsidRPr="008F7C6B" w:rsidRDefault="005F1A03" w:rsidP="00B77E59">
      <w:pPr>
        <w:jc w:val="center"/>
        <w:rPr>
          <w:rFonts w:ascii="Swis721 Lt TL" w:hAnsi="Swis721 Lt TL" w:cs="Tahoma"/>
        </w:rPr>
      </w:pPr>
    </w:p>
    <w:p w:rsidR="005F1A03" w:rsidRPr="008F7C6B" w:rsidRDefault="005F1A03" w:rsidP="001C6A5C">
      <w:pPr>
        <w:rPr>
          <w:rFonts w:ascii="Swis721 Lt TL" w:hAnsi="Swis721 Lt TL" w:cs="Tahoma"/>
          <w:sz w:val="16"/>
          <w:szCs w:val="16"/>
        </w:rPr>
      </w:pPr>
    </w:p>
    <w:p w:rsidR="005F1A03" w:rsidRPr="008F7C6B" w:rsidRDefault="005F1A03" w:rsidP="001C6A5C">
      <w:pPr>
        <w:rPr>
          <w:rFonts w:ascii="Swis721 Lt TL" w:hAnsi="Swis721 Lt TL" w:cs="Tahoma"/>
          <w:sz w:val="16"/>
          <w:szCs w:val="16"/>
        </w:rPr>
      </w:pPr>
    </w:p>
    <w:p w:rsidR="005F1A03" w:rsidRPr="008F7C6B" w:rsidRDefault="005F1A03" w:rsidP="001C6A5C">
      <w:pPr>
        <w:tabs>
          <w:tab w:val="left" w:pos="1843"/>
          <w:tab w:val="left" w:pos="5954"/>
        </w:tabs>
        <w:spacing w:before="120"/>
        <w:rPr>
          <w:rFonts w:ascii="Swis721 Lt TL" w:hAnsi="Swis721 Lt TL" w:cs="Tahoma"/>
          <w:sz w:val="24"/>
          <w:szCs w:val="24"/>
        </w:rPr>
      </w:pPr>
      <w:r w:rsidRPr="008F7C6B">
        <w:rPr>
          <w:rFonts w:ascii="Swis721 Lt TL" w:hAnsi="Swis721 Lt TL" w:cs="Tahoma"/>
          <w:b/>
          <w:sz w:val="24"/>
          <w:szCs w:val="24"/>
        </w:rPr>
        <w:t xml:space="preserve">ÚRS </w:t>
      </w:r>
      <w:r>
        <w:rPr>
          <w:rFonts w:ascii="Swis721 Lt TL" w:hAnsi="Swis721 Lt TL" w:cs="Tahoma"/>
          <w:b/>
          <w:sz w:val="24"/>
          <w:szCs w:val="24"/>
        </w:rPr>
        <w:t>CZ</w:t>
      </w:r>
      <w:r w:rsidRPr="008F7C6B">
        <w:rPr>
          <w:rFonts w:ascii="Swis721 Lt TL" w:hAnsi="Swis721 Lt TL" w:cs="Tahoma"/>
          <w:b/>
          <w:sz w:val="24"/>
          <w:szCs w:val="24"/>
        </w:rPr>
        <w:t xml:space="preserve"> a.s.</w:t>
      </w:r>
      <w:r w:rsidRPr="008F7C6B">
        <w:rPr>
          <w:rFonts w:ascii="Swis721 Lt TL" w:hAnsi="Swis721 Lt TL" w:cs="Tahoma"/>
          <w:b/>
          <w:sz w:val="24"/>
          <w:szCs w:val="24"/>
        </w:rPr>
        <w:tab/>
      </w:r>
    </w:p>
    <w:p w:rsidR="005F1A03" w:rsidRPr="008F7C6B" w:rsidRDefault="005F1A03" w:rsidP="001C6A5C">
      <w:pPr>
        <w:tabs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se sídlem: </w:t>
      </w:r>
      <w:r>
        <w:rPr>
          <w:rFonts w:ascii="Swis721 Lt TL" w:hAnsi="Swis721 Lt TL" w:cs="Tahoma"/>
          <w:sz w:val="22"/>
          <w:szCs w:val="22"/>
        </w:rPr>
        <w:t>Tiskařská 257/10</w:t>
      </w:r>
      <w:r w:rsidRPr="008F7C6B">
        <w:rPr>
          <w:rFonts w:ascii="Swis721 Lt TL" w:hAnsi="Swis721 Lt TL" w:cs="Tahoma"/>
          <w:sz w:val="22"/>
          <w:szCs w:val="22"/>
        </w:rPr>
        <w:t>, 10</w:t>
      </w:r>
      <w:r>
        <w:rPr>
          <w:rFonts w:ascii="Swis721 Lt TL" w:hAnsi="Swis721 Lt TL" w:cs="Tahoma"/>
          <w:sz w:val="22"/>
          <w:szCs w:val="22"/>
        </w:rPr>
        <w:t>8</w:t>
      </w:r>
      <w:r w:rsidRPr="008F7C6B">
        <w:rPr>
          <w:rFonts w:ascii="Swis721 Lt TL" w:hAnsi="Swis721 Lt TL" w:cs="Tahoma"/>
          <w:sz w:val="22"/>
          <w:szCs w:val="22"/>
        </w:rPr>
        <w:t xml:space="preserve"> 00 Praha 10</w:t>
      </w:r>
    </w:p>
    <w:p w:rsidR="005F1A03" w:rsidRPr="008F7C6B" w:rsidRDefault="005F1A03" w:rsidP="001C6A5C">
      <w:pPr>
        <w:tabs>
          <w:tab w:val="left" w:pos="1843"/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zapsaná: v obchodním rejstříku vedeném Městským soudem v Praze, oddíl B, vložka 1776</w:t>
      </w:r>
    </w:p>
    <w:p w:rsidR="005F1A03" w:rsidRPr="008F7C6B" w:rsidRDefault="005F1A03" w:rsidP="001C6A5C">
      <w:pPr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IČ: 47115645, DIČ: </w:t>
      </w:r>
      <w:r w:rsidRPr="005730B3">
        <w:rPr>
          <w:rFonts w:ascii="Swis721 Lt TL" w:hAnsi="Swis721 Lt TL" w:cs="Tahoma"/>
          <w:sz w:val="22"/>
          <w:szCs w:val="22"/>
        </w:rPr>
        <w:t>CZ699000797</w:t>
      </w:r>
    </w:p>
    <w:p w:rsidR="005F1A03" w:rsidRPr="008F7C6B" w:rsidRDefault="005F1A03" w:rsidP="001C6A5C">
      <w:pPr>
        <w:tabs>
          <w:tab w:val="left" w:pos="1843"/>
        </w:tabs>
        <w:spacing w:before="120"/>
        <w:rPr>
          <w:rFonts w:ascii="Swis721 Lt TL" w:hAnsi="Swis721 Lt TL" w:cs="Tahoma"/>
          <w:b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Bankovní spojení: </w:t>
      </w:r>
      <w:r w:rsidR="0049628B" w:rsidRPr="0049628B">
        <w:rPr>
          <w:rFonts w:ascii="Swis721 Lt TL" w:hAnsi="Swis721 Lt TL" w:cs="Tahoma"/>
          <w:sz w:val="22"/>
          <w:szCs w:val="22"/>
          <w:highlight w:val="black"/>
        </w:rPr>
        <w:t>………………………………………………….</w:t>
      </w:r>
    </w:p>
    <w:p w:rsidR="005F1A03" w:rsidRPr="008F7C6B" w:rsidRDefault="005F1A03" w:rsidP="001C6A5C">
      <w:pPr>
        <w:tabs>
          <w:tab w:val="left" w:pos="1843"/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Zastoupena: </w:t>
      </w:r>
      <w:r w:rsidR="00B268E4"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………………………………………………</w:t>
      </w:r>
    </w:p>
    <w:p w:rsidR="005F1A03" w:rsidRPr="008F7C6B" w:rsidRDefault="005F1A03" w:rsidP="00A04930">
      <w:pPr>
        <w:tabs>
          <w:tab w:val="left" w:pos="3544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Kontaktní osoba pro věcná jednání: </w:t>
      </w:r>
      <w:r w:rsidRPr="008F7C6B">
        <w:rPr>
          <w:rFonts w:ascii="Swis721 Lt TL" w:hAnsi="Swis721 Lt TL" w:cs="Tahoma"/>
          <w:sz w:val="22"/>
          <w:szCs w:val="22"/>
        </w:rPr>
        <w:tab/>
      </w:r>
      <w:r w:rsidR="00B268E4"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…………………………….</w:t>
      </w:r>
      <w:r w:rsidRPr="008F7C6B">
        <w:rPr>
          <w:rFonts w:ascii="Swis721 Lt TL" w:hAnsi="Swis721 Lt TL" w:cs="Tahoma"/>
          <w:sz w:val="22"/>
          <w:szCs w:val="22"/>
        </w:rPr>
        <w:t xml:space="preserve">  </w:t>
      </w:r>
    </w:p>
    <w:p w:rsidR="005F1A03" w:rsidRPr="00B268E4" w:rsidRDefault="005F1A03" w:rsidP="00A04930">
      <w:pPr>
        <w:tabs>
          <w:tab w:val="left" w:pos="3544"/>
        </w:tabs>
        <w:rPr>
          <w:rFonts w:ascii="Swis721 Lt TL" w:hAnsi="Swis721 Lt TL" w:cs="Tahoma"/>
          <w:sz w:val="22"/>
          <w:szCs w:val="22"/>
          <w:highlight w:val="black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            </w:t>
      </w:r>
      <w:r w:rsidRPr="008F7C6B">
        <w:rPr>
          <w:rFonts w:ascii="Swis721 Lt TL" w:hAnsi="Swis721 Lt TL" w:cs="Tahoma"/>
          <w:sz w:val="22"/>
          <w:szCs w:val="22"/>
        </w:rPr>
        <w:tab/>
      </w:r>
      <w:r w:rsidR="00B268E4"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………………………………….</w:t>
      </w:r>
    </w:p>
    <w:p w:rsidR="005F1A03" w:rsidRPr="008F7C6B" w:rsidRDefault="00B268E4" w:rsidP="00A04930">
      <w:pPr>
        <w:tabs>
          <w:tab w:val="left" w:pos="3544"/>
        </w:tabs>
        <w:ind w:left="3544"/>
        <w:rPr>
          <w:rFonts w:ascii="Swis721 Lt TL" w:hAnsi="Swis721 Lt TL" w:cs="Tahoma"/>
          <w:sz w:val="22"/>
          <w:szCs w:val="22"/>
        </w:rPr>
      </w:pPr>
      <w:r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…………………………………….</w:t>
      </w:r>
      <w:r w:rsidR="005F1A03" w:rsidRPr="008F7C6B">
        <w:rPr>
          <w:rFonts w:ascii="Swis721 Lt TL" w:hAnsi="Swis721 Lt TL" w:cs="Tahoma"/>
          <w:sz w:val="22"/>
          <w:szCs w:val="22"/>
        </w:rPr>
        <w:t xml:space="preserve">        </w:t>
      </w:r>
    </w:p>
    <w:p w:rsidR="005F1A03" w:rsidRPr="008F7C6B" w:rsidRDefault="005F1A03" w:rsidP="004A44E4">
      <w:pPr>
        <w:tabs>
          <w:tab w:val="left" w:pos="2977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                        </w:t>
      </w:r>
    </w:p>
    <w:p w:rsidR="005F1A03" w:rsidRPr="008F7C6B" w:rsidRDefault="005F1A03" w:rsidP="001C6A5C">
      <w:pPr>
        <w:pStyle w:val="Parties"/>
        <w:numPr>
          <w:ilvl w:val="0"/>
          <w:numId w:val="0"/>
        </w:numPr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</w:pPr>
      <w:r w:rsidRPr="008F7C6B"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  <w:t>(dále jen „</w:t>
      </w:r>
      <w:r w:rsidRPr="008F7C6B">
        <w:rPr>
          <w:rFonts w:ascii="Swis721 Lt TL" w:hAnsi="Swis721 Lt TL" w:cs="Tahoma"/>
          <w:b/>
          <w:snapToGrid w:val="0"/>
          <w:kern w:val="0"/>
          <w:sz w:val="22"/>
          <w:szCs w:val="22"/>
          <w:lang w:eastAsia="cs-CZ"/>
        </w:rPr>
        <w:t>Poskytovatel</w:t>
      </w:r>
      <w:r w:rsidRPr="008F7C6B"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  <w:t>“)</w:t>
      </w:r>
    </w:p>
    <w:p w:rsidR="005F1A03" w:rsidRPr="008F7C6B" w:rsidRDefault="005F1A03" w:rsidP="00711596">
      <w:pPr>
        <w:tabs>
          <w:tab w:val="left" w:pos="4536"/>
        </w:tabs>
        <w:spacing w:before="120"/>
        <w:jc w:val="center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a</w:t>
      </w:r>
    </w:p>
    <w:p w:rsidR="005F1A03" w:rsidRPr="008F7C6B" w:rsidRDefault="005F1A03" w:rsidP="00711596">
      <w:pPr>
        <w:tabs>
          <w:tab w:val="left" w:pos="4536"/>
        </w:tabs>
        <w:spacing w:before="120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711596">
      <w:pPr>
        <w:tabs>
          <w:tab w:val="left" w:pos="1843"/>
          <w:tab w:val="left" w:pos="5954"/>
        </w:tabs>
        <w:spacing w:before="120"/>
        <w:rPr>
          <w:rFonts w:ascii="Swis721 Lt TL" w:hAnsi="Swis721 Lt TL" w:cs="Tahoma"/>
          <w:sz w:val="24"/>
          <w:szCs w:val="24"/>
        </w:rPr>
      </w:pPr>
      <w:r w:rsidRPr="00855A5E">
        <w:rPr>
          <w:rFonts w:ascii="Swis721 Lt TL" w:hAnsi="Swis721 Lt TL" w:cs="Tahoma"/>
          <w:b/>
          <w:noProof/>
          <w:sz w:val="24"/>
          <w:szCs w:val="24"/>
        </w:rPr>
        <w:t>Centrální nákup, příspěvková organizace</w:t>
      </w:r>
      <w:r w:rsidRPr="008F7C6B">
        <w:rPr>
          <w:rFonts w:ascii="Swis721 Lt TL" w:hAnsi="Swis721 Lt TL" w:cs="Tahoma"/>
          <w:b/>
          <w:sz w:val="24"/>
          <w:szCs w:val="24"/>
        </w:rPr>
        <w:tab/>
      </w:r>
    </w:p>
    <w:p w:rsidR="005F1A03" w:rsidRPr="008F7C6B" w:rsidRDefault="005F1A03" w:rsidP="00711596">
      <w:pPr>
        <w:tabs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se sídlem: </w:t>
      </w:r>
      <w:r w:rsidRPr="00855A5E">
        <w:rPr>
          <w:rFonts w:ascii="Swis721 Lt TL" w:hAnsi="Swis721 Lt TL" w:cs="Tahoma"/>
          <w:noProof/>
          <w:sz w:val="22"/>
          <w:szCs w:val="22"/>
        </w:rPr>
        <w:t>Vejprnická 663/56</w:t>
      </w:r>
      <w:r w:rsidRPr="008F7C6B">
        <w:rPr>
          <w:rFonts w:ascii="Swis721 Lt TL" w:hAnsi="Swis721 Lt TL" w:cs="Tahoma"/>
          <w:sz w:val="22"/>
          <w:szCs w:val="22"/>
        </w:rPr>
        <w:t xml:space="preserve">, </w:t>
      </w:r>
      <w:r w:rsidRPr="00855A5E">
        <w:rPr>
          <w:rFonts w:ascii="Swis721 Lt TL" w:hAnsi="Swis721 Lt TL" w:cs="Tahoma"/>
          <w:noProof/>
          <w:sz w:val="22"/>
          <w:szCs w:val="22"/>
        </w:rPr>
        <w:t>318 00</w:t>
      </w:r>
      <w:r w:rsidRPr="008F7C6B">
        <w:rPr>
          <w:rFonts w:ascii="Swis721 Lt TL" w:hAnsi="Swis721 Lt TL" w:cs="Tahoma"/>
          <w:sz w:val="22"/>
          <w:szCs w:val="22"/>
        </w:rPr>
        <w:t xml:space="preserve"> </w:t>
      </w:r>
      <w:r w:rsidRPr="00855A5E">
        <w:rPr>
          <w:rFonts w:ascii="Swis721 Lt TL" w:hAnsi="Swis721 Lt TL" w:cs="Tahoma"/>
          <w:noProof/>
          <w:sz w:val="22"/>
          <w:szCs w:val="22"/>
        </w:rPr>
        <w:t>Plzeň</w:t>
      </w:r>
    </w:p>
    <w:p w:rsidR="005F1A03" w:rsidRPr="008F7C6B" w:rsidRDefault="005F1A03" w:rsidP="00711596">
      <w:pPr>
        <w:tabs>
          <w:tab w:val="left" w:pos="1843"/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zapsaná: </w:t>
      </w:r>
      <w:r w:rsidR="00E05092">
        <w:rPr>
          <w:rFonts w:ascii="Swis721 Lt TL" w:hAnsi="Swis721 Lt TL" w:cs="Tahoma"/>
          <w:sz w:val="22"/>
          <w:szCs w:val="22"/>
        </w:rPr>
        <w:t xml:space="preserve">v obchodním rejstříku vedeném Krajským soudem v Plzni, oddíl </w:t>
      </w:r>
      <w:proofErr w:type="spellStart"/>
      <w:r w:rsidR="00E05092">
        <w:rPr>
          <w:rFonts w:ascii="Swis721 Lt TL" w:hAnsi="Swis721 Lt TL" w:cs="Tahoma"/>
          <w:sz w:val="22"/>
          <w:szCs w:val="22"/>
        </w:rPr>
        <w:t>Pr</w:t>
      </w:r>
      <w:proofErr w:type="spellEnd"/>
      <w:r w:rsidR="00E05092">
        <w:rPr>
          <w:rFonts w:ascii="Swis721 Lt TL" w:hAnsi="Swis721 Lt TL" w:cs="Tahoma"/>
          <w:sz w:val="22"/>
          <w:szCs w:val="22"/>
        </w:rPr>
        <w:t>, vložka 723</w:t>
      </w:r>
    </w:p>
    <w:p w:rsidR="005F1A03" w:rsidRPr="008F7C6B" w:rsidRDefault="005F1A03" w:rsidP="00711596">
      <w:pPr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IČ: </w:t>
      </w:r>
      <w:r w:rsidRPr="00855A5E">
        <w:rPr>
          <w:rFonts w:ascii="Swis721 Lt TL" w:hAnsi="Swis721 Lt TL" w:cs="Tahoma"/>
          <w:noProof/>
          <w:sz w:val="22"/>
          <w:szCs w:val="22"/>
        </w:rPr>
        <w:t>72046635</w:t>
      </w:r>
      <w:r w:rsidRPr="008F7C6B">
        <w:rPr>
          <w:rFonts w:ascii="Swis721 Lt TL" w:hAnsi="Swis721 Lt TL" w:cs="Tahoma"/>
          <w:sz w:val="22"/>
          <w:szCs w:val="22"/>
        </w:rPr>
        <w:t xml:space="preserve">, DIČ: </w:t>
      </w:r>
      <w:r w:rsidRPr="00855A5E">
        <w:rPr>
          <w:rFonts w:ascii="Swis721 Lt TL" w:hAnsi="Swis721 Lt TL" w:cs="Tahoma"/>
          <w:noProof/>
          <w:sz w:val="22"/>
          <w:szCs w:val="22"/>
        </w:rPr>
        <w:t>CZ72046635</w:t>
      </w:r>
    </w:p>
    <w:p w:rsidR="005F1A03" w:rsidRPr="008F7C6B" w:rsidRDefault="005F1A03" w:rsidP="004F6D53">
      <w:pPr>
        <w:tabs>
          <w:tab w:val="left" w:pos="1843"/>
        </w:tabs>
        <w:spacing w:before="120"/>
        <w:rPr>
          <w:rFonts w:ascii="Swis721 Lt TL" w:hAnsi="Swis721 Lt TL" w:cs="Tahoma"/>
          <w:b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Bankovní spojení: </w:t>
      </w:r>
      <w:bookmarkStart w:id="0" w:name="_GoBack"/>
      <w:bookmarkEnd w:id="0"/>
      <w:r w:rsidR="0049628B" w:rsidRPr="0049628B">
        <w:rPr>
          <w:rFonts w:ascii="Swis721 Lt TL" w:hAnsi="Swis721 Lt TL" w:cs="Tahoma"/>
          <w:sz w:val="22"/>
          <w:szCs w:val="22"/>
          <w:highlight w:val="black"/>
        </w:rPr>
        <w:t>……………………………………</w:t>
      </w:r>
    </w:p>
    <w:p w:rsidR="005F1A03" w:rsidRPr="008F7C6B" w:rsidRDefault="005F1A03" w:rsidP="00711596">
      <w:pPr>
        <w:tabs>
          <w:tab w:val="left" w:pos="1843"/>
          <w:tab w:val="left" w:pos="5954"/>
          <w:tab w:val="left" w:pos="7513"/>
        </w:tabs>
        <w:spacing w:before="120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Zastoupení: </w:t>
      </w:r>
      <w:r w:rsidR="00B268E4"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</w:t>
      </w:r>
      <w:proofErr w:type="gramStart"/>
      <w:r w:rsidR="00B268E4" w:rsidRPr="00B268E4">
        <w:rPr>
          <w:rFonts w:ascii="Swis721 Lt TL" w:hAnsi="Swis721 Lt TL" w:cs="Tahoma"/>
          <w:sz w:val="22"/>
          <w:szCs w:val="22"/>
          <w:highlight w:val="black"/>
        </w:rPr>
        <w:t>…..</w:t>
      </w:r>
      <w:proofErr w:type="gramEnd"/>
    </w:p>
    <w:p w:rsidR="005F1A03" w:rsidRPr="00B268E4" w:rsidRDefault="005F1A03" w:rsidP="00711596">
      <w:pPr>
        <w:tabs>
          <w:tab w:val="left" w:pos="3544"/>
        </w:tabs>
        <w:spacing w:before="120"/>
        <w:rPr>
          <w:rFonts w:ascii="Swis721 Lt TL" w:hAnsi="Swis721 Lt TL" w:cs="Tahoma"/>
          <w:sz w:val="22"/>
          <w:szCs w:val="22"/>
          <w:highlight w:val="black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Kontaktní osoba pro věcná jednání: </w:t>
      </w:r>
      <w:r w:rsidRPr="008F7C6B">
        <w:rPr>
          <w:rFonts w:ascii="Swis721 Lt TL" w:hAnsi="Swis721 Lt TL" w:cs="Tahoma"/>
          <w:sz w:val="22"/>
          <w:szCs w:val="22"/>
        </w:rPr>
        <w:tab/>
      </w:r>
      <w:r w:rsidR="00B268E4" w:rsidRPr="00B268E4">
        <w:rPr>
          <w:rFonts w:ascii="Swis721 Lt TL" w:hAnsi="Swis721 Lt TL" w:cs="Tahoma"/>
          <w:noProof/>
          <w:sz w:val="22"/>
          <w:szCs w:val="22"/>
          <w:highlight w:val="black"/>
        </w:rPr>
        <w:t>……………………………..</w:t>
      </w:r>
      <w:r w:rsidRPr="00B268E4">
        <w:rPr>
          <w:rFonts w:ascii="Swis721 Lt TL" w:hAnsi="Swis721 Lt TL" w:cs="Tahoma"/>
          <w:sz w:val="22"/>
          <w:szCs w:val="22"/>
          <w:highlight w:val="black"/>
        </w:rPr>
        <w:t xml:space="preserve">  </w:t>
      </w:r>
    </w:p>
    <w:p w:rsidR="005F1A03" w:rsidRPr="008F7C6B" w:rsidRDefault="00B268E4" w:rsidP="003428BA">
      <w:pPr>
        <w:tabs>
          <w:tab w:val="left" w:pos="3544"/>
        </w:tabs>
        <w:ind w:left="3544"/>
        <w:rPr>
          <w:rFonts w:ascii="Swis721 Lt TL" w:hAnsi="Swis721 Lt TL" w:cs="Tahoma"/>
          <w:sz w:val="22"/>
          <w:szCs w:val="22"/>
        </w:rPr>
      </w:pPr>
      <w:r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………………………………………</w:t>
      </w:r>
    </w:p>
    <w:p w:rsidR="005F1A03" w:rsidRPr="008F7C6B" w:rsidRDefault="00B268E4" w:rsidP="003428BA">
      <w:pPr>
        <w:tabs>
          <w:tab w:val="left" w:pos="3544"/>
        </w:tabs>
        <w:ind w:left="3544"/>
        <w:rPr>
          <w:rFonts w:ascii="Swis721 Lt TL" w:hAnsi="Swis721 Lt TL" w:cs="Tahoma"/>
          <w:sz w:val="22"/>
          <w:szCs w:val="22"/>
        </w:rPr>
      </w:pPr>
      <w:r w:rsidRPr="00B268E4">
        <w:rPr>
          <w:rFonts w:ascii="Swis721 Lt TL" w:hAnsi="Swis721 Lt TL" w:cs="Tahoma"/>
          <w:sz w:val="22"/>
          <w:szCs w:val="22"/>
          <w:highlight w:val="black"/>
        </w:rPr>
        <w:t>………………………………………………….</w:t>
      </w:r>
    </w:p>
    <w:p w:rsidR="005F1A03" w:rsidRPr="008F7C6B" w:rsidRDefault="005F1A03" w:rsidP="00711596">
      <w:pPr>
        <w:tabs>
          <w:tab w:val="left" w:pos="4536"/>
        </w:tabs>
        <w:spacing w:before="120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711596">
      <w:pPr>
        <w:tabs>
          <w:tab w:val="left" w:pos="4536"/>
        </w:tabs>
        <w:spacing w:before="120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1C6A5C">
      <w:pPr>
        <w:pStyle w:val="Parties"/>
        <w:numPr>
          <w:ilvl w:val="0"/>
          <w:numId w:val="0"/>
        </w:numPr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</w:pPr>
      <w:r w:rsidRPr="008F7C6B"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  <w:t>(dále jen „</w:t>
      </w:r>
      <w:r w:rsidRPr="008F7C6B">
        <w:rPr>
          <w:rFonts w:ascii="Swis721 Lt TL" w:hAnsi="Swis721 Lt TL" w:cs="Tahoma"/>
          <w:b/>
          <w:snapToGrid w:val="0"/>
          <w:kern w:val="0"/>
          <w:sz w:val="22"/>
          <w:szCs w:val="22"/>
          <w:lang w:eastAsia="cs-CZ"/>
        </w:rPr>
        <w:t>Nabyvatel</w:t>
      </w:r>
      <w:r w:rsidRPr="008F7C6B">
        <w:rPr>
          <w:rFonts w:ascii="Swis721 Lt TL" w:hAnsi="Swis721 Lt TL" w:cs="Tahoma"/>
          <w:snapToGrid w:val="0"/>
          <w:kern w:val="0"/>
          <w:sz w:val="22"/>
          <w:szCs w:val="22"/>
          <w:lang w:eastAsia="cs-CZ"/>
        </w:rPr>
        <w:t>“),</w:t>
      </w:r>
    </w:p>
    <w:p w:rsidR="005F1A03" w:rsidRPr="008F7C6B" w:rsidRDefault="005F1A03" w:rsidP="00903624">
      <w:pPr>
        <w:spacing w:line="200" w:lineRule="exact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(dále společně jen „</w:t>
      </w:r>
      <w:r w:rsidRPr="008F7C6B">
        <w:rPr>
          <w:rFonts w:ascii="Swis721 Lt TL" w:hAnsi="Swis721 Lt TL" w:cs="Tahoma"/>
          <w:b/>
          <w:sz w:val="22"/>
          <w:szCs w:val="22"/>
        </w:rPr>
        <w:t>Smluvní strany</w:t>
      </w:r>
      <w:r w:rsidRPr="008F7C6B">
        <w:rPr>
          <w:rFonts w:ascii="Swis721 Lt TL" w:hAnsi="Swis721 Lt TL" w:cs="Tahoma"/>
          <w:sz w:val="22"/>
          <w:szCs w:val="22"/>
        </w:rPr>
        <w:t>“),</w:t>
      </w:r>
    </w:p>
    <w:p w:rsidR="005F1A03" w:rsidRPr="008F7C6B" w:rsidRDefault="005F1A03" w:rsidP="00903624">
      <w:pPr>
        <w:spacing w:line="200" w:lineRule="exact"/>
        <w:rPr>
          <w:rFonts w:ascii="Swis721 Lt TL" w:hAnsi="Swis721 Lt TL" w:cs="Tahoma"/>
          <w:sz w:val="24"/>
        </w:rPr>
      </w:pPr>
      <w:r w:rsidRPr="008F7C6B">
        <w:rPr>
          <w:rFonts w:ascii="Swis721 Lt TL" w:hAnsi="Swis721 Lt TL" w:cs="Tahoma"/>
          <w:sz w:val="22"/>
          <w:szCs w:val="22"/>
        </w:rPr>
        <w:t>(dále tato smlouva o užívání práv jen „</w:t>
      </w:r>
      <w:r w:rsidRPr="008F7C6B">
        <w:rPr>
          <w:rFonts w:ascii="Swis721 Lt TL" w:hAnsi="Swis721 Lt TL" w:cs="Tahoma"/>
          <w:b/>
          <w:sz w:val="22"/>
          <w:szCs w:val="22"/>
        </w:rPr>
        <w:t>Smlouva</w:t>
      </w:r>
      <w:r w:rsidRPr="008F7C6B">
        <w:rPr>
          <w:rFonts w:ascii="Swis721 Lt TL" w:hAnsi="Swis721 Lt TL" w:cs="Tahoma"/>
          <w:sz w:val="22"/>
          <w:szCs w:val="22"/>
        </w:rPr>
        <w:t>“).</w:t>
      </w:r>
      <w:r w:rsidRPr="008F7C6B">
        <w:rPr>
          <w:rFonts w:ascii="Swis721 Lt TL" w:hAnsi="Swis721 Lt TL" w:cs="Tahoma"/>
          <w:sz w:val="24"/>
        </w:rPr>
        <w:t xml:space="preserve"> </w:t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  <w:t xml:space="preserve">                                                      </w:t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</w:p>
    <w:p w:rsidR="005F1A03" w:rsidRPr="008F7C6B" w:rsidRDefault="005F1A03" w:rsidP="00903624">
      <w:pPr>
        <w:spacing w:line="200" w:lineRule="exact"/>
        <w:rPr>
          <w:rFonts w:ascii="Swis721 Lt TL" w:hAnsi="Swis721 Lt TL" w:cs="Tahoma"/>
          <w:sz w:val="24"/>
        </w:rPr>
      </w:pPr>
      <w:r w:rsidRPr="008F7C6B">
        <w:rPr>
          <w:rFonts w:ascii="Swis721 Lt TL" w:hAnsi="Swis721 Lt TL" w:cs="Tahoma"/>
          <w:sz w:val="24"/>
        </w:rPr>
        <w:t xml:space="preserve"> </w:t>
      </w:r>
    </w:p>
    <w:p w:rsidR="005F1A03" w:rsidRPr="008F7C6B" w:rsidRDefault="005F1A03" w:rsidP="001C6A5C">
      <w:pPr>
        <w:spacing w:before="120" w:line="200" w:lineRule="exact"/>
        <w:rPr>
          <w:rFonts w:ascii="Swis721 Lt TL" w:hAnsi="Swis721 Lt TL" w:cs="Tahoma"/>
          <w:noProof/>
          <w:sz w:val="16"/>
          <w:szCs w:val="16"/>
        </w:rPr>
      </w:pP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  <w:r w:rsidRPr="008F7C6B">
        <w:rPr>
          <w:rFonts w:ascii="Swis721 Lt TL" w:hAnsi="Swis721 Lt TL" w:cs="Tahoma"/>
          <w:sz w:val="24"/>
        </w:rPr>
        <w:tab/>
      </w:r>
    </w:p>
    <w:p w:rsidR="005F1A03" w:rsidRPr="008F7C6B" w:rsidRDefault="005F1A03" w:rsidP="001C6A5C">
      <w:pPr>
        <w:spacing w:before="120" w:line="200" w:lineRule="exact"/>
        <w:rPr>
          <w:rFonts w:ascii="Swis721 Lt TL" w:hAnsi="Swis721 Lt TL" w:cs="Tahoma"/>
          <w:sz w:val="24"/>
        </w:rPr>
        <w:sectPr w:rsidR="005F1A03" w:rsidRPr="008F7C6B" w:rsidSect="00BE7C7E">
          <w:headerReference w:type="default" r:id="rId8"/>
          <w:footerReference w:type="default" r:id="rId9"/>
          <w:pgSz w:w="11906" w:h="16838" w:code="9"/>
          <w:pgMar w:top="1304" w:right="991" w:bottom="1135" w:left="1134" w:header="680" w:footer="575" w:gutter="0"/>
          <w:pgNumType w:start="1"/>
          <w:cols w:space="708"/>
        </w:sectPr>
      </w:pPr>
    </w:p>
    <w:p w:rsidR="005F1A03" w:rsidRPr="008F7C6B" w:rsidRDefault="005F1A03" w:rsidP="00711596">
      <w:pPr>
        <w:pStyle w:val="Odstavecseseznamem"/>
        <w:numPr>
          <w:ilvl w:val="0"/>
          <w:numId w:val="14"/>
        </w:numPr>
        <w:spacing w:before="120"/>
        <w:jc w:val="center"/>
        <w:rPr>
          <w:rFonts w:ascii="Swis721 Lt TL" w:hAnsi="Swis721 Lt TL" w:cs="Tahoma"/>
          <w:b/>
          <w:sz w:val="24"/>
          <w:szCs w:val="22"/>
        </w:rPr>
      </w:pPr>
      <w:r w:rsidRPr="008F7C6B">
        <w:rPr>
          <w:rFonts w:ascii="Swis721 Lt TL" w:hAnsi="Swis721 Lt TL" w:cs="Tahoma"/>
          <w:b/>
          <w:sz w:val="24"/>
          <w:szCs w:val="22"/>
        </w:rPr>
        <w:lastRenderedPageBreak/>
        <w:t>Předmět plnění smlouvy</w:t>
      </w:r>
    </w:p>
    <w:p w:rsidR="005F1A03" w:rsidRPr="008F7C6B" w:rsidRDefault="005F1A03" w:rsidP="00091F34">
      <w:pPr>
        <w:numPr>
          <w:ilvl w:val="0"/>
          <w:numId w:val="3"/>
        </w:numPr>
        <w:spacing w:before="120"/>
        <w:ind w:hanging="425"/>
        <w:jc w:val="both"/>
        <w:rPr>
          <w:rFonts w:ascii="Swis721 Lt TL" w:hAnsi="Swis721 Lt TL" w:cs="Tahoma"/>
          <w:i/>
          <w:sz w:val="22"/>
          <w:szCs w:val="22"/>
          <w:u w:val="single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Poskytovatel opravňuje touto Smlouvou Nabyvatele užívat Programové vybavení KROS </w:t>
      </w:r>
      <w:r w:rsidRPr="008F7C6B">
        <w:rPr>
          <w:rFonts w:ascii="Swis721 Lt TL" w:hAnsi="Swis721 Lt TL" w:cs="Tahoma"/>
        </w:rPr>
        <w:t>(dále také „Aplikace“)</w:t>
      </w:r>
      <w:r w:rsidRPr="008F7C6B">
        <w:rPr>
          <w:rFonts w:ascii="Swis721 Lt TL" w:hAnsi="Swis721 Lt TL" w:cs="Tahoma"/>
          <w:sz w:val="22"/>
          <w:szCs w:val="22"/>
        </w:rPr>
        <w:t xml:space="preserve"> a datové soubory ÚRS (dále také „Data“) specifikované v Příloze č. 1 této Smlouvy za podmínek ve Smlouvě dále uvedených a dle platných Všeobecných obchodních a licenčních podmínek </w:t>
      </w:r>
      <w:r>
        <w:rPr>
          <w:rFonts w:ascii="Swis721 Lt TL" w:hAnsi="Swis721 Lt TL" w:cs="Tahoma"/>
          <w:sz w:val="22"/>
          <w:szCs w:val="22"/>
        </w:rPr>
        <w:t>ÚRS CZ</w:t>
      </w:r>
      <w:r w:rsidRPr="008F7C6B">
        <w:rPr>
          <w:rFonts w:ascii="Swis721 Lt TL" w:hAnsi="Swis721 Lt TL" w:cs="Tahoma"/>
          <w:sz w:val="22"/>
          <w:szCs w:val="22"/>
        </w:rPr>
        <w:t xml:space="preserve"> a.s. Nabyvatel prohlašuje, že byl před podpisem této Smlouvy seznámen s aktuálním a plným zněním Všeobecných obchodních a licenčních podmínek </w:t>
      </w:r>
      <w:r>
        <w:rPr>
          <w:rFonts w:ascii="Swis721 Lt TL" w:hAnsi="Swis721 Lt TL" w:cs="Tahoma"/>
          <w:sz w:val="22"/>
          <w:szCs w:val="22"/>
        </w:rPr>
        <w:t>ÚRS CZ</w:t>
      </w:r>
      <w:r w:rsidRPr="008F7C6B">
        <w:rPr>
          <w:rFonts w:ascii="Swis721 Lt TL" w:hAnsi="Swis721 Lt TL" w:cs="Tahoma"/>
          <w:sz w:val="22"/>
          <w:szCs w:val="22"/>
        </w:rPr>
        <w:t xml:space="preserve"> a.s. (dále též jako „VOLP“), které jsou též veřejně přístupné na internetových stránkách Poskytovatele. </w:t>
      </w:r>
    </w:p>
    <w:p w:rsidR="005F1A03" w:rsidRPr="008F7C6B" w:rsidRDefault="005F1A03" w:rsidP="008E4BC0">
      <w:pPr>
        <w:numPr>
          <w:ilvl w:val="0"/>
          <w:numId w:val="3"/>
        </w:numPr>
        <w:jc w:val="both"/>
        <w:rPr>
          <w:rFonts w:ascii="Swis721 Lt TL" w:hAnsi="Swis721 Lt TL" w:cs="Tahoma"/>
          <w:sz w:val="24"/>
          <w:szCs w:val="24"/>
          <w:u w:val="single"/>
        </w:rPr>
      </w:pPr>
      <w:r w:rsidRPr="008F7C6B">
        <w:rPr>
          <w:rFonts w:ascii="Swis721 Lt TL" w:hAnsi="Swis721 Lt TL" w:cs="Tahoma"/>
          <w:sz w:val="22"/>
          <w:szCs w:val="22"/>
        </w:rPr>
        <w:t>Předmětem Smlouvy je dále závazek Poskytovatele ve prospěch Nabyvatele poskytovat aktualizace Dat a Uživatelskou podporu (dále také jako „Balík služeb zákaznické podpory“ nebo „BSZP“), případně další služby za podmínek ve Smlouvě dále uvedených.</w:t>
      </w:r>
    </w:p>
    <w:p w:rsidR="005F1A03" w:rsidRPr="008F7C6B" w:rsidRDefault="005F1A03" w:rsidP="00A95AE8">
      <w:pPr>
        <w:pStyle w:val="2"/>
        <w:numPr>
          <w:ilvl w:val="0"/>
          <w:numId w:val="0"/>
        </w:numPr>
        <w:ind w:left="1146" w:hanging="437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Balík služeb zákaznické podpory obsahuje následující služby:</w:t>
      </w:r>
    </w:p>
    <w:p w:rsidR="005F1A03" w:rsidRPr="008F7C6B" w:rsidRDefault="005F1A03" w:rsidP="00A95AE8">
      <w:pPr>
        <w:pStyle w:val="2-2a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poskytování nových verzí Aplikace (</w:t>
      </w:r>
      <w:r w:rsidR="00B539D7">
        <w:rPr>
          <w:rFonts w:ascii="Swis721 Lt TL" w:hAnsi="Swis721 Lt TL" w:cs="Tahoma"/>
        </w:rPr>
        <w:t>2</w:t>
      </w:r>
      <w:r w:rsidRPr="008F7C6B">
        <w:rPr>
          <w:rFonts w:ascii="Swis721 Lt TL" w:hAnsi="Swis721 Lt TL" w:cs="Tahoma"/>
        </w:rPr>
        <w:t xml:space="preserve">x ročně) </w:t>
      </w:r>
    </w:p>
    <w:p w:rsidR="005F1A03" w:rsidRPr="008F7C6B" w:rsidRDefault="005F1A03" w:rsidP="00A95AE8">
      <w:pPr>
        <w:pStyle w:val="2-2a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poskytování technické podpory formou telefonické a e-mailové hot-line (</w:t>
      </w:r>
      <w:r w:rsidRPr="008F7C6B">
        <w:rPr>
          <w:rFonts w:ascii="Swis721 Lt TL" w:hAnsi="Swis721 Lt TL" w:cs="Tahoma"/>
          <w:szCs w:val="22"/>
        </w:rPr>
        <w:t>v pracovní dny v době od 8-16 hod)</w:t>
      </w:r>
    </w:p>
    <w:p w:rsidR="005F1A03" w:rsidRPr="008F7C6B" w:rsidRDefault="005F1A03" w:rsidP="00A95AE8">
      <w:pPr>
        <w:numPr>
          <w:ilvl w:val="0"/>
          <w:numId w:val="3"/>
        </w:numPr>
        <w:spacing w:before="120"/>
        <w:ind w:hanging="357"/>
        <w:jc w:val="both"/>
        <w:rPr>
          <w:rFonts w:ascii="Swis721 Lt TL" w:hAnsi="Swis721 Lt TL" w:cs="Tahoma"/>
          <w:sz w:val="24"/>
          <w:szCs w:val="24"/>
          <w:u w:val="single"/>
        </w:rPr>
      </w:pPr>
      <w:r w:rsidRPr="008F7C6B">
        <w:rPr>
          <w:rFonts w:ascii="Swis721 Lt TL" w:hAnsi="Swis721 Lt TL" w:cs="Tahoma"/>
          <w:sz w:val="22"/>
          <w:szCs w:val="22"/>
        </w:rPr>
        <w:t>Předmětem Smlouvy je závazek Nabyvatele dohodnutým způsobem spolupůsobit – poskytovat součinnost při plnění povinností Poskytovatele z této Smlouvy.</w:t>
      </w:r>
    </w:p>
    <w:p w:rsidR="005F1A03" w:rsidRPr="008F7C6B" w:rsidRDefault="005F1A03" w:rsidP="001C6A5C">
      <w:pPr>
        <w:tabs>
          <w:tab w:val="left" w:pos="-1701"/>
          <w:tab w:val="left" w:pos="-284"/>
        </w:tabs>
        <w:jc w:val="center"/>
        <w:rPr>
          <w:rFonts w:ascii="Swis721 Lt TL" w:hAnsi="Swis721 Lt TL" w:cs="Tahoma"/>
          <w:b/>
          <w:sz w:val="22"/>
          <w:szCs w:val="22"/>
        </w:rPr>
      </w:pPr>
    </w:p>
    <w:p w:rsidR="005F1A03" w:rsidRPr="008F7C6B" w:rsidRDefault="005F1A03" w:rsidP="00711596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t>Užívací práva a povinnosti Nabyvatele</w:t>
      </w:r>
    </w:p>
    <w:p w:rsidR="005F1A03" w:rsidRPr="008F7C6B" w:rsidRDefault="005F1A03" w:rsidP="001310E5">
      <w:pPr>
        <w:pStyle w:val="Odstavecseseznamem"/>
        <w:numPr>
          <w:ilvl w:val="0"/>
          <w:numId w:val="1"/>
        </w:numPr>
        <w:spacing w:before="120"/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Nabyvatel se zavazuje převzít od Poskytovatele plnění – Aplikaci a Data, aktualizace Dat a BSZP - a zaplatit dohodnutou cenu specifikovanou v článku IV. této Smlouvy.</w:t>
      </w:r>
    </w:p>
    <w:p w:rsidR="005F1A03" w:rsidRPr="008F7C6B" w:rsidRDefault="005F1A03" w:rsidP="001310E5">
      <w:pPr>
        <w:numPr>
          <w:ilvl w:val="0"/>
          <w:numId w:val="1"/>
        </w:numPr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Nabyvatel je oprávněn užívat Aplikaci a Data, které specifikoval v Příloze č. 1 této Smlouvy, pouze pro své vnitřní potřeby, a zavazuje se, že je (ani jejich části) nebude úplatně ani bezúplatně rozšiřovat ani práva s nimi, podle této Smlouvy spojená, nepřenechá jiným právnickým nebo fyzickým osobám. To se týká též jakékoliv modifikace Dat, jejich obsahu apod.</w:t>
      </w:r>
    </w:p>
    <w:p w:rsidR="005F1A03" w:rsidRPr="008F7C6B" w:rsidRDefault="005F1A03" w:rsidP="00663F2B">
      <w:pPr>
        <w:numPr>
          <w:ilvl w:val="0"/>
          <w:numId w:val="1"/>
        </w:numPr>
        <w:ind w:left="709" w:hanging="425"/>
        <w:jc w:val="both"/>
        <w:rPr>
          <w:rFonts w:ascii="Swis721 Lt TL" w:hAnsi="Swis721 Lt TL" w:cs="Tahoma"/>
          <w:sz w:val="22"/>
          <w:szCs w:val="22"/>
          <w:u w:val="single"/>
        </w:rPr>
      </w:pPr>
      <w:r w:rsidRPr="008F7C6B">
        <w:rPr>
          <w:rFonts w:ascii="Swis721 Lt TL" w:hAnsi="Swis721 Lt TL" w:cs="Tahoma"/>
          <w:sz w:val="22"/>
          <w:szCs w:val="22"/>
        </w:rPr>
        <w:t>Nabyvatel je povinen utajovat a ochraňovat předmět Smlouvy, tj. Aplikaci a Data před třetími osobami.</w:t>
      </w:r>
    </w:p>
    <w:p w:rsidR="005F1A03" w:rsidRPr="008F7C6B" w:rsidRDefault="005F1A03" w:rsidP="00663F2B">
      <w:pPr>
        <w:numPr>
          <w:ilvl w:val="0"/>
          <w:numId w:val="1"/>
        </w:numPr>
        <w:ind w:left="709" w:hanging="425"/>
        <w:jc w:val="both"/>
        <w:rPr>
          <w:rFonts w:ascii="Swis721 Lt TL" w:hAnsi="Swis721 Lt TL" w:cs="Tahoma"/>
          <w:sz w:val="22"/>
          <w:szCs w:val="22"/>
          <w:u w:val="single"/>
        </w:rPr>
      </w:pPr>
      <w:r w:rsidRPr="008F7C6B">
        <w:rPr>
          <w:rFonts w:ascii="Swis721 Lt TL" w:hAnsi="Swis721 Lt TL" w:cs="Tahoma"/>
          <w:sz w:val="22"/>
          <w:szCs w:val="22"/>
        </w:rPr>
        <w:t>Porušení závazků a povinností podle odstavce 2 a/nebo 3 tohoto článku se dle dohody Smluvních stran považuje za podstatné porušení Smlouvy a jejich smluvních povinností, které zakládá Poskytovateli právo od Smlouvy odstoupit v souladu s článkem VI. odst. 4 této Smlouvy.</w:t>
      </w:r>
    </w:p>
    <w:p w:rsidR="005F1A03" w:rsidRPr="008F7C6B" w:rsidRDefault="005F1A03" w:rsidP="008E4BC0">
      <w:pPr>
        <w:pStyle w:val="Seznam"/>
        <w:numPr>
          <w:ilvl w:val="0"/>
          <w:numId w:val="1"/>
        </w:numPr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Nabyvatel bere na vědomí, že nové verze Aplikace v rámci BSZP a aktualizace Dat jsou poskytovány </w:t>
      </w:r>
      <w:r w:rsidR="00B539D7">
        <w:rPr>
          <w:rFonts w:ascii="Swis721 Lt TL" w:hAnsi="Swis721 Lt TL" w:cs="Tahoma"/>
          <w:sz w:val="22"/>
          <w:szCs w:val="22"/>
        </w:rPr>
        <w:t>2</w:t>
      </w:r>
      <w:r w:rsidRPr="008F7C6B">
        <w:rPr>
          <w:rFonts w:ascii="Swis721 Lt TL" w:hAnsi="Swis721 Lt TL" w:cs="Tahoma"/>
          <w:sz w:val="22"/>
          <w:szCs w:val="22"/>
        </w:rPr>
        <w:t xml:space="preserve">x ročně (vždy v lednu a červenci). Úplatu za BSZP a aktualizace Dat se Nabyvatel zavazuje zaplatit 1x ročně dle podmínek stanovených v Příloze č. 1 této Smlouvy. </w:t>
      </w:r>
    </w:p>
    <w:p w:rsidR="005F1A03" w:rsidRPr="008F7C6B" w:rsidRDefault="005F1A03" w:rsidP="00F3381E">
      <w:pPr>
        <w:numPr>
          <w:ilvl w:val="0"/>
          <w:numId w:val="1"/>
        </w:numPr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Nabyvatel poskytne Poskytovateli veškerou součinnost ohledně evidence uživatelů Aplikace a Dat</w:t>
      </w:r>
      <w:r>
        <w:rPr>
          <w:rFonts w:ascii="Swis721 Lt TL" w:hAnsi="Swis721 Lt TL" w:cs="Tahoma"/>
          <w:sz w:val="22"/>
          <w:szCs w:val="22"/>
        </w:rPr>
        <w:t xml:space="preserve"> </w:t>
      </w:r>
      <w:r w:rsidRPr="008F7C6B">
        <w:rPr>
          <w:rFonts w:ascii="Swis721 Lt TL" w:hAnsi="Swis721 Lt TL" w:cs="Tahoma"/>
          <w:sz w:val="22"/>
          <w:szCs w:val="22"/>
        </w:rPr>
        <w:t>umožňujících užít licenci, tzn. na výzvu Poskytovatele je Nabyvatel povinen sdělit požadované údaje dle tohoto odstavce nejpozději do 5 pracovních dnů po doručení výzvy.</w:t>
      </w:r>
    </w:p>
    <w:p w:rsidR="005F1A03" w:rsidRPr="008F7C6B" w:rsidRDefault="005F1A03" w:rsidP="001C6A5C">
      <w:pPr>
        <w:jc w:val="center"/>
        <w:rPr>
          <w:rFonts w:ascii="Swis721 Lt TL" w:hAnsi="Swis721 Lt TL" w:cs="Tahoma"/>
          <w:b/>
          <w:sz w:val="22"/>
          <w:szCs w:val="22"/>
          <w:u w:val="single"/>
        </w:rPr>
      </w:pPr>
    </w:p>
    <w:p w:rsidR="005F1A03" w:rsidRPr="008F7C6B" w:rsidRDefault="005F1A03" w:rsidP="00A95AE8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t xml:space="preserve">Povinnosti Poskytovatele </w:t>
      </w:r>
    </w:p>
    <w:p w:rsidR="005F1A03" w:rsidRPr="008F7C6B" w:rsidRDefault="005F1A03" w:rsidP="00711596">
      <w:pPr>
        <w:pStyle w:val="Seznam"/>
        <w:tabs>
          <w:tab w:val="left" w:pos="360"/>
        </w:tabs>
        <w:ind w:left="360" w:firstLine="0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Poskytovatel se zavazuje:</w:t>
      </w:r>
    </w:p>
    <w:p w:rsidR="005F1A03" w:rsidRPr="008F7C6B" w:rsidRDefault="005F1A03" w:rsidP="00711596">
      <w:pPr>
        <w:pStyle w:val="Seznam"/>
        <w:numPr>
          <w:ilvl w:val="0"/>
          <w:numId w:val="10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poskytnout Data a Aplikaci v konfiguraci a za úplatu uvedenou v Příloze č. 1 této Smlouvy.</w:t>
      </w:r>
    </w:p>
    <w:p w:rsidR="005F1A03" w:rsidRPr="008F7C6B" w:rsidRDefault="005F1A03" w:rsidP="00DA2FD6">
      <w:pPr>
        <w:pStyle w:val="Seznam"/>
        <w:numPr>
          <w:ilvl w:val="0"/>
          <w:numId w:val="10"/>
        </w:numPr>
        <w:tabs>
          <w:tab w:val="clear" w:pos="1004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poskytovat služby v rámci BSZP za cenu a podmínek uvedených v Příloze č. 1 této Smlouvy. Balík služeb zákaznické podpory je poskytován (je platný) vždy do konce následujícího kalendářního pololetí od pololetí, pro které byl zakoupen BSZP nebo Aplikace pořízena. </w:t>
      </w:r>
    </w:p>
    <w:p w:rsidR="005F1A03" w:rsidRPr="008F7C6B" w:rsidRDefault="005F1A03" w:rsidP="00711596">
      <w:pPr>
        <w:pStyle w:val="Seznam"/>
        <w:numPr>
          <w:ilvl w:val="0"/>
          <w:numId w:val="10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poskytnout Nabyvateli konzultace, školení, semináře, popř. instruktáže na základě dodatečné objednávky, která bude hrazena dle platného ceníku Poskytovatele.</w:t>
      </w:r>
    </w:p>
    <w:p w:rsidR="005F1A03" w:rsidRPr="008F7C6B" w:rsidRDefault="005F1A03" w:rsidP="00711596">
      <w:pPr>
        <w:pStyle w:val="Seznam"/>
        <w:numPr>
          <w:ilvl w:val="0"/>
          <w:numId w:val="10"/>
        </w:numPr>
        <w:tabs>
          <w:tab w:val="clear" w:pos="1004"/>
          <w:tab w:val="num" w:pos="709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poskytovat nové verze Aplikace a pravidelnou aktualizaci Dat </w:t>
      </w:r>
      <w:r w:rsidR="00B539D7">
        <w:rPr>
          <w:rFonts w:ascii="Swis721 Lt TL" w:hAnsi="Swis721 Lt TL" w:cs="Tahoma"/>
          <w:sz w:val="22"/>
          <w:szCs w:val="22"/>
        </w:rPr>
        <w:t>2</w:t>
      </w:r>
      <w:r w:rsidRPr="008F7C6B">
        <w:rPr>
          <w:rFonts w:ascii="Swis721 Lt TL" w:hAnsi="Swis721 Lt TL" w:cs="Tahoma"/>
          <w:sz w:val="22"/>
          <w:szCs w:val="22"/>
        </w:rPr>
        <w:t>x ročně (</w:t>
      </w:r>
      <w:r w:rsidRPr="003B4ED1">
        <w:rPr>
          <w:rFonts w:ascii="Swis721 Lt TL" w:hAnsi="Swis721 Lt TL" w:cs="Tahoma"/>
          <w:sz w:val="22"/>
          <w:szCs w:val="22"/>
        </w:rPr>
        <w:t>buď vždy v lednu a červenci či pouze v lednu</w:t>
      </w:r>
      <w:r w:rsidRPr="008F7C6B">
        <w:rPr>
          <w:rFonts w:ascii="Swis721 Lt TL" w:hAnsi="Swis721 Lt TL" w:cs="Tahoma"/>
          <w:sz w:val="22"/>
          <w:szCs w:val="22"/>
        </w:rPr>
        <w:t xml:space="preserve">) za cenu a podmínek stanovených touto Smlouvou. Poskytovatel nezaručuje funkčnost nové verze Dat v Aplikaci starší verze. </w:t>
      </w:r>
    </w:p>
    <w:p w:rsidR="005F1A03" w:rsidRPr="008F7C6B" w:rsidRDefault="005F1A03" w:rsidP="00711596">
      <w:pPr>
        <w:pStyle w:val="Seznam"/>
        <w:numPr>
          <w:ilvl w:val="0"/>
          <w:numId w:val="10"/>
        </w:numPr>
        <w:tabs>
          <w:tab w:val="clear" w:pos="1004"/>
          <w:tab w:val="num" w:pos="709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poskytnout Nabyvateli další licence Aplikace a Dat na základě dodatečné objednávky Nabyvatele. </w:t>
      </w:r>
    </w:p>
    <w:p w:rsidR="005F1A03" w:rsidRPr="008F7C6B" w:rsidRDefault="005F1A03" w:rsidP="00711596">
      <w:pPr>
        <w:pStyle w:val="Seznam"/>
        <w:jc w:val="both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A95AE8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lastRenderedPageBreak/>
        <w:t>Úplata a platební podmínky</w:t>
      </w:r>
    </w:p>
    <w:p w:rsidR="005F1A03" w:rsidRPr="008F7C6B" w:rsidRDefault="005F1A03" w:rsidP="001C6A5C">
      <w:pPr>
        <w:numPr>
          <w:ilvl w:val="0"/>
          <w:numId w:val="4"/>
        </w:numPr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Nabyvatel se zavazuje zaplatit Poskytovateli za poskytnutá oprávnění k užívání vybrané Aplikace, Dat, BSZP a aktualizace Dat úplatu sjednanou vzájemnou dohodou ve výši uvedené v Příloze č. 1 - Specifikace Aplikace a Dat. </w:t>
      </w:r>
    </w:p>
    <w:p w:rsidR="005F1A03" w:rsidRPr="008F7C6B" w:rsidRDefault="005F1A03" w:rsidP="00FF5E1F">
      <w:pPr>
        <w:numPr>
          <w:ilvl w:val="0"/>
          <w:numId w:val="4"/>
        </w:numPr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Nabyvatel uhradí sjednanou úplatu Poskytovateli uhrazením částky převodem na účet Poskytovatele na základě </w:t>
      </w:r>
      <w:r>
        <w:rPr>
          <w:rFonts w:ascii="Swis721 Lt TL" w:hAnsi="Swis721 Lt TL" w:cs="Tahoma"/>
          <w:sz w:val="22"/>
          <w:szCs w:val="22"/>
        </w:rPr>
        <w:t>f</w:t>
      </w:r>
      <w:r w:rsidRPr="008F7C6B">
        <w:rPr>
          <w:rFonts w:ascii="Swis721 Lt TL" w:hAnsi="Swis721 Lt TL" w:cs="Tahoma"/>
          <w:sz w:val="22"/>
          <w:szCs w:val="22"/>
        </w:rPr>
        <w:t xml:space="preserve">aktury vystavené Poskytovatelem do </w:t>
      </w:r>
      <w:r w:rsidR="00B539D7">
        <w:rPr>
          <w:rFonts w:ascii="Swis721 Lt TL" w:hAnsi="Swis721 Lt TL" w:cs="Tahoma"/>
          <w:sz w:val="22"/>
          <w:szCs w:val="22"/>
        </w:rPr>
        <w:t>30</w:t>
      </w:r>
      <w:r w:rsidRPr="008F7C6B">
        <w:rPr>
          <w:rFonts w:ascii="Swis721 Lt TL" w:hAnsi="Swis721 Lt TL" w:cs="Tahoma"/>
          <w:sz w:val="22"/>
          <w:szCs w:val="22"/>
        </w:rPr>
        <w:t xml:space="preserve"> dnů ode dne podpisu této Smlouvy nebo v hotovosti v sídle Poskytovatele. Smluvní strany sjednávají, že Poskytovatel je povinen poskytnout Programové vybavení a Data až po úplné úhradě úplaty dle tohoto odstavce ve lhůtě dle VOLP. V případě BSZP a aktualizací Dat se Nabyvatel zavazuje hradit úplatu na základě faktury vystavené Poskytovatelem v souladu s čl. II. odst. 5 této Smlouvy.  </w:t>
      </w:r>
    </w:p>
    <w:p w:rsidR="005F1A03" w:rsidRPr="008F7C6B" w:rsidRDefault="005F1A03" w:rsidP="00FF5E1F">
      <w:pPr>
        <w:pStyle w:val="ZkladntextBODY"/>
        <w:numPr>
          <w:ilvl w:val="0"/>
          <w:numId w:val="4"/>
        </w:numPr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Poskytovatelem vystavená faktura musí obsahovat veškeré náležitosti daňového dokladu ve smyslu zákona č. 235/2004 Sb., o dani z přidané hodnoty, ve znění pozdějších předpisů. V případě, že faktura nebude vystavena oprávněně nebo nebude obsahovat náležitosti daňového dokladu, je Nabyvatel oprávněn vrátit ji Poskytovateli. </w:t>
      </w:r>
    </w:p>
    <w:p w:rsidR="005F1A03" w:rsidRPr="008F7C6B" w:rsidRDefault="005F1A03" w:rsidP="00006D8E">
      <w:pPr>
        <w:pStyle w:val="ZkladntextBODY"/>
        <w:numPr>
          <w:ilvl w:val="0"/>
          <w:numId w:val="4"/>
        </w:numPr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V případě objednávky dalších licencí Aplikace a Dat Nabyvatelem dle čl. III, odst. 5 Nabyvatel obdrží od Poskytovatele rozpis opakovaných ročních provozních nákladů upravený o cenu za rozšířené licence, a to v souladu s Přílohou č. 1 této smlouvy.</w:t>
      </w:r>
    </w:p>
    <w:p w:rsidR="005F1A03" w:rsidRPr="008F7C6B" w:rsidRDefault="005F1A03" w:rsidP="00244657">
      <w:pPr>
        <w:pStyle w:val="ZkladntextBODY"/>
        <w:numPr>
          <w:ilvl w:val="0"/>
          <w:numId w:val="4"/>
        </w:numPr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Uvedené Ceny vychází z aktuálních VOLP a platného ceníku k</w:t>
      </w:r>
      <w:r w:rsidR="00295E75">
        <w:rPr>
          <w:rFonts w:ascii="Swis721 Lt TL" w:hAnsi="Swis721 Lt TL" w:cs="Tahoma"/>
          <w:sz w:val="22"/>
          <w:szCs w:val="22"/>
        </w:rPr>
        <w:t>e</w:t>
      </w:r>
      <w:r w:rsidRPr="008F7C6B">
        <w:rPr>
          <w:rFonts w:ascii="Swis721 Lt TL" w:hAnsi="Swis721 Lt TL" w:cs="Tahoma"/>
          <w:sz w:val="22"/>
          <w:szCs w:val="22"/>
        </w:rPr>
        <w:t xml:space="preserve"> dni podpisu této Smlouvy. Dojde-li v době trvání smlouvy ke změně ceníku Poskytovatele, platí pro nadcházející plnění ceny uvedené v aktuálním ceníku Poskytovatele.</w:t>
      </w:r>
    </w:p>
    <w:p w:rsidR="005F1A03" w:rsidRPr="008F7C6B" w:rsidRDefault="005F1A03" w:rsidP="001C6A5C">
      <w:pPr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656F94">
      <w:pPr>
        <w:rPr>
          <w:rFonts w:ascii="Swis721 Lt TL" w:hAnsi="Swis721 Lt TL"/>
        </w:rPr>
      </w:pPr>
    </w:p>
    <w:p w:rsidR="005F1A03" w:rsidRPr="008F7C6B" w:rsidRDefault="005F1A03" w:rsidP="00A95AE8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t xml:space="preserve">Poskytování záruky </w:t>
      </w:r>
    </w:p>
    <w:p w:rsidR="005F1A03" w:rsidRPr="008F7C6B" w:rsidRDefault="005F1A03" w:rsidP="00711596">
      <w:pPr>
        <w:pStyle w:val="Seznam"/>
        <w:numPr>
          <w:ilvl w:val="0"/>
          <w:numId w:val="8"/>
        </w:numPr>
        <w:tabs>
          <w:tab w:val="clear" w:pos="1003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Poskytovatel poskytuje Nabyvateli na Aplikaci záruku na funkčnost při jejím užívání v souladu s uživatelskými příručkami, které Nabyvatel obdrží nejpozději při instalaci Aplikace, po dobu 6 měsíců od jejího převzetí. Tato záruka se nevztahuje na vady vzniklé v důsledku nesprávného provozování, instalace a užívání Aplikace a Dat (např. přepsání libovolné části, napadení viry apod.). Záruka se rovněž nevztahuje na případy, kdy vada vznikne jakýmkoliv zásahem do Aplikace a Dat.</w:t>
      </w:r>
    </w:p>
    <w:p w:rsidR="005F1A03" w:rsidRPr="008F7C6B" w:rsidRDefault="005F1A03" w:rsidP="00614848">
      <w:pPr>
        <w:pStyle w:val="Seznam"/>
        <w:numPr>
          <w:ilvl w:val="0"/>
          <w:numId w:val="8"/>
        </w:numPr>
        <w:tabs>
          <w:tab w:val="clear" w:pos="1003"/>
          <w:tab w:val="num" w:pos="709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Poskytovatel poskytuje dále Nabyvateli záruku na funkčnost a spolehlivost Aplikace v souladu s dokumentací po dobu platnosti Smlouvy při pravidelném odběru nových verzí Aplikace.</w:t>
      </w:r>
    </w:p>
    <w:p w:rsidR="005F1A03" w:rsidRPr="008F7C6B" w:rsidRDefault="005F1A03" w:rsidP="00711596">
      <w:pPr>
        <w:pStyle w:val="Seznam"/>
        <w:numPr>
          <w:ilvl w:val="0"/>
          <w:numId w:val="8"/>
        </w:numPr>
        <w:tabs>
          <w:tab w:val="clear" w:pos="1003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Poskytovatel neposkytuje žádné jiné záruky na Aplikaci a Data, zejména neodpovídá za nesprávný výběr Aplikace a Dat Nabyvatelem, jakož i za nesprávné využití výsledků získaných touto Aplikací a Daty.</w:t>
      </w:r>
    </w:p>
    <w:p w:rsidR="005F1A03" w:rsidRPr="008F7C6B" w:rsidRDefault="005F1A03" w:rsidP="00711596">
      <w:pPr>
        <w:pStyle w:val="Seznam"/>
        <w:ind w:left="720" w:firstLine="0"/>
        <w:jc w:val="both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A95AE8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t>Ostatní ujednání</w:t>
      </w:r>
    </w:p>
    <w:p w:rsidR="005F1A03" w:rsidRPr="008F7C6B" w:rsidRDefault="005F1A03" w:rsidP="00070A99">
      <w:pPr>
        <w:numPr>
          <w:ilvl w:val="0"/>
          <w:numId w:val="11"/>
        </w:numPr>
        <w:tabs>
          <w:tab w:val="clear" w:pos="1004"/>
          <w:tab w:val="num" w:pos="720"/>
        </w:tabs>
        <w:ind w:left="709" w:hanging="357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Pro případ porušení smluvní povinnosti dle článku II. (Užívací práva a povinnosti</w:t>
      </w:r>
      <w:r w:rsidR="005A5E81">
        <w:rPr>
          <w:rFonts w:ascii="Swis721 Lt TL" w:hAnsi="Swis721 Lt TL" w:cs="Tahoma"/>
          <w:sz w:val="22"/>
          <w:szCs w:val="22"/>
        </w:rPr>
        <w:t xml:space="preserve"> Nabyvatele</w:t>
      </w:r>
      <w:r w:rsidRPr="008F7C6B">
        <w:rPr>
          <w:rFonts w:ascii="Swis721 Lt TL" w:hAnsi="Swis721 Lt TL" w:cs="Tahoma"/>
          <w:sz w:val="22"/>
          <w:szCs w:val="22"/>
        </w:rPr>
        <w:t>) odstavec 2 a/nebo 3 Smlouvy se Nabyvatel zavazuje zaplatit Poskytovateli za každý jednotlivý případ porušení smluvní povinnosti</w:t>
      </w:r>
      <w:r w:rsidR="0053156D">
        <w:rPr>
          <w:rFonts w:ascii="Swis721 Lt TL" w:hAnsi="Swis721 Lt TL" w:cs="Tahoma"/>
          <w:sz w:val="22"/>
          <w:szCs w:val="22"/>
        </w:rPr>
        <w:t xml:space="preserve"> (</w:t>
      </w:r>
      <w:r w:rsidR="0053156D" w:rsidRPr="0053156D">
        <w:rPr>
          <w:rFonts w:ascii="Swis721 Lt TL" w:hAnsi="Swis721 Lt TL" w:cs="Tahoma"/>
          <w:sz w:val="22"/>
          <w:szCs w:val="22"/>
        </w:rPr>
        <w:t>např. využití neoprávněnou osobou ze strany zaměstnanců CN, využití pro jiné účely než administraci VZ prováděnou CN apod</w:t>
      </w:r>
      <w:r w:rsidR="0053156D" w:rsidRPr="0053156D">
        <w:rPr>
          <w:rFonts w:ascii="Swis721 Lt TL" w:hAnsi="Swis721 Lt TL" w:cs="Tahoma"/>
          <w:color w:val="FF0000"/>
          <w:sz w:val="22"/>
          <w:szCs w:val="22"/>
        </w:rPr>
        <w:t>.</w:t>
      </w:r>
      <w:r w:rsidR="0053156D">
        <w:rPr>
          <w:rFonts w:ascii="Swis721 Lt TL" w:hAnsi="Swis721 Lt TL" w:cs="Tahoma"/>
          <w:sz w:val="22"/>
          <w:szCs w:val="22"/>
        </w:rPr>
        <w:t>)</w:t>
      </w:r>
      <w:r w:rsidRPr="008F7C6B">
        <w:rPr>
          <w:rFonts w:ascii="Swis721 Lt TL" w:hAnsi="Swis721 Lt TL" w:cs="Tahoma"/>
          <w:sz w:val="22"/>
          <w:szCs w:val="22"/>
        </w:rPr>
        <w:t xml:space="preserve"> smluvní pokutu ve výši </w:t>
      </w:r>
      <w:r w:rsidR="0053156D">
        <w:rPr>
          <w:rFonts w:ascii="Swis721 Lt TL" w:hAnsi="Swis721 Lt TL" w:cs="Tahoma"/>
          <w:sz w:val="22"/>
          <w:szCs w:val="22"/>
        </w:rPr>
        <w:t xml:space="preserve">1 000 </w:t>
      </w:r>
      <w:proofErr w:type="gramStart"/>
      <w:r w:rsidR="0053156D">
        <w:rPr>
          <w:rFonts w:ascii="Swis721 Lt TL" w:hAnsi="Swis721 Lt TL" w:cs="Tahoma"/>
          <w:sz w:val="22"/>
          <w:szCs w:val="22"/>
        </w:rPr>
        <w:t>Kč</w:t>
      </w:r>
      <w:r w:rsidRPr="008F7C6B">
        <w:rPr>
          <w:rFonts w:ascii="Swis721 Lt TL" w:hAnsi="Swis721 Lt TL" w:cs="Tahoma"/>
          <w:sz w:val="22"/>
          <w:szCs w:val="22"/>
        </w:rPr>
        <w:t xml:space="preserve"> </w:t>
      </w:r>
      <w:r w:rsidR="0053156D">
        <w:rPr>
          <w:rFonts w:ascii="Swis721 Lt TL" w:hAnsi="Swis721 Lt TL" w:cs="Tahoma"/>
          <w:sz w:val="22"/>
          <w:szCs w:val="22"/>
        </w:rPr>
        <w:t>.</w:t>
      </w:r>
      <w:r w:rsidRPr="008F7C6B">
        <w:rPr>
          <w:rFonts w:ascii="Swis721 Lt TL" w:hAnsi="Swis721 Lt TL" w:cs="Tahoma"/>
          <w:sz w:val="22"/>
          <w:szCs w:val="22"/>
        </w:rPr>
        <w:t>Tím</w:t>
      </w:r>
      <w:proofErr w:type="gramEnd"/>
      <w:r w:rsidRPr="008F7C6B">
        <w:rPr>
          <w:rFonts w:ascii="Swis721 Lt TL" w:hAnsi="Swis721 Lt TL" w:cs="Tahoma"/>
          <w:sz w:val="22"/>
          <w:szCs w:val="22"/>
        </w:rPr>
        <w:t xml:space="preserve"> není dotčeno právo Poskytovatele domáhat se náhrady škody.</w:t>
      </w:r>
    </w:p>
    <w:p w:rsidR="005F1A03" w:rsidRPr="008F7C6B" w:rsidRDefault="005F1A03" w:rsidP="003D62FF">
      <w:pPr>
        <w:numPr>
          <w:ilvl w:val="0"/>
          <w:numId w:val="11"/>
        </w:numPr>
        <w:tabs>
          <w:tab w:val="clear" w:pos="1004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Pro případ prodlení Nabyvatele se zaplacením úplaty sjednané v článku IV. (</w:t>
      </w:r>
      <w:r w:rsidR="005A5E81">
        <w:rPr>
          <w:rFonts w:ascii="Swis721 Lt TL" w:hAnsi="Swis721 Lt TL" w:cs="Tahoma"/>
          <w:sz w:val="22"/>
          <w:szCs w:val="22"/>
        </w:rPr>
        <w:t>Úplata a platební podmínky</w:t>
      </w:r>
      <w:r w:rsidRPr="008F7C6B">
        <w:rPr>
          <w:rFonts w:ascii="Swis721 Lt TL" w:hAnsi="Swis721 Lt TL" w:cs="Tahoma"/>
          <w:sz w:val="22"/>
          <w:szCs w:val="22"/>
        </w:rPr>
        <w:t>) odstavec 2, se sjednává úrok z prodlení 0,07% z dlužné částky za každý den prodlení.</w:t>
      </w:r>
    </w:p>
    <w:p w:rsidR="005F1A03" w:rsidRPr="008F7C6B" w:rsidRDefault="005F1A03" w:rsidP="00070A99">
      <w:pPr>
        <w:numPr>
          <w:ilvl w:val="0"/>
          <w:numId w:val="11"/>
        </w:numPr>
        <w:tabs>
          <w:tab w:val="clear" w:pos="1004"/>
          <w:tab w:val="num" w:pos="709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V případě nedodání Aplikace a Dat nebo nových verzí Aplikace a aktualizace Dat dle článku I. je Nabyvatel oprávněn požadovat smluvní pokutu ve výši 300,- Kč za každý pracovní den prodlení. Prodlení začíná prvním pracovním dnem měsíce následujícího po měsíci, kdy měla být Aplikace a Data v souladu s touto Smlouvou a VOLP dodána.</w:t>
      </w:r>
    </w:p>
    <w:p w:rsidR="005F1A03" w:rsidRPr="008F7C6B" w:rsidRDefault="005F1A03" w:rsidP="00BD66B9">
      <w:pPr>
        <w:numPr>
          <w:ilvl w:val="0"/>
          <w:numId w:val="11"/>
        </w:numPr>
        <w:tabs>
          <w:tab w:val="clear" w:pos="1004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Poruší-li Nabyvatel své povinnosti a závazky uvedené v článku II. (Užívací práva a povinnosti) a/nebo bude-li Nabyvatel v prodlení s úhradou ceny dle článku IV. (</w:t>
      </w:r>
      <w:r w:rsidR="00D829DE">
        <w:rPr>
          <w:rFonts w:ascii="Swis721 Lt TL" w:hAnsi="Swis721 Lt TL" w:cs="Tahoma"/>
          <w:sz w:val="22"/>
          <w:szCs w:val="22"/>
        </w:rPr>
        <w:t>Úplata a platební podmínky</w:t>
      </w:r>
      <w:r w:rsidRPr="008F7C6B">
        <w:rPr>
          <w:rFonts w:ascii="Swis721 Lt TL" w:hAnsi="Swis721 Lt TL" w:cs="Tahoma"/>
          <w:sz w:val="22"/>
          <w:szCs w:val="22"/>
        </w:rPr>
        <w:t>) odstavec 2 této Smlouvy po dobu delší než 10 pracovních dnů, je Poskytovatel oprávněn od Smlouvy jednostranně odstoupit s účinky ke dni doručení prohlášení Poskytovatele o odstoupení od Smlouvy Nabyvateli. Odstoupením Poskytovatele od Smlouvy zanikají veškerá práva a oprávnění nabyvatele podle této Smlouvy.</w:t>
      </w:r>
      <w:r>
        <w:rPr>
          <w:rFonts w:ascii="Swis721 Lt TL" w:hAnsi="Swis721 Lt TL" w:cs="Tahoma"/>
          <w:sz w:val="22"/>
          <w:szCs w:val="22"/>
        </w:rPr>
        <w:t xml:space="preserve"> P</w:t>
      </w:r>
      <w:r w:rsidRPr="008F7C6B">
        <w:rPr>
          <w:rFonts w:ascii="Swis721 Lt TL" w:hAnsi="Swis721 Lt TL" w:cs="Tahoma"/>
          <w:sz w:val="22"/>
          <w:szCs w:val="22"/>
        </w:rPr>
        <w:t>lnění poskytnutá Nabyvatelem podle této Smlouvy se nevrací.</w:t>
      </w:r>
    </w:p>
    <w:p w:rsidR="005F1A03" w:rsidRPr="008F7C6B" w:rsidRDefault="005F1A03" w:rsidP="00BD66B9">
      <w:pPr>
        <w:numPr>
          <w:ilvl w:val="0"/>
          <w:numId w:val="11"/>
        </w:numPr>
        <w:tabs>
          <w:tab w:val="clear" w:pos="1004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lastRenderedPageBreak/>
        <w:t>Odstoupení od Smlouvy se nedotýká práva na zaplacení smluvní pokuty, úroků z prodlení, práva na náhradu škody vzniklé z porušení smluvní povinnosti.</w:t>
      </w:r>
    </w:p>
    <w:p w:rsidR="005F1A03" w:rsidRPr="008F7C6B" w:rsidRDefault="005F1A03" w:rsidP="00BD66B9">
      <w:pPr>
        <w:numPr>
          <w:ilvl w:val="0"/>
          <w:numId w:val="11"/>
        </w:numPr>
        <w:tabs>
          <w:tab w:val="clear" w:pos="1004"/>
        </w:tabs>
        <w:ind w:left="709" w:hanging="425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Nabyvatel bere na vědomí, že Data poskytované v souladu s touto Smlouvou včetně jejich aktualizací, resp. směrné ceny, které jsou součástí Dat, jsou fakultativní a slouží pouze jako podklad při sjednávání cen dle ustanovení §2 zákona č. 526/1990 sb., o cenách, ve znění pozdějších předpisů a za jejich použití v plném rozsahu odpovídá Nabyvatel. Dále Nabyvatel bere na vědomí, že tyto ceny jsou kalkulovány za určitých kvalitativních a kvantitativních podmínek, proto je nutné před jejich použitím ověřit, zda tyto podmínky souhlasí s oceňovanou skutečností nebo podmínkami uvedenými v konkrétním projektu.</w:t>
      </w:r>
    </w:p>
    <w:p w:rsidR="005F1A03" w:rsidRPr="008F7C6B" w:rsidRDefault="005F1A03" w:rsidP="001C6A5C">
      <w:pPr>
        <w:pStyle w:val="Nadpis7"/>
        <w:tabs>
          <w:tab w:val="clear" w:pos="284"/>
          <w:tab w:val="clear" w:pos="2127"/>
          <w:tab w:val="clear" w:pos="5529"/>
        </w:tabs>
        <w:ind w:right="0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656F94">
      <w:pPr>
        <w:rPr>
          <w:rFonts w:ascii="Swis721 Lt TL" w:hAnsi="Swis721 Lt TL"/>
        </w:rPr>
      </w:pPr>
    </w:p>
    <w:p w:rsidR="005F1A03" w:rsidRPr="008F7C6B" w:rsidRDefault="005F1A03" w:rsidP="00A95AE8">
      <w:pPr>
        <w:pStyle w:val="Nadpis6"/>
        <w:numPr>
          <w:ilvl w:val="0"/>
          <w:numId w:val="14"/>
        </w:numPr>
        <w:tabs>
          <w:tab w:val="clear" w:pos="426"/>
          <w:tab w:val="clear" w:pos="3828"/>
          <w:tab w:val="clear" w:pos="5529"/>
          <w:tab w:val="clear" w:pos="5954"/>
        </w:tabs>
        <w:rPr>
          <w:rFonts w:ascii="Swis721 Lt TL" w:hAnsi="Swis721 Lt TL" w:cs="Tahoma"/>
          <w:szCs w:val="22"/>
          <w:u w:val="none"/>
        </w:rPr>
      </w:pPr>
      <w:r w:rsidRPr="008F7C6B">
        <w:rPr>
          <w:rFonts w:ascii="Swis721 Lt TL" w:hAnsi="Swis721 Lt TL" w:cs="Tahoma"/>
          <w:szCs w:val="22"/>
          <w:u w:val="none"/>
        </w:rPr>
        <w:t>Závěrečná ustanovení</w:t>
      </w:r>
    </w:p>
    <w:p w:rsidR="005F1A03" w:rsidRPr="008F7C6B" w:rsidRDefault="005F1A03" w:rsidP="00573EFB">
      <w:pPr>
        <w:numPr>
          <w:ilvl w:val="0"/>
          <w:numId w:val="9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Smlouva nabývá platnosti</w:t>
      </w:r>
      <w:r w:rsidR="00EC4DC0">
        <w:rPr>
          <w:rFonts w:ascii="Swis721 Lt TL" w:hAnsi="Swis721 Lt TL" w:cs="Tahoma"/>
          <w:sz w:val="22"/>
          <w:szCs w:val="22"/>
        </w:rPr>
        <w:t xml:space="preserve"> dnem jejího podpisu oběma Smluvními stranami</w:t>
      </w:r>
      <w:r w:rsidRPr="008F7C6B">
        <w:rPr>
          <w:rFonts w:ascii="Swis721 Lt TL" w:hAnsi="Swis721 Lt TL" w:cs="Tahoma"/>
          <w:sz w:val="22"/>
          <w:szCs w:val="22"/>
        </w:rPr>
        <w:t xml:space="preserve"> a účinnosti </w:t>
      </w:r>
      <w:r w:rsidR="00EC4DC0">
        <w:rPr>
          <w:rFonts w:ascii="Swis721 Lt TL" w:hAnsi="Swis721 Lt TL" w:cs="Tahoma"/>
          <w:sz w:val="22"/>
          <w:szCs w:val="22"/>
        </w:rPr>
        <w:t>uveřejněním v </w:t>
      </w:r>
      <w:r w:rsidR="00975095">
        <w:rPr>
          <w:rFonts w:ascii="Swis721 Lt TL" w:hAnsi="Swis721 Lt TL" w:cs="Tahoma"/>
          <w:sz w:val="22"/>
          <w:szCs w:val="22"/>
        </w:rPr>
        <w:t>R</w:t>
      </w:r>
      <w:r w:rsidR="00EC4DC0">
        <w:rPr>
          <w:rFonts w:ascii="Swis721 Lt TL" w:hAnsi="Swis721 Lt TL" w:cs="Tahoma"/>
          <w:sz w:val="22"/>
          <w:szCs w:val="22"/>
        </w:rPr>
        <w:t>egistru smluv</w:t>
      </w:r>
      <w:r w:rsidRPr="008F7C6B">
        <w:rPr>
          <w:rFonts w:ascii="Swis721 Lt TL" w:hAnsi="Swis721 Lt TL" w:cs="Tahoma"/>
          <w:sz w:val="22"/>
          <w:szCs w:val="22"/>
        </w:rPr>
        <w:t xml:space="preserve">. </w:t>
      </w:r>
      <w:r w:rsidR="00EC4DC0">
        <w:rPr>
          <w:rFonts w:ascii="Swis721 Lt TL" w:hAnsi="Swis721 Lt TL" w:cs="Tahoma"/>
          <w:sz w:val="22"/>
          <w:szCs w:val="22"/>
        </w:rPr>
        <w:t>Uveřejnění v </w:t>
      </w:r>
      <w:r w:rsidR="00975095">
        <w:rPr>
          <w:rFonts w:ascii="Swis721 Lt TL" w:hAnsi="Swis721 Lt TL" w:cs="Tahoma"/>
          <w:sz w:val="22"/>
          <w:szCs w:val="22"/>
        </w:rPr>
        <w:t>R</w:t>
      </w:r>
      <w:r w:rsidR="00EC4DC0">
        <w:rPr>
          <w:rFonts w:ascii="Swis721 Lt TL" w:hAnsi="Swis721 Lt TL" w:cs="Tahoma"/>
          <w:sz w:val="22"/>
          <w:szCs w:val="22"/>
        </w:rPr>
        <w:t xml:space="preserve">egistru smluv zajistí nabyvatel do 30 dnů po uzavření. </w:t>
      </w:r>
      <w:r w:rsidRPr="008F7C6B">
        <w:rPr>
          <w:rFonts w:ascii="Swis721 Lt TL" w:hAnsi="Swis721 Lt TL" w:cs="Tahoma"/>
          <w:sz w:val="22"/>
          <w:szCs w:val="22"/>
        </w:rPr>
        <w:t>Veškeré změny nebo doplňky této smlouvy mohou být učiněny pouze na základě vzájemné dohody obou Smluvních stran písemně formou dodatků k této Smlouvě.</w:t>
      </w:r>
    </w:p>
    <w:p w:rsidR="005F1A03" w:rsidRPr="008F7C6B" w:rsidRDefault="005F1A03" w:rsidP="00573EFB">
      <w:pPr>
        <w:numPr>
          <w:ilvl w:val="0"/>
          <w:numId w:val="9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Smlouva se uzavírá na dobu neurčitou. Každá ze Smluvních stran je oprávněna tuto Smlouvu bez uvedení důvodu vy</w:t>
      </w:r>
      <w:r w:rsidR="00295E75">
        <w:rPr>
          <w:rFonts w:ascii="Swis721 Lt TL" w:hAnsi="Swis721 Lt TL" w:cs="Tahoma"/>
          <w:sz w:val="22"/>
          <w:szCs w:val="22"/>
        </w:rPr>
        <w:t>povědět. Výpovědní lhůta činí 3</w:t>
      </w:r>
      <w:r w:rsidRPr="008F7C6B">
        <w:rPr>
          <w:rFonts w:ascii="Swis721 Lt TL" w:hAnsi="Swis721 Lt TL" w:cs="Tahoma"/>
          <w:sz w:val="22"/>
          <w:szCs w:val="22"/>
        </w:rPr>
        <w:t xml:space="preserve"> měsíců a počíná běžet prvním dnem v měsíci následujícím po doručení výpovědi druhé Smluvní straně.</w:t>
      </w:r>
    </w:p>
    <w:p w:rsidR="005F1A03" w:rsidRDefault="005F1A03" w:rsidP="00573EFB">
      <w:pPr>
        <w:numPr>
          <w:ilvl w:val="0"/>
          <w:numId w:val="9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Tato Smlouva se vyhotovuje ve dvou originálních vyhotoveních, z nichž každá ze Smluvních stran obdrží po jednom vyhotovení.</w:t>
      </w:r>
    </w:p>
    <w:p w:rsidR="00D829DE" w:rsidRPr="008F7C6B" w:rsidRDefault="00D829DE" w:rsidP="00573EFB">
      <w:pPr>
        <w:numPr>
          <w:ilvl w:val="0"/>
          <w:numId w:val="9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>
        <w:rPr>
          <w:rFonts w:ascii="Swis721 Lt TL" w:hAnsi="Swis721 Lt TL" w:cs="Tahoma"/>
          <w:sz w:val="22"/>
          <w:szCs w:val="22"/>
        </w:rPr>
        <w:t>Smlouva se vyhotovuje v elektronické podobě, budou připojeny elektronické podpisy obou stran.</w:t>
      </w:r>
    </w:p>
    <w:p w:rsidR="005F1A03" w:rsidRPr="008F7C6B" w:rsidRDefault="005F1A03" w:rsidP="00573EFB">
      <w:pPr>
        <w:numPr>
          <w:ilvl w:val="0"/>
          <w:numId w:val="9"/>
        </w:numPr>
        <w:tabs>
          <w:tab w:val="clear" w:pos="1004"/>
          <w:tab w:val="num" w:pos="720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Nedílnou součástí Smlouvy je Příloha č. 1 - Specifikace Aplikace a Dat.</w:t>
      </w:r>
    </w:p>
    <w:p w:rsidR="005F1A03" w:rsidRPr="008F7C6B" w:rsidRDefault="005F1A03" w:rsidP="00E539ED">
      <w:pPr>
        <w:numPr>
          <w:ilvl w:val="0"/>
          <w:numId w:val="9"/>
        </w:numPr>
        <w:tabs>
          <w:tab w:val="clear" w:pos="1004"/>
        </w:tabs>
        <w:ind w:left="720" w:hanging="436"/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Smluvní strany si Smlouvu přečetly a s jejím obsahem souhlasí, na důkaz čehož připojují níže své podpisy.</w:t>
      </w:r>
    </w:p>
    <w:p w:rsidR="005F1A03" w:rsidRPr="008F7C6B" w:rsidRDefault="005F1A03" w:rsidP="001C6A5C">
      <w:pPr>
        <w:pStyle w:val="Seznam"/>
        <w:ind w:left="426" w:hanging="426"/>
        <w:jc w:val="both"/>
        <w:rPr>
          <w:rFonts w:ascii="Swis721 Lt TL" w:hAnsi="Swis721 Lt TL" w:cs="Tahoma"/>
          <w:sz w:val="36"/>
          <w:szCs w:val="36"/>
        </w:rPr>
      </w:pPr>
    </w:p>
    <w:p w:rsidR="005F1A03" w:rsidRPr="008F7C6B" w:rsidRDefault="005F1A03" w:rsidP="001C6A5C">
      <w:pPr>
        <w:pStyle w:val="Body"/>
        <w:rPr>
          <w:rFonts w:ascii="Swis721 Lt TL" w:hAnsi="Swis721 Lt TL" w:cs="Tahoma"/>
          <w:sz w:val="22"/>
          <w:szCs w:val="22"/>
        </w:rPr>
      </w:pPr>
    </w:p>
    <w:p w:rsidR="005F1A03" w:rsidRPr="008F7C6B" w:rsidRDefault="005F1A03" w:rsidP="001C6A5C">
      <w:pPr>
        <w:pStyle w:val="Body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ab/>
        <w:t>V P</w:t>
      </w:r>
      <w:r>
        <w:rPr>
          <w:rFonts w:ascii="Swis721 Lt TL" w:hAnsi="Swis721 Lt TL" w:cs="Tahoma"/>
          <w:sz w:val="22"/>
          <w:szCs w:val="22"/>
        </w:rPr>
        <w:t>lzni</w:t>
      </w:r>
      <w:r w:rsidRPr="008F7C6B">
        <w:rPr>
          <w:rFonts w:ascii="Swis721 Lt TL" w:hAnsi="Swis721 Lt TL" w:cs="Tahoma"/>
          <w:sz w:val="22"/>
          <w:szCs w:val="22"/>
        </w:rPr>
        <w:t xml:space="preserve"> dne: </w:t>
      </w:r>
      <w:proofErr w:type="gramStart"/>
      <w:r w:rsidR="00B268E4">
        <w:rPr>
          <w:rFonts w:ascii="Swis721 Lt TL" w:hAnsi="Swis721 Lt TL" w:cs="Tahoma"/>
          <w:sz w:val="22"/>
          <w:szCs w:val="22"/>
        </w:rPr>
        <w:t>16.4.</w:t>
      </w:r>
      <w:r w:rsidRPr="008F7C6B">
        <w:rPr>
          <w:rFonts w:ascii="Swis721 Lt TL" w:hAnsi="Swis721 Lt TL" w:cs="Tahoma"/>
          <w:sz w:val="22"/>
          <w:szCs w:val="22"/>
        </w:rPr>
        <w:t xml:space="preserve"> 201</w:t>
      </w:r>
      <w:r>
        <w:rPr>
          <w:rFonts w:ascii="Swis721 Lt TL" w:hAnsi="Swis721 Lt TL" w:cs="Tahoma"/>
          <w:sz w:val="22"/>
          <w:szCs w:val="22"/>
        </w:rPr>
        <w:t>9</w:t>
      </w:r>
      <w:proofErr w:type="gramEnd"/>
      <w:r w:rsidRPr="008F7C6B">
        <w:rPr>
          <w:rFonts w:ascii="Swis721 Lt TL" w:hAnsi="Swis721 Lt TL" w:cs="Tahoma"/>
          <w:sz w:val="22"/>
          <w:szCs w:val="22"/>
        </w:rPr>
        <w:tab/>
      </w:r>
      <w:r w:rsidRPr="008F7C6B">
        <w:rPr>
          <w:rFonts w:ascii="Swis721 Lt TL" w:hAnsi="Swis721 Lt TL" w:cs="Tahoma"/>
          <w:sz w:val="22"/>
          <w:szCs w:val="22"/>
        </w:rPr>
        <w:tab/>
      </w:r>
      <w:r w:rsidRPr="008F7C6B">
        <w:rPr>
          <w:rFonts w:ascii="Swis721 Lt TL" w:hAnsi="Swis721 Lt TL" w:cs="Tahoma"/>
          <w:sz w:val="22"/>
          <w:szCs w:val="22"/>
        </w:rPr>
        <w:tab/>
      </w:r>
      <w:r>
        <w:rPr>
          <w:rFonts w:ascii="Swis721 Lt TL" w:hAnsi="Swis721 Lt TL" w:cs="Tahoma"/>
          <w:sz w:val="22"/>
          <w:szCs w:val="22"/>
        </w:rPr>
        <w:tab/>
      </w:r>
      <w:r w:rsidR="00530949">
        <w:rPr>
          <w:rFonts w:ascii="Swis721 Lt TL" w:hAnsi="Swis721 Lt TL" w:cs="Tahoma"/>
          <w:sz w:val="22"/>
          <w:szCs w:val="22"/>
        </w:rPr>
        <w:tab/>
      </w:r>
      <w:r w:rsidR="00530949">
        <w:rPr>
          <w:rFonts w:ascii="Swis721 Lt TL" w:hAnsi="Swis721 Lt TL" w:cs="Tahoma"/>
          <w:sz w:val="22"/>
          <w:szCs w:val="22"/>
        </w:rPr>
        <w:tab/>
        <w:t xml:space="preserve">   Dne 16.4.</w:t>
      </w:r>
      <w:r w:rsidRPr="008F7C6B">
        <w:rPr>
          <w:rFonts w:ascii="Swis721 Lt TL" w:hAnsi="Swis721 Lt TL" w:cs="Tahoma"/>
          <w:sz w:val="22"/>
          <w:szCs w:val="22"/>
        </w:rPr>
        <w:t>201</w:t>
      </w:r>
      <w:r>
        <w:rPr>
          <w:rFonts w:ascii="Swis721 Lt TL" w:hAnsi="Swis721 Lt TL" w:cs="Tahoma"/>
          <w:sz w:val="22"/>
          <w:szCs w:val="22"/>
        </w:rPr>
        <w:t>9</w:t>
      </w:r>
    </w:p>
    <w:p w:rsidR="005F1A03" w:rsidRPr="008F7C6B" w:rsidRDefault="005F1A03" w:rsidP="001C6A5C">
      <w:pPr>
        <w:pStyle w:val="Body"/>
        <w:rPr>
          <w:rFonts w:ascii="Swis721 Lt TL" w:hAnsi="Swis721 Lt TL" w:cs="Tahoma"/>
          <w:szCs w:val="20"/>
        </w:rPr>
      </w:pPr>
      <w:r w:rsidRPr="008F7C6B"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 w:rsidR="00B539D7">
        <w:rPr>
          <w:rFonts w:ascii="Swis721 Lt TL" w:hAnsi="Swis721 Lt TL" w:cs="Tahoma"/>
          <w:szCs w:val="20"/>
        </w:rPr>
        <w:t xml:space="preserve">    </w:t>
      </w:r>
      <w:r w:rsidRPr="008F7C6B">
        <w:rPr>
          <w:rFonts w:ascii="Swis721 Lt TL" w:hAnsi="Swis721 Lt TL" w:cs="Tahoma"/>
          <w:szCs w:val="20"/>
        </w:rPr>
        <w:t>Za Poskytovatele:</w:t>
      </w:r>
      <w:r w:rsidRPr="008F7C6B">
        <w:rPr>
          <w:rFonts w:ascii="Swis721 Lt TL" w:hAnsi="Swis721 Lt TL" w:cs="Tahoma"/>
          <w:szCs w:val="20"/>
        </w:rPr>
        <w:tab/>
      </w:r>
      <w:r w:rsidRPr="008F7C6B">
        <w:rPr>
          <w:rFonts w:ascii="Swis721 Lt TL" w:hAnsi="Swis721 Lt TL" w:cs="Tahoma"/>
          <w:szCs w:val="20"/>
        </w:rPr>
        <w:tab/>
      </w:r>
      <w:r w:rsidRPr="008F7C6B">
        <w:rPr>
          <w:rFonts w:ascii="Swis721 Lt TL" w:hAnsi="Swis721 Lt TL" w:cs="Tahoma"/>
          <w:szCs w:val="20"/>
        </w:rPr>
        <w:tab/>
      </w:r>
      <w:r w:rsidRPr="008F7C6B">
        <w:rPr>
          <w:rFonts w:ascii="Swis721 Lt TL" w:hAnsi="Swis721 Lt TL" w:cs="Tahoma"/>
          <w:szCs w:val="20"/>
        </w:rPr>
        <w:tab/>
      </w:r>
      <w:r w:rsidRPr="008F7C6B">
        <w:rPr>
          <w:rFonts w:ascii="Swis721 Lt TL" w:hAnsi="Swis721 Lt TL" w:cs="Tahoma"/>
          <w:szCs w:val="20"/>
        </w:rPr>
        <w:tab/>
        <w:t xml:space="preserve">     Za Nabyvatele:</w:t>
      </w:r>
    </w:p>
    <w:p w:rsidR="005F1A03" w:rsidRPr="008F7C6B" w:rsidRDefault="005F1A03" w:rsidP="001C6A5C">
      <w:pPr>
        <w:pStyle w:val="Body"/>
        <w:rPr>
          <w:rFonts w:ascii="Swis721 Lt TL" w:hAnsi="Swis721 Lt TL" w:cs="Tahoma"/>
        </w:rPr>
      </w:pPr>
    </w:p>
    <w:p w:rsidR="005F1A03" w:rsidRPr="008F7C6B" w:rsidRDefault="005F1A03" w:rsidP="00AD3495">
      <w:pPr>
        <w:pStyle w:val="Body"/>
        <w:tabs>
          <w:tab w:val="left" w:pos="993"/>
        </w:tabs>
        <w:spacing w:after="0" w:line="240" w:lineRule="auto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ab/>
        <w:t xml:space="preserve">  </w:t>
      </w:r>
    </w:p>
    <w:tbl>
      <w:tblPr>
        <w:tblStyle w:val="Mkatabulky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5F1A03" w:rsidRPr="008F7C6B" w:rsidTr="003428BA">
        <w:trPr>
          <w:trHeight w:val="479"/>
        </w:trPr>
        <w:tc>
          <w:tcPr>
            <w:tcW w:w="4956" w:type="dxa"/>
          </w:tcPr>
          <w:p w:rsidR="005F1A03" w:rsidRPr="008F7C6B" w:rsidRDefault="005F1A03" w:rsidP="003428BA">
            <w:pPr>
              <w:pStyle w:val="Body"/>
              <w:tabs>
                <w:tab w:val="left" w:pos="993"/>
              </w:tabs>
              <w:spacing w:after="0" w:line="240" w:lineRule="auto"/>
              <w:jc w:val="center"/>
              <w:rPr>
                <w:rFonts w:ascii="Swis721 Lt TL" w:hAnsi="Swis721 Lt TL" w:cs="Tahoma"/>
              </w:rPr>
            </w:pPr>
            <w:r w:rsidRPr="008F7C6B">
              <w:rPr>
                <w:rFonts w:ascii="Swis721 Lt TL" w:hAnsi="Swis721 Lt TL" w:cs="Tahoma"/>
              </w:rPr>
              <w:t>______________________________</w:t>
            </w:r>
          </w:p>
        </w:tc>
        <w:tc>
          <w:tcPr>
            <w:tcW w:w="4956" w:type="dxa"/>
          </w:tcPr>
          <w:p w:rsidR="005F1A03" w:rsidRPr="008F7C6B" w:rsidRDefault="005F1A03" w:rsidP="003428BA">
            <w:pPr>
              <w:pStyle w:val="Body"/>
              <w:tabs>
                <w:tab w:val="left" w:pos="993"/>
              </w:tabs>
              <w:spacing w:after="0" w:line="240" w:lineRule="auto"/>
              <w:jc w:val="center"/>
              <w:rPr>
                <w:rFonts w:ascii="Swis721 Lt TL" w:hAnsi="Swis721 Lt TL" w:cs="Tahoma"/>
              </w:rPr>
            </w:pPr>
            <w:r w:rsidRPr="008F7C6B">
              <w:rPr>
                <w:rFonts w:ascii="Swis721 Lt TL" w:hAnsi="Swis721 Lt TL" w:cs="Tahoma"/>
              </w:rPr>
              <w:t>______________________________</w:t>
            </w:r>
          </w:p>
        </w:tc>
      </w:tr>
      <w:tr w:rsidR="005F1A03" w:rsidRPr="008F7C6B" w:rsidTr="003428BA">
        <w:tc>
          <w:tcPr>
            <w:tcW w:w="4956" w:type="dxa"/>
          </w:tcPr>
          <w:p w:rsidR="00B539D7" w:rsidRPr="008F7C6B" w:rsidRDefault="00B539D7" w:rsidP="00B268E4">
            <w:pPr>
              <w:pStyle w:val="Body"/>
              <w:tabs>
                <w:tab w:val="left" w:pos="993"/>
              </w:tabs>
              <w:spacing w:after="0" w:line="240" w:lineRule="auto"/>
              <w:rPr>
                <w:rFonts w:ascii="Swis721 Lt TL" w:hAnsi="Swis721 Lt TL" w:cs="Tahoma"/>
              </w:rPr>
            </w:pPr>
          </w:p>
        </w:tc>
        <w:tc>
          <w:tcPr>
            <w:tcW w:w="4956" w:type="dxa"/>
          </w:tcPr>
          <w:p w:rsidR="005F1A03" w:rsidRPr="008F7C6B" w:rsidRDefault="005F1A03" w:rsidP="00EC4DC0">
            <w:pPr>
              <w:pStyle w:val="Body"/>
              <w:tabs>
                <w:tab w:val="left" w:pos="993"/>
              </w:tabs>
              <w:spacing w:after="0" w:line="240" w:lineRule="auto"/>
              <w:jc w:val="center"/>
              <w:rPr>
                <w:rFonts w:ascii="Swis721 Lt TL" w:hAnsi="Swis721 Lt TL" w:cs="Tahoma"/>
              </w:rPr>
            </w:pPr>
          </w:p>
        </w:tc>
      </w:tr>
      <w:tr w:rsidR="005F1A03" w:rsidRPr="008F7C6B" w:rsidTr="003428BA">
        <w:tc>
          <w:tcPr>
            <w:tcW w:w="4956" w:type="dxa"/>
          </w:tcPr>
          <w:p w:rsidR="005F1A03" w:rsidRPr="008F7C6B" w:rsidRDefault="005F1A03" w:rsidP="003428BA">
            <w:pPr>
              <w:pStyle w:val="Body"/>
              <w:tabs>
                <w:tab w:val="left" w:pos="993"/>
              </w:tabs>
              <w:spacing w:after="0" w:line="240" w:lineRule="auto"/>
              <w:jc w:val="center"/>
              <w:rPr>
                <w:rFonts w:ascii="Swis721 Lt TL" w:hAnsi="Swis721 Lt TL" w:cs="Tahoma"/>
              </w:rPr>
            </w:pPr>
            <w:r>
              <w:rPr>
                <w:rFonts w:ascii="Swis721 Lt TL" w:hAnsi="Swis721 Lt TL" w:cs="Tahoma"/>
              </w:rPr>
              <w:t>ÚRS CZ</w:t>
            </w:r>
            <w:r w:rsidRPr="008F7C6B">
              <w:rPr>
                <w:rFonts w:ascii="Swis721 Lt TL" w:hAnsi="Swis721 Lt TL" w:cs="Tahoma"/>
              </w:rPr>
              <w:t xml:space="preserve"> a.s.</w:t>
            </w:r>
          </w:p>
        </w:tc>
        <w:tc>
          <w:tcPr>
            <w:tcW w:w="4956" w:type="dxa"/>
          </w:tcPr>
          <w:p w:rsidR="005F1A03" w:rsidRPr="008F7C6B" w:rsidRDefault="005F1A03" w:rsidP="003428BA">
            <w:pPr>
              <w:pStyle w:val="Body"/>
              <w:tabs>
                <w:tab w:val="left" w:pos="993"/>
              </w:tabs>
              <w:spacing w:after="0" w:line="240" w:lineRule="auto"/>
              <w:jc w:val="center"/>
              <w:rPr>
                <w:rFonts w:ascii="Swis721 Lt TL" w:hAnsi="Swis721 Lt TL" w:cs="Tahoma"/>
              </w:rPr>
            </w:pPr>
            <w:r w:rsidRPr="00855A5E">
              <w:rPr>
                <w:rFonts w:ascii="Swis721 Lt TL" w:hAnsi="Swis721 Lt TL" w:cs="Tahoma"/>
                <w:noProof/>
              </w:rPr>
              <w:t>Centrální nákup, příspěvková organizace</w:t>
            </w:r>
          </w:p>
        </w:tc>
      </w:tr>
    </w:tbl>
    <w:p w:rsidR="005F1A03" w:rsidRPr="008F7C6B" w:rsidRDefault="005F1A03" w:rsidP="00E950B8">
      <w:pPr>
        <w:pStyle w:val="Body"/>
        <w:tabs>
          <w:tab w:val="left" w:pos="709"/>
        </w:tabs>
        <w:spacing w:after="0" w:line="240" w:lineRule="auto"/>
        <w:jc w:val="left"/>
        <w:rPr>
          <w:rFonts w:ascii="Swis721 Lt TL" w:hAnsi="Swis721 Lt TL" w:cs="Tahoma"/>
        </w:rPr>
        <w:sectPr w:rsidR="005F1A03" w:rsidRPr="008F7C6B" w:rsidSect="00BE7C7E">
          <w:footerReference w:type="default" r:id="rId10"/>
          <w:type w:val="continuous"/>
          <w:pgSz w:w="11907" w:h="16840" w:code="9"/>
          <w:pgMar w:top="1702" w:right="1134" w:bottom="709" w:left="851" w:header="708" w:footer="617" w:gutter="0"/>
          <w:cols w:space="708"/>
        </w:sectPr>
      </w:pPr>
      <w:r w:rsidRPr="008F7C6B">
        <w:rPr>
          <w:rFonts w:ascii="Swis721 Lt TL" w:hAnsi="Swis721 Lt TL" w:cs="Tahoma"/>
        </w:rPr>
        <w:t xml:space="preserve"> </w:t>
      </w:r>
    </w:p>
    <w:p w:rsidR="005F1A03" w:rsidRPr="008F7C6B" w:rsidRDefault="005F1A03" w:rsidP="00E950B8">
      <w:pPr>
        <w:tabs>
          <w:tab w:val="left" w:pos="1560"/>
          <w:tab w:val="left" w:pos="7230"/>
        </w:tabs>
        <w:rPr>
          <w:rFonts w:ascii="Swis721 Lt TL" w:hAnsi="Swis721 Lt TL" w:cs="Tahoma"/>
          <w:sz w:val="24"/>
        </w:rPr>
        <w:sectPr w:rsidR="005F1A03" w:rsidRPr="008F7C6B" w:rsidSect="00237607">
          <w:type w:val="continuous"/>
          <w:pgSz w:w="11907" w:h="16840" w:code="9"/>
          <w:pgMar w:top="709" w:right="1134" w:bottom="709" w:left="851" w:header="708" w:footer="708" w:gutter="0"/>
          <w:cols w:space="708"/>
        </w:sectPr>
      </w:pPr>
    </w:p>
    <w:p w:rsidR="005F1A03" w:rsidRPr="008F7C6B" w:rsidRDefault="005F1A03" w:rsidP="001C6A5C">
      <w:pPr>
        <w:spacing w:before="120"/>
        <w:rPr>
          <w:rFonts w:ascii="Swis721 Lt TL" w:hAnsi="Swis721 Lt TL" w:cs="Tahoma"/>
          <w:b/>
          <w:sz w:val="24"/>
          <w:szCs w:val="24"/>
          <w:u w:val="single"/>
        </w:rPr>
      </w:pPr>
      <w:r w:rsidRPr="008F7C6B">
        <w:rPr>
          <w:rFonts w:ascii="Swis721 Lt TL" w:hAnsi="Swis721 Lt TL" w:cs="Tahoma"/>
          <w:b/>
          <w:sz w:val="24"/>
          <w:szCs w:val="24"/>
          <w:u w:val="single"/>
        </w:rPr>
        <w:lastRenderedPageBreak/>
        <w:t xml:space="preserve">Příloha </w:t>
      </w:r>
      <w:proofErr w:type="gramStart"/>
      <w:r w:rsidRPr="008F7C6B">
        <w:rPr>
          <w:rFonts w:ascii="Swis721 Lt TL" w:hAnsi="Swis721 Lt TL" w:cs="Tahoma"/>
          <w:b/>
          <w:sz w:val="24"/>
          <w:szCs w:val="24"/>
          <w:u w:val="single"/>
        </w:rPr>
        <w:t>č.1</w:t>
      </w:r>
      <w:r w:rsidRPr="008F7C6B">
        <w:rPr>
          <w:rFonts w:ascii="Swis721 Lt TL" w:hAnsi="Swis721 Lt TL" w:cs="Tahoma"/>
          <w:b/>
          <w:sz w:val="24"/>
          <w:szCs w:val="24"/>
        </w:rPr>
        <w:t xml:space="preserve"> - Specifikace</w:t>
      </w:r>
      <w:proofErr w:type="gramEnd"/>
      <w:r w:rsidRPr="008F7C6B">
        <w:rPr>
          <w:rFonts w:ascii="Swis721 Lt TL" w:hAnsi="Swis721 Lt TL" w:cs="Tahoma"/>
          <w:b/>
          <w:sz w:val="24"/>
          <w:szCs w:val="24"/>
        </w:rPr>
        <w:t xml:space="preserve"> Aplikace a Dat</w:t>
      </w:r>
    </w:p>
    <w:p w:rsidR="005F1A03" w:rsidRPr="008F7C6B" w:rsidRDefault="005F1A03" w:rsidP="001C6A5C">
      <w:pPr>
        <w:spacing w:before="120"/>
        <w:rPr>
          <w:rFonts w:ascii="Swis721 Lt TL" w:hAnsi="Swis721 Lt TL" w:cs="Tahoma"/>
          <w:noProof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 xml:space="preserve">Nabyvatel: </w:t>
      </w:r>
      <w:r w:rsidRPr="00855A5E">
        <w:rPr>
          <w:rFonts w:ascii="Swis721 Lt TL" w:hAnsi="Swis721 Lt TL" w:cs="Tahoma"/>
          <w:b/>
          <w:noProof/>
          <w:sz w:val="24"/>
          <w:szCs w:val="24"/>
        </w:rPr>
        <w:t>Centrální nákup, příspěvková organizace</w:t>
      </w:r>
    </w:p>
    <w:p w:rsidR="005F1A03" w:rsidRPr="008F7C6B" w:rsidRDefault="005F1A03" w:rsidP="001C6A5C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sz w:val="22"/>
          <w:szCs w:val="22"/>
        </w:rPr>
      </w:pPr>
      <w:r w:rsidRPr="008F7C6B">
        <w:rPr>
          <w:rFonts w:ascii="Swis721 Lt TL" w:hAnsi="Swis721 Lt TL" w:cs="Tahoma"/>
          <w:sz w:val="22"/>
          <w:szCs w:val="22"/>
        </w:rPr>
        <w:t>SMLOUVA č.</w:t>
      </w:r>
      <w:r>
        <w:rPr>
          <w:rFonts w:ascii="Swis721 Lt TL" w:hAnsi="Swis721 Lt TL" w:cs="Tahoma"/>
          <w:b/>
          <w:sz w:val="22"/>
          <w:szCs w:val="22"/>
        </w:rPr>
        <w:t xml:space="preserve"> </w:t>
      </w:r>
      <w:r w:rsidRPr="00855A5E">
        <w:rPr>
          <w:rFonts w:ascii="Swis721 Lt TL" w:hAnsi="Swis721 Lt TL" w:cs="Tahoma"/>
          <w:b/>
          <w:noProof/>
          <w:sz w:val="22"/>
          <w:szCs w:val="22"/>
        </w:rPr>
        <w:t>1408312018/I</w:t>
      </w: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B539D7" w:rsidP="00BD248F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sz w:val="24"/>
          <w:szCs w:val="24"/>
        </w:rPr>
      </w:pPr>
      <w:r>
        <w:rPr>
          <w:rFonts w:ascii="Swis721 Lt TL" w:hAnsi="Swis721 Lt TL" w:cs="Tahoma"/>
          <w:sz w:val="24"/>
          <w:szCs w:val="24"/>
        </w:rPr>
        <w:t>Licence zakoupené ke dni podpisu smlouvy</w:t>
      </w:r>
    </w:p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1521"/>
        <w:gridCol w:w="6237"/>
        <w:gridCol w:w="1304"/>
      </w:tblGrid>
      <w:tr w:rsidR="00B539D7" w:rsidRPr="008F7C6B" w:rsidTr="00B539D7">
        <w:trPr>
          <w:trHeight w:val="567"/>
        </w:trPr>
        <w:tc>
          <w:tcPr>
            <w:tcW w:w="864" w:type="pct"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>číslo</w:t>
            </w:r>
            <w:r w:rsidRPr="008F7C6B">
              <w:rPr>
                <w:rFonts w:ascii="Swis721 Lt TL" w:hAnsi="Swis721 Lt TL" w:cs="Tahoma"/>
                <w:b/>
                <w:bCs/>
                <w:snapToGrid/>
              </w:rPr>
              <w:br/>
              <w:t>produktu</w:t>
            </w:r>
          </w:p>
        </w:tc>
        <w:tc>
          <w:tcPr>
            <w:tcW w:w="3466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>Popis produktu</w:t>
            </w:r>
          </w:p>
        </w:tc>
        <w:tc>
          <w:tcPr>
            <w:tcW w:w="670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>Kusů celkem</w:t>
            </w:r>
          </w:p>
        </w:tc>
      </w:tr>
      <w:tr w:rsidR="00B539D7" w:rsidRPr="008F7C6B" w:rsidTr="00B539D7">
        <w:trPr>
          <w:trHeight w:val="506"/>
        </w:trPr>
        <w:tc>
          <w:tcPr>
            <w:tcW w:w="864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 w:rsidRPr="00855A5E">
              <w:rPr>
                <w:rFonts w:ascii="Swis721 Lt TL" w:hAnsi="Swis721 Lt TL" w:cs="Tahoma"/>
                <w:noProof/>
                <w:snapToGrid/>
              </w:rPr>
              <w:t>4202O</w:t>
            </w:r>
          </w:p>
        </w:tc>
        <w:tc>
          <w:tcPr>
            <w:tcW w:w="3466" w:type="pct"/>
            <w:noWrap/>
          </w:tcPr>
          <w:p w:rsidR="00B539D7" w:rsidRPr="008F7C6B" w:rsidRDefault="00B539D7" w:rsidP="00125453">
            <w:pPr>
              <w:widowControl/>
              <w:rPr>
                <w:rFonts w:ascii="Swis721 Lt TL" w:hAnsi="Swis721 Lt TL" w:cs="Tahoma"/>
                <w:snapToGrid/>
              </w:rPr>
            </w:pPr>
            <w:r w:rsidRPr="00855A5E">
              <w:rPr>
                <w:rFonts w:ascii="Swis721 Lt TL" w:hAnsi="Swis721 Lt TL" w:cs="Tahoma"/>
                <w:noProof/>
                <w:snapToGrid/>
              </w:rPr>
              <w:t>KROS 4_Investor II</w:t>
            </w:r>
          </w:p>
        </w:tc>
        <w:tc>
          <w:tcPr>
            <w:tcW w:w="670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>
              <w:rPr>
                <w:rFonts w:ascii="Swis721 Lt TL" w:hAnsi="Swis721 Lt TL" w:cs="Tahoma"/>
                <w:snapToGrid/>
              </w:rPr>
              <w:t>3</w:t>
            </w:r>
          </w:p>
        </w:tc>
      </w:tr>
      <w:tr w:rsidR="00B539D7" w:rsidRPr="008F7C6B" w:rsidTr="00B539D7">
        <w:trPr>
          <w:trHeight w:val="506"/>
        </w:trPr>
        <w:tc>
          <w:tcPr>
            <w:tcW w:w="864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 w:rsidRPr="00855A5E">
              <w:rPr>
                <w:rFonts w:ascii="Swis721 Lt TL" w:hAnsi="Swis721 Lt TL" w:cs="Tahoma"/>
                <w:noProof/>
                <w:snapToGrid/>
              </w:rPr>
              <w:t>K10</w:t>
            </w:r>
          </w:p>
        </w:tc>
        <w:tc>
          <w:tcPr>
            <w:tcW w:w="3466" w:type="pct"/>
            <w:noWrap/>
          </w:tcPr>
          <w:p w:rsidR="00B539D7" w:rsidRPr="008F7C6B" w:rsidRDefault="00B539D7" w:rsidP="003428BA">
            <w:pPr>
              <w:widowControl/>
              <w:rPr>
                <w:rFonts w:ascii="Swis721 Lt TL" w:hAnsi="Swis721 Lt TL" w:cs="Tahoma"/>
                <w:snapToGrid/>
              </w:rPr>
            </w:pPr>
            <w:r>
              <w:rPr>
                <w:rFonts w:ascii="Swis721 Lt TL" w:hAnsi="Swis721 Lt TL" w:cs="Tahoma"/>
                <w:snapToGrid/>
              </w:rPr>
              <w:t>Cenová soustava ÚRS 2019 01</w:t>
            </w:r>
          </w:p>
        </w:tc>
        <w:tc>
          <w:tcPr>
            <w:tcW w:w="670" w:type="pct"/>
            <w:noWrap/>
          </w:tcPr>
          <w:p w:rsidR="00B539D7" w:rsidRPr="008F7C6B" w:rsidRDefault="00B539D7" w:rsidP="003428BA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>
              <w:rPr>
                <w:rFonts w:ascii="Swis721 Lt TL" w:hAnsi="Swis721 Lt TL" w:cs="Tahoma"/>
                <w:snapToGrid/>
              </w:rPr>
              <w:t>3</w:t>
            </w:r>
          </w:p>
        </w:tc>
      </w:tr>
    </w:tbl>
    <w:p w:rsidR="005F1A03" w:rsidRDefault="005F1A03" w:rsidP="00BD248F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B539D7" w:rsidRDefault="00B539D7" w:rsidP="00B539D7">
      <w:pPr>
        <w:pStyle w:val="Odstavecseseznamem"/>
        <w:numPr>
          <w:ilvl w:val="0"/>
          <w:numId w:val="20"/>
        </w:num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  <w:r>
        <w:rPr>
          <w:rFonts w:ascii="Swis721 Lt TL" w:hAnsi="Swis721 Lt TL" w:cs="Tahoma"/>
        </w:rPr>
        <w:t>2ks terminálové instalace přesunuté ze síťového řešení Plzeňského kraje pod servery CNPK</w:t>
      </w:r>
    </w:p>
    <w:p w:rsidR="00B539D7" w:rsidRPr="00B539D7" w:rsidRDefault="00B539D7" w:rsidP="00B539D7">
      <w:pPr>
        <w:pStyle w:val="Odstavecseseznamem"/>
        <w:numPr>
          <w:ilvl w:val="0"/>
          <w:numId w:val="20"/>
        </w:num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  <w:r>
        <w:rPr>
          <w:rFonts w:ascii="Swis721 Lt TL" w:hAnsi="Swis721 Lt TL" w:cs="Tahoma"/>
        </w:rPr>
        <w:t>1ks lokální instalace umístěné na CNPK</w:t>
      </w: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A878BC">
      <w:pPr>
        <w:spacing w:before="120"/>
        <w:rPr>
          <w:rFonts w:ascii="Swis721 Lt TL" w:hAnsi="Swis721 Lt TL" w:cs="Tahoma"/>
          <w:sz w:val="10"/>
          <w:szCs w:val="10"/>
        </w:rPr>
      </w:pPr>
      <w:r w:rsidRPr="008F7C6B">
        <w:rPr>
          <w:rFonts w:ascii="Swis721 Lt TL" w:hAnsi="Swis721 Lt TL" w:cs="Tahoma"/>
          <w:sz w:val="24"/>
          <w:szCs w:val="24"/>
        </w:rPr>
        <w:t>Opakované roční provozní náklady</w:t>
      </w:r>
    </w:p>
    <w:tbl>
      <w:tblPr>
        <w:tblStyle w:val="Svtlmkatabulky"/>
        <w:tblW w:w="5000" w:type="pct"/>
        <w:tblLook w:val="0000" w:firstRow="0" w:lastRow="0" w:firstColumn="0" w:lastColumn="0" w:noHBand="0" w:noVBand="0"/>
      </w:tblPr>
      <w:tblGrid>
        <w:gridCol w:w="6922"/>
        <w:gridCol w:w="957"/>
        <w:gridCol w:w="1183"/>
      </w:tblGrid>
      <w:tr w:rsidR="00B539D7" w:rsidRPr="008F7C6B" w:rsidTr="00B539D7">
        <w:trPr>
          <w:trHeight w:val="566"/>
        </w:trPr>
        <w:tc>
          <w:tcPr>
            <w:tcW w:w="3819" w:type="pct"/>
          </w:tcPr>
          <w:p w:rsidR="00B539D7" w:rsidRPr="008F7C6B" w:rsidRDefault="00B539D7" w:rsidP="008B1E10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>Popis produktu</w:t>
            </w:r>
          </w:p>
        </w:tc>
        <w:tc>
          <w:tcPr>
            <w:tcW w:w="528" w:type="pct"/>
            <w:noWrap/>
          </w:tcPr>
          <w:p w:rsidR="00B539D7" w:rsidRPr="008F7C6B" w:rsidRDefault="00B539D7" w:rsidP="0018035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>Licencí</w:t>
            </w:r>
          </w:p>
        </w:tc>
        <w:tc>
          <w:tcPr>
            <w:tcW w:w="653" w:type="pct"/>
          </w:tcPr>
          <w:p w:rsidR="00B539D7" w:rsidRPr="008F7C6B" w:rsidRDefault="00B539D7" w:rsidP="008B1E10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 xml:space="preserve">Cena v Kč </w:t>
            </w:r>
          </w:p>
          <w:p w:rsidR="00B539D7" w:rsidRPr="008F7C6B" w:rsidRDefault="00B539D7" w:rsidP="00D32D06">
            <w:pPr>
              <w:widowControl/>
              <w:jc w:val="center"/>
              <w:rPr>
                <w:rFonts w:ascii="Swis721 Lt TL" w:hAnsi="Swis721 Lt TL" w:cs="Tahoma"/>
                <w:bCs/>
                <w:snapToGrid/>
              </w:rPr>
            </w:pPr>
            <w:r w:rsidRPr="008F7C6B">
              <w:rPr>
                <w:rFonts w:ascii="Swis721 Lt TL" w:hAnsi="Swis721 Lt TL" w:cs="Tahoma"/>
                <w:b/>
                <w:bCs/>
                <w:snapToGrid/>
              </w:rPr>
              <w:t xml:space="preserve">ročně </w:t>
            </w:r>
          </w:p>
        </w:tc>
      </w:tr>
      <w:tr w:rsidR="00B539D7" w:rsidRPr="008F7C6B" w:rsidTr="00B539D7">
        <w:trPr>
          <w:trHeight w:val="506"/>
        </w:trPr>
        <w:tc>
          <w:tcPr>
            <w:tcW w:w="3819" w:type="pct"/>
            <w:noWrap/>
          </w:tcPr>
          <w:p w:rsidR="00B539D7" w:rsidRPr="008F7C6B" w:rsidRDefault="00B539D7" w:rsidP="00180355">
            <w:pPr>
              <w:widowControl/>
              <w:rPr>
                <w:rFonts w:ascii="Swis721 Lt TL" w:hAnsi="Swis721 Lt TL" w:cs="Tahoma"/>
                <w:snapToGrid/>
              </w:rPr>
            </w:pPr>
            <w:r w:rsidRPr="008F7C6B">
              <w:rPr>
                <w:rFonts w:ascii="Swis721 Lt TL" w:hAnsi="Swis721 Lt TL" w:cs="Tahoma"/>
                <w:snapToGrid/>
              </w:rPr>
              <w:t xml:space="preserve">Balík služeb zákaznické podpory a pravidelné aktualizace Dat </w:t>
            </w:r>
          </w:p>
          <w:p w:rsidR="00B539D7" w:rsidRPr="008F7C6B" w:rsidRDefault="00B539D7" w:rsidP="00180355">
            <w:pPr>
              <w:widowControl/>
              <w:rPr>
                <w:rFonts w:ascii="Swis721 Lt TL" w:hAnsi="Swis721 Lt TL" w:cs="Tahoma"/>
                <w:snapToGrid/>
              </w:rPr>
            </w:pPr>
            <w:r w:rsidRPr="008F7C6B">
              <w:rPr>
                <w:rFonts w:ascii="Swis721 Lt TL" w:hAnsi="Swis721 Lt TL" w:cs="Tahoma"/>
                <w:snapToGrid/>
              </w:rPr>
              <w:t>(2x ročně)</w:t>
            </w:r>
          </w:p>
        </w:tc>
        <w:tc>
          <w:tcPr>
            <w:tcW w:w="528" w:type="pct"/>
            <w:noWrap/>
          </w:tcPr>
          <w:p w:rsidR="00B539D7" w:rsidRPr="008F7C6B" w:rsidRDefault="00B539D7" w:rsidP="008B1E10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 w:rsidRPr="00855A5E">
              <w:rPr>
                <w:rFonts w:ascii="Swis721 Lt TL" w:hAnsi="Swis721 Lt TL" w:cs="Tahoma"/>
                <w:noProof/>
                <w:snapToGrid/>
              </w:rPr>
              <w:t>3</w:t>
            </w:r>
          </w:p>
        </w:tc>
        <w:tc>
          <w:tcPr>
            <w:tcW w:w="653" w:type="pct"/>
          </w:tcPr>
          <w:p w:rsidR="00B539D7" w:rsidRPr="008F7C6B" w:rsidRDefault="00B539D7" w:rsidP="00A878BC">
            <w:pPr>
              <w:widowControl/>
              <w:jc w:val="center"/>
              <w:rPr>
                <w:rFonts w:ascii="Swis721 Lt TL" w:hAnsi="Swis721 Lt TL" w:cs="Tahoma"/>
                <w:snapToGrid/>
              </w:rPr>
            </w:pPr>
            <w:r w:rsidRPr="00B539D7">
              <w:rPr>
                <w:rFonts w:ascii="Swis721 Lt TL" w:hAnsi="Swis721 Lt TL" w:cs="Tahoma"/>
                <w:snapToGrid/>
              </w:rPr>
              <w:t>3962</w:t>
            </w:r>
            <w:r>
              <w:rPr>
                <w:rFonts w:ascii="Swis721 Lt TL" w:hAnsi="Swis721 Lt TL" w:cs="Tahoma"/>
                <w:snapToGrid/>
              </w:rPr>
              <w:t>9</w:t>
            </w:r>
          </w:p>
        </w:tc>
      </w:tr>
    </w:tbl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color w:val="0070C0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* Balík služeb zákaznické podpory je na období do konce následujícího kalendářního pololetí od pololetí, ve kterém byla Aplikace pořízena v ceně pořízení.</w:t>
      </w: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Všechny ceny jsou uvedeny bez 21% DPH.</w:t>
      </w: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  <w:r w:rsidRPr="008F7C6B">
        <w:rPr>
          <w:rFonts w:ascii="Swis721 Lt TL" w:hAnsi="Swis721 Lt TL" w:cs="Tahoma"/>
        </w:rPr>
        <w:t>Celková cena za opakované roční provozní náklady se fakturuje 1x ročně, vždy v lednu daného roku.</w:t>
      </w: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p w:rsidR="005F1A03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  <w:sectPr w:rsidR="005F1A03" w:rsidSect="00946454">
          <w:headerReference w:type="default" r:id="rId11"/>
          <w:pgSz w:w="11906" w:h="16838"/>
          <w:pgMar w:top="899" w:right="1417" w:bottom="1417" w:left="1417" w:header="708" w:footer="708" w:gutter="0"/>
          <w:cols w:space="708"/>
          <w:docGrid w:linePitch="360"/>
        </w:sectPr>
      </w:pPr>
    </w:p>
    <w:p w:rsidR="005F1A03" w:rsidRPr="008F7C6B" w:rsidRDefault="005F1A03" w:rsidP="00946454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</w:rPr>
      </w:pPr>
    </w:p>
    <w:sectPr w:rsidR="005F1A03" w:rsidRPr="008F7C6B" w:rsidSect="005F1A03">
      <w:headerReference w:type="default" r:id="rId12"/>
      <w:type w:val="continuous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667" w:rsidRDefault="00851667">
      <w:r>
        <w:separator/>
      </w:r>
    </w:p>
  </w:endnote>
  <w:endnote w:type="continuationSeparator" w:id="0">
    <w:p w:rsidR="00851667" w:rsidRDefault="0085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TL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03" w:rsidRPr="00BE7C7E" w:rsidRDefault="005F1A03" w:rsidP="00BE7C7E">
    <w:pPr>
      <w:pStyle w:val="Zpat"/>
      <w:jc w:val="center"/>
      <w:rPr>
        <w:rFonts w:ascii="Calibri Light" w:hAnsi="Calibri Light" w:cs="Tahoma"/>
        <w:sz w:val="18"/>
        <w:szCs w:val="16"/>
      </w:rPr>
    </w:pPr>
    <w:r w:rsidRPr="00BE7C7E">
      <w:rPr>
        <w:rFonts w:ascii="Calibri Light" w:hAnsi="Calibri Light" w:cs="Tahoma"/>
        <w:sz w:val="18"/>
        <w:szCs w:val="16"/>
      </w:rPr>
      <w:t>-</w:t>
    </w:r>
    <w:r>
      <w:rPr>
        <w:rFonts w:ascii="Calibri Light" w:hAnsi="Calibri Light" w:cs="Tahoma"/>
        <w:sz w:val="18"/>
        <w:szCs w:val="16"/>
      </w:rPr>
      <w:t xml:space="preserve"> </w:t>
    </w:r>
    <w:r w:rsidRPr="00BE7C7E">
      <w:rPr>
        <w:rFonts w:ascii="Calibri Light" w:hAnsi="Calibri Light" w:cs="Tahoma"/>
        <w:sz w:val="18"/>
        <w:szCs w:val="16"/>
      </w:rPr>
      <w:fldChar w:fldCharType="begin"/>
    </w:r>
    <w:r w:rsidRPr="00BE7C7E">
      <w:rPr>
        <w:rFonts w:ascii="Calibri Light" w:hAnsi="Calibri Light" w:cs="Tahoma"/>
        <w:sz w:val="18"/>
        <w:szCs w:val="16"/>
      </w:rPr>
      <w:instrText>PAGE   \* MERGEFORMAT</w:instrText>
    </w:r>
    <w:r w:rsidRPr="00BE7C7E">
      <w:rPr>
        <w:rFonts w:ascii="Calibri Light" w:hAnsi="Calibri Light" w:cs="Tahoma"/>
        <w:sz w:val="18"/>
        <w:szCs w:val="16"/>
      </w:rPr>
      <w:fldChar w:fldCharType="separate"/>
    </w:r>
    <w:r w:rsidR="0049628B">
      <w:rPr>
        <w:rFonts w:ascii="Calibri Light" w:hAnsi="Calibri Light" w:cs="Tahoma"/>
        <w:noProof/>
        <w:sz w:val="18"/>
        <w:szCs w:val="16"/>
      </w:rPr>
      <w:t>1</w:t>
    </w:r>
    <w:r w:rsidRPr="00BE7C7E">
      <w:rPr>
        <w:rFonts w:ascii="Calibri Light" w:hAnsi="Calibri Light" w:cs="Tahoma"/>
        <w:sz w:val="18"/>
        <w:szCs w:val="16"/>
      </w:rPr>
      <w:fldChar w:fldCharType="end"/>
    </w:r>
    <w:r>
      <w:rPr>
        <w:rFonts w:ascii="Calibri Light" w:hAnsi="Calibri Light" w:cs="Tahoma"/>
        <w:sz w:val="18"/>
        <w:szCs w:val="16"/>
      </w:rPr>
      <w:t xml:space="preserve"> -</w:t>
    </w:r>
  </w:p>
  <w:p w:rsidR="005F1A03" w:rsidRDefault="005F1A03" w:rsidP="001C6A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03" w:rsidRDefault="005F1A03" w:rsidP="00BE7C7E">
    <w:pPr>
      <w:pStyle w:val="Zpat"/>
      <w:jc w:val="center"/>
      <w:rPr>
        <w:rFonts w:ascii="Tahoma" w:hAnsi="Tahoma" w:cs="Tahoma"/>
        <w:noProof/>
        <w:szCs w:val="16"/>
      </w:rPr>
    </w:pPr>
  </w:p>
  <w:p w:rsidR="005F1A03" w:rsidRPr="00BE7C7E" w:rsidRDefault="005F1A03" w:rsidP="00BE7C7E">
    <w:pPr>
      <w:pStyle w:val="Zpat"/>
      <w:jc w:val="center"/>
      <w:rPr>
        <w:rFonts w:ascii="Calibri Light" w:hAnsi="Calibri Light" w:cs="Tahoma"/>
        <w:noProof/>
        <w:sz w:val="16"/>
        <w:szCs w:val="16"/>
      </w:rPr>
    </w:pPr>
    <w:r w:rsidRPr="00BE7C7E">
      <w:rPr>
        <w:rFonts w:ascii="Calibri Light" w:hAnsi="Calibri Light" w:cs="Tahoma"/>
        <w:noProof/>
        <w:sz w:val="16"/>
        <w:szCs w:val="16"/>
      </w:rPr>
      <w:t>-</w:t>
    </w:r>
    <w:r>
      <w:rPr>
        <w:rFonts w:ascii="Calibri Light" w:hAnsi="Calibri Light" w:cs="Tahoma"/>
        <w:noProof/>
        <w:sz w:val="16"/>
        <w:szCs w:val="16"/>
      </w:rPr>
      <w:t xml:space="preserve"> </w:t>
    </w:r>
    <w:r w:rsidRPr="00BE7C7E">
      <w:rPr>
        <w:rFonts w:ascii="Calibri Light" w:hAnsi="Calibri Light" w:cs="Tahoma"/>
        <w:noProof/>
        <w:sz w:val="16"/>
        <w:szCs w:val="16"/>
      </w:rPr>
      <w:fldChar w:fldCharType="begin"/>
    </w:r>
    <w:r w:rsidRPr="00BE7C7E">
      <w:rPr>
        <w:rFonts w:ascii="Calibri Light" w:hAnsi="Calibri Light" w:cs="Tahoma"/>
        <w:noProof/>
        <w:sz w:val="16"/>
        <w:szCs w:val="16"/>
      </w:rPr>
      <w:instrText>PAGE   \* MERGEFORMAT</w:instrText>
    </w:r>
    <w:r w:rsidRPr="00BE7C7E">
      <w:rPr>
        <w:rFonts w:ascii="Calibri Light" w:hAnsi="Calibri Light" w:cs="Tahoma"/>
        <w:noProof/>
        <w:sz w:val="16"/>
        <w:szCs w:val="16"/>
      </w:rPr>
      <w:fldChar w:fldCharType="separate"/>
    </w:r>
    <w:r w:rsidR="0049628B">
      <w:rPr>
        <w:rFonts w:ascii="Calibri Light" w:hAnsi="Calibri Light" w:cs="Tahoma"/>
        <w:noProof/>
        <w:sz w:val="16"/>
        <w:szCs w:val="16"/>
      </w:rPr>
      <w:t>5</w:t>
    </w:r>
    <w:r w:rsidRPr="00BE7C7E">
      <w:rPr>
        <w:rFonts w:ascii="Calibri Light" w:hAnsi="Calibri Light" w:cs="Tahoma"/>
        <w:noProof/>
        <w:sz w:val="16"/>
        <w:szCs w:val="16"/>
      </w:rPr>
      <w:fldChar w:fldCharType="end"/>
    </w:r>
    <w:r>
      <w:rPr>
        <w:rFonts w:ascii="Calibri Light" w:hAnsi="Calibri Light" w:cs="Tahoma"/>
        <w:noProof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667" w:rsidRDefault="00851667">
      <w:r>
        <w:separator/>
      </w:r>
    </w:p>
  </w:footnote>
  <w:footnote w:type="continuationSeparator" w:id="0">
    <w:p w:rsidR="00851667" w:rsidRDefault="00851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03" w:rsidRPr="00BE7C7E" w:rsidRDefault="005F1A03" w:rsidP="002B5AC9">
    <w:pPr>
      <w:pStyle w:val="Zhlav"/>
      <w:rPr>
        <w:rFonts w:ascii="Calibri Light" w:hAnsi="Calibri Light"/>
        <w:sz w:val="28"/>
      </w:rPr>
    </w:pPr>
    <w:r w:rsidRPr="00E42EDA">
      <w:rPr>
        <w:rFonts w:ascii="Swis721 Lt TL" w:hAnsi="Swis721 Lt TL"/>
        <w:noProof/>
        <w:szCs w:val="6"/>
      </w:rPr>
      <w:drawing>
        <wp:anchor distT="0" distB="0" distL="114300" distR="114300" simplePos="0" relativeHeight="251659264" behindDoc="1" locked="0" layoutInCell="1" allowOverlap="1" wp14:anchorId="0924FC54" wp14:editId="78DCE67F">
          <wp:simplePos x="0" y="0"/>
          <wp:positionH relativeFrom="column">
            <wp:posOffset>29845</wp:posOffset>
          </wp:positionH>
          <wp:positionV relativeFrom="paragraph">
            <wp:posOffset>7620</wp:posOffset>
          </wp:positionV>
          <wp:extent cx="866775" cy="332105"/>
          <wp:effectExtent l="0" t="0" r="9525" b="0"/>
          <wp:wrapTight wrapText="bothSides">
            <wp:wrapPolygon edited="0">
              <wp:start x="0" y="0"/>
              <wp:lineTo x="0" y="19824"/>
              <wp:lineTo x="21363" y="19824"/>
              <wp:lineTo x="2136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A03" w:rsidRPr="00C10EAD" w:rsidRDefault="005F1A03" w:rsidP="00C10EAD">
    <w:pPr>
      <w:ind w:left="709"/>
      <w:outlineLvl w:val="0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D98" w:rsidRPr="00C10EAD" w:rsidRDefault="00A70D98" w:rsidP="00C10EAD">
    <w:pPr>
      <w:ind w:left="709"/>
      <w:outlineLvl w:val="0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645C"/>
    <w:multiLevelType w:val="hybridMultilevel"/>
    <w:tmpl w:val="C994B682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D321E"/>
    <w:multiLevelType w:val="hybridMultilevel"/>
    <w:tmpl w:val="F0D244C6"/>
    <w:lvl w:ilvl="0" w:tplc="0C92A70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36371E5"/>
    <w:multiLevelType w:val="singleLevel"/>
    <w:tmpl w:val="07A469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4E662A6"/>
    <w:multiLevelType w:val="hybridMultilevel"/>
    <w:tmpl w:val="DB6A2644"/>
    <w:lvl w:ilvl="0" w:tplc="469E9B84">
      <w:start w:val="1"/>
      <w:numFmt w:val="lowerLetter"/>
      <w:pStyle w:val="2-2a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>
    <w:nsid w:val="1B8D1AB9"/>
    <w:multiLevelType w:val="hybridMultilevel"/>
    <w:tmpl w:val="2A6CECCC"/>
    <w:lvl w:ilvl="0" w:tplc="764CC188">
      <w:numFmt w:val="bullet"/>
      <w:lvlText w:val="-"/>
      <w:lvlJc w:val="left"/>
      <w:pPr>
        <w:ind w:left="720" w:hanging="360"/>
      </w:pPr>
      <w:rPr>
        <w:rFonts w:ascii="Swis721 Lt TL" w:eastAsia="Times New Roman" w:hAnsi="Swis721 Lt T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B30E3"/>
    <w:multiLevelType w:val="hybridMultilevel"/>
    <w:tmpl w:val="2FE00A70"/>
    <w:lvl w:ilvl="0" w:tplc="0E62454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F7B699B"/>
    <w:multiLevelType w:val="hybridMultilevel"/>
    <w:tmpl w:val="3FE45E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C025A9"/>
    <w:multiLevelType w:val="singleLevel"/>
    <w:tmpl w:val="F378FB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 Light" w:eastAsia="Times New Roman" w:hAnsi="Calibri Light" w:cs="Tahoma"/>
      </w:rPr>
    </w:lvl>
  </w:abstractNum>
  <w:abstractNum w:abstractNumId="9">
    <w:nsid w:val="36102F48"/>
    <w:multiLevelType w:val="hybridMultilevel"/>
    <w:tmpl w:val="4D18194A"/>
    <w:lvl w:ilvl="0" w:tplc="0EBE0E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77DA6"/>
    <w:multiLevelType w:val="hybridMultilevel"/>
    <w:tmpl w:val="CC3CB49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4B735059"/>
    <w:multiLevelType w:val="hybridMultilevel"/>
    <w:tmpl w:val="8BB63D52"/>
    <w:lvl w:ilvl="0" w:tplc="E3409CD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i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2">
    <w:nsid w:val="4C2C0031"/>
    <w:multiLevelType w:val="hybridMultilevel"/>
    <w:tmpl w:val="1BB8AEC8"/>
    <w:lvl w:ilvl="0" w:tplc="2D78D36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62CE3E61"/>
    <w:multiLevelType w:val="hybridMultilevel"/>
    <w:tmpl w:val="B328B700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49D28FE"/>
    <w:multiLevelType w:val="multilevel"/>
    <w:tmpl w:val="7B46B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lowerLetter"/>
      <w:pStyle w:val="3"/>
      <w:lvlText w:val="%1.%2.%3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B020146"/>
    <w:multiLevelType w:val="hybridMultilevel"/>
    <w:tmpl w:val="1F7E7E4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6C402744"/>
    <w:multiLevelType w:val="hybridMultilevel"/>
    <w:tmpl w:val="15E40A28"/>
    <w:lvl w:ilvl="0" w:tplc="040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>
    <w:nsid w:val="6EC426D4"/>
    <w:multiLevelType w:val="hybridMultilevel"/>
    <w:tmpl w:val="68BA3432"/>
    <w:lvl w:ilvl="0" w:tplc="E48C894A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84DA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>
    <w:nsid w:val="7C732BE7"/>
    <w:multiLevelType w:val="hybridMultilevel"/>
    <w:tmpl w:val="6D5A8AA0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13"/>
  </w:num>
  <w:num w:numId="10">
    <w:abstractNumId w:val="10"/>
  </w:num>
  <w:num w:numId="11">
    <w:abstractNumId w:val="15"/>
  </w:num>
  <w:num w:numId="12">
    <w:abstractNumId w:val="3"/>
  </w:num>
  <w:num w:numId="13">
    <w:abstractNumId w:val="7"/>
  </w:num>
  <w:num w:numId="14">
    <w:abstractNumId w:val="9"/>
  </w:num>
  <w:num w:numId="15">
    <w:abstractNumId w:val="19"/>
  </w:num>
  <w:num w:numId="16">
    <w:abstractNumId w:val="1"/>
  </w:num>
  <w:num w:numId="17">
    <w:abstractNumId w:val="17"/>
  </w:num>
  <w:num w:numId="18">
    <w:abstractNumId w:val="4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5C"/>
    <w:rsid w:val="00000A7D"/>
    <w:rsid w:val="000010E8"/>
    <w:rsid w:val="00006D8E"/>
    <w:rsid w:val="00020336"/>
    <w:rsid w:val="0002246C"/>
    <w:rsid w:val="00022BFE"/>
    <w:rsid w:val="00024E1B"/>
    <w:rsid w:val="000259AD"/>
    <w:rsid w:val="0002703F"/>
    <w:rsid w:val="0004357A"/>
    <w:rsid w:val="00044985"/>
    <w:rsid w:val="0005159D"/>
    <w:rsid w:val="000564C2"/>
    <w:rsid w:val="00061D23"/>
    <w:rsid w:val="000663D0"/>
    <w:rsid w:val="0006696B"/>
    <w:rsid w:val="00067601"/>
    <w:rsid w:val="00070A99"/>
    <w:rsid w:val="00074AF7"/>
    <w:rsid w:val="000804B8"/>
    <w:rsid w:val="00080944"/>
    <w:rsid w:val="000852FB"/>
    <w:rsid w:val="00086D7E"/>
    <w:rsid w:val="00091F34"/>
    <w:rsid w:val="000A0457"/>
    <w:rsid w:val="000B5553"/>
    <w:rsid w:val="000C3279"/>
    <w:rsid w:val="000C5245"/>
    <w:rsid w:val="000F4FE8"/>
    <w:rsid w:val="000F56B3"/>
    <w:rsid w:val="000F61C8"/>
    <w:rsid w:val="00100CF1"/>
    <w:rsid w:val="00100D7F"/>
    <w:rsid w:val="001016F7"/>
    <w:rsid w:val="001019C2"/>
    <w:rsid w:val="00112911"/>
    <w:rsid w:val="00112FB5"/>
    <w:rsid w:val="0011701F"/>
    <w:rsid w:val="00121AB5"/>
    <w:rsid w:val="00125453"/>
    <w:rsid w:val="00126A1C"/>
    <w:rsid w:val="001310E5"/>
    <w:rsid w:val="0013495E"/>
    <w:rsid w:val="00136494"/>
    <w:rsid w:val="00143B6A"/>
    <w:rsid w:val="0014741B"/>
    <w:rsid w:val="001566A1"/>
    <w:rsid w:val="001575B5"/>
    <w:rsid w:val="00174E8D"/>
    <w:rsid w:val="00175144"/>
    <w:rsid w:val="00175F38"/>
    <w:rsid w:val="00180355"/>
    <w:rsid w:val="001915AD"/>
    <w:rsid w:val="00191ACB"/>
    <w:rsid w:val="001A3452"/>
    <w:rsid w:val="001A54E2"/>
    <w:rsid w:val="001B0752"/>
    <w:rsid w:val="001B69E9"/>
    <w:rsid w:val="001C6A5C"/>
    <w:rsid w:val="001C7F55"/>
    <w:rsid w:val="001C7F92"/>
    <w:rsid w:val="001D64A8"/>
    <w:rsid w:val="001E4279"/>
    <w:rsid w:val="002125E4"/>
    <w:rsid w:val="002135FC"/>
    <w:rsid w:val="00214F96"/>
    <w:rsid w:val="00215F9D"/>
    <w:rsid w:val="00220309"/>
    <w:rsid w:val="00220BFD"/>
    <w:rsid w:val="00220F55"/>
    <w:rsid w:val="00221F47"/>
    <w:rsid w:val="00227890"/>
    <w:rsid w:val="002308D5"/>
    <w:rsid w:val="00237607"/>
    <w:rsid w:val="00240A00"/>
    <w:rsid w:val="00241AA0"/>
    <w:rsid w:val="002423D4"/>
    <w:rsid w:val="00244657"/>
    <w:rsid w:val="00271CE7"/>
    <w:rsid w:val="002720B2"/>
    <w:rsid w:val="002773AB"/>
    <w:rsid w:val="00285F8F"/>
    <w:rsid w:val="00295E75"/>
    <w:rsid w:val="002A0C35"/>
    <w:rsid w:val="002A1165"/>
    <w:rsid w:val="002A16F3"/>
    <w:rsid w:val="002A2D80"/>
    <w:rsid w:val="002B05FE"/>
    <w:rsid w:val="002B5AC9"/>
    <w:rsid w:val="002C0793"/>
    <w:rsid w:val="002C50C9"/>
    <w:rsid w:val="002D7E1A"/>
    <w:rsid w:val="002E1879"/>
    <w:rsid w:val="002E4004"/>
    <w:rsid w:val="002F35B7"/>
    <w:rsid w:val="00301449"/>
    <w:rsid w:val="003412F7"/>
    <w:rsid w:val="003428BA"/>
    <w:rsid w:val="00342BA6"/>
    <w:rsid w:val="00347343"/>
    <w:rsid w:val="00354A59"/>
    <w:rsid w:val="00360E75"/>
    <w:rsid w:val="003643B2"/>
    <w:rsid w:val="00365232"/>
    <w:rsid w:val="00372E2C"/>
    <w:rsid w:val="00381C91"/>
    <w:rsid w:val="003A525A"/>
    <w:rsid w:val="003A5B49"/>
    <w:rsid w:val="003B4ED1"/>
    <w:rsid w:val="003C67D5"/>
    <w:rsid w:val="003C6DCF"/>
    <w:rsid w:val="003C7832"/>
    <w:rsid w:val="003C7F01"/>
    <w:rsid w:val="003D04A6"/>
    <w:rsid w:val="003D1E09"/>
    <w:rsid w:val="003D2BEA"/>
    <w:rsid w:val="003D62FF"/>
    <w:rsid w:val="003D64F1"/>
    <w:rsid w:val="003E14D9"/>
    <w:rsid w:val="003F03A4"/>
    <w:rsid w:val="003F4BF0"/>
    <w:rsid w:val="004013F0"/>
    <w:rsid w:val="0040200F"/>
    <w:rsid w:val="0040269A"/>
    <w:rsid w:val="00413896"/>
    <w:rsid w:val="0041772F"/>
    <w:rsid w:val="004236B2"/>
    <w:rsid w:val="004261FA"/>
    <w:rsid w:val="004266EF"/>
    <w:rsid w:val="0042766B"/>
    <w:rsid w:val="00430741"/>
    <w:rsid w:val="00433534"/>
    <w:rsid w:val="0044587A"/>
    <w:rsid w:val="004633C6"/>
    <w:rsid w:val="00471E4A"/>
    <w:rsid w:val="00481EEB"/>
    <w:rsid w:val="00490A50"/>
    <w:rsid w:val="0049628B"/>
    <w:rsid w:val="00497162"/>
    <w:rsid w:val="004A20AC"/>
    <w:rsid w:val="004A44E4"/>
    <w:rsid w:val="004A5A4F"/>
    <w:rsid w:val="004B15B7"/>
    <w:rsid w:val="004B3AC2"/>
    <w:rsid w:val="004C21BB"/>
    <w:rsid w:val="004D21E1"/>
    <w:rsid w:val="004E2BEA"/>
    <w:rsid w:val="004E5E26"/>
    <w:rsid w:val="004E78A0"/>
    <w:rsid w:val="004F65B0"/>
    <w:rsid w:val="004F6D53"/>
    <w:rsid w:val="00500137"/>
    <w:rsid w:val="00506222"/>
    <w:rsid w:val="0051009E"/>
    <w:rsid w:val="00511664"/>
    <w:rsid w:val="005139E2"/>
    <w:rsid w:val="00522877"/>
    <w:rsid w:val="005231BB"/>
    <w:rsid w:val="00523419"/>
    <w:rsid w:val="005264FB"/>
    <w:rsid w:val="0052673C"/>
    <w:rsid w:val="00527F76"/>
    <w:rsid w:val="00530949"/>
    <w:rsid w:val="0053156D"/>
    <w:rsid w:val="00535768"/>
    <w:rsid w:val="00544C5B"/>
    <w:rsid w:val="00554FD7"/>
    <w:rsid w:val="005730B3"/>
    <w:rsid w:val="00573EFB"/>
    <w:rsid w:val="0057788B"/>
    <w:rsid w:val="00597856"/>
    <w:rsid w:val="005A0529"/>
    <w:rsid w:val="005A5E81"/>
    <w:rsid w:val="005B447A"/>
    <w:rsid w:val="005B5A0A"/>
    <w:rsid w:val="005B6435"/>
    <w:rsid w:val="005B7406"/>
    <w:rsid w:val="005C135D"/>
    <w:rsid w:val="005D6BB3"/>
    <w:rsid w:val="005E098A"/>
    <w:rsid w:val="005F1A03"/>
    <w:rsid w:val="00600053"/>
    <w:rsid w:val="00602847"/>
    <w:rsid w:val="00614848"/>
    <w:rsid w:val="00615C1E"/>
    <w:rsid w:val="006459F4"/>
    <w:rsid w:val="00652745"/>
    <w:rsid w:val="00656F94"/>
    <w:rsid w:val="00663F2B"/>
    <w:rsid w:val="00665348"/>
    <w:rsid w:val="006660AE"/>
    <w:rsid w:val="00674F65"/>
    <w:rsid w:val="00682CCB"/>
    <w:rsid w:val="006837E3"/>
    <w:rsid w:val="00695EB1"/>
    <w:rsid w:val="006A4CF7"/>
    <w:rsid w:val="006A7E34"/>
    <w:rsid w:val="006B0D7C"/>
    <w:rsid w:val="006C761F"/>
    <w:rsid w:val="006D213C"/>
    <w:rsid w:val="006D4D8A"/>
    <w:rsid w:val="006D69B3"/>
    <w:rsid w:val="006F4665"/>
    <w:rsid w:val="006F638B"/>
    <w:rsid w:val="00702C72"/>
    <w:rsid w:val="007068EE"/>
    <w:rsid w:val="00710D17"/>
    <w:rsid w:val="00711596"/>
    <w:rsid w:val="00716F59"/>
    <w:rsid w:val="0072118F"/>
    <w:rsid w:val="00721631"/>
    <w:rsid w:val="00726BD6"/>
    <w:rsid w:val="00731F68"/>
    <w:rsid w:val="00741CEE"/>
    <w:rsid w:val="00747DA0"/>
    <w:rsid w:val="00751712"/>
    <w:rsid w:val="00751BB5"/>
    <w:rsid w:val="00755994"/>
    <w:rsid w:val="00755B45"/>
    <w:rsid w:val="00756C60"/>
    <w:rsid w:val="007756D7"/>
    <w:rsid w:val="007767AD"/>
    <w:rsid w:val="00782422"/>
    <w:rsid w:val="00785F77"/>
    <w:rsid w:val="007900CD"/>
    <w:rsid w:val="007913A2"/>
    <w:rsid w:val="007A0665"/>
    <w:rsid w:val="007B2ED9"/>
    <w:rsid w:val="007C4CF9"/>
    <w:rsid w:val="007C6982"/>
    <w:rsid w:val="007D3CA2"/>
    <w:rsid w:val="007E1A8A"/>
    <w:rsid w:val="007E2D59"/>
    <w:rsid w:val="007E506D"/>
    <w:rsid w:val="007E6B9D"/>
    <w:rsid w:val="007F1B92"/>
    <w:rsid w:val="008062CA"/>
    <w:rsid w:val="00807CA9"/>
    <w:rsid w:val="00807D6C"/>
    <w:rsid w:val="008100B1"/>
    <w:rsid w:val="00820109"/>
    <w:rsid w:val="00830670"/>
    <w:rsid w:val="00845278"/>
    <w:rsid w:val="00847F82"/>
    <w:rsid w:val="00851667"/>
    <w:rsid w:val="008525B1"/>
    <w:rsid w:val="008731DB"/>
    <w:rsid w:val="00874853"/>
    <w:rsid w:val="00875459"/>
    <w:rsid w:val="00882D53"/>
    <w:rsid w:val="0089062F"/>
    <w:rsid w:val="00894356"/>
    <w:rsid w:val="00895838"/>
    <w:rsid w:val="008A06AB"/>
    <w:rsid w:val="008A65ED"/>
    <w:rsid w:val="008B1802"/>
    <w:rsid w:val="008B1E10"/>
    <w:rsid w:val="008B7CBB"/>
    <w:rsid w:val="008C247F"/>
    <w:rsid w:val="008D536A"/>
    <w:rsid w:val="008E1370"/>
    <w:rsid w:val="008E4BC0"/>
    <w:rsid w:val="008F6C70"/>
    <w:rsid w:val="008F7C6B"/>
    <w:rsid w:val="00903366"/>
    <w:rsid w:val="00903624"/>
    <w:rsid w:val="009159B2"/>
    <w:rsid w:val="0091639E"/>
    <w:rsid w:val="00922A02"/>
    <w:rsid w:val="009309D5"/>
    <w:rsid w:val="00931225"/>
    <w:rsid w:val="00937493"/>
    <w:rsid w:val="00943BB1"/>
    <w:rsid w:val="00946454"/>
    <w:rsid w:val="00947C45"/>
    <w:rsid w:val="00961682"/>
    <w:rsid w:val="0096330A"/>
    <w:rsid w:val="00964993"/>
    <w:rsid w:val="00964F9D"/>
    <w:rsid w:val="00966F34"/>
    <w:rsid w:val="00972163"/>
    <w:rsid w:val="0097463B"/>
    <w:rsid w:val="00975095"/>
    <w:rsid w:val="009817E2"/>
    <w:rsid w:val="009849E4"/>
    <w:rsid w:val="00985D73"/>
    <w:rsid w:val="00986A2B"/>
    <w:rsid w:val="00991C74"/>
    <w:rsid w:val="009A14A2"/>
    <w:rsid w:val="009A2F04"/>
    <w:rsid w:val="009B1FF4"/>
    <w:rsid w:val="009C1738"/>
    <w:rsid w:val="009C7D75"/>
    <w:rsid w:val="009D1B03"/>
    <w:rsid w:val="009E108A"/>
    <w:rsid w:val="009F1B0A"/>
    <w:rsid w:val="009F41D0"/>
    <w:rsid w:val="009F502F"/>
    <w:rsid w:val="00A04930"/>
    <w:rsid w:val="00A21482"/>
    <w:rsid w:val="00A30678"/>
    <w:rsid w:val="00A35865"/>
    <w:rsid w:val="00A41DD0"/>
    <w:rsid w:val="00A42107"/>
    <w:rsid w:val="00A45AB6"/>
    <w:rsid w:val="00A5356D"/>
    <w:rsid w:val="00A557AE"/>
    <w:rsid w:val="00A60936"/>
    <w:rsid w:val="00A645A0"/>
    <w:rsid w:val="00A70D98"/>
    <w:rsid w:val="00A7350B"/>
    <w:rsid w:val="00A830C1"/>
    <w:rsid w:val="00A86A98"/>
    <w:rsid w:val="00A878BC"/>
    <w:rsid w:val="00A95AE8"/>
    <w:rsid w:val="00AB0F65"/>
    <w:rsid w:val="00AC2A56"/>
    <w:rsid w:val="00AD3495"/>
    <w:rsid w:val="00AD3E0F"/>
    <w:rsid w:val="00AF3671"/>
    <w:rsid w:val="00B05FB0"/>
    <w:rsid w:val="00B068D5"/>
    <w:rsid w:val="00B15FFF"/>
    <w:rsid w:val="00B24982"/>
    <w:rsid w:val="00B268E4"/>
    <w:rsid w:val="00B27312"/>
    <w:rsid w:val="00B3111B"/>
    <w:rsid w:val="00B3444C"/>
    <w:rsid w:val="00B40E26"/>
    <w:rsid w:val="00B40E5A"/>
    <w:rsid w:val="00B4334E"/>
    <w:rsid w:val="00B47BE6"/>
    <w:rsid w:val="00B539D7"/>
    <w:rsid w:val="00B577FB"/>
    <w:rsid w:val="00B6195C"/>
    <w:rsid w:val="00B62CC2"/>
    <w:rsid w:val="00B64FE5"/>
    <w:rsid w:val="00B77E59"/>
    <w:rsid w:val="00B800C2"/>
    <w:rsid w:val="00B80173"/>
    <w:rsid w:val="00B8279E"/>
    <w:rsid w:val="00B92005"/>
    <w:rsid w:val="00B924ED"/>
    <w:rsid w:val="00BB3205"/>
    <w:rsid w:val="00BB486A"/>
    <w:rsid w:val="00BB5292"/>
    <w:rsid w:val="00BB68DD"/>
    <w:rsid w:val="00BC3FA9"/>
    <w:rsid w:val="00BC7539"/>
    <w:rsid w:val="00BD20E4"/>
    <w:rsid w:val="00BD248F"/>
    <w:rsid w:val="00BD4764"/>
    <w:rsid w:val="00BD66B9"/>
    <w:rsid w:val="00BE51DD"/>
    <w:rsid w:val="00BE7C7E"/>
    <w:rsid w:val="00BF59E3"/>
    <w:rsid w:val="00BF7D7A"/>
    <w:rsid w:val="00C07CA9"/>
    <w:rsid w:val="00C10EAD"/>
    <w:rsid w:val="00C21DED"/>
    <w:rsid w:val="00C229DB"/>
    <w:rsid w:val="00C30D1E"/>
    <w:rsid w:val="00C43C5C"/>
    <w:rsid w:val="00C44073"/>
    <w:rsid w:val="00C57E5A"/>
    <w:rsid w:val="00C60296"/>
    <w:rsid w:val="00C62229"/>
    <w:rsid w:val="00C67C90"/>
    <w:rsid w:val="00C755C6"/>
    <w:rsid w:val="00C91785"/>
    <w:rsid w:val="00C95EC9"/>
    <w:rsid w:val="00C96C68"/>
    <w:rsid w:val="00CA0CBA"/>
    <w:rsid w:val="00CA1BC2"/>
    <w:rsid w:val="00CB284E"/>
    <w:rsid w:val="00CC19B9"/>
    <w:rsid w:val="00CC7547"/>
    <w:rsid w:val="00CD2CB1"/>
    <w:rsid w:val="00CD3A4A"/>
    <w:rsid w:val="00CD4985"/>
    <w:rsid w:val="00CE4B95"/>
    <w:rsid w:val="00CE5619"/>
    <w:rsid w:val="00CE7370"/>
    <w:rsid w:val="00CF1E2A"/>
    <w:rsid w:val="00D042AE"/>
    <w:rsid w:val="00D26830"/>
    <w:rsid w:val="00D27497"/>
    <w:rsid w:val="00D32D06"/>
    <w:rsid w:val="00D41EB8"/>
    <w:rsid w:val="00D572F8"/>
    <w:rsid w:val="00D63238"/>
    <w:rsid w:val="00D801BD"/>
    <w:rsid w:val="00D81E3E"/>
    <w:rsid w:val="00D829DE"/>
    <w:rsid w:val="00D84AFD"/>
    <w:rsid w:val="00DA2FD6"/>
    <w:rsid w:val="00DB1ED5"/>
    <w:rsid w:val="00DC2C84"/>
    <w:rsid w:val="00DC7D86"/>
    <w:rsid w:val="00DD1B6A"/>
    <w:rsid w:val="00DD4AA5"/>
    <w:rsid w:val="00DE0165"/>
    <w:rsid w:val="00DF03E6"/>
    <w:rsid w:val="00E00E8C"/>
    <w:rsid w:val="00E05092"/>
    <w:rsid w:val="00E05FB4"/>
    <w:rsid w:val="00E12175"/>
    <w:rsid w:val="00E2140E"/>
    <w:rsid w:val="00E21ED5"/>
    <w:rsid w:val="00E23027"/>
    <w:rsid w:val="00E32845"/>
    <w:rsid w:val="00E461CB"/>
    <w:rsid w:val="00E539ED"/>
    <w:rsid w:val="00E53D0C"/>
    <w:rsid w:val="00E613F2"/>
    <w:rsid w:val="00E66B80"/>
    <w:rsid w:val="00E67B0F"/>
    <w:rsid w:val="00E709EB"/>
    <w:rsid w:val="00E72B52"/>
    <w:rsid w:val="00E74452"/>
    <w:rsid w:val="00E746D5"/>
    <w:rsid w:val="00E8067C"/>
    <w:rsid w:val="00E810AF"/>
    <w:rsid w:val="00E81514"/>
    <w:rsid w:val="00E950B8"/>
    <w:rsid w:val="00EA025A"/>
    <w:rsid w:val="00EA06DE"/>
    <w:rsid w:val="00EA1D9F"/>
    <w:rsid w:val="00EA70AB"/>
    <w:rsid w:val="00EB2713"/>
    <w:rsid w:val="00EB57D7"/>
    <w:rsid w:val="00EC044E"/>
    <w:rsid w:val="00EC4DC0"/>
    <w:rsid w:val="00ED09B2"/>
    <w:rsid w:val="00EF6100"/>
    <w:rsid w:val="00EF65F1"/>
    <w:rsid w:val="00F059F8"/>
    <w:rsid w:val="00F0627F"/>
    <w:rsid w:val="00F0636A"/>
    <w:rsid w:val="00F079BE"/>
    <w:rsid w:val="00F14A57"/>
    <w:rsid w:val="00F25F3C"/>
    <w:rsid w:val="00F27D8A"/>
    <w:rsid w:val="00F32C63"/>
    <w:rsid w:val="00F3381E"/>
    <w:rsid w:val="00F46C43"/>
    <w:rsid w:val="00F57512"/>
    <w:rsid w:val="00F60427"/>
    <w:rsid w:val="00F60B06"/>
    <w:rsid w:val="00F66D32"/>
    <w:rsid w:val="00F708D5"/>
    <w:rsid w:val="00F77DB5"/>
    <w:rsid w:val="00F81E9A"/>
    <w:rsid w:val="00F93CAD"/>
    <w:rsid w:val="00F964E0"/>
    <w:rsid w:val="00FA026E"/>
    <w:rsid w:val="00FA075A"/>
    <w:rsid w:val="00FB139C"/>
    <w:rsid w:val="00FB1A67"/>
    <w:rsid w:val="00FB783A"/>
    <w:rsid w:val="00FC0233"/>
    <w:rsid w:val="00FC0E72"/>
    <w:rsid w:val="00FD6CDC"/>
    <w:rsid w:val="00FD7C7C"/>
    <w:rsid w:val="00FE2E7C"/>
    <w:rsid w:val="00FE2FCC"/>
    <w:rsid w:val="00FE3D2F"/>
    <w:rsid w:val="00FF2CB7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BB6E9A-C392-434A-A487-3ABA6BA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5C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D41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1C6A5C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1C6A5C"/>
    <w:pPr>
      <w:keepNext/>
      <w:tabs>
        <w:tab w:val="left" w:pos="426"/>
        <w:tab w:val="left" w:pos="3828"/>
        <w:tab w:val="left" w:pos="5529"/>
        <w:tab w:val="left" w:pos="5954"/>
      </w:tabs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1C6A5C"/>
    <w:pPr>
      <w:keepNext/>
      <w:tabs>
        <w:tab w:val="left" w:pos="284"/>
        <w:tab w:val="left" w:pos="2127"/>
        <w:tab w:val="left" w:pos="5529"/>
      </w:tabs>
      <w:ind w:right="1134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C6A5C"/>
    <w:pPr>
      <w:keepNext/>
      <w:tabs>
        <w:tab w:val="left" w:pos="284"/>
        <w:tab w:val="left" w:pos="2127"/>
        <w:tab w:val="left" w:pos="5529"/>
      </w:tabs>
      <w:ind w:right="1134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C6A5C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1C6A5C"/>
    <w:pPr>
      <w:ind w:left="283" w:hanging="283"/>
    </w:pPr>
  </w:style>
  <w:style w:type="paragraph" w:styleId="Zkladntext">
    <w:name w:val="Body Text"/>
    <w:basedOn w:val="Normln"/>
    <w:rsid w:val="001C6A5C"/>
    <w:pPr>
      <w:spacing w:after="120"/>
    </w:pPr>
  </w:style>
  <w:style w:type="paragraph" w:styleId="Zhlav">
    <w:name w:val="header"/>
    <w:basedOn w:val="Normln"/>
    <w:rsid w:val="001C6A5C"/>
    <w:pPr>
      <w:widowControl/>
      <w:tabs>
        <w:tab w:val="center" w:pos="4536"/>
        <w:tab w:val="right" w:pos="9072"/>
      </w:tabs>
    </w:pPr>
    <w:rPr>
      <w:snapToGrid/>
    </w:rPr>
  </w:style>
  <w:style w:type="paragraph" w:customStyle="1" w:styleId="Body">
    <w:name w:val="Body"/>
    <w:basedOn w:val="Normln"/>
    <w:rsid w:val="001C6A5C"/>
    <w:pPr>
      <w:widowControl/>
      <w:spacing w:after="140" w:line="290" w:lineRule="auto"/>
      <w:jc w:val="both"/>
    </w:pPr>
    <w:rPr>
      <w:rFonts w:ascii="Arial" w:hAnsi="Arial"/>
      <w:snapToGrid/>
      <w:kern w:val="20"/>
      <w:szCs w:val="24"/>
      <w:lang w:eastAsia="en-US"/>
    </w:rPr>
  </w:style>
  <w:style w:type="paragraph" w:customStyle="1" w:styleId="Parties">
    <w:name w:val="Parties"/>
    <w:basedOn w:val="Normln"/>
    <w:rsid w:val="001C6A5C"/>
    <w:pPr>
      <w:widowControl/>
      <w:numPr>
        <w:numId w:val="2"/>
      </w:numPr>
      <w:spacing w:after="140" w:line="290" w:lineRule="auto"/>
      <w:jc w:val="both"/>
    </w:pPr>
    <w:rPr>
      <w:rFonts w:ascii="Arial" w:hAnsi="Arial"/>
      <w:snapToGrid/>
      <w:kern w:val="20"/>
      <w:szCs w:val="24"/>
      <w:lang w:eastAsia="en-US"/>
    </w:rPr>
  </w:style>
  <w:style w:type="character" w:styleId="Hypertextovodkaz">
    <w:name w:val="Hyperlink"/>
    <w:basedOn w:val="Standardnpsmoodstavce"/>
    <w:rsid w:val="001C6A5C"/>
    <w:rPr>
      <w:color w:val="0000FF"/>
      <w:u w:val="single"/>
    </w:rPr>
  </w:style>
  <w:style w:type="character" w:styleId="slostrnky">
    <w:name w:val="page number"/>
    <w:basedOn w:val="Standardnpsmoodstavce"/>
    <w:rsid w:val="00C10EAD"/>
  </w:style>
  <w:style w:type="paragraph" w:customStyle="1" w:styleId="ZkladntextBODY">
    <w:name w:val="Základní text BODY"/>
    <w:basedOn w:val="Zkladntext"/>
    <w:rsid w:val="00FF5E1F"/>
    <w:pPr>
      <w:widowControl/>
      <w:numPr>
        <w:numId w:val="7"/>
      </w:numPr>
      <w:spacing w:after="0"/>
      <w:jc w:val="both"/>
    </w:pPr>
    <w:rPr>
      <w:snapToGrid/>
      <w:sz w:val="24"/>
    </w:rPr>
  </w:style>
  <w:style w:type="character" w:styleId="Siln">
    <w:name w:val="Strong"/>
    <w:basedOn w:val="Standardnpsmoodstavce"/>
    <w:qFormat/>
    <w:rsid w:val="00E746D5"/>
    <w:rPr>
      <w:b/>
      <w:bCs/>
    </w:rPr>
  </w:style>
  <w:style w:type="paragraph" w:customStyle="1" w:styleId="description1">
    <w:name w:val="description1"/>
    <w:basedOn w:val="Normln"/>
    <w:rsid w:val="00E746D5"/>
    <w:pPr>
      <w:widowControl/>
    </w:pPr>
    <w:rPr>
      <w:snapToGrid/>
      <w:sz w:val="26"/>
      <w:szCs w:val="26"/>
    </w:rPr>
  </w:style>
  <w:style w:type="paragraph" w:customStyle="1" w:styleId="web1">
    <w:name w:val="web1"/>
    <w:basedOn w:val="Normln"/>
    <w:rsid w:val="00E746D5"/>
    <w:pPr>
      <w:widowControl/>
    </w:pPr>
    <w:rPr>
      <w:b/>
      <w:bCs/>
      <w:snapToGrid/>
      <w:sz w:val="26"/>
      <w:szCs w:val="26"/>
    </w:rPr>
  </w:style>
  <w:style w:type="character" w:customStyle="1" w:styleId="label2">
    <w:name w:val="label2"/>
    <w:basedOn w:val="Standardnpsmoodstavce"/>
    <w:rsid w:val="00E746D5"/>
    <w:rPr>
      <w:vanish w:val="0"/>
      <w:webHidden w:val="0"/>
      <w:specVanish w:val="0"/>
    </w:rPr>
  </w:style>
  <w:style w:type="character" w:customStyle="1" w:styleId="info2">
    <w:name w:val="info2"/>
    <w:basedOn w:val="Standardnpsmoodstavce"/>
    <w:rsid w:val="00E746D5"/>
    <w:rPr>
      <w:vanish w:val="0"/>
      <w:webHidden w:val="0"/>
      <w:specVanish w:val="0"/>
    </w:rPr>
  </w:style>
  <w:style w:type="paragraph" w:styleId="FormtovanvHTML">
    <w:name w:val="HTML Preformatted"/>
    <w:basedOn w:val="Normln"/>
    <w:rsid w:val="00E746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character" w:customStyle="1" w:styleId="platne1">
    <w:name w:val="platne1"/>
    <w:basedOn w:val="Standardnpsmoodstavce"/>
    <w:rsid w:val="00BF7D7A"/>
  </w:style>
  <w:style w:type="table" w:styleId="Mkatabulky">
    <w:name w:val="Table Grid"/>
    <w:basedOn w:val="Normlntabulka"/>
    <w:rsid w:val="00BF7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32D0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00E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00E8C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basedOn w:val="Standardnpsmoodstavce"/>
    <w:rsid w:val="000270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703F"/>
  </w:style>
  <w:style w:type="character" w:customStyle="1" w:styleId="TextkomenteChar">
    <w:name w:val="Text komentáře Char"/>
    <w:basedOn w:val="Standardnpsmoodstavce"/>
    <w:link w:val="Textkomente"/>
    <w:rsid w:val="0002703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027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03F"/>
    <w:rPr>
      <w:b/>
      <w:bCs/>
      <w:snapToGrid w:val="0"/>
    </w:rPr>
  </w:style>
  <w:style w:type="paragraph" w:customStyle="1" w:styleId="1">
    <w:name w:val="§1"/>
    <w:basedOn w:val="Normln"/>
    <w:rsid w:val="00A95AE8"/>
    <w:pPr>
      <w:keepNext/>
      <w:keepLines/>
      <w:widowControl/>
      <w:numPr>
        <w:numId w:val="19"/>
      </w:numPr>
      <w:spacing w:before="240" w:after="40"/>
      <w:jc w:val="both"/>
    </w:pPr>
    <w:rPr>
      <w:b/>
      <w:iCs/>
      <w:snapToGrid/>
      <w:sz w:val="24"/>
      <w:lang w:eastAsia="en-US"/>
    </w:rPr>
  </w:style>
  <w:style w:type="paragraph" w:customStyle="1" w:styleId="2-2a">
    <w:name w:val="2-2)a"/>
    <w:basedOn w:val="Normln"/>
    <w:rsid w:val="00A95AE8"/>
    <w:pPr>
      <w:widowControl/>
      <w:numPr>
        <w:numId w:val="18"/>
      </w:numPr>
      <w:spacing w:before="40" w:after="40"/>
      <w:jc w:val="both"/>
    </w:pPr>
    <w:rPr>
      <w:snapToGrid/>
      <w:sz w:val="22"/>
      <w:lang w:eastAsia="en-US"/>
    </w:rPr>
  </w:style>
  <w:style w:type="paragraph" w:customStyle="1" w:styleId="2">
    <w:name w:val="§2"/>
    <w:basedOn w:val="1"/>
    <w:rsid w:val="00A95AE8"/>
    <w:pPr>
      <w:keepNext w:val="0"/>
      <w:numPr>
        <w:ilvl w:val="1"/>
      </w:numPr>
      <w:spacing w:before="120"/>
    </w:pPr>
    <w:rPr>
      <w:b w:val="0"/>
      <w:sz w:val="22"/>
    </w:rPr>
  </w:style>
  <w:style w:type="paragraph" w:customStyle="1" w:styleId="3">
    <w:name w:val="§3"/>
    <w:basedOn w:val="2"/>
    <w:rsid w:val="00A95AE8"/>
    <w:pPr>
      <w:numPr>
        <w:ilvl w:val="2"/>
      </w:numPr>
    </w:pPr>
  </w:style>
  <w:style w:type="table" w:styleId="Svtlmkatabulky">
    <w:name w:val="Grid Table Light"/>
    <w:basedOn w:val="Normlntabulka"/>
    <w:uiPriority w:val="40"/>
    <w:rsid w:val="003E14D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2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70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43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7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914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563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7E7D-C72B-4483-A2B2-71E15A23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1686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ÚRS</vt:lpstr>
    </vt:vector>
  </TitlesOfParts>
  <Company>ÚRS PRAHA, a.s.</Company>
  <LinksUpToDate>false</LinksUpToDate>
  <CharactersWithSpaces>11614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mailto:martin.spacek@mze.cz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ÚRS</dc:title>
  <dc:creator>David Zdražil</dc:creator>
  <cp:lastModifiedBy>Blanka Wohlmuthová</cp:lastModifiedBy>
  <cp:revision>6</cp:revision>
  <cp:lastPrinted>2019-04-16T06:59:00Z</cp:lastPrinted>
  <dcterms:created xsi:type="dcterms:W3CDTF">2019-04-16T11:38:00Z</dcterms:created>
  <dcterms:modified xsi:type="dcterms:W3CDTF">2019-04-17T06:10:00Z</dcterms:modified>
</cp:coreProperties>
</file>