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tabs>
          <w:tab w:val="center" w:pos="4536"/>
          <w:tab w:val="right" w:pos="9072"/>
        </w:tabs>
        <w:spacing w:after="0" w:before="30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999999"/>
          <w:sz w:val="20"/>
          <w:szCs w:val="20"/>
          <w:vertAlign w:val="baseline"/>
          <w:rtl w:val="0"/>
        </w:rPr>
        <w:t xml:space="preserve"> MAGISTRÁT MĚSTA BRNA, ODBOR KULTURY, DOMINIKÁNSKÉ NÁM. 3, 601 67 BRNO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-342899</wp:posOffset>
            </wp:positionH>
            <wp:positionV relativeFrom="paragraph">
              <wp:posOffset>180975</wp:posOffset>
            </wp:positionV>
            <wp:extent cx="6838950" cy="714375"/>
            <wp:effectExtent b="0" l="0" r="0" t="0"/>
            <wp:wrapTopAndBottom distB="0" distT="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714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tabs>
          <w:tab w:val="center" w:pos="4536"/>
          <w:tab w:val="right" w:pos="9072"/>
        </w:tabs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4536"/>
          <w:tab w:val="right" w:pos="9072"/>
        </w:tabs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620"/>
        </w:tabs>
        <w:spacing w:after="0" w:before="50" w:line="240" w:lineRule="auto"/>
        <w:contextualSpacing w:val="0"/>
        <w:jc w:val="both"/>
      </w:pPr>
      <w:r w:rsidDel="00000000" w:rsidR="00000000" w:rsidRPr="00000000">
        <w:rPr>
          <w:sz w:val="16"/>
          <w:szCs w:val="16"/>
          <w:rtl w:val="0"/>
        </w:rPr>
        <w:t xml:space="preserve">VÁŠ DOPIS ČJ.:</w:t>
      </w:r>
    </w:p>
    <w:p w:rsidR="00000000" w:rsidDel="00000000" w:rsidP="00000000" w:rsidRDefault="00000000" w:rsidRPr="00000000">
      <w:pPr>
        <w:tabs>
          <w:tab w:val="left" w:pos="1620"/>
        </w:tabs>
        <w:spacing w:after="0" w:before="50" w:line="240" w:lineRule="auto"/>
        <w:contextualSpacing w:val="0"/>
        <w:jc w:val="both"/>
      </w:pPr>
      <w:r w:rsidDel="00000000" w:rsidR="00000000" w:rsidRPr="00000000">
        <w:rPr>
          <w:sz w:val="16"/>
          <w:szCs w:val="16"/>
          <w:rtl w:val="0"/>
        </w:rPr>
        <w:t xml:space="preserve">ZE DNE:</w:t>
      </w:r>
    </w:p>
    <w:p w:rsidR="00000000" w:rsidDel="00000000" w:rsidP="00000000" w:rsidRDefault="00000000" w:rsidRPr="00000000">
      <w:pPr>
        <w:tabs>
          <w:tab w:val="left" w:pos="1620"/>
        </w:tabs>
        <w:spacing w:after="0" w:before="50" w:line="240" w:lineRule="auto"/>
        <w:contextualSpacing w:val="0"/>
        <w:jc w:val="both"/>
      </w:pPr>
      <w:r w:rsidDel="00000000" w:rsidR="00000000" w:rsidRPr="00000000">
        <w:rPr>
          <w:sz w:val="16"/>
          <w:szCs w:val="16"/>
          <w:rtl w:val="0"/>
        </w:rPr>
        <w:t xml:space="preserve">NAŠE ČJ.: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MMB/0403812/2016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Martin Slanina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620"/>
        </w:tabs>
        <w:spacing w:after="0" w:before="50" w:line="240" w:lineRule="auto"/>
        <w:contextualSpacing w:val="0"/>
        <w:jc w:val="both"/>
      </w:pPr>
      <w:r w:rsidDel="00000000" w:rsidR="00000000" w:rsidRPr="00000000">
        <w:rPr>
          <w:sz w:val="16"/>
          <w:szCs w:val="16"/>
          <w:rtl w:val="0"/>
        </w:rPr>
        <w:t xml:space="preserve">SPIS. ZN.: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Carving &amp; Catering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620"/>
        </w:tabs>
        <w:spacing w:after="0" w:before="50" w:line="240" w:lineRule="auto"/>
        <w:contextualSpacing w:val="0"/>
        <w:jc w:val="both"/>
      </w:pPr>
      <w:r w:rsidDel="00000000" w:rsidR="00000000" w:rsidRPr="00000000">
        <w:rPr>
          <w:sz w:val="16"/>
          <w:szCs w:val="16"/>
          <w:rtl w:val="0"/>
        </w:rPr>
        <w:t xml:space="preserve"> 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Sentice 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620"/>
        </w:tabs>
        <w:spacing w:after="0" w:before="50" w:line="240" w:lineRule="auto"/>
        <w:contextualSpacing w:val="0"/>
        <w:jc w:val="both"/>
      </w:pPr>
      <w:r w:rsidDel="00000000" w:rsidR="00000000" w:rsidRPr="00000000">
        <w:rPr>
          <w:sz w:val="16"/>
          <w:szCs w:val="16"/>
          <w:rtl w:val="0"/>
        </w:rPr>
        <w:t xml:space="preserve">VYŘIZUJE: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Mgr. Viktor Piorecký</w:t>
        <w:tab/>
        <w:tab/>
        <w:tab/>
        <w:tab/>
        <w:t xml:space="preserve">666 03 Tišnov</w:t>
      </w:r>
    </w:p>
    <w:p w:rsidR="00000000" w:rsidDel="00000000" w:rsidP="00000000" w:rsidRDefault="00000000" w:rsidRPr="00000000">
      <w:pPr>
        <w:tabs>
          <w:tab w:val="left" w:pos="1620"/>
        </w:tabs>
        <w:spacing w:after="0" w:before="50" w:line="240" w:lineRule="auto"/>
        <w:contextualSpacing w:val="0"/>
        <w:jc w:val="both"/>
      </w:pPr>
      <w:r w:rsidDel="00000000" w:rsidR="00000000" w:rsidRPr="00000000">
        <w:rPr>
          <w:sz w:val="16"/>
          <w:szCs w:val="16"/>
          <w:rtl w:val="0"/>
        </w:rPr>
        <w:t xml:space="preserve">TEL.: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542 172 462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IČO: 75934442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620"/>
        </w:tabs>
        <w:spacing w:after="0" w:before="50" w:line="240" w:lineRule="auto"/>
        <w:contextualSpacing w:val="0"/>
        <w:jc w:val="both"/>
      </w:pPr>
      <w:r w:rsidDel="00000000" w:rsidR="00000000" w:rsidRPr="00000000">
        <w:rPr>
          <w:sz w:val="16"/>
          <w:szCs w:val="16"/>
          <w:rtl w:val="0"/>
        </w:rPr>
        <w:t xml:space="preserve">FAX: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542 172 076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620"/>
        </w:tabs>
        <w:spacing w:after="0" w:before="50" w:line="240" w:lineRule="auto"/>
        <w:contextualSpacing w:val="0"/>
        <w:jc w:val="both"/>
      </w:pPr>
      <w:r w:rsidDel="00000000" w:rsidR="00000000" w:rsidRPr="00000000">
        <w:rPr>
          <w:sz w:val="16"/>
          <w:szCs w:val="16"/>
          <w:rtl w:val="0"/>
        </w:rPr>
        <w:t xml:space="preserve">E-MAIL: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piorecky.viktor@brno.cz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620"/>
        </w:tabs>
        <w:spacing w:after="0" w:before="50" w:line="240" w:lineRule="auto"/>
        <w:contextualSpacing w:val="0"/>
        <w:jc w:val="both"/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>
      <w:pPr>
        <w:tabs>
          <w:tab w:val="left" w:pos="1620"/>
        </w:tabs>
        <w:spacing w:after="0" w:before="50" w:line="240" w:lineRule="auto"/>
        <w:contextualSpacing w:val="0"/>
        <w:jc w:val="both"/>
      </w:pPr>
      <w:r w:rsidDel="00000000" w:rsidR="00000000" w:rsidRPr="00000000">
        <w:rPr>
          <w:sz w:val="16"/>
          <w:szCs w:val="16"/>
          <w:rtl w:val="0"/>
        </w:rPr>
        <w:t xml:space="preserve">DATUM: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2016-11-09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620"/>
        </w:tabs>
        <w:spacing w:after="0" w:before="50" w:line="240" w:lineRule="auto"/>
        <w:contextualSpacing w:val="0"/>
        <w:jc w:val="both"/>
      </w:pPr>
      <w:r w:rsidDel="00000000" w:rsidR="00000000" w:rsidRPr="00000000">
        <w:rPr>
          <w:sz w:val="16"/>
          <w:szCs w:val="16"/>
          <w:rtl w:val="0"/>
        </w:rPr>
        <w:t xml:space="preserve">POČET LISTŮ: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620"/>
        </w:tabs>
        <w:spacing w:after="0" w:before="5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16"/>
          <w:szCs w:val="16"/>
          <w:vertAlign w:val="baseline"/>
          <w:rtl w:val="0"/>
        </w:rPr>
        <w:t xml:space="preserve">   </w:t>
      </w:r>
    </w:p>
    <w:p w:rsidR="00000000" w:rsidDel="00000000" w:rsidP="00000000" w:rsidRDefault="00000000" w:rsidRPr="00000000">
      <w:pPr>
        <w:tabs>
          <w:tab w:val="left" w:pos="9720"/>
        </w:tabs>
        <w:spacing w:after="0" w:before="0" w:line="204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999999"/>
          <w:sz w:val="24"/>
          <w:szCs w:val="24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4536"/>
          <w:tab w:val="right" w:pos="9072"/>
        </w:tabs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none"/>
          <w:vertAlign w:val="baseline"/>
          <w:rtl w:val="0"/>
        </w:rPr>
        <w:t xml:space="preserve">Objednávka občerstvení 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konferenci Střed zájmu: Kreativita měst a čtvrté setkání Brněnského kulturního parlamentu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none"/>
          <w:vertAlign w:val="baseline"/>
          <w:rtl w:val="0"/>
        </w:rPr>
        <w:t xml:space="preserve"> v termínu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none"/>
          <w:vertAlign w:val="baseline"/>
          <w:rtl w:val="0"/>
        </w:rPr>
        <w:t xml:space="preserve">.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none"/>
          <w:vertAlign w:val="baseline"/>
          <w:rtl w:val="0"/>
        </w:rPr>
        <w:t xml:space="preserve">. 11. 2016 v Mozartově sále Divadla Reduta, Zelný trh 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 v Káznici, na Bratislavské 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4536"/>
          <w:tab w:val="right" w:pos="9072"/>
        </w:tabs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4536"/>
          <w:tab w:val="right" w:pos="9072"/>
        </w:tabs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4536"/>
          <w:tab w:val="right" w:pos="9072"/>
        </w:tabs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Vážen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ý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pan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Slanino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,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br w:type="textWrapping"/>
        <w:t xml:space="preserve">dovolujeme si u Vás objednat občerstvení pro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0 osob 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konferenci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Střed zájmu: Kreativita měst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čtvrté setkání Brněnského kulturního parlamentu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v termínu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 - 30. 11. 2016 od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0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:00 hod. v Mozartově sále Divadla Reduta, Zelný trh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v Káznici, na Bratislavské 68.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426.0000000000001" w:hanging="360"/>
        <w:contextualSpacing w:val="1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Čajové pečivo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360" w:firstLine="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Solený mix (arašídy, solené tyčinky, krekry) 250 g x 60 ks</w:t>
      </w:r>
    </w:p>
    <w:p w:rsidR="00000000" w:rsidDel="00000000" w:rsidP="00000000" w:rsidRDefault="00000000" w:rsidRPr="00000000">
      <w:pPr>
        <w:spacing w:line="240" w:lineRule="auto"/>
        <w:ind w:left="360" w:firstLine="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Sušenky SINFONIA (preclíky, oplatky, sušenky…) 250 g x 60 ks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426.0000000000001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Ovocná mísa 1 kg x 20 ks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Oběd: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Čočková polévka 200 porcí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Bagety 200 ks     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360" w:right="1283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Nealkoholické nápoje:</w:t>
      </w:r>
    </w:p>
    <w:p w:rsidR="00000000" w:rsidDel="00000000" w:rsidP="00000000" w:rsidRDefault="00000000" w:rsidRPr="00000000">
      <w:pPr>
        <w:spacing w:after="0" w:before="0" w:line="240" w:lineRule="auto"/>
        <w:ind w:right="1283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Voda s citronem 1 l x 500 ks</w:t>
      </w:r>
    </w:p>
    <w:p w:rsidR="00000000" w:rsidDel="00000000" w:rsidP="00000000" w:rsidRDefault="00000000" w:rsidRPr="00000000">
      <w:pPr>
        <w:spacing w:after="0" w:before="0" w:line="240" w:lineRule="auto"/>
        <w:ind w:right="1283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Minerální voda neperlivá 0,5 l x 100 ks</w:t>
      </w:r>
    </w:p>
    <w:p w:rsidR="00000000" w:rsidDel="00000000" w:rsidP="00000000" w:rsidRDefault="00000000" w:rsidRPr="00000000">
      <w:pPr>
        <w:spacing w:line="240" w:lineRule="auto"/>
        <w:ind w:left="36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Minerální voda jemně perlivá 0,5 l x 100 ks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360" w:right="128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Alkoholické nápoje:</w:t>
      </w:r>
    </w:p>
    <w:p w:rsidR="00000000" w:rsidDel="00000000" w:rsidP="00000000" w:rsidRDefault="00000000" w:rsidRPr="00000000">
      <w:pPr>
        <w:spacing w:after="0" w:before="0" w:line="240" w:lineRule="auto"/>
        <w:ind w:right="1283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Svařené víno se skořicí 0,2 l x 200 ks      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36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Teplé nápoje:</w:t>
      </w:r>
    </w:p>
    <w:p w:rsidR="00000000" w:rsidDel="00000000" w:rsidP="00000000" w:rsidRDefault="00000000" w:rsidRPr="00000000">
      <w:pPr>
        <w:spacing w:after="0" w:before="0" w:line="240" w:lineRule="auto"/>
        <w:ind w:left="36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Čaj - různé druhy, citronka, med x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ks;</w:t>
      </w:r>
    </w:p>
    <w:p w:rsidR="00000000" w:rsidDel="00000000" w:rsidP="00000000" w:rsidRDefault="00000000" w:rsidRPr="00000000">
      <w:pPr>
        <w:spacing w:after="0" w:before="0" w:line="240" w:lineRule="auto"/>
        <w:ind w:left="36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Káva překapávaná, smetana, cukr x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1200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ks.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Dohodnutá celková cena: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55 200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,- Kč (nejste plátci DPH)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Fakturační adresa: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Statutární město Brno, Dominikánské náměstí č. 196/1, 60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2 00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Brno, IČ: 44992785, DIČ: CZ44992785. Příjemce: Odbor kultury MMB.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Faktura bude obsahovat tyto údaje: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 označení objednatele a dodavatele, sídlo s identifikačními údaji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 číslo faktury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 den vystavení a den splatnosti faktury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 označení služby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 fakturovanou částku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 razítko a podpis oprávněné osoby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označení banky a číslo účtu, na který má být platba poukázána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údaj o zápisu v ostatní evidenci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Splatnost faktury: 14 dnů ode dne jejího doručení objednateli.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S pozdravem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999999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    PhDr. Viera Rusinková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vedoucí Odboru kultury MMB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1134" w:top="1134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right" w:pos="567"/>
      </w:tabs>
      <w:spacing w:after="567" w:before="0" w:line="240" w:lineRule="auto"/>
      <w:contextualSpacing w:val="0"/>
      <w:jc w:val="both"/>
    </w:pPr>
    <w:r w:rsidDel="00000000" w:rsidR="00000000" w:rsidRPr="00000000">
      <w:rPr>
        <w:rFonts w:ascii="Arial" w:cs="Arial" w:eastAsia="Arial" w:hAnsi="Arial"/>
        <w:b w:val="0"/>
        <w:color w:val="808080"/>
        <w:sz w:val="20"/>
        <w:szCs w:val="20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color w:val="999999"/>
        <w:sz w:val="16"/>
        <w:szCs w:val="16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Relationship Id="rId6" Type="http://schemas.openxmlformats.org/officeDocument/2006/relationships/footer" Target="footer1.xml"/></Relationships>
</file>