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91" w:rsidRDefault="008D4791" w:rsidP="008D4791">
      <w:pPr>
        <w:pStyle w:val="Nzev"/>
        <w:rPr>
          <w:sz w:val="32"/>
        </w:rPr>
      </w:pPr>
      <w:r>
        <w:rPr>
          <w:sz w:val="32"/>
        </w:rPr>
        <w:t xml:space="preserve">S M L O U V A   </w:t>
      </w:r>
    </w:p>
    <w:p w:rsidR="008D4791" w:rsidRDefault="008D4791" w:rsidP="008D4791">
      <w:pPr>
        <w:pStyle w:val="Nzev"/>
        <w:rPr>
          <w:sz w:val="32"/>
        </w:rPr>
      </w:pPr>
      <w:r>
        <w:rPr>
          <w:sz w:val="32"/>
        </w:rPr>
        <w:t xml:space="preserve">o zajištění organizace konference zdravotnického práva </w:t>
      </w:r>
    </w:p>
    <w:p w:rsidR="008D4791" w:rsidRDefault="008D4791" w:rsidP="008D4791">
      <w:pPr>
        <w:pStyle w:val="Nzev"/>
        <w:rPr>
          <w:sz w:val="32"/>
        </w:rPr>
      </w:pPr>
      <w:r>
        <w:rPr>
          <w:sz w:val="32"/>
        </w:rPr>
        <w:t xml:space="preserve">č. </w:t>
      </w:r>
      <w:r w:rsidR="00BF1CB0">
        <w:rPr>
          <w:sz w:val="32"/>
        </w:rPr>
        <w:t>98071</w:t>
      </w:r>
      <w:r w:rsidR="004637D1">
        <w:rPr>
          <w:sz w:val="32"/>
        </w:rPr>
        <w:t>9</w:t>
      </w:r>
      <w:r w:rsidR="00BF1CB0">
        <w:rPr>
          <w:sz w:val="32"/>
        </w:rPr>
        <w:t>001</w:t>
      </w:r>
    </w:p>
    <w:p w:rsidR="008D4791" w:rsidRDefault="008D4791" w:rsidP="008D4791">
      <w:pPr>
        <w:jc w:val="center"/>
        <w:rPr>
          <w:b/>
        </w:rPr>
      </w:pPr>
      <w:r>
        <w:t xml:space="preserve">uzavřená dle ustanovení § 1746 odst. (2) zákona č. 89/2012 Sb., </w:t>
      </w:r>
      <w:r>
        <w:rPr>
          <w:iCs/>
        </w:rPr>
        <w:t xml:space="preserve">občanský zákoník, ve znění pozdějších předpisů </w:t>
      </w:r>
      <w:r>
        <w:rPr>
          <w:b/>
          <w:iCs/>
        </w:rPr>
        <w:t>(dále jen „smlouva“)</w:t>
      </w:r>
    </w:p>
    <w:p w:rsidR="008D4791" w:rsidRDefault="008D4791" w:rsidP="008D4791"/>
    <w:p w:rsidR="008D4791" w:rsidRDefault="008D4791" w:rsidP="008D4791">
      <w:pPr>
        <w:jc w:val="center"/>
        <w:rPr>
          <w:b/>
          <w:bCs/>
          <w:sz w:val="22"/>
          <w:szCs w:val="22"/>
        </w:rPr>
      </w:pPr>
    </w:p>
    <w:p w:rsidR="008D4791" w:rsidRDefault="008D4791" w:rsidP="008D4791">
      <w:pPr>
        <w:jc w:val="center"/>
        <w:rPr>
          <w:b/>
          <w:sz w:val="22"/>
          <w:szCs w:val="22"/>
        </w:rPr>
      </w:pPr>
      <w:r>
        <w:rPr>
          <w:b/>
          <w:sz w:val="22"/>
          <w:szCs w:val="22"/>
        </w:rPr>
        <w:t>Smluvní strany</w:t>
      </w:r>
    </w:p>
    <w:p w:rsidR="008D4791" w:rsidRDefault="008D4791" w:rsidP="008D4791">
      <w:pPr>
        <w:jc w:val="center"/>
        <w:rPr>
          <w:sz w:val="22"/>
          <w:szCs w:val="22"/>
        </w:rPr>
      </w:pPr>
    </w:p>
    <w:p w:rsidR="008D4791" w:rsidRDefault="008D4791" w:rsidP="008D4791">
      <w:pPr>
        <w:jc w:val="both"/>
        <w:outlineLvl w:val="0"/>
        <w:rPr>
          <w:b/>
          <w:sz w:val="22"/>
          <w:szCs w:val="22"/>
        </w:rPr>
      </w:pPr>
      <w:r>
        <w:rPr>
          <w:b/>
          <w:sz w:val="22"/>
          <w:szCs w:val="22"/>
        </w:rPr>
        <w:t xml:space="preserve">Všeobecná zdravotní pojišťovna České republiky </w:t>
      </w:r>
    </w:p>
    <w:p w:rsidR="008D4791" w:rsidRDefault="008D4791" w:rsidP="008D4791">
      <w:pPr>
        <w:jc w:val="both"/>
        <w:rPr>
          <w:sz w:val="22"/>
          <w:szCs w:val="22"/>
        </w:rPr>
      </w:pPr>
      <w:r>
        <w:rPr>
          <w:sz w:val="22"/>
          <w:szCs w:val="22"/>
        </w:rPr>
        <w:t>se sídlem:</w:t>
      </w:r>
      <w:r>
        <w:rPr>
          <w:sz w:val="22"/>
          <w:szCs w:val="22"/>
        </w:rPr>
        <w:tab/>
      </w:r>
      <w:r>
        <w:rPr>
          <w:sz w:val="22"/>
          <w:szCs w:val="22"/>
        </w:rPr>
        <w:tab/>
        <w:t xml:space="preserve">Orlická 2020/4, 130 00 Praha 3 </w:t>
      </w:r>
    </w:p>
    <w:p w:rsidR="008D4791" w:rsidRDefault="008D4791" w:rsidP="008D4791">
      <w:pPr>
        <w:tabs>
          <w:tab w:val="left" w:pos="2127"/>
        </w:tabs>
        <w:jc w:val="both"/>
        <w:rPr>
          <w:bCs/>
          <w:sz w:val="22"/>
          <w:szCs w:val="22"/>
        </w:rPr>
      </w:pPr>
      <w:r>
        <w:rPr>
          <w:bCs/>
          <w:sz w:val="22"/>
          <w:szCs w:val="22"/>
        </w:rPr>
        <w:t>kterou zastupuje:</w:t>
      </w:r>
      <w:r>
        <w:rPr>
          <w:bCs/>
          <w:sz w:val="22"/>
          <w:szCs w:val="22"/>
        </w:rPr>
        <w:tab/>
      </w:r>
      <w:r w:rsidR="00A32D12">
        <w:rPr>
          <w:bCs/>
          <w:sz w:val="22"/>
          <w:szCs w:val="22"/>
        </w:rPr>
        <w:t>Mgr. Radomíra Jahodářová</w:t>
      </w:r>
      <w:r>
        <w:rPr>
          <w:bCs/>
          <w:sz w:val="22"/>
          <w:szCs w:val="22"/>
        </w:rPr>
        <w:t xml:space="preserve">, náměstkyně ředitele VZP ČR pro právo a </w:t>
      </w:r>
      <w:r>
        <w:rPr>
          <w:bCs/>
          <w:sz w:val="22"/>
          <w:szCs w:val="22"/>
        </w:rPr>
        <w:tab/>
        <w:t>legislativu</w:t>
      </w:r>
    </w:p>
    <w:p w:rsidR="008D4791" w:rsidRDefault="008D4791" w:rsidP="008D4791">
      <w:pPr>
        <w:widowControl w:val="0"/>
        <w:ind w:left="1440" w:hanging="1440"/>
        <w:jc w:val="both"/>
        <w:rPr>
          <w:color w:val="FF0000"/>
          <w:sz w:val="22"/>
          <w:szCs w:val="22"/>
        </w:rPr>
      </w:pPr>
      <w:r>
        <w:rPr>
          <w:iCs/>
          <w:sz w:val="22"/>
          <w:szCs w:val="22"/>
        </w:rPr>
        <w:t>IČO</w:t>
      </w:r>
      <w:r>
        <w:rPr>
          <w:sz w:val="22"/>
          <w:szCs w:val="22"/>
        </w:rPr>
        <w:t xml:space="preserve">: </w:t>
      </w:r>
      <w:r>
        <w:rPr>
          <w:sz w:val="22"/>
          <w:szCs w:val="22"/>
        </w:rPr>
        <w:tab/>
      </w:r>
      <w:r>
        <w:rPr>
          <w:sz w:val="22"/>
          <w:szCs w:val="22"/>
        </w:rPr>
        <w:tab/>
        <w:t>411 97 518</w:t>
      </w:r>
    </w:p>
    <w:p w:rsidR="008D4791" w:rsidRDefault="008D4791" w:rsidP="008D4791">
      <w:pPr>
        <w:widowControl w:val="0"/>
        <w:jc w:val="both"/>
        <w:rPr>
          <w:sz w:val="22"/>
          <w:szCs w:val="22"/>
        </w:rPr>
      </w:pPr>
      <w:r>
        <w:rPr>
          <w:iCs/>
          <w:sz w:val="22"/>
          <w:szCs w:val="22"/>
        </w:rPr>
        <w:t>DIČ</w:t>
      </w:r>
      <w:r>
        <w:rPr>
          <w:sz w:val="22"/>
          <w:szCs w:val="22"/>
        </w:rPr>
        <w:t xml:space="preserve">: </w:t>
      </w:r>
      <w:r>
        <w:rPr>
          <w:sz w:val="22"/>
          <w:szCs w:val="22"/>
        </w:rPr>
        <w:tab/>
      </w:r>
      <w:r>
        <w:rPr>
          <w:sz w:val="22"/>
          <w:szCs w:val="22"/>
        </w:rPr>
        <w:tab/>
      </w:r>
      <w:r>
        <w:rPr>
          <w:sz w:val="22"/>
          <w:szCs w:val="22"/>
        </w:rPr>
        <w:tab/>
        <w:t>CZ41197518</w:t>
      </w:r>
    </w:p>
    <w:p w:rsidR="008D4791" w:rsidRDefault="008D4791" w:rsidP="008D4791">
      <w:pPr>
        <w:widowControl w:val="0"/>
        <w:jc w:val="both"/>
        <w:rPr>
          <w:sz w:val="22"/>
          <w:szCs w:val="22"/>
        </w:rPr>
      </w:pPr>
      <w:r>
        <w:rPr>
          <w:sz w:val="22"/>
          <w:szCs w:val="22"/>
        </w:rPr>
        <w:t xml:space="preserve">zřízena zákonem č. 551/1991 Sb., o Všeobecné zdravotní pojišťovně České republiky, není zapsána v obchodním rejstříku </w:t>
      </w:r>
    </w:p>
    <w:p w:rsidR="008D4791" w:rsidRDefault="00A32D12" w:rsidP="008D4791">
      <w:pPr>
        <w:jc w:val="both"/>
        <w:rPr>
          <w:sz w:val="22"/>
          <w:szCs w:val="22"/>
        </w:rPr>
      </w:pPr>
      <w:r>
        <w:rPr>
          <w:sz w:val="22"/>
          <w:szCs w:val="22"/>
        </w:rPr>
        <w:t xml:space="preserve">bankovní spojení: </w:t>
      </w:r>
      <w:r>
        <w:rPr>
          <w:sz w:val="22"/>
          <w:szCs w:val="22"/>
        </w:rPr>
        <w:tab/>
      </w:r>
      <w:proofErr w:type="spellStart"/>
      <w:r>
        <w:rPr>
          <w:sz w:val="22"/>
          <w:szCs w:val="22"/>
        </w:rPr>
        <w:t>xxxxxxxxxxxxxxxxxxxxxxxxxxxx</w:t>
      </w:r>
      <w:proofErr w:type="spellEnd"/>
    </w:p>
    <w:p w:rsidR="008D4791" w:rsidRDefault="008D4791" w:rsidP="008D4791">
      <w:pPr>
        <w:jc w:val="both"/>
        <w:rPr>
          <w:sz w:val="20"/>
          <w:szCs w:val="20"/>
        </w:rPr>
      </w:pPr>
      <w:r>
        <w:rPr>
          <w:sz w:val="22"/>
          <w:szCs w:val="22"/>
        </w:rPr>
        <w:t>číslo účtu:</w:t>
      </w:r>
      <w:r>
        <w:rPr>
          <w:sz w:val="22"/>
          <w:szCs w:val="22"/>
        </w:rPr>
        <w:tab/>
      </w:r>
      <w:r>
        <w:rPr>
          <w:sz w:val="22"/>
          <w:szCs w:val="22"/>
        </w:rPr>
        <w:tab/>
      </w:r>
      <w:proofErr w:type="spellStart"/>
      <w:r w:rsidR="00A32D12">
        <w:rPr>
          <w:sz w:val="22"/>
          <w:szCs w:val="22"/>
        </w:rPr>
        <w:t>xxxxxxxxxxxxxxxxxxxxxxxxxxxx</w:t>
      </w:r>
      <w:proofErr w:type="spellEnd"/>
      <w:r>
        <w:rPr>
          <w:sz w:val="20"/>
          <w:szCs w:val="20"/>
        </w:rPr>
        <w:t xml:space="preserve">   </w:t>
      </w:r>
    </w:p>
    <w:p w:rsidR="008D4791" w:rsidRDefault="008D4791" w:rsidP="008D4791">
      <w:pPr>
        <w:jc w:val="both"/>
        <w:rPr>
          <w:b/>
          <w:sz w:val="22"/>
          <w:szCs w:val="22"/>
        </w:rPr>
      </w:pPr>
      <w:r>
        <w:rPr>
          <w:b/>
          <w:sz w:val="22"/>
          <w:szCs w:val="22"/>
        </w:rPr>
        <w:t>(dále jen „VZP ČR“)</w:t>
      </w:r>
    </w:p>
    <w:p w:rsidR="008D4791" w:rsidRDefault="008D4791" w:rsidP="008D4791">
      <w:pPr>
        <w:rPr>
          <w:sz w:val="22"/>
          <w:szCs w:val="22"/>
        </w:rPr>
      </w:pPr>
    </w:p>
    <w:p w:rsidR="008D4791" w:rsidRDefault="008D4791" w:rsidP="008D4791">
      <w:pPr>
        <w:rPr>
          <w:sz w:val="22"/>
          <w:szCs w:val="22"/>
        </w:rPr>
      </w:pPr>
      <w:r>
        <w:rPr>
          <w:sz w:val="22"/>
          <w:szCs w:val="22"/>
        </w:rPr>
        <w:t>a</w:t>
      </w:r>
    </w:p>
    <w:p w:rsidR="00D32701" w:rsidRDefault="00D32701" w:rsidP="008D4791">
      <w:pPr>
        <w:rPr>
          <w:sz w:val="22"/>
          <w:szCs w:val="22"/>
        </w:rPr>
      </w:pPr>
    </w:p>
    <w:p w:rsidR="008D4791" w:rsidRDefault="00D32701" w:rsidP="008D4791">
      <w:pPr>
        <w:rPr>
          <w:b/>
          <w:sz w:val="22"/>
          <w:szCs w:val="22"/>
        </w:rPr>
      </w:pPr>
      <w:proofErr w:type="spellStart"/>
      <w:r>
        <w:rPr>
          <w:b/>
          <w:sz w:val="22"/>
          <w:szCs w:val="22"/>
        </w:rPr>
        <w:t>Eseta</w:t>
      </w:r>
      <w:proofErr w:type="spellEnd"/>
      <w:r>
        <w:rPr>
          <w:b/>
          <w:sz w:val="22"/>
          <w:szCs w:val="22"/>
        </w:rPr>
        <w:t xml:space="preserve"> Group s.r.o.</w:t>
      </w:r>
    </w:p>
    <w:p w:rsidR="008D4791" w:rsidRDefault="008D4791" w:rsidP="008D4791">
      <w:pPr>
        <w:rPr>
          <w:sz w:val="22"/>
          <w:szCs w:val="22"/>
        </w:rPr>
      </w:pPr>
      <w:r>
        <w:rPr>
          <w:sz w:val="22"/>
          <w:szCs w:val="22"/>
        </w:rPr>
        <w:t xml:space="preserve">se sídlem: </w:t>
      </w:r>
      <w:r>
        <w:rPr>
          <w:sz w:val="22"/>
          <w:szCs w:val="22"/>
        </w:rPr>
        <w:tab/>
      </w:r>
      <w:r>
        <w:rPr>
          <w:sz w:val="22"/>
          <w:szCs w:val="22"/>
        </w:rPr>
        <w:tab/>
      </w:r>
      <w:r w:rsidR="00D32701">
        <w:rPr>
          <w:sz w:val="22"/>
          <w:szCs w:val="22"/>
        </w:rPr>
        <w:t xml:space="preserve">Pod Vrstevnicí 427/17, </w:t>
      </w:r>
      <w:proofErr w:type="gramStart"/>
      <w:r w:rsidR="00D32701">
        <w:rPr>
          <w:sz w:val="22"/>
          <w:szCs w:val="22"/>
        </w:rPr>
        <w:t>140 00  Praha</w:t>
      </w:r>
      <w:proofErr w:type="gramEnd"/>
      <w:r w:rsidR="00D32701">
        <w:rPr>
          <w:sz w:val="22"/>
          <w:szCs w:val="22"/>
        </w:rPr>
        <w:t xml:space="preserve"> 4 - Krč</w:t>
      </w:r>
      <w:r>
        <w:rPr>
          <w:sz w:val="22"/>
          <w:szCs w:val="22"/>
        </w:rPr>
        <w:t xml:space="preserve"> </w:t>
      </w:r>
    </w:p>
    <w:p w:rsidR="008D4791" w:rsidRDefault="008D4791" w:rsidP="008D4791">
      <w:pPr>
        <w:rPr>
          <w:sz w:val="22"/>
          <w:szCs w:val="22"/>
        </w:rPr>
      </w:pPr>
      <w:r>
        <w:rPr>
          <w:sz w:val="22"/>
          <w:szCs w:val="22"/>
        </w:rPr>
        <w:t>zastoupená…</w:t>
      </w:r>
      <w:r>
        <w:rPr>
          <w:sz w:val="22"/>
          <w:szCs w:val="22"/>
        </w:rPr>
        <w:tab/>
      </w:r>
      <w:r>
        <w:rPr>
          <w:sz w:val="22"/>
          <w:szCs w:val="22"/>
        </w:rPr>
        <w:tab/>
      </w:r>
      <w:r w:rsidR="00A32D12">
        <w:rPr>
          <w:sz w:val="22"/>
          <w:szCs w:val="22"/>
        </w:rPr>
        <w:t>Ing. Jana Křížová</w:t>
      </w:r>
      <w:r w:rsidR="00D426C4">
        <w:rPr>
          <w:sz w:val="22"/>
          <w:szCs w:val="22"/>
        </w:rPr>
        <w:t>, jednatelka</w:t>
      </w:r>
    </w:p>
    <w:p w:rsidR="008D4791" w:rsidRDefault="008D4791" w:rsidP="008D4791">
      <w:pPr>
        <w:rPr>
          <w:sz w:val="22"/>
          <w:szCs w:val="22"/>
        </w:rPr>
      </w:pPr>
      <w:r>
        <w:rPr>
          <w:sz w:val="22"/>
          <w:szCs w:val="22"/>
        </w:rPr>
        <w:t xml:space="preserve">IČO: </w:t>
      </w:r>
      <w:r>
        <w:rPr>
          <w:sz w:val="22"/>
          <w:szCs w:val="22"/>
        </w:rPr>
        <w:tab/>
      </w:r>
      <w:r>
        <w:rPr>
          <w:sz w:val="22"/>
          <w:szCs w:val="22"/>
        </w:rPr>
        <w:tab/>
      </w:r>
      <w:r>
        <w:rPr>
          <w:sz w:val="22"/>
          <w:szCs w:val="22"/>
        </w:rPr>
        <w:tab/>
      </w:r>
      <w:r w:rsidR="00D32701">
        <w:rPr>
          <w:sz w:val="22"/>
          <w:szCs w:val="22"/>
        </w:rPr>
        <w:t>281 92 753</w:t>
      </w:r>
    </w:p>
    <w:p w:rsidR="008D4791" w:rsidRDefault="008D4791" w:rsidP="008D4791">
      <w:pPr>
        <w:rPr>
          <w:sz w:val="22"/>
          <w:szCs w:val="22"/>
        </w:rPr>
      </w:pPr>
      <w:r>
        <w:rPr>
          <w:sz w:val="22"/>
          <w:szCs w:val="22"/>
        </w:rPr>
        <w:t xml:space="preserve">DIČ: </w:t>
      </w:r>
      <w:r>
        <w:rPr>
          <w:sz w:val="22"/>
          <w:szCs w:val="22"/>
        </w:rPr>
        <w:tab/>
      </w:r>
      <w:r>
        <w:rPr>
          <w:sz w:val="22"/>
          <w:szCs w:val="22"/>
        </w:rPr>
        <w:tab/>
      </w:r>
      <w:r>
        <w:rPr>
          <w:sz w:val="22"/>
          <w:szCs w:val="22"/>
        </w:rPr>
        <w:tab/>
      </w:r>
      <w:r w:rsidR="00D32701">
        <w:rPr>
          <w:sz w:val="22"/>
          <w:szCs w:val="22"/>
        </w:rPr>
        <w:t>CZ28192753</w:t>
      </w:r>
    </w:p>
    <w:p w:rsidR="00D32701" w:rsidRDefault="008D4791" w:rsidP="008D4791">
      <w:pPr>
        <w:rPr>
          <w:sz w:val="22"/>
          <w:szCs w:val="22"/>
        </w:rPr>
      </w:pPr>
      <w:r>
        <w:rPr>
          <w:sz w:val="22"/>
          <w:szCs w:val="22"/>
        </w:rPr>
        <w:t xml:space="preserve">zapsaná v obchodním rejstříku vedeném </w:t>
      </w:r>
      <w:proofErr w:type="spellStart"/>
      <w:r>
        <w:rPr>
          <w:sz w:val="22"/>
          <w:szCs w:val="22"/>
        </w:rPr>
        <w:t>u</w:t>
      </w:r>
      <w:r w:rsidR="00D32701">
        <w:rPr>
          <w:sz w:val="22"/>
          <w:szCs w:val="22"/>
        </w:rPr>
        <w:t>Městského</w:t>
      </w:r>
      <w:proofErr w:type="spellEnd"/>
      <w:r>
        <w:rPr>
          <w:sz w:val="22"/>
          <w:szCs w:val="22"/>
        </w:rPr>
        <w:t xml:space="preserve"> soudu v</w:t>
      </w:r>
      <w:r w:rsidR="00D32701">
        <w:rPr>
          <w:sz w:val="22"/>
          <w:szCs w:val="22"/>
        </w:rPr>
        <w:t xml:space="preserve"> Praze</w:t>
      </w:r>
      <w:r>
        <w:rPr>
          <w:sz w:val="22"/>
          <w:szCs w:val="22"/>
        </w:rPr>
        <w:t xml:space="preserve">, oddíl </w:t>
      </w:r>
      <w:r w:rsidR="00D32701">
        <w:rPr>
          <w:sz w:val="22"/>
          <w:szCs w:val="22"/>
        </w:rPr>
        <w:t xml:space="preserve">C </w:t>
      </w:r>
      <w:r>
        <w:rPr>
          <w:sz w:val="22"/>
          <w:szCs w:val="22"/>
        </w:rPr>
        <w:t xml:space="preserve"> vložka</w:t>
      </w:r>
      <w:r w:rsidR="00D32701">
        <w:rPr>
          <w:sz w:val="22"/>
          <w:szCs w:val="22"/>
        </w:rPr>
        <w:t>131871</w:t>
      </w:r>
    </w:p>
    <w:p w:rsidR="008D4791" w:rsidRDefault="008D4791" w:rsidP="008D4791">
      <w:pPr>
        <w:rPr>
          <w:sz w:val="22"/>
          <w:szCs w:val="22"/>
        </w:rPr>
      </w:pPr>
      <w:r>
        <w:rPr>
          <w:sz w:val="22"/>
          <w:szCs w:val="22"/>
        </w:rPr>
        <w:t>bankovní spojení:</w:t>
      </w:r>
      <w:r>
        <w:rPr>
          <w:sz w:val="22"/>
          <w:szCs w:val="22"/>
        </w:rPr>
        <w:tab/>
        <w:t xml:space="preserve"> </w:t>
      </w:r>
      <w:proofErr w:type="spellStart"/>
      <w:r w:rsidR="00D32701">
        <w:rPr>
          <w:sz w:val="22"/>
          <w:szCs w:val="22"/>
        </w:rPr>
        <w:t>xxxxxxxxxxxxxxxx</w:t>
      </w:r>
      <w:proofErr w:type="spellEnd"/>
    </w:p>
    <w:p w:rsidR="008D4791" w:rsidRDefault="008D4791" w:rsidP="008D4791">
      <w:pPr>
        <w:jc w:val="both"/>
        <w:rPr>
          <w:sz w:val="22"/>
          <w:szCs w:val="22"/>
        </w:rPr>
      </w:pPr>
      <w:r>
        <w:rPr>
          <w:sz w:val="22"/>
          <w:szCs w:val="22"/>
        </w:rPr>
        <w:t>číslo účtu:</w:t>
      </w:r>
      <w:r>
        <w:rPr>
          <w:sz w:val="22"/>
          <w:szCs w:val="22"/>
        </w:rPr>
        <w:tab/>
      </w:r>
      <w:r>
        <w:rPr>
          <w:sz w:val="22"/>
          <w:szCs w:val="22"/>
        </w:rPr>
        <w:tab/>
        <w:t xml:space="preserve"> </w:t>
      </w:r>
      <w:proofErr w:type="spellStart"/>
      <w:r w:rsidR="00D32701">
        <w:rPr>
          <w:sz w:val="22"/>
          <w:szCs w:val="22"/>
        </w:rPr>
        <w:t>xxxxxxxxxxxxxxxxxx</w:t>
      </w:r>
      <w:proofErr w:type="spellEnd"/>
    </w:p>
    <w:p w:rsidR="008D4791" w:rsidRDefault="008D4791" w:rsidP="008D4791">
      <w:pPr>
        <w:rPr>
          <w:b/>
          <w:sz w:val="22"/>
          <w:szCs w:val="22"/>
        </w:rPr>
      </w:pPr>
      <w:r>
        <w:rPr>
          <w:b/>
          <w:sz w:val="22"/>
          <w:szCs w:val="22"/>
        </w:rPr>
        <w:t>(dále jen „Dodavatel“)</w:t>
      </w:r>
    </w:p>
    <w:p w:rsidR="008D4791" w:rsidRDefault="008D4791" w:rsidP="008D4791">
      <w:pPr>
        <w:rPr>
          <w:sz w:val="22"/>
          <w:szCs w:val="22"/>
        </w:rPr>
      </w:pPr>
    </w:p>
    <w:p w:rsidR="008D4791" w:rsidRDefault="008D4791" w:rsidP="008D4791">
      <w:pPr>
        <w:rPr>
          <w:b/>
          <w:sz w:val="22"/>
          <w:szCs w:val="22"/>
        </w:rPr>
      </w:pPr>
      <w:r>
        <w:rPr>
          <w:b/>
          <w:sz w:val="22"/>
          <w:szCs w:val="22"/>
        </w:rPr>
        <w:t xml:space="preserve">(společně též jako „smluvní strany“ nebo jednotlivě jako „smluvní strana“) </w:t>
      </w:r>
    </w:p>
    <w:p w:rsidR="008D4791" w:rsidRDefault="008D4791" w:rsidP="008D4791">
      <w:pPr>
        <w:rPr>
          <w:sz w:val="22"/>
          <w:szCs w:val="22"/>
        </w:rPr>
      </w:pPr>
    </w:p>
    <w:p w:rsidR="008D4791" w:rsidRDefault="008D4791" w:rsidP="008D4791">
      <w:pPr>
        <w:jc w:val="center"/>
        <w:rPr>
          <w:b/>
          <w:bCs/>
          <w:sz w:val="22"/>
          <w:szCs w:val="22"/>
        </w:rPr>
      </w:pPr>
      <w:r>
        <w:rPr>
          <w:b/>
          <w:bCs/>
          <w:sz w:val="22"/>
          <w:szCs w:val="22"/>
        </w:rPr>
        <w:t>Článek I.</w:t>
      </w:r>
    </w:p>
    <w:p w:rsidR="008D4791" w:rsidRDefault="008D4791" w:rsidP="008D4791">
      <w:pPr>
        <w:jc w:val="center"/>
        <w:rPr>
          <w:b/>
          <w:bCs/>
          <w:sz w:val="22"/>
          <w:szCs w:val="22"/>
        </w:rPr>
      </w:pPr>
      <w:r>
        <w:rPr>
          <w:b/>
          <w:bCs/>
          <w:sz w:val="22"/>
          <w:szCs w:val="22"/>
        </w:rPr>
        <w:t>Předmět smlouvy</w:t>
      </w:r>
    </w:p>
    <w:p w:rsidR="008D4791" w:rsidRDefault="008D4791" w:rsidP="008D4791">
      <w:pPr>
        <w:tabs>
          <w:tab w:val="left" w:pos="142"/>
        </w:tabs>
        <w:jc w:val="center"/>
        <w:rPr>
          <w:b/>
          <w:sz w:val="22"/>
          <w:szCs w:val="22"/>
        </w:rPr>
      </w:pPr>
    </w:p>
    <w:p w:rsidR="008D4791" w:rsidRDefault="008D4791" w:rsidP="00395437">
      <w:pPr>
        <w:pStyle w:val="Odstavecseseznamem"/>
        <w:numPr>
          <w:ilvl w:val="0"/>
          <w:numId w:val="3"/>
        </w:numPr>
        <w:tabs>
          <w:tab w:val="left" w:pos="142"/>
        </w:tabs>
        <w:ind w:left="360"/>
        <w:jc w:val="both"/>
        <w:rPr>
          <w:sz w:val="22"/>
          <w:szCs w:val="22"/>
        </w:rPr>
      </w:pPr>
      <w:r>
        <w:rPr>
          <w:sz w:val="22"/>
          <w:szCs w:val="22"/>
        </w:rPr>
        <w:t>Dodavatel se</w:t>
      </w:r>
      <w:r>
        <w:rPr>
          <w:i/>
          <w:sz w:val="22"/>
          <w:szCs w:val="22"/>
        </w:rPr>
        <w:t xml:space="preserve"> </w:t>
      </w:r>
      <w:r>
        <w:rPr>
          <w:sz w:val="22"/>
          <w:szCs w:val="22"/>
        </w:rPr>
        <w:t xml:space="preserve">touto smlouvou zavazuje zajistit organizaci </w:t>
      </w:r>
      <w:r w:rsidR="00BB6BB5">
        <w:rPr>
          <w:sz w:val="22"/>
          <w:szCs w:val="22"/>
        </w:rPr>
        <w:t>9</w:t>
      </w:r>
      <w:r>
        <w:rPr>
          <w:sz w:val="22"/>
          <w:szCs w:val="22"/>
        </w:rPr>
        <w:t xml:space="preserve">. ročníku </w:t>
      </w:r>
      <w:r>
        <w:rPr>
          <w:b/>
          <w:sz w:val="22"/>
          <w:szCs w:val="22"/>
        </w:rPr>
        <w:t xml:space="preserve">„Konference zdravotnického práva – </w:t>
      </w:r>
      <w:r w:rsidR="00914513">
        <w:rPr>
          <w:b/>
          <w:sz w:val="22"/>
          <w:szCs w:val="22"/>
        </w:rPr>
        <w:t>lidé, zdravotnictví a právo</w:t>
      </w:r>
      <w:r w:rsidRPr="008C33CC">
        <w:rPr>
          <w:b/>
          <w:sz w:val="22"/>
          <w:szCs w:val="22"/>
        </w:rPr>
        <w:t>“</w:t>
      </w:r>
      <w:r w:rsidRPr="008C33CC">
        <w:rPr>
          <w:sz w:val="22"/>
          <w:szCs w:val="22"/>
        </w:rPr>
        <w:t xml:space="preserve">, která se bude konat </w:t>
      </w:r>
      <w:r w:rsidRPr="008C33CC">
        <w:rPr>
          <w:sz w:val="22"/>
          <w:szCs w:val="22"/>
        </w:rPr>
        <w:br/>
        <w:t xml:space="preserve">ve dnech </w:t>
      </w:r>
      <w:proofErr w:type="gramStart"/>
      <w:r w:rsidR="00BC479C" w:rsidRPr="008C33CC">
        <w:rPr>
          <w:sz w:val="22"/>
          <w:szCs w:val="22"/>
        </w:rPr>
        <w:t>12.9.2019</w:t>
      </w:r>
      <w:proofErr w:type="gramEnd"/>
      <w:r w:rsidR="00BC479C" w:rsidRPr="008C33CC">
        <w:rPr>
          <w:sz w:val="22"/>
          <w:szCs w:val="22"/>
        </w:rPr>
        <w:t xml:space="preserve"> a 13.9.2019</w:t>
      </w:r>
      <w:r w:rsidRPr="008C33CC">
        <w:rPr>
          <w:rFonts w:ascii="Arial" w:hAnsi="Arial" w:cs="Arial"/>
          <w:sz w:val="20"/>
          <w:szCs w:val="20"/>
        </w:rPr>
        <w:t xml:space="preserve"> </w:t>
      </w:r>
      <w:r w:rsidRPr="008C33CC">
        <w:rPr>
          <w:sz w:val="22"/>
          <w:szCs w:val="22"/>
        </w:rPr>
        <w:t>v Brně, Univerzitní kampus Bohunice, Kamenice 753/5 (dále jen „Konference“). Rozsah a způsob zajištění</w:t>
      </w:r>
      <w:r>
        <w:rPr>
          <w:sz w:val="22"/>
          <w:szCs w:val="22"/>
        </w:rPr>
        <w:t xml:space="preserve"> organizace Konference je uveden v čl. II. této smlouvy, případně v dalších ujednáních této smlouvy. </w:t>
      </w:r>
    </w:p>
    <w:p w:rsidR="008D4791" w:rsidRDefault="008D4791" w:rsidP="008D4791">
      <w:pPr>
        <w:tabs>
          <w:tab w:val="left" w:pos="142"/>
        </w:tabs>
        <w:jc w:val="both"/>
        <w:rPr>
          <w:sz w:val="22"/>
          <w:szCs w:val="22"/>
        </w:rPr>
      </w:pPr>
    </w:p>
    <w:p w:rsidR="008D4791" w:rsidRDefault="008D4791" w:rsidP="00395437">
      <w:pPr>
        <w:pStyle w:val="Odstavecseseznamem"/>
        <w:numPr>
          <w:ilvl w:val="0"/>
          <w:numId w:val="3"/>
        </w:numPr>
        <w:tabs>
          <w:tab w:val="left" w:pos="142"/>
        </w:tabs>
        <w:ind w:left="360"/>
        <w:jc w:val="both"/>
        <w:rPr>
          <w:sz w:val="22"/>
          <w:szCs w:val="22"/>
        </w:rPr>
      </w:pPr>
      <w:r>
        <w:rPr>
          <w:sz w:val="22"/>
          <w:szCs w:val="22"/>
        </w:rPr>
        <w:t xml:space="preserve">VZP ČR se zavazuje poskytnutá plnění od Dodavatele převzít a zaplatit za řádné splnění této smlouvy dohodnutou cenu plnění ve výši a lhůtě splatnosti dle  čl. IV. a VI. této smlouvy. </w:t>
      </w: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both"/>
        <w:rPr>
          <w:b w:val="0"/>
          <w:bCs w:val="0"/>
          <w:color w:val="auto"/>
          <w:sz w:val="22"/>
          <w:szCs w:val="22"/>
        </w:rPr>
      </w:pPr>
    </w:p>
    <w:p w:rsidR="008D4791" w:rsidRDefault="008D4791" w:rsidP="008D4791">
      <w:pPr>
        <w:pStyle w:val="Nadpis2"/>
        <w:shd w:val="clear" w:color="auto" w:fill="FFFFFF"/>
        <w:jc w:val="center"/>
        <w:rPr>
          <w:bCs w:val="0"/>
          <w:color w:val="auto"/>
          <w:sz w:val="22"/>
          <w:szCs w:val="22"/>
        </w:rPr>
      </w:pPr>
      <w:r>
        <w:rPr>
          <w:bCs w:val="0"/>
          <w:color w:val="auto"/>
          <w:sz w:val="22"/>
          <w:szCs w:val="22"/>
        </w:rPr>
        <w:t>Článek II.</w:t>
      </w:r>
    </w:p>
    <w:p w:rsidR="008D4791" w:rsidRDefault="008D4791" w:rsidP="008D4791">
      <w:pPr>
        <w:tabs>
          <w:tab w:val="left" w:pos="142"/>
        </w:tabs>
        <w:jc w:val="center"/>
        <w:rPr>
          <w:b/>
          <w:sz w:val="22"/>
          <w:szCs w:val="22"/>
        </w:rPr>
      </w:pPr>
      <w:r>
        <w:rPr>
          <w:b/>
          <w:sz w:val="22"/>
          <w:szCs w:val="22"/>
        </w:rPr>
        <w:t>Specifikace předmětu plnění - způsob a rozsah zajištění realizace Konference</w:t>
      </w:r>
    </w:p>
    <w:p w:rsidR="008D4791" w:rsidRDefault="008D4791" w:rsidP="008D4791">
      <w:pPr>
        <w:tabs>
          <w:tab w:val="left" w:pos="142"/>
        </w:tabs>
        <w:jc w:val="both"/>
        <w:rPr>
          <w:sz w:val="22"/>
          <w:szCs w:val="22"/>
        </w:rPr>
      </w:pPr>
    </w:p>
    <w:p w:rsidR="008D4791" w:rsidRDefault="008D4791" w:rsidP="00395437">
      <w:pPr>
        <w:pStyle w:val="Odstavecseseznamem"/>
        <w:numPr>
          <w:ilvl w:val="0"/>
          <w:numId w:val="4"/>
        </w:numPr>
        <w:tabs>
          <w:tab w:val="left" w:pos="142"/>
        </w:tabs>
        <w:jc w:val="both"/>
        <w:rPr>
          <w:sz w:val="22"/>
          <w:szCs w:val="22"/>
        </w:rPr>
      </w:pPr>
      <w:r>
        <w:rPr>
          <w:sz w:val="22"/>
          <w:szCs w:val="22"/>
        </w:rPr>
        <w:t>Dodavatel zajistí v rámci organizace Konference:</w:t>
      </w:r>
    </w:p>
    <w:p w:rsidR="008D4791" w:rsidRDefault="008D4791" w:rsidP="00395437">
      <w:pPr>
        <w:numPr>
          <w:ilvl w:val="0"/>
          <w:numId w:val="5"/>
        </w:numPr>
        <w:spacing w:line="260" w:lineRule="atLeast"/>
        <w:jc w:val="both"/>
        <w:rPr>
          <w:sz w:val="22"/>
          <w:szCs w:val="22"/>
        </w:rPr>
      </w:pPr>
      <w:r>
        <w:rPr>
          <w:sz w:val="22"/>
          <w:szCs w:val="22"/>
        </w:rPr>
        <w:lastRenderedPageBreak/>
        <w:t>výběr účastnického poplatku od účastníků Konference ve výši stanovené v čl. III. této smlouvy,</w:t>
      </w:r>
    </w:p>
    <w:p w:rsidR="008D4791" w:rsidRDefault="008D4791" w:rsidP="00395437">
      <w:pPr>
        <w:numPr>
          <w:ilvl w:val="0"/>
          <w:numId w:val="5"/>
        </w:numPr>
        <w:spacing w:line="260" w:lineRule="atLeast"/>
        <w:jc w:val="both"/>
        <w:rPr>
          <w:sz w:val="22"/>
          <w:szCs w:val="22"/>
        </w:rPr>
      </w:pPr>
      <w:r>
        <w:rPr>
          <w:sz w:val="22"/>
          <w:szCs w:val="22"/>
        </w:rPr>
        <w:t xml:space="preserve">administraci přihlášek účastníků způsobem, určeným VZP ČR, tj. vedení seznamu účastníků Konference, zaslání potvrzení o přijetí přihlášky účastníkům nejpozději do 3 pracovních dnů od předání informace od VZP ČR dle čl. II. odst. 4. této smlouvy, zaslání faktury účastníkovi konference, zaslání potvrzení o rezervaci ubytování, </w:t>
      </w:r>
    </w:p>
    <w:p w:rsidR="008D4791" w:rsidRDefault="008D4791" w:rsidP="00395437">
      <w:pPr>
        <w:numPr>
          <w:ilvl w:val="0"/>
          <w:numId w:val="5"/>
        </w:numPr>
        <w:spacing w:line="260" w:lineRule="atLeast"/>
        <w:jc w:val="both"/>
        <w:rPr>
          <w:sz w:val="22"/>
          <w:szCs w:val="22"/>
        </w:rPr>
      </w:pPr>
      <w:r>
        <w:rPr>
          <w:sz w:val="22"/>
          <w:szCs w:val="22"/>
        </w:rPr>
        <w:t>zprostředkování vhodného a reprezentativního ubytování (s možností ubytování v minimálně 5 hotelech a penzionech) v centru Brna – výhradně v městské části Brno-střed vyznačené v příloze smlouvy, se snídaní</w:t>
      </w:r>
      <w:r w:rsidR="002350C9">
        <w:rPr>
          <w:sz w:val="22"/>
          <w:szCs w:val="22"/>
        </w:rPr>
        <w:t xml:space="preserve"> v ceně</w:t>
      </w:r>
      <w:r>
        <w:rPr>
          <w:sz w:val="22"/>
          <w:szCs w:val="22"/>
        </w:rPr>
        <w:t xml:space="preserve">, parkováním, a informování účastníků k ubytování podle jejich požadavků po celou dobu přípravy a v průběhu konání Konference (náklady na ubytování a parkování hradí účastníci ze svých prostředků); po vyčerpání kapacity v 5 výše popsaných ubytovacích zařízeních, nahradí Dodavatel tyto ubytovací kapacity dalšími dle konkrétních potřeb tak, aby uspokojil všechny účastníky </w:t>
      </w:r>
      <w:r w:rsidR="002350C9">
        <w:rPr>
          <w:sz w:val="22"/>
          <w:szCs w:val="22"/>
        </w:rPr>
        <w:t xml:space="preserve">konference požadující ubytování; </w:t>
      </w:r>
      <w:r w:rsidR="002350C9" w:rsidRPr="002350C9">
        <w:rPr>
          <w:sz w:val="22"/>
          <w:szCs w:val="22"/>
        </w:rPr>
        <w:t xml:space="preserve">maximální cena </w:t>
      </w:r>
      <w:proofErr w:type="spellStart"/>
      <w:r w:rsidR="002350C9" w:rsidRPr="002350C9">
        <w:rPr>
          <w:sz w:val="22"/>
          <w:szCs w:val="22"/>
        </w:rPr>
        <w:t>včt</w:t>
      </w:r>
      <w:proofErr w:type="spellEnd"/>
      <w:r w:rsidR="002350C9" w:rsidRPr="002350C9">
        <w:rPr>
          <w:sz w:val="22"/>
          <w:szCs w:val="22"/>
        </w:rPr>
        <w:t xml:space="preserve">. DPH garantovaná ubytovatelem </w:t>
      </w:r>
      <w:r w:rsidR="002350C9">
        <w:rPr>
          <w:sz w:val="22"/>
          <w:szCs w:val="22"/>
        </w:rPr>
        <w:t>nepřekročí</w:t>
      </w:r>
      <w:r w:rsidR="002350C9" w:rsidRPr="002350C9">
        <w:rPr>
          <w:sz w:val="22"/>
          <w:szCs w:val="22"/>
        </w:rPr>
        <w:t xml:space="preserve"> za jednolůžkový </w:t>
      </w:r>
      <w:proofErr w:type="gramStart"/>
      <w:r w:rsidR="002350C9" w:rsidRPr="002350C9">
        <w:rPr>
          <w:sz w:val="22"/>
          <w:szCs w:val="22"/>
        </w:rPr>
        <w:t>pokoj  1.500,</w:t>
      </w:r>
      <w:proofErr w:type="gramEnd"/>
      <w:r w:rsidR="002350C9" w:rsidRPr="002350C9">
        <w:rPr>
          <w:sz w:val="22"/>
          <w:szCs w:val="22"/>
        </w:rPr>
        <w:t>- Kč a za dvoulůžkový pokoj 2.000,- Kč</w:t>
      </w:r>
      <w:r w:rsidR="002350C9">
        <w:rPr>
          <w:sz w:val="22"/>
          <w:szCs w:val="22"/>
        </w:rPr>
        <w:t>,</w:t>
      </w:r>
    </w:p>
    <w:p w:rsidR="008D4791" w:rsidRPr="00536C55" w:rsidRDefault="008D4791" w:rsidP="00395437">
      <w:pPr>
        <w:numPr>
          <w:ilvl w:val="0"/>
          <w:numId w:val="5"/>
        </w:numPr>
        <w:spacing w:line="260" w:lineRule="atLeast"/>
        <w:jc w:val="both"/>
        <w:rPr>
          <w:sz w:val="22"/>
          <w:szCs w:val="22"/>
        </w:rPr>
      </w:pPr>
      <w:r>
        <w:rPr>
          <w:sz w:val="22"/>
          <w:szCs w:val="22"/>
        </w:rPr>
        <w:t>občerstvení účastníků během Konference, probíhající v prostorách, které přiléhají k sálu Univerzitního kampusu v Boh</w:t>
      </w:r>
      <w:r w:rsidR="000242F4">
        <w:rPr>
          <w:sz w:val="22"/>
          <w:szCs w:val="22"/>
        </w:rPr>
        <w:t>u</w:t>
      </w:r>
      <w:r>
        <w:rPr>
          <w:sz w:val="22"/>
          <w:szCs w:val="22"/>
        </w:rPr>
        <w:t xml:space="preserve">nicích, kde bude Konference </w:t>
      </w:r>
      <w:r w:rsidRPr="00536C55">
        <w:rPr>
          <w:sz w:val="22"/>
          <w:szCs w:val="22"/>
        </w:rPr>
        <w:t>probíhat</w:t>
      </w:r>
      <w:r w:rsidR="00B95A9B" w:rsidRPr="00536C55">
        <w:rPr>
          <w:sz w:val="22"/>
          <w:szCs w:val="22"/>
        </w:rPr>
        <w:t xml:space="preserve"> (dále jen prostory pro občerstvení)</w:t>
      </w:r>
      <w:r w:rsidRPr="00536C55">
        <w:rPr>
          <w:sz w:val="22"/>
          <w:szCs w:val="22"/>
        </w:rPr>
        <w:t xml:space="preserve"> - tj. dne </w:t>
      </w:r>
      <w:proofErr w:type="gramStart"/>
      <w:r w:rsidR="00BC479C" w:rsidRPr="00BC16C5">
        <w:rPr>
          <w:sz w:val="22"/>
          <w:szCs w:val="22"/>
        </w:rPr>
        <w:t>12.</w:t>
      </w:r>
      <w:r w:rsidR="004637D1" w:rsidRPr="00BC16C5">
        <w:rPr>
          <w:sz w:val="22"/>
          <w:szCs w:val="22"/>
        </w:rPr>
        <w:t>9.2019</w:t>
      </w:r>
      <w:proofErr w:type="gramEnd"/>
      <w:r w:rsidRPr="00BC16C5">
        <w:rPr>
          <w:rFonts w:ascii="Arial" w:hAnsi="Arial" w:cs="Arial"/>
          <w:sz w:val="20"/>
          <w:szCs w:val="20"/>
        </w:rPr>
        <w:t xml:space="preserve"> </w:t>
      </w:r>
      <w:r w:rsidRPr="00BC16C5">
        <w:rPr>
          <w:sz w:val="22"/>
          <w:szCs w:val="22"/>
        </w:rPr>
        <w:t xml:space="preserve">dopolední </w:t>
      </w:r>
      <w:proofErr w:type="spellStart"/>
      <w:r w:rsidRPr="00BC16C5">
        <w:rPr>
          <w:sz w:val="22"/>
          <w:szCs w:val="22"/>
        </w:rPr>
        <w:t>coffee</w:t>
      </w:r>
      <w:proofErr w:type="spellEnd"/>
      <w:r w:rsidRPr="00BC16C5">
        <w:rPr>
          <w:sz w:val="22"/>
          <w:szCs w:val="22"/>
        </w:rPr>
        <w:t xml:space="preserve"> </w:t>
      </w:r>
      <w:proofErr w:type="spellStart"/>
      <w:r w:rsidRPr="00BC16C5">
        <w:rPr>
          <w:sz w:val="22"/>
          <w:szCs w:val="22"/>
        </w:rPr>
        <w:t>break</w:t>
      </w:r>
      <w:proofErr w:type="spellEnd"/>
      <w:r w:rsidRPr="00BC16C5">
        <w:rPr>
          <w:sz w:val="22"/>
          <w:szCs w:val="22"/>
        </w:rPr>
        <w:t xml:space="preserve">, oběd, odpolední </w:t>
      </w:r>
      <w:proofErr w:type="spellStart"/>
      <w:r w:rsidRPr="00BC16C5">
        <w:rPr>
          <w:sz w:val="22"/>
          <w:szCs w:val="22"/>
        </w:rPr>
        <w:t>coffee</w:t>
      </w:r>
      <w:proofErr w:type="spellEnd"/>
      <w:r w:rsidRPr="00BC16C5">
        <w:rPr>
          <w:sz w:val="22"/>
          <w:szCs w:val="22"/>
        </w:rPr>
        <w:t xml:space="preserve"> </w:t>
      </w:r>
      <w:proofErr w:type="spellStart"/>
      <w:r w:rsidRPr="00BC16C5">
        <w:rPr>
          <w:sz w:val="22"/>
          <w:szCs w:val="22"/>
        </w:rPr>
        <w:t>break</w:t>
      </w:r>
      <w:proofErr w:type="spellEnd"/>
      <w:r w:rsidRPr="00BC16C5">
        <w:rPr>
          <w:sz w:val="22"/>
          <w:szCs w:val="22"/>
        </w:rPr>
        <w:t xml:space="preserve">, a dne </w:t>
      </w:r>
      <w:r w:rsidR="00BC479C" w:rsidRPr="00BC16C5">
        <w:rPr>
          <w:sz w:val="22"/>
          <w:szCs w:val="22"/>
        </w:rPr>
        <w:t>13.</w:t>
      </w:r>
      <w:r w:rsidRPr="00BC16C5">
        <w:rPr>
          <w:sz w:val="22"/>
          <w:szCs w:val="22"/>
        </w:rPr>
        <w:t>9. 201</w:t>
      </w:r>
      <w:r w:rsidR="004637D1" w:rsidRPr="00BC16C5">
        <w:rPr>
          <w:sz w:val="22"/>
          <w:szCs w:val="22"/>
        </w:rPr>
        <w:t>9</w:t>
      </w:r>
      <w:r w:rsidRPr="00BC16C5">
        <w:rPr>
          <w:sz w:val="22"/>
          <w:szCs w:val="22"/>
        </w:rPr>
        <w:t xml:space="preserve"> dopolední </w:t>
      </w:r>
      <w:proofErr w:type="spellStart"/>
      <w:r w:rsidRPr="00BC16C5">
        <w:rPr>
          <w:sz w:val="22"/>
          <w:szCs w:val="22"/>
        </w:rPr>
        <w:t>coffee</w:t>
      </w:r>
      <w:proofErr w:type="spellEnd"/>
      <w:r w:rsidRPr="00BC16C5">
        <w:rPr>
          <w:sz w:val="22"/>
          <w:szCs w:val="22"/>
        </w:rPr>
        <w:t xml:space="preserve"> </w:t>
      </w:r>
      <w:proofErr w:type="spellStart"/>
      <w:r w:rsidRPr="00BC16C5">
        <w:rPr>
          <w:sz w:val="22"/>
          <w:szCs w:val="22"/>
        </w:rPr>
        <w:t>break</w:t>
      </w:r>
      <w:proofErr w:type="spellEnd"/>
      <w:r w:rsidRPr="00BC16C5">
        <w:rPr>
          <w:sz w:val="22"/>
          <w:szCs w:val="22"/>
        </w:rPr>
        <w:t>,</w:t>
      </w:r>
      <w:r w:rsidR="00BB6BB5" w:rsidRPr="00BC16C5">
        <w:rPr>
          <w:sz w:val="22"/>
          <w:szCs w:val="22"/>
        </w:rPr>
        <w:t xml:space="preserve"> kdy čas </w:t>
      </w:r>
      <w:proofErr w:type="spellStart"/>
      <w:r w:rsidR="00BB6BB5" w:rsidRPr="00BC16C5">
        <w:rPr>
          <w:sz w:val="22"/>
          <w:szCs w:val="22"/>
        </w:rPr>
        <w:t>coffe</w:t>
      </w:r>
      <w:proofErr w:type="spellEnd"/>
      <w:r w:rsidR="00BB6BB5" w:rsidRPr="00BC16C5">
        <w:rPr>
          <w:sz w:val="22"/>
          <w:szCs w:val="22"/>
        </w:rPr>
        <w:t xml:space="preserve"> </w:t>
      </w:r>
      <w:proofErr w:type="spellStart"/>
      <w:r w:rsidR="00BB6BB5" w:rsidRPr="00BC16C5">
        <w:rPr>
          <w:sz w:val="22"/>
          <w:szCs w:val="22"/>
        </w:rPr>
        <w:t>breaků</w:t>
      </w:r>
      <w:proofErr w:type="spellEnd"/>
      <w:r w:rsidR="00BB6BB5" w:rsidRPr="00BC16C5">
        <w:rPr>
          <w:sz w:val="22"/>
          <w:szCs w:val="22"/>
        </w:rPr>
        <w:t xml:space="preserve"> i oběda bude na místě přizpůsoben </w:t>
      </w:r>
      <w:r w:rsidR="003B27F0" w:rsidRPr="00BC16C5">
        <w:rPr>
          <w:sz w:val="22"/>
          <w:szCs w:val="22"/>
        </w:rPr>
        <w:t xml:space="preserve">časovému </w:t>
      </w:r>
      <w:r w:rsidR="00BB6BB5" w:rsidRPr="00BC16C5">
        <w:rPr>
          <w:sz w:val="22"/>
          <w:szCs w:val="22"/>
        </w:rPr>
        <w:t>průběhu přednášek</w:t>
      </w:r>
      <w:r w:rsidR="000242F4">
        <w:rPr>
          <w:sz w:val="22"/>
          <w:szCs w:val="22"/>
        </w:rPr>
        <w:t>,</w:t>
      </w:r>
    </w:p>
    <w:p w:rsidR="008D4791" w:rsidRDefault="008D4791" w:rsidP="00395437">
      <w:pPr>
        <w:numPr>
          <w:ilvl w:val="0"/>
          <w:numId w:val="5"/>
        </w:numPr>
        <w:spacing w:line="260" w:lineRule="atLeast"/>
        <w:jc w:val="both"/>
        <w:rPr>
          <w:sz w:val="22"/>
          <w:szCs w:val="22"/>
        </w:rPr>
      </w:pPr>
      <w:r>
        <w:rPr>
          <w:sz w:val="22"/>
          <w:szCs w:val="22"/>
        </w:rPr>
        <w:t xml:space="preserve">odpovídající počet obsluhujícího personálu vzhledem k počtu osob zúčastněných </w:t>
      </w:r>
      <w:r>
        <w:rPr>
          <w:sz w:val="22"/>
          <w:szCs w:val="22"/>
        </w:rPr>
        <w:br/>
        <w:t>na Konferenci a současně budou zajištěny hostesky pro zajištění průběhu Konference v počtu 3 hostesek; obsluha bude mít zkušenosti s prací na podobných akcích a jednotný vhodný oděv,</w:t>
      </w:r>
    </w:p>
    <w:p w:rsidR="008D4791" w:rsidRDefault="008D4791" w:rsidP="00395437">
      <w:pPr>
        <w:pStyle w:val="Odstavecseseznamem"/>
        <w:numPr>
          <w:ilvl w:val="0"/>
          <w:numId w:val="5"/>
        </w:numPr>
        <w:jc w:val="both"/>
        <w:rPr>
          <w:sz w:val="22"/>
          <w:szCs w:val="22"/>
        </w:rPr>
      </w:pPr>
      <w:r>
        <w:rPr>
          <w:sz w:val="22"/>
          <w:szCs w:val="22"/>
        </w:rPr>
        <w:t xml:space="preserve">zázemí pro vydávání obědů a </w:t>
      </w:r>
      <w:proofErr w:type="spellStart"/>
      <w:r>
        <w:rPr>
          <w:sz w:val="22"/>
          <w:szCs w:val="22"/>
        </w:rPr>
        <w:t>coffee</w:t>
      </w:r>
      <w:proofErr w:type="spellEnd"/>
      <w:r>
        <w:rPr>
          <w:sz w:val="22"/>
          <w:szCs w:val="22"/>
        </w:rPr>
        <w:t xml:space="preserve"> </w:t>
      </w:r>
      <w:proofErr w:type="spellStart"/>
      <w:r>
        <w:rPr>
          <w:sz w:val="22"/>
          <w:szCs w:val="22"/>
        </w:rPr>
        <w:t>breaky</w:t>
      </w:r>
      <w:proofErr w:type="spellEnd"/>
      <w:r>
        <w:rPr>
          <w:sz w:val="22"/>
          <w:szCs w:val="22"/>
        </w:rPr>
        <w:t xml:space="preserve">, tzn. stoly s bílými ubrusy a bílými rautovými sukněmi a barové stolky v minimálním počtu 25 ks o průměru 80 cm a výšce 110 cm s bílým potahem a se stužkou v červené barvě, dále varny, </w:t>
      </w:r>
      <w:proofErr w:type="spellStart"/>
      <w:r>
        <w:rPr>
          <w:sz w:val="22"/>
          <w:szCs w:val="22"/>
        </w:rPr>
        <w:t>chafingy</w:t>
      </w:r>
      <w:proofErr w:type="spellEnd"/>
      <w:r>
        <w:rPr>
          <w:sz w:val="22"/>
          <w:szCs w:val="22"/>
        </w:rPr>
        <w:t xml:space="preserve">, příbory, talíře solničky, párátka a ubrousky, </w:t>
      </w:r>
    </w:p>
    <w:p w:rsidR="008D4791" w:rsidRDefault="008D4791" w:rsidP="00395437">
      <w:pPr>
        <w:pStyle w:val="Odstavecseseznamem"/>
        <w:numPr>
          <w:ilvl w:val="0"/>
          <w:numId w:val="5"/>
        </w:numPr>
        <w:jc w:val="both"/>
        <w:rPr>
          <w:sz w:val="22"/>
          <w:szCs w:val="22"/>
        </w:rPr>
      </w:pPr>
      <w:r>
        <w:rPr>
          <w:sz w:val="22"/>
          <w:szCs w:val="22"/>
        </w:rPr>
        <w:t>zázemí pro vaření kávy a čaje, tzn. stoly s bílými ubrusy a bílými rautovými sukněmi 3 kávovary na espreso</w:t>
      </w:r>
      <w:r w:rsidR="00BC16C5">
        <w:rPr>
          <w:sz w:val="22"/>
          <w:szCs w:val="22"/>
        </w:rPr>
        <w:t xml:space="preserve"> z toho jeden samoobslužný</w:t>
      </w:r>
      <w:r>
        <w:rPr>
          <w:sz w:val="22"/>
          <w:szCs w:val="22"/>
        </w:rPr>
        <w:t>, hrníčky s podšálky, lžičky, čaje, smetany do kávy, cukr, med,</w:t>
      </w:r>
    </w:p>
    <w:p w:rsidR="008D4791" w:rsidRDefault="008D4791" w:rsidP="00395437">
      <w:pPr>
        <w:pStyle w:val="Odstavecseseznamem"/>
        <w:numPr>
          <w:ilvl w:val="0"/>
          <w:numId w:val="5"/>
        </w:numPr>
        <w:jc w:val="both"/>
        <w:rPr>
          <w:sz w:val="22"/>
          <w:szCs w:val="22"/>
        </w:rPr>
      </w:pPr>
      <w:r>
        <w:rPr>
          <w:sz w:val="22"/>
          <w:szCs w:val="22"/>
        </w:rPr>
        <w:t xml:space="preserve">společenský </w:t>
      </w:r>
      <w:r w:rsidRPr="00BC16C5">
        <w:rPr>
          <w:sz w:val="22"/>
          <w:szCs w:val="22"/>
        </w:rPr>
        <w:t xml:space="preserve">večer dne </w:t>
      </w:r>
      <w:proofErr w:type="gramStart"/>
      <w:r w:rsidR="00BC479C" w:rsidRPr="00BC16C5">
        <w:rPr>
          <w:sz w:val="22"/>
          <w:szCs w:val="22"/>
        </w:rPr>
        <w:t>12.</w:t>
      </w:r>
      <w:r w:rsidRPr="00BC16C5">
        <w:rPr>
          <w:sz w:val="22"/>
          <w:szCs w:val="22"/>
        </w:rPr>
        <w:t>9.201</w:t>
      </w:r>
      <w:r w:rsidR="004637D1" w:rsidRPr="00BC16C5">
        <w:rPr>
          <w:sz w:val="22"/>
          <w:szCs w:val="22"/>
        </w:rPr>
        <w:t>9</w:t>
      </w:r>
      <w:proofErr w:type="gramEnd"/>
      <w:r w:rsidRPr="00BC16C5">
        <w:rPr>
          <w:sz w:val="22"/>
          <w:szCs w:val="22"/>
        </w:rPr>
        <w:t>, který</w:t>
      </w:r>
      <w:r>
        <w:rPr>
          <w:sz w:val="22"/>
          <w:szCs w:val="22"/>
        </w:rPr>
        <w:t xml:space="preserve"> se uskuteční v době od 19:00 do 24:00 v Brně – městské části Brno-střed v plně nekuřáckých prostorách, které zajistí Dodavatel na adrese: </w:t>
      </w:r>
      <w:r w:rsidR="00D32701">
        <w:rPr>
          <w:sz w:val="22"/>
          <w:szCs w:val="22"/>
        </w:rPr>
        <w:t xml:space="preserve">Restaurace a vinárna Baroko, Orlí 467/17, </w:t>
      </w:r>
      <w:proofErr w:type="gramStart"/>
      <w:r w:rsidR="00D32701">
        <w:rPr>
          <w:sz w:val="22"/>
          <w:szCs w:val="22"/>
        </w:rPr>
        <w:t>602  00  Brno</w:t>
      </w:r>
      <w:proofErr w:type="gramEnd"/>
      <w:r w:rsidR="00D32701">
        <w:rPr>
          <w:sz w:val="22"/>
          <w:szCs w:val="22"/>
        </w:rPr>
        <w:t xml:space="preserve">. </w:t>
      </w:r>
      <w:r>
        <w:rPr>
          <w:sz w:val="22"/>
          <w:szCs w:val="22"/>
        </w:rPr>
        <w:t xml:space="preserve">Dodavatel garantuje, že se jedná o prostory vinárny / restaurace pro konání rautů a obdobných společenských akcí s minimální kapacitou 150 míst, jejíž umístění je ve vzdálenosti do </w:t>
      </w:r>
      <w:proofErr w:type="gramStart"/>
      <w:r>
        <w:rPr>
          <w:sz w:val="22"/>
          <w:szCs w:val="22"/>
        </w:rPr>
        <w:t>15-ti</w:t>
      </w:r>
      <w:proofErr w:type="gramEnd"/>
      <w:r>
        <w:rPr>
          <w:sz w:val="22"/>
          <w:szCs w:val="22"/>
        </w:rPr>
        <w:t xml:space="preserve"> minut chůze od nejvzdálenějšího z vybraných hotelů; stoly a židle budou v jednotném designu, stoly budou prostřeny bílými látkovými ubrusy nebo dekoračními látkovými pruhy</w:t>
      </w:r>
      <w:r w:rsidR="00732B1C">
        <w:rPr>
          <w:sz w:val="22"/>
          <w:szCs w:val="22"/>
        </w:rPr>
        <w:t xml:space="preserve"> nebo ubrousky DUNI</w:t>
      </w:r>
      <w:r>
        <w:rPr>
          <w:sz w:val="22"/>
          <w:szCs w:val="22"/>
        </w:rPr>
        <w:t>, na každém stole bude dekorativní svíčka v bílé barvě; uspořádání stolů bude vždy maximálně pro 8 osob, servírovací inventář bude v provedení - nádobí bílý porcelán, příbory nerezové; prostory budou mít vyčleněné místo pro odkládání kabátů; členitost jídelních prostor je na</w:t>
      </w:r>
      <w:r w:rsidR="00D32701">
        <w:rPr>
          <w:sz w:val="22"/>
          <w:szCs w:val="22"/>
        </w:rPr>
        <w:t xml:space="preserve"> 3 </w:t>
      </w:r>
      <w:r>
        <w:rPr>
          <w:sz w:val="22"/>
          <w:szCs w:val="22"/>
        </w:rPr>
        <w:t>propojené místnosti na stejné úrovni podlaží; profesionální personál pro obsluhu bude v jednotném oděvu -  černých sukních / kalhotách a bílých halenkách / košilích s vhodnou černou obuví a v dostatečném počtu podle počtu účastníků večera; jídelní prostory a jejich inventář a trvalá výzdoba budou v jednotném stylu; občerstvení - raut bude zajištěn dle specifikace uvedené v odst. 3 tohoto článku.</w:t>
      </w:r>
    </w:p>
    <w:p w:rsidR="008D4791" w:rsidRDefault="008D4791" w:rsidP="008D4791">
      <w:pPr>
        <w:ind w:right="-2"/>
        <w:jc w:val="both"/>
        <w:rPr>
          <w:sz w:val="22"/>
          <w:szCs w:val="22"/>
        </w:rPr>
      </w:pPr>
    </w:p>
    <w:p w:rsidR="00C16C84" w:rsidRDefault="00C16C84" w:rsidP="008D4791">
      <w:pPr>
        <w:ind w:right="-2"/>
        <w:jc w:val="both"/>
        <w:rPr>
          <w:sz w:val="22"/>
          <w:szCs w:val="22"/>
        </w:rPr>
      </w:pPr>
    </w:p>
    <w:p w:rsidR="008D4791" w:rsidRDefault="008D4791" w:rsidP="00395437">
      <w:pPr>
        <w:pStyle w:val="Odstavecseseznamem"/>
        <w:numPr>
          <w:ilvl w:val="0"/>
          <w:numId w:val="4"/>
        </w:numPr>
        <w:jc w:val="both"/>
        <w:rPr>
          <w:sz w:val="22"/>
          <w:szCs w:val="22"/>
        </w:rPr>
      </w:pPr>
      <w:r>
        <w:rPr>
          <w:sz w:val="22"/>
          <w:szCs w:val="22"/>
        </w:rPr>
        <w:t>Specifikace občerstvení:</w:t>
      </w:r>
    </w:p>
    <w:p w:rsidR="008D4791" w:rsidRDefault="008D4791" w:rsidP="008D4791">
      <w:pPr>
        <w:jc w:val="both"/>
        <w:rPr>
          <w:sz w:val="22"/>
          <w:szCs w:val="22"/>
        </w:rPr>
      </w:pPr>
    </w:p>
    <w:p w:rsidR="008D4791" w:rsidRDefault="008D4791" w:rsidP="008D4791">
      <w:pPr>
        <w:ind w:left="357"/>
        <w:jc w:val="both"/>
        <w:rPr>
          <w:sz w:val="22"/>
          <w:szCs w:val="22"/>
        </w:rPr>
      </w:pPr>
      <w:r>
        <w:rPr>
          <w:sz w:val="22"/>
          <w:szCs w:val="22"/>
        </w:rPr>
        <w:t xml:space="preserve">Dopolední </w:t>
      </w:r>
      <w:proofErr w:type="spellStart"/>
      <w:r>
        <w:rPr>
          <w:sz w:val="22"/>
          <w:szCs w:val="22"/>
        </w:rPr>
        <w:t>coffee</w:t>
      </w:r>
      <w:proofErr w:type="spellEnd"/>
      <w:r>
        <w:rPr>
          <w:sz w:val="22"/>
          <w:szCs w:val="22"/>
        </w:rPr>
        <w:t xml:space="preserve"> </w:t>
      </w:r>
      <w:proofErr w:type="spellStart"/>
      <w:r>
        <w:rPr>
          <w:sz w:val="22"/>
          <w:szCs w:val="22"/>
        </w:rPr>
        <w:t>breaky</w:t>
      </w:r>
      <w:proofErr w:type="spellEnd"/>
      <w:r>
        <w:rPr>
          <w:sz w:val="22"/>
          <w:szCs w:val="22"/>
        </w:rPr>
        <w:t xml:space="preserve"> (pokud je uvedeno množství „ks“, je jím definováno garantované množství pro jednoho účastníka): </w:t>
      </w:r>
    </w:p>
    <w:p w:rsidR="008D4791" w:rsidRDefault="008D4791" w:rsidP="008D4791">
      <w:pPr>
        <w:jc w:val="both"/>
        <w:rPr>
          <w:sz w:val="22"/>
          <w:szCs w:val="22"/>
        </w:rPr>
      </w:pPr>
    </w:p>
    <w:p w:rsidR="008D4791" w:rsidRDefault="008D4791" w:rsidP="00395437">
      <w:pPr>
        <w:pStyle w:val="Odstavecseseznamem"/>
        <w:numPr>
          <w:ilvl w:val="0"/>
          <w:numId w:val="6"/>
        </w:numPr>
        <w:spacing w:after="200" w:line="276" w:lineRule="auto"/>
        <w:rPr>
          <w:sz w:val="22"/>
          <w:szCs w:val="22"/>
        </w:rPr>
      </w:pPr>
      <w:r>
        <w:rPr>
          <w:sz w:val="22"/>
          <w:szCs w:val="22"/>
        </w:rPr>
        <w:t xml:space="preserve">nápoje – neomezené množství </w:t>
      </w:r>
    </w:p>
    <w:p w:rsidR="008D4791" w:rsidRDefault="008D4791" w:rsidP="00395437">
      <w:pPr>
        <w:pStyle w:val="Odstavecseseznamem"/>
        <w:numPr>
          <w:ilvl w:val="1"/>
          <w:numId w:val="7"/>
        </w:numPr>
        <w:spacing w:after="200" w:line="276" w:lineRule="auto"/>
        <w:rPr>
          <w:sz w:val="22"/>
          <w:szCs w:val="22"/>
        </w:rPr>
      </w:pPr>
      <w:r>
        <w:rPr>
          <w:sz w:val="22"/>
          <w:szCs w:val="22"/>
        </w:rPr>
        <w:t xml:space="preserve">káva espreso </w:t>
      </w:r>
    </w:p>
    <w:p w:rsidR="008D4791" w:rsidRDefault="008D4791" w:rsidP="00395437">
      <w:pPr>
        <w:pStyle w:val="Odstavecseseznamem"/>
        <w:numPr>
          <w:ilvl w:val="1"/>
          <w:numId w:val="7"/>
        </w:numPr>
        <w:spacing w:after="200" w:line="276" w:lineRule="auto"/>
        <w:rPr>
          <w:sz w:val="22"/>
          <w:szCs w:val="22"/>
        </w:rPr>
      </w:pPr>
      <w:r>
        <w:rPr>
          <w:sz w:val="22"/>
          <w:szCs w:val="22"/>
        </w:rPr>
        <w:lastRenderedPageBreak/>
        <w:t xml:space="preserve">čaj (černý, ovocný, zelený) </w:t>
      </w:r>
    </w:p>
    <w:p w:rsidR="008D4791" w:rsidRDefault="008D4791" w:rsidP="00395437">
      <w:pPr>
        <w:pStyle w:val="Odstavecseseznamem"/>
        <w:numPr>
          <w:ilvl w:val="1"/>
          <w:numId w:val="7"/>
        </w:numPr>
        <w:spacing w:after="200" w:line="276" w:lineRule="auto"/>
        <w:rPr>
          <w:sz w:val="22"/>
          <w:szCs w:val="22"/>
        </w:rPr>
      </w:pPr>
      <w:r>
        <w:rPr>
          <w:sz w:val="22"/>
          <w:szCs w:val="22"/>
        </w:rPr>
        <w:t xml:space="preserve">voda perlivá/neperlivá, jablečný a pomerančový </w:t>
      </w:r>
      <w:proofErr w:type="spellStart"/>
      <w:r>
        <w:rPr>
          <w:sz w:val="22"/>
          <w:szCs w:val="22"/>
        </w:rPr>
        <w:t>juice</w:t>
      </w:r>
      <w:proofErr w:type="spellEnd"/>
    </w:p>
    <w:p w:rsidR="008D4791" w:rsidRDefault="008D4791" w:rsidP="008D4791">
      <w:pPr>
        <w:pStyle w:val="Odstavecseseznamem"/>
        <w:spacing w:after="200" w:line="276" w:lineRule="auto"/>
        <w:ind w:left="1080"/>
        <w:rPr>
          <w:sz w:val="22"/>
          <w:szCs w:val="22"/>
        </w:rPr>
      </w:pPr>
    </w:p>
    <w:p w:rsidR="008D4791" w:rsidRDefault="008D4791" w:rsidP="00395437">
      <w:pPr>
        <w:pStyle w:val="Odstavecseseznamem"/>
        <w:numPr>
          <w:ilvl w:val="0"/>
          <w:numId w:val="6"/>
        </w:numPr>
        <w:spacing w:after="200" w:line="276" w:lineRule="auto"/>
        <w:rPr>
          <w:sz w:val="22"/>
          <w:szCs w:val="22"/>
        </w:rPr>
      </w:pPr>
      <w:r>
        <w:rPr>
          <w:sz w:val="22"/>
          <w:szCs w:val="22"/>
        </w:rPr>
        <w:t xml:space="preserve">jídlo: </w:t>
      </w:r>
    </w:p>
    <w:p w:rsidR="008D4791" w:rsidRDefault="008D4791" w:rsidP="00395437">
      <w:pPr>
        <w:pStyle w:val="Odstavecseseznamem"/>
        <w:numPr>
          <w:ilvl w:val="1"/>
          <w:numId w:val="7"/>
        </w:numPr>
        <w:spacing w:after="200" w:line="276" w:lineRule="auto"/>
        <w:rPr>
          <w:sz w:val="22"/>
          <w:szCs w:val="22"/>
        </w:rPr>
      </w:pPr>
      <w:r>
        <w:rPr>
          <w:sz w:val="22"/>
          <w:szCs w:val="22"/>
        </w:rPr>
        <w:t>variace sladkého pečiva (koláčky, tvarohové šátečky, koblihy) – 3ks</w:t>
      </w:r>
    </w:p>
    <w:p w:rsidR="008D4791" w:rsidRDefault="008D4791" w:rsidP="00395437">
      <w:pPr>
        <w:pStyle w:val="Odstavecseseznamem"/>
        <w:numPr>
          <w:ilvl w:val="1"/>
          <w:numId w:val="7"/>
        </w:numPr>
        <w:spacing w:after="200" w:line="276" w:lineRule="auto"/>
        <w:rPr>
          <w:sz w:val="22"/>
          <w:szCs w:val="22"/>
        </w:rPr>
      </w:pPr>
      <w:r>
        <w:rPr>
          <w:sz w:val="22"/>
          <w:szCs w:val="22"/>
        </w:rPr>
        <w:t>sendvič – 1ks</w:t>
      </w:r>
    </w:p>
    <w:p w:rsidR="008D4791" w:rsidRDefault="008D4791" w:rsidP="00395437">
      <w:pPr>
        <w:pStyle w:val="Odstavecseseznamem"/>
        <w:numPr>
          <w:ilvl w:val="1"/>
          <w:numId w:val="7"/>
        </w:numPr>
        <w:spacing w:after="200" w:line="276" w:lineRule="auto"/>
        <w:rPr>
          <w:sz w:val="22"/>
          <w:szCs w:val="22"/>
        </w:rPr>
      </w:pPr>
      <w:proofErr w:type="spellStart"/>
      <w:r>
        <w:rPr>
          <w:sz w:val="22"/>
          <w:szCs w:val="22"/>
        </w:rPr>
        <w:t>kanapky</w:t>
      </w:r>
      <w:proofErr w:type="spellEnd"/>
      <w:r>
        <w:rPr>
          <w:sz w:val="22"/>
          <w:szCs w:val="22"/>
        </w:rPr>
        <w:t xml:space="preserve"> – 3 ks, </w:t>
      </w:r>
    </w:p>
    <w:p w:rsidR="008D4791" w:rsidRDefault="008D4791" w:rsidP="00395437">
      <w:pPr>
        <w:pStyle w:val="Odstavecseseznamem"/>
        <w:numPr>
          <w:ilvl w:val="1"/>
          <w:numId w:val="7"/>
        </w:numPr>
        <w:spacing w:after="200" w:line="276" w:lineRule="auto"/>
        <w:rPr>
          <w:sz w:val="22"/>
          <w:szCs w:val="22"/>
        </w:rPr>
      </w:pPr>
      <w:r>
        <w:rPr>
          <w:sz w:val="22"/>
          <w:szCs w:val="22"/>
        </w:rPr>
        <w:t xml:space="preserve">chlebíček šunkový – 1 ks, </w:t>
      </w:r>
    </w:p>
    <w:p w:rsidR="008D4791" w:rsidRDefault="008D4791" w:rsidP="00395437">
      <w:pPr>
        <w:pStyle w:val="Odstavecseseznamem"/>
        <w:numPr>
          <w:ilvl w:val="1"/>
          <w:numId w:val="7"/>
        </w:numPr>
        <w:spacing w:after="200" w:line="276" w:lineRule="auto"/>
        <w:rPr>
          <w:sz w:val="22"/>
          <w:szCs w:val="22"/>
        </w:rPr>
      </w:pPr>
      <w:r>
        <w:rPr>
          <w:sz w:val="22"/>
          <w:szCs w:val="22"/>
        </w:rPr>
        <w:t xml:space="preserve">obložené mísy (uzenina, sýry), </w:t>
      </w:r>
    </w:p>
    <w:p w:rsidR="008D4791" w:rsidRDefault="008D4791" w:rsidP="00395437">
      <w:pPr>
        <w:pStyle w:val="Odstavecseseznamem"/>
        <w:numPr>
          <w:ilvl w:val="1"/>
          <w:numId w:val="7"/>
        </w:numPr>
        <w:spacing w:after="200" w:line="276" w:lineRule="auto"/>
        <w:rPr>
          <w:sz w:val="22"/>
          <w:szCs w:val="22"/>
        </w:rPr>
      </w:pPr>
      <w:r>
        <w:rPr>
          <w:sz w:val="22"/>
          <w:szCs w:val="22"/>
        </w:rPr>
        <w:t>ovoce (minimálně 6 druhů)</w:t>
      </w:r>
      <w:r w:rsidR="00BC16C5">
        <w:rPr>
          <w:sz w:val="22"/>
          <w:szCs w:val="22"/>
        </w:rPr>
        <w:t xml:space="preserve"> </w:t>
      </w:r>
    </w:p>
    <w:p w:rsidR="008D4791" w:rsidRDefault="008D4791" w:rsidP="00395437">
      <w:pPr>
        <w:pStyle w:val="Odstavecseseznamem"/>
        <w:numPr>
          <w:ilvl w:val="1"/>
          <w:numId w:val="7"/>
        </w:numPr>
        <w:spacing w:after="200" w:line="276" w:lineRule="auto"/>
        <w:rPr>
          <w:sz w:val="22"/>
          <w:szCs w:val="22"/>
        </w:rPr>
      </w:pPr>
      <w:r>
        <w:rPr>
          <w:sz w:val="22"/>
          <w:szCs w:val="22"/>
        </w:rPr>
        <w:t>variace pečiva (tmavé, světlé, celozrnné, bezlepkové – označené jako bezlepkové) – neomezeně</w:t>
      </w:r>
    </w:p>
    <w:p w:rsidR="008D4791" w:rsidRDefault="008D4791" w:rsidP="008D4791">
      <w:pPr>
        <w:ind w:firstLine="360"/>
        <w:jc w:val="both"/>
        <w:rPr>
          <w:sz w:val="22"/>
          <w:szCs w:val="22"/>
        </w:rPr>
      </w:pPr>
      <w:r>
        <w:rPr>
          <w:sz w:val="22"/>
          <w:szCs w:val="22"/>
        </w:rPr>
        <w:t xml:space="preserve">Odpolední </w:t>
      </w:r>
      <w:proofErr w:type="spellStart"/>
      <w:r>
        <w:rPr>
          <w:sz w:val="22"/>
          <w:szCs w:val="22"/>
        </w:rPr>
        <w:t>coffee</w:t>
      </w:r>
      <w:proofErr w:type="spellEnd"/>
      <w:r>
        <w:rPr>
          <w:sz w:val="22"/>
          <w:szCs w:val="22"/>
        </w:rPr>
        <w:t xml:space="preserve"> </w:t>
      </w:r>
      <w:proofErr w:type="spellStart"/>
      <w:r>
        <w:rPr>
          <w:sz w:val="22"/>
          <w:szCs w:val="22"/>
        </w:rPr>
        <w:t>break</w:t>
      </w:r>
      <w:proofErr w:type="spellEnd"/>
      <w:r>
        <w:rPr>
          <w:sz w:val="22"/>
          <w:szCs w:val="22"/>
        </w:rPr>
        <w:t>:</w:t>
      </w:r>
    </w:p>
    <w:p w:rsidR="008D4791" w:rsidRDefault="008D4791" w:rsidP="008D4791">
      <w:pPr>
        <w:jc w:val="both"/>
        <w:rPr>
          <w:sz w:val="22"/>
          <w:szCs w:val="22"/>
        </w:rPr>
      </w:pPr>
    </w:p>
    <w:p w:rsidR="008D4791" w:rsidRDefault="008D4791" w:rsidP="00395437">
      <w:pPr>
        <w:pStyle w:val="Odstavecseseznamem"/>
        <w:numPr>
          <w:ilvl w:val="0"/>
          <w:numId w:val="8"/>
        </w:numPr>
        <w:spacing w:after="200" w:line="276" w:lineRule="auto"/>
        <w:rPr>
          <w:sz w:val="22"/>
          <w:szCs w:val="22"/>
        </w:rPr>
      </w:pPr>
      <w:r>
        <w:rPr>
          <w:sz w:val="22"/>
          <w:szCs w:val="22"/>
        </w:rPr>
        <w:t xml:space="preserve">nápoje – neomezené množství </w:t>
      </w:r>
    </w:p>
    <w:p w:rsidR="008D4791" w:rsidRDefault="008D4791" w:rsidP="00395437">
      <w:pPr>
        <w:pStyle w:val="Odstavecseseznamem"/>
        <w:numPr>
          <w:ilvl w:val="1"/>
          <w:numId w:val="7"/>
        </w:numPr>
        <w:spacing w:after="200" w:line="276" w:lineRule="auto"/>
        <w:rPr>
          <w:sz w:val="22"/>
          <w:szCs w:val="22"/>
        </w:rPr>
      </w:pPr>
      <w:r>
        <w:rPr>
          <w:sz w:val="22"/>
          <w:szCs w:val="22"/>
        </w:rPr>
        <w:t xml:space="preserve">káva espreso </w:t>
      </w:r>
    </w:p>
    <w:p w:rsidR="008D4791" w:rsidRDefault="008D4791" w:rsidP="00395437">
      <w:pPr>
        <w:pStyle w:val="Odstavecseseznamem"/>
        <w:numPr>
          <w:ilvl w:val="1"/>
          <w:numId w:val="7"/>
        </w:numPr>
        <w:spacing w:after="200" w:line="276" w:lineRule="auto"/>
        <w:rPr>
          <w:sz w:val="22"/>
          <w:szCs w:val="22"/>
        </w:rPr>
      </w:pPr>
      <w:r>
        <w:rPr>
          <w:sz w:val="22"/>
          <w:szCs w:val="22"/>
        </w:rPr>
        <w:t>čaj (černý, ovocný, zelený)</w:t>
      </w:r>
    </w:p>
    <w:p w:rsidR="008D4791" w:rsidRDefault="008D4791" w:rsidP="00395437">
      <w:pPr>
        <w:pStyle w:val="Odstavecseseznamem"/>
        <w:numPr>
          <w:ilvl w:val="1"/>
          <w:numId w:val="7"/>
        </w:numPr>
        <w:spacing w:after="200" w:line="276" w:lineRule="auto"/>
        <w:rPr>
          <w:sz w:val="22"/>
          <w:szCs w:val="22"/>
        </w:rPr>
      </w:pPr>
      <w:r>
        <w:rPr>
          <w:sz w:val="22"/>
          <w:szCs w:val="22"/>
        </w:rPr>
        <w:t xml:space="preserve">voda perlivá/neperlivá, jablečný a pomerančový </w:t>
      </w:r>
      <w:proofErr w:type="spellStart"/>
      <w:r>
        <w:rPr>
          <w:sz w:val="22"/>
          <w:szCs w:val="22"/>
        </w:rPr>
        <w:t>juice</w:t>
      </w:r>
      <w:proofErr w:type="spellEnd"/>
    </w:p>
    <w:p w:rsidR="008D4791" w:rsidRDefault="008D4791" w:rsidP="008D4791">
      <w:pPr>
        <w:pStyle w:val="Odstavecseseznamem"/>
        <w:spacing w:after="200" w:line="276" w:lineRule="auto"/>
        <w:ind w:left="1080"/>
        <w:rPr>
          <w:sz w:val="22"/>
          <w:szCs w:val="22"/>
        </w:rPr>
      </w:pPr>
    </w:p>
    <w:p w:rsidR="008D4791" w:rsidRDefault="008D4791" w:rsidP="00395437">
      <w:pPr>
        <w:pStyle w:val="Odstavecseseznamem"/>
        <w:numPr>
          <w:ilvl w:val="0"/>
          <w:numId w:val="8"/>
        </w:numPr>
        <w:spacing w:after="200" w:line="276" w:lineRule="auto"/>
        <w:rPr>
          <w:sz w:val="22"/>
          <w:szCs w:val="22"/>
        </w:rPr>
      </w:pPr>
      <w:r>
        <w:rPr>
          <w:sz w:val="22"/>
          <w:szCs w:val="22"/>
        </w:rPr>
        <w:t xml:space="preserve">jídlo: </w:t>
      </w:r>
    </w:p>
    <w:p w:rsidR="008D4791" w:rsidRDefault="008D4791" w:rsidP="00395437">
      <w:pPr>
        <w:pStyle w:val="Odstavecseseznamem"/>
        <w:numPr>
          <w:ilvl w:val="1"/>
          <w:numId w:val="7"/>
        </w:numPr>
        <w:spacing w:after="200" w:line="276" w:lineRule="auto"/>
        <w:rPr>
          <w:sz w:val="22"/>
          <w:szCs w:val="22"/>
        </w:rPr>
      </w:pPr>
      <w:r>
        <w:rPr>
          <w:sz w:val="22"/>
          <w:szCs w:val="22"/>
        </w:rPr>
        <w:t xml:space="preserve">obložené mísy (uzenina, sýry), </w:t>
      </w:r>
    </w:p>
    <w:p w:rsidR="008D4791" w:rsidRDefault="008D4791" w:rsidP="00395437">
      <w:pPr>
        <w:pStyle w:val="Odstavecseseznamem"/>
        <w:numPr>
          <w:ilvl w:val="1"/>
          <w:numId w:val="7"/>
        </w:numPr>
        <w:spacing w:after="200" w:line="276" w:lineRule="auto"/>
        <w:rPr>
          <w:sz w:val="22"/>
          <w:szCs w:val="22"/>
        </w:rPr>
      </w:pPr>
      <w:r>
        <w:rPr>
          <w:sz w:val="22"/>
          <w:szCs w:val="22"/>
        </w:rPr>
        <w:t>kuřecí mini řízečky – 1 ks,</w:t>
      </w:r>
    </w:p>
    <w:p w:rsidR="008D4791" w:rsidRDefault="008D4791" w:rsidP="00395437">
      <w:pPr>
        <w:pStyle w:val="Odstavecseseznamem"/>
        <w:numPr>
          <w:ilvl w:val="1"/>
          <w:numId w:val="7"/>
        </w:numPr>
        <w:spacing w:after="200" w:line="276" w:lineRule="auto"/>
        <w:rPr>
          <w:sz w:val="22"/>
          <w:szCs w:val="22"/>
        </w:rPr>
      </w:pPr>
      <w:proofErr w:type="spellStart"/>
      <w:r>
        <w:rPr>
          <w:sz w:val="22"/>
          <w:szCs w:val="22"/>
        </w:rPr>
        <w:t>kanapky</w:t>
      </w:r>
      <w:proofErr w:type="spellEnd"/>
      <w:r>
        <w:rPr>
          <w:sz w:val="22"/>
          <w:szCs w:val="22"/>
        </w:rPr>
        <w:t xml:space="preserve"> – 2ks</w:t>
      </w:r>
    </w:p>
    <w:p w:rsidR="008D4791" w:rsidRDefault="008D4791" w:rsidP="00395437">
      <w:pPr>
        <w:pStyle w:val="Odstavecseseznamem"/>
        <w:numPr>
          <w:ilvl w:val="1"/>
          <w:numId w:val="7"/>
        </w:numPr>
        <w:spacing w:after="200" w:line="276" w:lineRule="auto"/>
        <w:rPr>
          <w:sz w:val="22"/>
          <w:szCs w:val="22"/>
        </w:rPr>
      </w:pPr>
      <w:r>
        <w:rPr>
          <w:sz w:val="22"/>
          <w:szCs w:val="22"/>
        </w:rPr>
        <w:t>masové rolády</w:t>
      </w:r>
    </w:p>
    <w:p w:rsidR="008D4791" w:rsidRDefault="008D4791" w:rsidP="00395437">
      <w:pPr>
        <w:pStyle w:val="Odstavecseseznamem"/>
        <w:numPr>
          <w:ilvl w:val="1"/>
          <w:numId w:val="7"/>
        </w:numPr>
        <w:spacing w:after="200" w:line="276" w:lineRule="auto"/>
        <w:rPr>
          <w:sz w:val="22"/>
          <w:szCs w:val="22"/>
        </w:rPr>
      </w:pPr>
      <w:r>
        <w:rPr>
          <w:sz w:val="22"/>
          <w:szCs w:val="22"/>
        </w:rPr>
        <w:t>sýrové rolády</w:t>
      </w:r>
    </w:p>
    <w:p w:rsidR="008D4791" w:rsidRDefault="008D4791" w:rsidP="00395437">
      <w:pPr>
        <w:pStyle w:val="Odstavecseseznamem"/>
        <w:numPr>
          <w:ilvl w:val="1"/>
          <w:numId w:val="7"/>
        </w:numPr>
        <w:spacing w:after="200" w:line="276" w:lineRule="auto"/>
        <w:rPr>
          <w:sz w:val="22"/>
          <w:szCs w:val="22"/>
        </w:rPr>
      </w:pPr>
      <w:r>
        <w:rPr>
          <w:sz w:val="22"/>
          <w:szCs w:val="22"/>
        </w:rPr>
        <w:t xml:space="preserve">zeleninový salát, těstovinový salát, </w:t>
      </w:r>
      <w:proofErr w:type="spellStart"/>
      <w:r>
        <w:rPr>
          <w:sz w:val="22"/>
          <w:szCs w:val="22"/>
        </w:rPr>
        <w:t>caprese</w:t>
      </w:r>
      <w:proofErr w:type="spellEnd"/>
      <w:r>
        <w:rPr>
          <w:sz w:val="22"/>
          <w:szCs w:val="22"/>
        </w:rPr>
        <w:t xml:space="preserve"> salát  </w:t>
      </w:r>
    </w:p>
    <w:p w:rsidR="008D4791" w:rsidRDefault="008D4791" w:rsidP="00395437">
      <w:pPr>
        <w:pStyle w:val="Odstavecseseznamem"/>
        <w:numPr>
          <w:ilvl w:val="1"/>
          <w:numId w:val="7"/>
        </w:numPr>
        <w:spacing w:after="200" w:line="276" w:lineRule="auto"/>
        <w:rPr>
          <w:sz w:val="22"/>
          <w:szCs w:val="22"/>
        </w:rPr>
      </w:pPr>
      <w:r>
        <w:rPr>
          <w:sz w:val="22"/>
          <w:szCs w:val="22"/>
        </w:rPr>
        <w:t>variace pečiva (tmavé, světlé, celozrnné, bezlepkové – označené jako bezlepkové) – neomezené množství</w:t>
      </w:r>
    </w:p>
    <w:p w:rsidR="008D4791" w:rsidRDefault="008D4791" w:rsidP="008D4791">
      <w:pPr>
        <w:ind w:left="360"/>
        <w:jc w:val="both"/>
        <w:rPr>
          <w:sz w:val="22"/>
          <w:szCs w:val="22"/>
        </w:rPr>
      </w:pPr>
      <w:r>
        <w:rPr>
          <w:sz w:val="22"/>
          <w:szCs w:val="22"/>
        </w:rPr>
        <w:t xml:space="preserve">Oběd připraví Dodavatel formou bufetu výběrem ze čtyř teplých jídel, jedno z nich bude </w:t>
      </w:r>
      <w:r w:rsidR="000B5271">
        <w:rPr>
          <w:sz w:val="22"/>
          <w:szCs w:val="22"/>
        </w:rPr>
        <w:t xml:space="preserve">vegetariánské </w:t>
      </w:r>
      <w:r>
        <w:rPr>
          <w:sz w:val="22"/>
          <w:szCs w:val="22"/>
        </w:rPr>
        <w:t>a jedno bezlepkové.</w:t>
      </w:r>
    </w:p>
    <w:p w:rsidR="008D4791" w:rsidRDefault="008D4791" w:rsidP="008D4791">
      <w:pPr>
        <w:ind w:left="360"/>
        <w:jc w:val="both"/>
        <w:rPr>
          <w:sz w:val="22"/>
          <w:szCs w:val="22"/>
        </w:rPr>
      </w:pPr>
    </w:p>
    <w:p w:rsidR="008D4791" w:rsidRPr="00536C55" w:rsidRDefault="008D4791" w:rsidP="008D4791">
      <w:pPr>
        <w:spacing w:after="200" w:line="276" w:lineRule="auto"/>
        <w:ind w:left="360"/>
        <w:jc w:val="both"/>
        <w:rPr>
          <w:sz w:val="22"/>
          <w:szCs w:val="22"/>
        </w:rPr>
      </w:pPr>
      <w:r w:rsidRPr="00536C55">
        <w:rPr>
          <w:sz w:val="22"/>
          <w:szCs w:val="22"/>
        </w:rPr>
        <w:t>Po celou dobu Konference</w:t>
      </w:r>
      <w:r w:rsidR="00B95A9B" w:rsidRPr="00536C55">
        <w:rPr>
          <w:sz w:val="22"/>
          <w:szCs w:val="22"/>
        </w:rPr>
        <w:t xml:space="preserve"> a to v obou dnech od 8:30 hod.</w:t>
      </w:r>
      <w:r w:rsidR="003B27F0" w:rsidRPr="00536C55">
        <w:rPr>
          <w:sz w:val="22"/>
          <w:szCs w:val="22"/>
        </w:rPr>
        <w:t xml:space="preserve"> do 30 min. po ukončení přednášek</w:t>
      </w:r>
      <w:r w:rsidRPr="00536C55">
        <w:rPr>
          <w:sz w:val="22"/>
          <w:szCs w:val="22"/>
        </w:rPr>
        <w:t xml:space="preserve"> bude pro občerstvení účastníků k dispozici </w:t>
      </w:r>
      <w:r w:rsidR="00B95A9B" w:rsidRPr="00536C55">
        <w:rPr>
          <w:sz w:val="22"/>
          <w:szCs w:val="22"/>
        </w:rPr>
        <w:t xml:space="preserve">v prostorách pro občerstvení </w:t>
      </w:r>
      <w:r w:rsidRPr="00536C55">
        <w:rPr>
          <w:sz w:val="22"/>
          <w:szCs w:val="22"/>
        </w:rPr>
        <w:t>čistá voda z vodovodního řadu ve džbánech s citronem, limetkou nebo mátou</w:t>
      </w:r>
      <w:r w:rsidR="00B95A9B" w:rsidRPr="00536C55">
        <w:rPr>
          <w:sz w:val="22"/>
          <w:szCs w:val="22"/>
        </w:rPr>
        <w:t xml:space="preserve"> a káva</w:t>
      </w:r>
      <w:r w:rsidRPr="00536C55">
        <w:rPr>
          <w:sz w:val="22"/>
          <w:szCs w:val="22"/>
        </w:rPr>
        <w:t>.</w:t>
      </w:r>
    </w:p>
    <w:p w:rsidR="008D4791" w:rsidRDefault="008D4791" w:rsidP="008D4791">
      <w:pPr>
        <w:spacing w:after="200" w:line="276" w:lineRule="auto"/>
        <w:ind w:left="360"/>
        <w:jc w:val="both"/>
        <w:rPr>
          <w:sz w:val="22"/>
          <w:szCs w:val="22"/>
        </w:rPr>
      </w:pPr>
      <w:r>
        <w:rPr>
          <w:sz w:val="22"/>
          <w:szCs w:val="22"/>
        </w:rPr>
        <w:t xml:space="preserve">Předpokládaný počet účastníků přednáškové části konference </w:t>
      </w:r>
      <w:r w:rsidRPr="00DD77BA">
        <w:rPr>
          <w:sz w:val="22"/>
          <w:szCs w:val="22"/>
        </w:rPr>
        <w:t>( tj.</w:t>
      </w:r>
      <w:r w:rsidR="00BC479C" w:rsidRPr="00DD77BA">
        <w:rPr>
          <w:sz w:val="22"/>
          <w:szCs w:val="22"/>
        </w:rPr>
        <w:t xml:space="preserve">12.9.2019 a </w:t>
      </w:r>
      <w:proofErr w:type="gramStart"/>
      <w:r w:rsidR="00BC479C" w:rsidRPr="00DD77BA">
        <w:rPr>
          <w:sz w:val="22"/>
          <w:szCs w:val="22"/>
        </w:rPr>
        <w:t>13.9.2019</w:t>
      </w:r>
      <w:proofErr w:type="gramEnd"/>
      <w:r w:rsidR="00BC479C" w:rsidRPr="00DD77BA">
        <w:rPr>
          <w:rFonts w:ascii="Arial" w:hAnsi="Arial" w:cs="Arial"/>
          <w:sz w:val="20"/>
          <w:szCs w:val="20"/>
        </w:rPr>
        <w:t xml:space="preserve"> </w:t>
      </w:r>
      <w:r w:rsidRPr="00DD77BA">
        <w:rPr>
          <w:sz w:val="22"/>
          <w:szCs w:val="22"/>
        </w:rPr>
        <w:t xml:space="preserve">dopoledne a odpoledne) je 200 osob, kdy VZP ČR tento počet účastníků Dodavateli negarantuje (počet může být vyšší, ale i nižší). VZP ČR si vyhrazuje právo upřesnit počet účastníků společenského večera nejpozději do </w:t>
      </w:r>
      <w:proofErr w:type="gramStart"/>
      <w:r w:rsidR="00BC479C" w:rsidRPr="00DD77BA">
        <w:rPr>
          <w:sz w:val="22"/>
          <w:szCs w:val="22"/>
        </w:rPr>
        <w:t>4.</w:t>
      </w:r>
      <w:r w:rsidRPr="00DD77BA">
        <w:rPr>
          <w:sz w:val="22"/>
          <w:szCs w:val="22"/>
        </w:rPr>
        <w:t>9. 201</w:t>
      </w:r>
      <w:r w:rsidR="002417D2" w:rsidRPr="00DD77BA">
        <w:rPr>
          <w:sz w:val="22"/>
          <w:szCs w:val="22"/>
        </w:rPr>
        <w:t>9</w:t>
      </w:r>
      <w:proofErr w:type="gramEnd"/>
      <w:r w:rsidRPr="00DD77BA">
        <w:rPr>
          <w:sz w:val="22"/>
          <w:szCs w:val="22"/>
        </w:rPr>
        <w:t>.</w:t>
      </w:r>
    </w:p>
    <w:p w:rsidR="008D4791" w:rsidRDefault="008D4791" w:rsidP="00395437">
      <w:pPr>
        <w:pStyle w:val="Odstavecseseznamem"/>
        <w:numPr>
          <w:ilvl w:val="0"/>
          <w:numId w:val="4"/>
        </w:numPr>
        <w:jc w:val="both"/>
        <w:rPr>
          <w:sz w:val="22"/>
          <w:szCs w:val="22"/>
        </w:rPr>
      </w:pPr>
      <w:r>
        <w:rPr>
          <w:sz w:val="22"/>
          <w:szCs w:val="22"/>
        </w:rPr>
        <w:t>Specifikace společenské akce:</w:t>
      </w:r>
    </w:p>
    <w:p w:rsidR="008D4791" w:rsidRDefault="008D4791" w:rsidP="008D4791">
      <w:pPr>
        <w:jc w:val="both"/>
        <w:rPr>
          <w:sz w:val="22"/>
          <w:szCs w:val="22"/>
        </w:rPr>
      </w:pPr>
    </w:p>
    <w:p w:rsidR="008D4791" w:rsidRDefault="008D4791" w:rsidP="008D4791">
      <w:pPr>
        <w:pStyle w:val="Odstavecseseznamem"/>
        <w:tabs>
          <w:tab w:val="left" w:pos="142"/>
        </w:tabs>
        <w:ind w:left="360"/>
        <w:jc w:val="both"/>
        <w:rPr>
          <w:sz w:val="22"/>
          <w:szCs w:val="22"/>
        </w:rPr>
      </w:pPr>
      <w:r>
        <w:rPr>
          <w:sz w:val="22"/>
          <w:szCs w:val="22"/>
        </w:rPr>
        <w:t>Společenský večer se bude konat v</w:t>
      </w:r>
      <w:r w:rsidR="00D32701">
        <w:rPr>
          <w:sz w:val="22"/>
          <w:szCs w:val="22"/>
        </w:rPr>
        <w:t> </w:t>
      </w:r>
      <w:r>
        <w:rPr>
          <w:sz w:val="22"/>
          <w:szCs w:val="22"/>
        </w:rPr>
        <w:t>prostorách</w:t>
      </w:r>
      <w:r w:rsidR="00D32701">
        <w:rPr>
          <w:sz w:val="22"/>
          <w:szCs w:val="22"/>
        </w:rPr>
        <w:t xml:space="preserve"> Restaurace a vinárny Baroko,</w:t>
      </w:r>
      <w:r>
        <w:rPr>
          <w:sz w:val="22"/>
          <w:szCs w:val="22"/>
        </w:rPr>
        <w:t xml:space="preserve"> které zajistí Dodavatel. Prostory budou uzavřeny výhradně pro potřeby konání společenského večera. Dodavatel garantuje, že prostory splňují podmínky uvedené v odst. 1. bodu h) tohoto článku. </w:t>
      </w:r>
    </w:p>
    <w:p w:rsidR="00D32701" w:rsidRDefault="00D32701" w:rsidP="008D4791">
      <w:pPr>
        <w:pStyle w:val="Odstavecseseznamem"/>
        <w:tabs>
          <w:tab w:val="left" w:pos="142"/>
        </w:tabs>
        <w:ind w:left="360"/>
        <w:jc w:val="both"/>
        <w:rPr>
          <w:sz w:val="22"/>
          <w:szCs w:val="22"/>
        </w:rPr>
      </w:pPr>
    </w:p>
    <w:p w:rsidR="008D4791" w:rsidRDefault="008D4791" w:rsidP="008D4791">
      <w:pPr>
        <w:pStyle w:val="Odstavecseseznamem"/>
        <w:tabs>
          <w:tab w:val="left" w:pos="142"/>
        </w:tabs>
        <w:spacing w:line="260" w:lineRule="atLeast"/>
        <w:ind w:left="360"/>
        <w:jc w:val="both"/>
        <w:rPr>
          <w:sz w:val="22"/>
          <w:szCs w:val="22"/>
        </w:rPr>
      </w:pPr>
    </w:p>
    <w:p w:rsidR="008D4791" w:rsidRDefault="008D4791" w:rsidP="008D4791">
      <w:pPr>
        <w:pStyle w:val="Odstavecseseznamem"/>
        <w:tabs>
          <w:tab w:val="left" w:pos="142"/>
        </w:tabs>
        <w:ind w:left="360"/>
        <w:jc w:val="both"/>
        <w:rPr>
          <w:sz w:val="22"/>
          <w:szCs w:val="22"/>
        </w:rPr>
      </w:pPr>
      <w:r>
        <w:rPr>
          <w:sz w:val="22"/>
          <w:szCs w:val="22"/>
        </w:rPr>
        <w:lastRenderedPageBreak/>
        <w:t xml:space="preserve">Předpokládaný počet účastníků společenského večera je 150 osob, kdy VZP ČR tento počet účastníků Dodavateli negarantuje (počet může být vyšší, ale i nižší). VZP ČR si vyhrazuje právo upřesnit počet účastníků společenského večera </w:t>
      </w:r>
      <w:r w:rsidRPr="00DD77BA">
        <w:rPr>
          <w:sz w:val="22"/>
          <w:szCs w:val="22"/>
        </w:rPr>
        <w:t xml:space="preserve">nejpozději do </w:t>
      </w:r>
      <w:proofErr w:type="gramStart"/>
      <w:r w:rsidR="00BC479C" w:rsidRPr="00DD77BA">
        <w:rPr>
          <w:sz w:val="22"/>
          <w:szCs w:val="22"/>
        </w:rPr>
        <w:t>4.</w:t>
      </w:r>
      <w:r w:rsidR="002417D2" w:rsidRPr="00DD77BA">
        <w:rPr>
          <w:sz w:val="22"/>
          <w:szCs w:val="22"/>
        </w:rPr>
        <w:t>9.2019</w:t>
      </w:r>
      <w:proofErr w:type="gramEnd"/>
      <w:r w:rsidR="002417D2" w:rsidRPr="00DD77BA">
        <w:rPr>
          <w:sz w:val="22"/>
          <w:szCs w:val="22"/>
        </w:rPr>
        <w:t>.</w:t>
      </w:r>
      <w:r w:rsidRPr="00DD77BA">
        <w:rPr>
          <w:sz w:val="22"/>
          <w:szCs w:val="22"/>
        </w:rPr>
        <w:t>.</w:t>
      </w:r>
    </w:p>
    <w:p w:rsidR="008D4791" w:rsidRDefault="008D4791" w:rsidP="008D4791">
      <w:pPr>
        <w:pStyle w:val="Odstavecseseznamem"/>
        <w:tabs>
          <w:tab w:val="left" w:pos="142"/>
        </w:tabs>
        <w:spacing w:line="260" w:lineRule="atLeast"/>
        <w:ind w:left="360"/>
        <w:jc w:val="both"/>
        <w:rPr>
          <w:sz w:val="22"/>
          <w:szCs w:val="22"/>
        </w:rPr>
      </w:pPr>
    </w:p>
    <w:p w:rsidR="008D4791" w:rsidRDefault="008D4791" w:rsidP="008D4791">
      <w:pPr>
        <w:pStyle w:val="Odstavecseseznamem"/>
        <w:tabs>
          <w:tab w:val="left" w:pos="142"/>
        </w:tabs>
        <w:spacing w:line="260" w:lineRule="atLeast"/>
        <w:ind w:left="360"/>
        <w:jc w:val="both"/>
        <w:rPr>
          <w:sz w:val="22"/>
          <w:szCs w:val="22"/>
        </w:rPr>
      </w:pPr>
      <w:r>
        <w:rPr>
          <w:sz w:val="22"/>
          <w:szCs w:val="22"/>
        </w:rPr>
        <w:t xml:space="preserve">Dodavatel zajistí v rámci organizace prostory pro konání společenského večera, včetně jejich vybavení, úklidu a hostesek při podávání </w:t>
      </w:r>
      <w:proofErr w:type="spellStart"/>
      <w:r>
        <w:rPr>
          <w:sz w:val="22"/>
          <w:szCs w:val="22"/>
        </w:rPr>
        <w:t>welcome</w:t>
      </w:r>
      <w:proofErr w:type="spellEnd"/>
      <w:r>
        <w:rPr>
          <w:sz w:val="22"/>
          <w:szCs w:val="22"/>
        </w:rPr>
        <w:t xml:space="preserve"> drink</w:t>
      </w:r>
      <w:r w:rsidR="00DD77BA">
        <w:rPr>
          <w:sz w:val="22"/>
          <w:szCs w:val="22"/>
        </w:rPr>
        <w:t>u</w:t>
      </w:r>
      <w:r>
        <w:rPr>
          <w:sz w:val="22"/>
          <w:szCs w:val="22"/>
        </w:rPr>
        <w:t xml:space="preserve">. </w:t>
      </w:r>
    </w:p>
    <w:p w:rsidR="008D4791" w:rsidRDefault="008D4791" w:rsidP="008D4791">
      <w:pPr>
        <w:spacing w:line="260" w:lineRule="atLeast"/>
        <w:ind w:left="360"/>
        <w:jc w:val="both"/>
        <w:rPr>
          <w:sz w:val="22"/>
          <w:szCs w:val="22"/>
        </w:rPr>
      </w:pPr>
    </w:p>
    <w:p w:rsidR="008D4791" w:rsidRDefault="008D4791" w:rsidP="008D4791">
      <w:pPr>
        <w:pStyle w:val="Odstavecseseznamem"/>
        <w:ind w:left="360"/>
        <w:jc w:val="both"/>
        <w:rPr>
          <w:sz w:val="22"/>
          <w:szCs w:val="22"/>
        </w:rPr>
      </w:pPr>
      <w:r>
        <w:rPr>
          <w:sz w:val="22"/>
          <w:szCs w:val="22"/>
        </w:rPr>
        <w:t xml:space="preserve">Dodavatel zajistí catering včetně potřebného mobiliáře a inventáře pro účastníky společenského večera v podobě rautu. Občerstvení se bude podávat v místě konání společenského večera. Množství občerstvení bude adekvátní k počtu osob. </w:t>
      </w:r>
    </w:p>
    <w:p w:rsidR="008D4791" w:rsidRDefault="008D4791" w:rsidP="008D4791">
      <w:pPr>
        <w:ind w:left="360"/>
        <w:jc w:val="both"/>
        <w:rPr>
          <w:sz w:val="22"/>
          <w:szCs w:val="22"/>
        </w:rPr>
      </w:pPr>
    </w:p>
    <w:p w:rsidR="008D4791" w:rsidRDefault="008D4791" w:rsidP="008D4791">
      <w:pPr>
        <w:ind w:firstLine="360"/>
        <w:jc w:val="both"/>
        <w:rPr>
          <w:sz w:val="22"/>
          <w:szCs w:val="22"/>
        </w:rPr>
      </w:pPr>
      <w:r>
        <w:rPr>
          <w:sz w:val="22"/>
          <w:szCs w:val="22"/>
        </w:rPr>
        <w:t>Raut:</w:t>
      </w:r>
    </w:p>
    <w:p w:rsidR="008D4791" w:rsidRDefault="008D4791" w:rsidP="00395437">
      <w:pPr>
        <w:pStyle w:val="Odstavecseseznamem"/>
        <w:numPr>
          <w:ilvl w:val="0"/>
          <w:numId w:val="9"/>
        </w:numPr>
        <w:spacing w:after="200" w:line="276" w:lineRule="auto"/>
        <w:rPr>
          <w:sz w:val="22"/>
          <w:szCs w:val="22"/>
        </w:rPr>
      </w:pPr>
      <w:r>
        <w:rPr>
          <w:sz w:val="22"/>
          <w:szCs w:val="22"/>
        </w:rPr>
        <w:t>uzená vepřová kýta</w:t>
      </w:r>
    </w:p>
    <w:p w:rsidR="008D4791" w:rsidRDefault="008D4791" w:rsidP="00395437">
      <w:pPr>
        <w:pStyle w:val="Odstavecseseznamem"/>
        <w:numPr>
          <w:ilvl w:val="0"/>
          <w:numId w:val="9"/>
        </w:numPr>
        <w:spacing w:after="200" w:line="276" w:lineRule="auto"/>
        <w:rPr>
          <w:sz w:val="22"/>
          <w:szCs w:val="22"/>
        </w:rPr>
      </w:pPr>
      <w:r>
        <w:rPr>
          <w:sz w:val="22"/>
          <w:szCs w:val="22"/>
        </w:rPr>
        <w:t xml:space="preserve">kuřecí a vepřové mini řízečky, </w:t>
      </w:r>
    </w:p>
    <w:p w:rsidR="008D4791" w:rsidRDefault="008D4791" w:rsidP="00395437">
      <w:pPr>
        <w:pStyle w:val="Odstavecseseznamem"/>
        <w:numPr>
          <w:ilvl w:val="0"/>
          <w:numId w:val="9"/>
        </w:numPr>
        <w:spacing w:after="200" w:line="276" w:lineRule="auto"/>
        <w:rPr>
          <w:sz w:val="22"/>
          <w:szCs w:val="22"/>
        </w:rPr>
      </w:pPr>
      <w:r>
        <w:rPr>
          <w:sz w:val="22"/>
          <w:szCs w:val="22"/>
        </w:rPr>
        <w:t>uzeninové a sýrové mísy</w:t>
      </w:r>
    </w:p>
    <w:p w:rsidR="008D4791" w:rsidRDefault="008D4791" w:rsidP="00395437">
      <w:pPr>
        <w:pStyle w:val="Odstavecseseznamem"/>
        <w:numPr>
          <w:ilvl w:val="0"/>
          <w:numId w:val="9"/>
        </w:numPr>
        <w:spacing w:after="200" w:line="276" w:lineRule="auto"/>
        <w:rPr>
          <w:sz w:val="22"/>
          <w:szCs w:val="22"/>
        </w:rPr>
      </w:pPr>
      <w:r>
        <w:rPr>
          <w:sz w:val="22"/>
          <w:szCs w:val="22"/>
        </w:rPr>
        <w:t xml:space="preserve">výběrové </w:t>
      </w:r>
      <w:r w:rsidR="00DD77BA">
        <w:rPr>
          <w:sz w:val="22"/>
          <w:szCs w:val="22"/>
        </w:rPr>
        <w:t>francouzské a italské</w:t>
      </w:r>
      <w:r>
        <w:rPr>
          <w:sz w:val="22"/>
          <w:szCs w:val="22"/>
        </w:rPr>
        <w:t xml:space="preserve"> sýry</w:t>
      </w:r>
    </w:p>
    <w:p w:rsidR="008D4791" w:rsidRDefault="008D4791" w:rsidP="00395437">
      <w:pPr>
        <w:pStyle w:val="Odstavecseseznamem"/>
        <w:numPr>
          <w:ilvl w:val="0"/>
          <w:numId w:val="9"/>
        </w:numPr>
        <w:spacing w:after="200" w:line="276" w:lineRule="auto"/>
        <w:rPr>
          <w:sz w:val="22"/>
          <w:szCs w:val="22"/>
        </w:rPr>
      </w:pPr>
      <w:r>
        <w:rPr>
          <w:sz w:val="22"/>
          <w:szCs w:val="22"/>
        </w:rPr>
        <w:t>špízy</w:t>
      </w:r>
    </w:p>
    <w:p w:rsidR="008D4791" w:rsidRDefault="008D4791" w:rsidP="00395437">
      <w:pPr>
        <w:pStyle w:val="Odstavecseseznamem"/>
        <w:numPr>
          <w:ilvl w:val="0"/>
          <w:numId w:val="9"/>
        </w:numPr>
        <w:spacing w:after="200" w:line="276" w:lineRule="auto"/>
        <w:rPr>
          <w:sz w:val="22"/>
          <w:szCs w:val="22"/>
        </w:rPr>
      </w:pPr>
      <w:r>
        <w:rPr>
          <w:sz w:val="22"/>
          <w:szCs w:val="22"/>
        </w:rPr>
        <w:t>tatarský biftek + topinky</w:t>
      </w:r>
    </w:p>
    <w:p w:rsidR="008D4791" w:rsidRDefault="008D4791" w:rsidP="00395437">
      <w:pPr>
        <w:pStyle w:val="Odstavecseseznamem"/>
        <w:numPr>
          <w:ilvl w:val="0"/>
          <w:numId w:val="9"/>
        </w:numPr>
        <w:spacing w:after="200" w:line="276" w:lineRule="auto"/>
        <w:rPr>
          <w:sz w:val="22"/>
          <w:szCs w:val="22"/>
        </w:rPr>
      </w:pPr>
      <w:r>
        <w:rPr>
          <w:sz w:val="22"/>
          <w:szCs w:val="22"/>
        </w:rPr>
        <w:t xml:space="preserve">saláty (těstovinový, šopský, </w:t>
      </w:r>
      <w:proofErr w:type="spellStart"/>
      <w:r>
        <w:rPr>
          <w:sz w:val="22"/>
          <w:szCs w:val="22"/>
        </w:rPr>
        <w:t>caprese</w:t>
      </w:r>
      <w:proofErr w:type="spellEnd"/>
      <w:r>
        <w:rPr>
          <w:sz w:val="22"/>
          <w:szCs w:val="22"/>
        </w:rPr>
        <w:t>)</w:t>
      </w:r>
    </w:p>
    <w:p w:rsidR="008D4791" w:rsidRDefault="008D4791" w:rsidP="00395437">
      <w:pPr>
        <w:pStyle w:val="Odstavecseseznamem"/>
        <w:numPr>
          <w:ilvl w:val="0"/>
          <w:numId w:val="9"/>
        </w:numPr>
        <w:spacing w:after="200" w:line="276" w:lineRule="auto"/>
        <w:rPr>
          <w:sz w:val="22"/>
          <w:szCs w:val="22"/>
        </w:rPr>
      </w:pPr>
      <w:r>
        <w:rPr>
          <w:sz w:val="22"/>
          <w:szCs w:val="22"/>
        </w:rPr>
        <w:t>rolády (kuřecí, sýrové)</w:t>
      </w:r>
    </w:p>
    <w:p w:rsidR="008D4791" w:rsidRDefault="008D4791" w:rsidP="00395437">
      <w:pPr>
        <w:pStyle w:val="Odstavecseseznamem"/>
        <w:numPr>
          <w:ilvl w:val="0"/>
          <w:numId w:val="9"/>
        </w:numPr>
        <w:spacing w:after="200" w:line="276" w:lineRule="auto"/>
        <w:rPr>
          <w:sz w:val="22"/>
          <w:szCs w:val="22"/>
        </w:rPr>
      </w:pPr>
      <w:r>
        <w:rPr>
          <w:sz w:val="22"/>
          <w:szCs w:val="22"/>
        </w:rPr>
        <w:t>kuřecí stehýnka</w:t>
      </w:r>
    </w:p>
    <w:p w:rsidR="008D4791" w:rsidRDefault="008D4791" w:rsidP="00395437">
      <w:pPr>
        <w:pStyle w:val="Odstavecseseznamem"/>
        <w:numPr>
          <w:ilvl w:val="0"/>
          <w:numId w:val="9"/>
        </w:numPr>
        <w:spacing w:after="200" w:line="276" w:lineRule="auto"/>
        <w:rPr>
          <w:sz w:val="22"/>
          <w:szCs w:val="22"/>
        </w:rPr>
      </w:pPr>
      <w:r>
        <w:rPr>
          <w:sz w:val="22"/>
          <w:szCs w:val="22"/>
        </w:rPr>
        <w:t>ovoce (minimálně 6 druhů)</w:t>
      </w:r>
    </w:p>
    <w:p w:rsidR="008D4791" w:rsidRDefault="008D4791" w:rsidP="00395437">
      <w:pPr>
        <w:pStyle w:val="Odstavecseseznamem"/>
        <w:numPr>
          <w:ilvl w:val="0"/>
          <w:numId w:val="9"/>
        </w:numPr>
        <w:spacing w:after="200" w:line="276" w:lineRule="auto"/>
        <w:rPr>
          <w:sz w:val="22"/>
          <w:szCs w:val="22"/>
        </w:rPr>
      </w:pPr>
      <w:r>
        <w:rPr>
          <w:sz w:val="22"/>
          <w:szCs w:val="22"/>
        </w:rPr>
        <w:t xml:space="preserve">čerstvá zelenina </w:t>
      </w:r>
    </w:p>
    <w:p w:rsidR="008D4791" w:rsidRDefault="008D4791" w:rsidP="00395437">
      <w:pPr>
        <w:pStyle w:val="Odstavecseseznamem"/>
        <w:numPr>
          <w:ilvl w:val="0"/>
          <w:numId w:val="9"/>
        </w:numPr>
        <w:spacing w:after="200" w:line="276" w:lineRule="auto"/>
        <w:rPr>
          <w:sz w:val="22"/>
          <w:szCs w:val="22"/>
        </w:rPr>
      </w:pPr>
      <w:r>
        <w:rPr>
          <w:sz w:val="22"/>
          <w:szCs w:val="22"/>
        </w:rPr>
        <w:t xml:space="preserve">čerstvé pečivo (tmavé, světlé, celozrnné, bezlepkové – označené jako bezlepkové) </w:t>
      </w:r>
    </w:p>
    <w:p w:rsidR="008D4791" w:rsidRDefault="008D4791" w:rsidP="00395437">
      <w:pPr>
        <w:pStyle w:val="Odstavecseseznamem"/>
        <w:numPr>
          <w:ilvl w:val="0"/>
          <w:numId w:val="9"/>
        </w:numPr>
        <w:spacing w:after="200" w:line="276" w:lineRule="auto"/>
        <w:rPr>
          <w:sz w:val="22"/>
          <w:szCs w:val="22"/>
        </w:rPr>
      </w:pPr>
      <w:r>
        <w:rPr>
          <w:sz w:val="22"/>
          <w:szCs w:val="22"/>
        </w:rPr>
        <w:t>mini zákusky, dezerty</w:t>
      </w:r>
    </w:p>
    <w:p w:rsidR="008D4791" w:rsidRDefault="008D4791" w:rsidP="001F7D72">
      <w:pPr>
        <w:spacing w:line="276" w:lineRule="auto"/>
        <w:rPr>
          <w:sz w:val="22"/>
          <w:szCs w:val="22"/>
        </w:rPr>
      </w:pPr>
      <w:r>
        <w:rPr>
          <w:sz w:val="22"/>
          <w:szCs w:val="22"/>
        </w:rPr>
        <w:t xml:space="preserve">       Nápoje:</w:t>
      </w:r>
    </w:p>
    <w:p w:rsidR="008D4791" w:rsidRDefault="008D4791" w:rsidP="00395437">
      <w:pPr>
        <w:pStyle w:val="Odstavecseseznamem"/>
        <w:numPr>
          <w:ilvl w:val="0"/>
          <w:numId w:val="9"/>
        </w:numPr>
        <w:spacing w:after="200" w:line="276" w:lineRule="auto"/>
        <w:rPr>
          <w:sz w:val="22"/>
          <w:szCs w:val="22"/>
        </w:rPr>
      </w:pPr>
      <w:proofErr w:type="spellStart"/>
      <w:r>
        <w:rPr>
          <w:sz w:val="22"/>
          <w:szCs w:val="22"/>
        </w:rPr>
        <w:t>welcome</w:t>
      </w:r>
      <w:proofErr w:type="spellEnd"/>
      <w:r>
        <w:rPr>
          <w:sz w:val="22"/>
          <w:szCs w:val="22"/>
        </w:rPr>
        <w:t xml:space="preserve"> drink dle počtu účastníků – 1 dcl suchého nebo polosuchého moravského vína, např. ryzlink rýnský, </w:t>
      </w:r>
      <w:proofErr w:type="spellStart"/>
      <w:r>
        <w:rPr>
          <w:sz w:val="22"/>
          <w:szCs w:val="22"/>
        </w:rPr>
        <w:t>müller</w:t>
      </w:r>
      <w:proofErr w:type="spellEnd"/>
      <w:r>
        <w:rPr>
          <w:sz w:val="22"/>
          <w:szCs w:val="22"/>
        </w:rPr>
        <w:t xml:space="preserve"> </w:t>
      </w:r>
      <w:proofErr w:type="spellStart"/>
      <w:r>
        <w:rPr>
          <w:sz w:val="22"/>
          <w:szCs w:val="22"/>
        </w:rPr>
        <w:t>thurgau</w:t>
      </w:r>
      <w:proofErr w:type="spellEnd"/>
      <w:r>
        <w:rPr>
          <w:sz w:val="22"/>
          <w:szCs w:val="22"/>
        </w:rPr>
        <w:t xml:space="preserve"> apod.</w:t>
      </w:r>
    </w:p>
    <w:p w:rsidR="008D4791" w:rsidRDefault="008D4791" w:rsidP="00395437">
      <w:pPr>
        <w:pStyle w:val="Odstavecseseznamem"/>
        <w:numPr>
          <w:ilvl w:val="0"/>
          <w:numId w:val="9"/>
        </w:numPr>
        <w:spacing w:after="200" w:line="276" w:lineRule="auto"/>
        <w:rPr>
          <w:sz w:val="22"/>
          <w:szCs w:val="22"/>
        </w:rPr>
      </w:pPr>
      <w:r>
        <w:rPr>
          <w:sz w:val="22"/>
          <w:szCs w:val="22"/>
        </w:rPr>
        <w:t>nejméně 10 druhů moravských vín v množství 0,7 l/osoba nebo pivo (včetně nealkoholického) v počtu 3 ks 0,5 l/osoba</w:t>
      </w:r>
    </w:p>
    <w:p w:rsidR="008D4791" w:rsidRDefault="008D4791" w:rsidP="00395437">
      <w:pPr>
        <w:pStyle w:val="Odstavecseseznamem"/>
        <w:numPr>
          <w:ilvl w:val="0"/>
          <w:numId w:val="9"/>
        </w:numPr>
        <w:spacing w:after="200" w:line="276" w:lineRule="auto"/>
        <w:rPr>
          <w:sz w:val="22"/>
          <w:szCs w:val="22"/>
        </w:rPr>
      </w:pPr>
      <w:r>
        <w:rPr>
          <w:sz w:val="22"/>
          <w:szCs w:val="22"/>
        </w:rPr>
        <w:t xml:space="preserve">jablečný a pomerančový </w:t>
      </w:r>
      <w:proofErr w:type="spellStart"/>
      <w:r>
        <w:rPr>
          <w:sz w:val="22"/>
          <w:szCs w:val="22"/>
        </w:rPr>
        <w:t>juice</w:t>
      </w:r>
      <w:proofErr w:type="spellEnd"/>
      <w:r>
        <w:rPr>
          <w:sz w:val="22"/>
          <w:szCs w:val="22"/>
        </w:rPr>
        <w:t xml:space="preserve"> – neomezené množství</w:t>
      </w:r>
    </w:p>
    <w:p w:rsidR="008D4791" w:rsidRDefault="008D4791" w:rsidP="00395437">
      <w:pPr>
        <w:pStyle w:val="Odstavecseseznamem"/>
        <w:numPr>
          <w:ilvl w:val="0"/>
          <w:numId w:val="9"/>
        </w:numPr>
        <w:spacing w:after="200" w:line="276" w:lineRule="auto"/>
        <w:rPr>
          <w:sz w:val="22"/>
          <w:szCs w:val="22"/>
        </w:rPr>
      </w:pPr>
      <w:r>
        <w:rPr>
          <w:sz w:val="22"/>
          <w:szCs w:val="22"/>
        </w:rPr>
        <w:t>káva - espreso, čaj (ovocný, zelený, černý) – neomezené množství</w:t>
      </w:r>
    </w:p>
    <w:p w:rsidR="008D4791" w:rsidRDefault="008D4791" w:rsidP="00395437">
      <w:pPr>
        <w:pStyle w:val="Odstavecseseznamem"/>
        <w:numPr>
          <w:ilvl w:val="0"/>
          <w:numId w:val="9"/>
        </w:numPr>
        <w:spacing w:after="200" w:line="276" w:lineRule="auto"/>
        <w:rPr>
          <w:sz w:val="22"/>
          <w:szCs w:val="22"/>
        </w:rPr>
      </w:pPr>
      <w:r>
        <w:rPr>
          <w:sz w:val="22"/>
          <w:szCs w:val="22"/>
        </w:rPr>
        <w:t>po celou dobu společenského večera bude pro občerstvení účastníků k dispozici čistá voda z vodovodního řadu ve džbánech s citronem, limetkou nebo mátou – neomezené množství</w:t>
      </w:r>
    </w:p>
    <w:p w:rsidR="008D4791" w:rsidRDefault="008D4791" w:rsidP="008D4791">
      <w:pPr>
        <w:pStyle w:val="Odstavecseseznamem"/>
        <w:spacing w:after="200" w:line="276" w:lineRule="auto"/>
        <w:ind w:left="1068"/>
        <w:rPr>
          <w:sz w:val="22"/>
          <w:szCs w:val="22"/>
        </w:rPr>
      </w:pPr>
    </w:p>
    <w:p w:rsidR="008D4791" w:rsidRDefault="008D4791" w:rsidP="008D4791">
      <w:pPr>
        <w:pStyle w:val="Odstavecseseznamem"/>
        <w:ind w:left="360" w:right="-2"/>
        <w:jc w:val="both"/>
        <w:rPr>
          <w:sz w:val="22"/>
          <w:szCs w:val="22"/>
        </w:rPr>
      </w:pPr>
      <w:r>
        <w:rPr>
          <w:sz w:val="22"/>
          <w:szCs w:val="22"/>
        </w:rPr>
        <w:t>Dodavatel zajistí odpovídající počet obsluhujícího personálu vzhledem k počtu osob zúčastněných na společenském večeru. Obsluha bude mít zkušenosti s prací na podobných akcích.</w:t>
      </w:r>
    </w:p>
    <w:p w:rsidR="008D4791" w:rsidRDefault="008D4791" w:rsidP="008D4791">
      <w:pPr>
        <w:pStyle w:val="Odstavecseseznamem"/>
        <w:spacing w:after="200" w:line="276" w:lineRule="auto"/>
        <w:ind w:left="1068"/>
        <w:rPr>
          <w:sz w:val="22"/>
          <w:szCs w:val="22"/>
        </w:rPr>
      </w:pPr>
    </w:p>
    <w:p w:rsidR="008D4791" w:rsidRDefault="008D4791" w:rsidP="00395437">
      <w:pPr>
        <w:pStyle w:val="Odstavecseseznamem"/>
        <w:numPr>
          <w:ilvl w:val="0"/>
          <w:numId w:val="4"/>
        </w:numPr>
        <w:jc w:val="both"/>
        <w:rPr>
          <w:sz w:val="22"/>
          <w:szCs w:val="22"/>
        </w:rPr>
      </w:pPr>
      <w:r>
        <w:rPr>
          <w:sz w:val="22"/>
          <w:szCs w:val="22"/>
        </w:rPr>
        <w:t xml:space="preserve">VZP ČR zajistí příjem elektronických přihlášek od účastníků </w:t>
      </w:r>
      <w:r w:rsidR="000B5271">
        <w:rPr>
          <w:sz w:val="22"/>
          <w:szCs w:val="22"/>
        </w:rPr>
        <w:t>K</w:t>
      </w:r>
      <w:r>
        <w:rPr>
          <w:sz w:val="22"/>
          <w:szCs w:val="22"/>
        </w:rPr>
        <w:t>onference prostřednictvím formuláře na webových stránkách Konference a dále zajistí předání těchto přihlášek kontaktní osobě Dodavatele nejpozději do tří pracovních dnů od jejich obdržení.</w:t>
      </w:r>
    </w:p>
    <w:p w:rsidR="008D4791" w:rsidRDefault="008D4791" w:rsidP="008D4791">
      <w:pPr>
        <w:jc w:val="both"/>
        <w:rPr>
          <w:sz w:val="22"/>
          <w:szCs w:val="22"/>
        </w:rPr>
      </w:pPr>
    </w:p>
    <w:p w:rsidR="008D4791" w:rsidRDefault="008D4791" w:rsidP="00395437">
      <w:pPr>
        <w:pStyle w:val="Odstavecseseznamem"/>
        <w:numPr>
          <w:ilvl w:val="0"/>
          <w:numId w:val="4"/>
        </w:numPr>
        <w:ind w:right="-2"/>
        <w:jc w:val="both"/>
        <w:rPr>
          <w:sz w:val="22"/>
          <w:szCs w:val="22"/>
        </w:rPr>
      </w:pPr>
      <w:r>
        <w:rPr>
          <w:sz w:val="22"/>
          <w:szCs w:val="22"/>
        </w:rPr>
        <w:t xml:space="preserve">Kontaktní osobou za Dodavatele, která bude k dispozici po celou dobu přípravy a konání Konference a společenského večera je: </w:t>
      </w:r>
      <w:proofErr w:type="spellStart"/>
      <w:r w:rsidR="00D32701">
        <w:rPr>
          <w:sz w:val="22"/>
          <w:szCs w:val="22"/>
        </w:rPr>
        <w:t>xxxxxxxxxxxxx</w:t>
      </w:r>
      <w:proofErr w:type="spellEnd"/>
      <w:r w:rsidR="00D32701">
        <w:rPr>
          <w:sz w:val="22"/>
          <w:szCs w:val="22"/>
        </w:rPr>
        <w:t xml:space="preserve">, </w:t>
      </w:r>
      <w:r>
        <w:rPr>
          <w:sz w:val="22"/>
          <w:szCs w:val="22"/>
        </w:rPr>
        <w:t xml:space="preserve">telefon: </w:t>
      </w:r>
      <w:proofErr w:type="spellStart"/>
      <w:r w:rsidR="00D32701">
        <w:rPr>
          <w:sz w:val="22"/>
          <w:szCs w:val="22"/>
        </w:rPr>
        <w:t>xxxxxxxxxx</w:t>
      </w:r>
      <w:proofErr w:type="spellEnd"/>
      <w:r>
        <w:rPr>
          <w:sz w:val="22"/>
          <w:szCs w:val="22"/>
        </w:rPr>
        <w:t xml:space="preserve"> e-mail:</w:t>
      </w:r>
      <w:r w:rsidR="00D32701">
        <w:rPr>
          <w:sz w:val="22"/>
          <w:szCs w:val="22"/>
        </w:rPr>
        <w:t xml:space="preserve"> </w:t>
      </w:r>
      <w:proofErr w:type="spellStart"/>
      <w:r w:rsidR="00D32701">
        <w:rPr>
          <w:sz w:val="22"/>
          <w:szCs w:val="22"/>
        </w:rPr>
        <w:t>xxxxxxxxxxxxxxxxxxxx</w:t>
      </w:r>
      <w:proofErr w:type="spellEnd"/>
    </w:p>
    <w:p w:rsidR="008D4791" w:rsidRDefault="008D4791" w:rsidP="008D4791">
      <w:pPr>
        <w:pStyle w:val="Odstavecseseznamem"/>
        <w:rPr>
          <w:sz w:val="22"/>
          <w:szCs w:val="22"/>
          <w:highlight w:val="yellow"/>
        </w:rPr>
      </w:pPr>
    </w:p>
    <w:p w:rsidR="00536C55" w:rsidRPr="00536C55" w:rsidRDefault="008D4791" w:rsidP="00536C55">
      <w:pPr>
        <w:pStyle w:val="Odstavecseseznamem"/>
        <w:numPr>
          <w:ilvl w:val="0"/>
          <w:numId w:val="4"/>
        </w:numPr>
        <w:ind w:right="-2"/>
        <w:rPr>
          <w:b/>
          <w:sz w:val="22"/>
          <w:szCs w:val="22"/>
        </w:rPr>
      </w:pPr>
      <w:r w:rsidRPr="00536C55">
        <w:rPr>
          <w:sz w:val="22"/>
          <w:szCs w:val="22"/>
        </w:rPr>
        <w:t xml:space="preserve">Kontaktní osobou za VZP ČR, která bude k dispozici po celou dobu přípravy a konání Konference a společenského večera je: </w:t>
      </w:r>
      <w:proofErr w:type="spellStart"/>
      <w:r w:rsidR="00D32701">
        <w:rPr>
          <w:sz w:val="22"/>
          <w:szCs w:val="22"/>
        </w:rPr>
        <w:t>xxxxxxxxxxxxxxxxxxxxxxxxxxxxxxxxxxxxxxxxxxxxxx</w:t>
      </w:r>
      <w:proofErr w:type="spellEnd"/>
    </w:p>
    <w:p w:rsidR="00536C55" w:rsidRPr="00536C55" w:rsidRDefault="00536C55" w:rsidP="00536C55">
      <w:pPr>
        <w:pStyle w:val="Odstavecseseznamem"/>
        <w:rPr>
          <w:sz w:val="22"/>
          <w:szCs w:val="22"/>
        </w:rPr>
      </w:pPr>
    </w:p>
    <w:p w:rsidR="00536C55" w:rsidRDefault="00536C55" w:rsidP="00536C55">
      <w:pPr>
        <w:pStyle w:val="Odstavecseseznamem"/>
        <w:ind w:left="360" w:right="-2"/>
        <w:rPr>
          <w:sz w:val="22"/>
          <w:szCs w:val="22"/>
        </w:rPr>
      </w:pPr>
    </w:p>
    <w:p w:rsidR="00536C55" w:rsidRPr="00536C55" w:rsidRDefault="00536C55" w:rsidP="00536C55">
      <w:pPr>
        <w:pStyle w:val="Odstavecseseznamem"/>
        <w:ind w:left="360" w:right="-2"/>
        <w:rPr>
          <w:b/>
          <w:sz w:val="22"/>
          <w:szCs w:val="22"/>
        </w:rPr>
      </w:pPr>
    </w:p>
    <w:p w:rsidR="008D4791" w:rsidRDefault="008D4791" w:rsidP="008D4791">
      <w:pPr>
        <w:ind w:right="-2"/>
        <w:jc w:val="center"/>
        <w:rPr>
          <w:b/>
          <w:sz w:val="22"/>
          <w:szCs w:val="22"/>
        </w:rPr>
      </w:pPr>
      <w:r>
        <w:rPr>
          <w:b/>
          <w:sz w:val="22"/>
          <w:szCs w:val="22"/>
        </w:rPr>
        <w:t>Článek III.</w:t>
      </w:r>
    </w:p>
    <w:p w:rsidR="008D4791" w:rsidRDefault="008D4791" w:rsidP="008D4791">
      <w:pPr>
        <w:ind w:right="-2"/>
        <w:jc w:val="center"/>
        <w:rPr>
          <w:b/>
          <w:sz w:val="22"/>
          <w:szCs w:val="22"/>
        </w:rPr>
      </w:pPr>
      <w:r>
        <w:rPr>
          <w:b/>
          <w:sz w:val="22"/>
          <w:szCs w:val="22"/>
        </w:rPr>
        <w:t>Účastnické poplatky</w:t>
      </w:r>
    </w:p>
    <w:p w:rsidR="008D4791" w:rsidRDefault="008D4791" w:rsidP="008D4791">
      <w:pPr>
        <w:ind w:right="-2"/>
        <w:jc w:val="both"/>
        <w:rPr>
          <w:sz w:val="22"/>
          <w:szCs w:val="22"/>
        </w:rPr>
      </w:pPr>
    </w:p>
    <w:p w:rsidR="008D4791" w:rsidRDefault="008D4791" w:rsidP="008D4791">
      <w:pPr>
        <w:pStyle w:val="Zkladntext"/>
        <w:jc w:val="both"/>
        <w:rPr>
          <w:bCs/>
          <w:szCs w:val="22"/>
        </w:rPr>
      </w:pPr>
      <w:r>
        <w:rPr>
          <w:szCs w:val="22"/>
        </w:rPr>
        <w:t>Dodavatel zajistí výběr účastnického poplatku od účastníků Konference ve výši 2 900 Kč (slovy: dva tisíce devět set korun českých) vč. DPH, od studentů bude vybrán účastnický poplatek ve výši 900 Kč (slovy: devět set korun českých) v</w:t>
      </w:r>
      <w:r w:rsidR="00BF1CB0">
        <w:rPr>
          <w:szCs w:val="22"/>
        </w:rPr>
        <w:t>č</w:t>
      </w:r>
      <w:r>
        <w:rPr>
          <w:szCs w:val="22"/>
        </w:rPr>
        <w:t xml:space="preserve">. DPH. VZP ČR je oprávněna určit účastníky, od kterých nebude poplatek vybírán. Současně si VZP ČR vyhrazuje právo v průběhu plnění smlouvy vymezit, jaké doklady je nutné požadovat po účastnících – studentech. </w:t>
      </w:r>
      <w:r>
        <w:rPr>
          <w:bCs/>
          <w:szCs w:val="22"/>
        </w:rPr>
        <w:t>Dodavatel je povinen vystavit všem účastníkům, kteří uhradí účastnický poplatek, účetní doklad, potvrzující přijetí úhrady.</w:t>
      </w:r>
    </w:p>
    <w:p w:rsidR="008D4791" w:rsidRDefault="008D4791" w:rsidP="008D4791">
      <w:pPr>
        <w:ind w:right="-2"/>
        <w:jc w:val="both"/>
        <w:rPr>
          <w:sz w:val="22"/>
          <w:szCs w:val="22"/>
        </w:rPr>
      </w:pPr>
    </w:p>
    <w:p w:rsidR="008D4791" w:rsidRDefault="008D4791" w:rsidP="008D4791">
      <w:pPr>
        <w:ind w:right="-2"/>
        <w:jc w:val="both"/>
        <w:rPr>
          <w:sz w:val="22"/>
          <w:szCs w:val="22"/>
        </w:rPr>
      </w:pPr>
    </w:p>
    <w:p w:rsidR="008D4791" w:rsidRDefault="008D4791" w:rsidP="008D4791">
      <w:pPr>
        <w:ind w:right="-2"/>
        <w:jc w:val="both"/>
        <w:rPr>
          <w:sz w:val="22"/>
          <w:szCs w:val="22"/>
        </w:rPr>
      </w:pPr>
    </w:p>
    <w:p w:rsidR="008D4791" w:rsidRDefault="008D4791" w:rsidP="008D4791">
      <w:pPr>
        <w:tabs>
          <w:tab w:val="left" w:pos="142"/>
        </w:tabs>
        <w:jc w:val="center"/>
        <w:rPr>
          <w:b/>
          <w:bCs/>
          <w:sz w:val="22"/>
          <w:szCs w:val="22"/>
        </w:rPr>
      </w:pPr>
      <w:r>
        <w:rPr>
          <w:b/>
          <w:bCs/>
          <w:sz w:val="22"/>
          <w:szCs w:val="22"/>
        </w:rPr>
        <w:t xml:space="preserve">Článek IV. </w:t>
      </w:r>
    </w:p>
    <w:p w:rsidR="008D4791" w:rsidRDefault="008D4791" w:rsidP="008D4791">
      <w:pPr>
        <w:tabs>
          <w:tab w:val="left" w:pos="142"/>
        </w:tabs>
        <w:jc w:val="center"/>
        <w:rPr>
          <w:b/>
          <w:sz w:val="22"/>
          <w:szCs w:val="22"/>
        </w:rPr>
      </w:pPr>
      <w:r>
        <w:rPr>
          <w:b/>
          <w:sz w:val="22"/>
          <w:szCs w:val="22"/>
        </w:rPr>
        <w:t>Cena plnění</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 xml:space="preserve">Celková částka občerstvení ve </w:t>
      </w:r>
      <w:r w:rsidRPr="00DD77BA">
        <w:rPr>
          <w:bCs/>
          <w:szCs w:val="22"/>
        </w:rPr>
        <w:t xml:space="preserve">dnech </w:t>
      </w:r>
      <w:proofErr w:type="gramStart"/>
      <w:r w:rsidR="00BC479C" w:rsidRPr="00DD77BA">
        <w:rPr>
          <w:szCs w:val="22"/>
        </w:rPr>
        <w:t>12.9.2019</w:t>
      </w:r>
      <w:proofErr w:type="gramEnd"/>
      <w:r w:rsidR="00BC479C" w:rsidRPr="00DD77BA">
        <w:rPr>
          <w:szCs w:val="22"/>
        </w:rPr>
        <w:t xml:space="preserve"> a 13.9.2019</w:t>
      </w:r>
      <w:r w:rsidRPr="00DD77BA">
        <w:rPr>
          <w:bCs/>
          <w:szCs w:val="22"/>
        </w:rPr>
        <w:t xml:space="preserve">, </w:t>
      </w:r>
      <w:r w:rsidR="008B7296" w:rsidRPr="00DD77BA">
        <w:rPr>
          <w:bCs/>
          <w:szCs w:val="22"/>
        </w:rPr>
        <w:t xml:space="preserve">dle čl. II. odst. 2. </w:t>
      </w:r>
      <w:r w:rsidRPr="00DD77BA">
        <w:rPr>
          <w:bCs/>
          <w:szCs w:val="22"/>
        </w:rPr>
        <w:t xml:space="preserve">tj. dne </w:t>
      </w:r>
      <w:r w:rsidR="00BC479C" w:rsidRPr="00DD77BA">
        <w:rPr>
          <w:bCs/>
          <w:szCs w:val="22"/>
        </w:rPr>
        <w:t>12.9.2019</w:t>
      </w:r>
      <w:r w:rsidRPr="00DD77BA">
        <w:rPr>
          <w:bCs/>
          <w:szCs w:val="22"/>
        </w:rPr>
        <w:t xml:space="preserve"> </w:t>
      </w:r>
      <w:r w:rsidRPr="00DD77BA">
        <w:rPr>
          <w:szCs w:val="22"/>
        </w:rPr>
        <w:t xml:space="preserve">dopolední </w:t>
      </w:r>
      <w:proofErr w:type="spellStart"/>
      <w:r w:rsidRPr="00DD77BA">
        <w:rPr>
          <w:szCs w:val="22"/>
        </w:rPr>
        <w:t>coffee</w:t>
      </w:r>
      <w:proofErr w:type="spellEnd"/>
      <w:r w:rsidRPr="00DD77BA">
        <w:rPr>
          <w:szCs w:val="22"/>
        </w:rPr>
        <w:t xml:space="preserve"> </w:t>
      </w:r>
      <w:proofErr w:type="spellStart"/>
      <w:r w:rsidRPr="00DD77BA">
        <w:rPr>
          <w:szCs w:val="22"/>
        </w:rPr>
        <w:t>break</w:t>
      </w:r>
      <w:proofErr w:type="spellEnd"/>
      <w:r w:rsidRPr="00DD77BA">
        <w:rPr>
          <w:szCs w:val="22"/>
        </w:rPr>
        <w:t xml:space="preserve">, oběd, odpolední </w:t>
      </w:r>
      <w:proofErr w:type="spellStart"/>
      <w:r w:rsidRPr="00DD77BA">
        <w:rPr>
          <w:szCs w:val="22"/>
        </w:rPr>
        <w:t>coffee</w:t>
      </w:r>
      <w:proofErr w:type="spellEnd"/>
      <w:r w:rsidRPr="00DD77BA">
        <w:rPr>
          <w:szCs w:val="22"/>
        </w:rPr>
        <w:t xml:space="preserve"> </w:t>
      </w:r>
      <w:proofErr w:type="spellStart"/>
      <w:r w:rsidRPr="00DD77BA">
        <w:rPr>
          <w:szCs w:val="22"/>
        </w:rPr>
        <w:t>break</w:t>
      </w:r>
      <w:proofErr w:type="spellEnd"/>
      <w:r w:rsidRPr="00DD77BA">
        <w:rPr>
          <w:szCs w:val="22"/>
        </w:rPr>
        <w:t xml:space="preserve">, dne </w:t>
      </w:r>
      <w:r w:rsidR="00BC479C" w:rsidRPr="00DD77BA">
        <w:rPr>
          <w:szCs w:val="22"/>
        </w:rPr>
        <w:t>13.9.</w:t>
      </w:r>
      <w:r w:rsidRPr="00DD77BA">
        <w:rPr>
          <w:szCs w:val="22"/>
        </w:rPr>
        <w:t>201</w:t>
      </w:r>
      <w:r w:rsidR="00BB6BB5" w:rsidRPr="00DD77BA">
        <w:rPr>
          <w:szCs w:val="22"/>
        </w:rPr>
        <w:t>9</w:t>
      </w:r>
      <w:r w:rsidRPr="00DD77BA">
        <w:rPr>
          <w:szCs w:val="22"/>
        </w:rPr>
        <w:t xml:space="preserve"> dopolední </w:t>
      </w:r>
      <w:proofErr w:type="spellStart"/>
      <w:r w:rsidRPr="00DD77BA">
        <w:rPr>
          <w:szCs w:val="22"/>
        </w:rPr>
        <w:t>coffee</w:t>
      </w:r>
      <w:proofErr w:type="spellEnd"/>
      <w:r w:rsidRPr="00DD77BA">
        <w:rPr>
          <w:szCs w:val="22"/>
        </w:rPr>
        <w:t xml:space="preserve"> </w:t>
      </w:r>
      <w:proofErr w:type="spellStart"/>
      <w:r w:rsidRPr="00DD77BA">
        <w:rPr>
          <w:szCs w:val="22"/>
        </w:rPr>
        <w:t>break</w:t>
      </w:r>
      <w:proofErr w:type="spellEnd"/>
      <w:r w:rsidRPr="00DD77BA">
        <w:rPr>
          <w:szCs w:val="22"/>
        </w:rPr>
        <w:t>,</w:t>
      </w:r>
      <w:r w:rsidRPr="00DD77BA">
        <w:rPr>
          <w:bCs/>
          <w:szCs w:val="22"/>
        </w:rPr>
        <w:t xml:space="preserve"> bude dodavatelem fakturována VZP ČR na základě skutečného</w:t>
      </w:r>
      <w:r>
        <w:rPr>
          <w:bCs/>
          <w:szCs w:val="22"/>
        </w:rPr>
        <w:t xml:space="preserve"> počtu účastníků </w:t>
      </w:r>
      <w:r w:rsidR="000B5271">
        <w:rPr>
          <w:bCs/>
          <w:szCs w:val="22"/>
        </w:rPr>
        <w:t>K</w:t>
      </w:r>
      <w:r>
        <w:rPr>
          <w:bCs/>
          <w:szCs w:val="22"/>
        </w:rPr>
        <w:t xml:space="preserve">onference. Rozpis jednotlivých položek občerstvení včetně přesného počtu účastníků bude nedílnou přílohou/součástí faktury. Cena výše uvedeného občerstvení na oba dva dny konání Konference se sjednává </w:t>
      </w:r>
      <w:r>
        <w:rPr>
          <w:bCs/>
          <w:szCs w:val="22"/>
        </w:rPr>
        <w:br/>
      </w:r>
      <w:r>
        <w:rPr>
          <w:b/>
          <w:bCs/>
          <w:szCs w:val="22"/>
        </w:rPr>
        <w:t>ve výši</w:t>
      </w:r>
      <w:r w:rsidR="00D32701">
        <w:rPr>
          <w:b/>
          <w:bCs/>
          <w:szCs w:val="22"/>
        </w:rPr>
        <w:t xml:space="preserve"> 407,21</w:t>
      </w:r>
      <w:r>
        <w:rPr>
          <w:b/>
          <w:bCs/>
          <w:szCs w:val="22"/>
        </w:rPr>
        <w:t xml:space="preserve"> Kč bez </w:t>
      </w:r>
      <w:proofErr w:type="gramStart"/>
      <w:r>
        <w:rPr>
          <w:b/>
          <w:bCs/>
          <w:szCs w:val="22"/>
        </w:rPr>
        <w:t>DPH.</w:t>
      </w:r>
      <w:r>
        <w:rPr>
          <w:bCs/>
          <w:szCs w:val="22"/>
        </w:rPr>
        <w:t xml:space="preserve">  (cena</w:t>
      </w:r>
      <w:proofErr w:type="gramEnd"/>
      <w:r>
        <w:rPr>
          <w:bCs/>
          <w:szCs w:val="22"/>
        </w:rPr>
        <w:t xml:space="preserve"> včetně DPH</w:t>
      </w:r>
      <w:r w:rsidR="00D32701">
        <w:rPr>
          <w:bCs/>
          <w:szCs w:val="22"/>
        </w:rPr>
        <w:t xml:space="preserve"> 492,72 </w:t>
      </w:r>
      <w:r>
        <w:rPr>
          <w:bCs/>
          <w:szCs w:val="22"/>
        </w:rPr>
        <w:t xml:space="preserve">Kč) </w:t>
      </w:r>
      <w:r>
        <w:rPr>
          <w:b/>
          <w:bCs/>
          <w:szCs w:val="22"/>
        </w:rPr>
        <w:t>na jednoho účastníka Konference</w:t>
      </w:r>
      <w:r>
        <w:rPr>
          <w:bCs/>
          <w:szCs w:val="22"/>
        </w:rPr>
        <w:t>.</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 xml:space="preserve">Celková částka za zajištění prostor, obsluhy dle čl. II. </w:t>
      </w:r>
      <w:proofErr w:type="gramStart"/>
      <w:r>
        <w:rPr>
          <w:bCs/>
          <w:szCs w:val="22"/>
        </w:rPr>
        <w:t>odst. 1.písm.</w:t>
      </w:r>
      <w:proofErr w:type="gramEnd"/>
      <w:r>
        <w:rPr>
          <w:bCs/>
          <w:szCs w:val="22"/>
        </w:rPr>
        <w:t xml:space="preserve"> h) a odst. 3. a občerstvení – rautu dle čl. II. odst. 3. na společenském večeru </w:t>
      </w:r>
      <w:r w:rsidRPr="00DD77BA">
        <w:rPr>
          <w:bCs/>
          <w:szCs w:val="22"/>
        </w:rPr>
        <w:t xml:space="preserve">dne </w:t>
      </w:r>
      <w:r w:rsidR="00BC479C" w:rsidRPr="00DD77BA">
        <w:rPr>
          <w:bCs/>
          <w:szCs w:val="22"/>
        </w:rPr>
        <w:t>12.</w:t>
      </w:r>
      <w:r w:rsidRPr="00DD77BA">
        <w:rPr>
          <w:bCs/>
          <w:szCs w:val="22"/>
        </w:rPr>
        <w:t>9.201</w:t>
      </w:r>
      <w:r w:rsidR="00BB6BB5" w:rsidRPr="00DD77BA">
        <w:rPr>
          <w:bCs/>
          <w:szCs w:val="22"/>
        </w:rPr>
        <w:t>9</w:t>
      </w:r>
      <w:r w:rsidRPr="00DD77BA">
        <w:rPr>
          <w:bCs/>
          <w:szCs w:val="22"/>
        </w:rPr>
        <w:t xml:space="preserve"> bude dodavatelem VZP ČR fakturována na základě skutečného počtu účastníků společenského večera. Rozpis jednotlivých položek občerstvení včetně přesného počtu účastníků bude nedílnou přílohou/součástí faktury. </w:t>
      </w:r>
      <w:r w:rsidRPr="00DD77BA">
        <w:rPr>
          <w:b/>
          <w:bCs/>
          <w:szCs w:val="22"/>
        </w:rPr>
        <w:t xml:space="preserve">Cena občerstvení na společenském večeru dne </w:t>
      </w:r>
      <w:r w:rsidR="00BC479C" w:rsidRPr="00DD77BA">
        <w:rPr>
          <w:bCs/>
          <w:szCs w:val="22"/>
        </w:rPr>
        <w:t>12.</w:t>
      </w:r>
      <w:r w:rsidR="00BB6BB5" w:rsidRPr="00DD77BA">
        <w:rPr>
          <w:bCs/>
          <w:szCs w:val="22"/>
        </w:rPr>
        <w:t>9.2019</w:t>
      </w:r>
      <w:r w:rsidR="00BB6BB5">
        <w:rPr>
          <w:bCs/>
          <w:szCs w:val="22"/>
        </w:rPr>
        <w:t xml:space="preserve"> </w:t>
      </w:r>
      <w:r>
        <w:rPr>
          <w:b/>
          <w:bCs/>
          <w:szCs w:val="22"/>
        </w:rPr>
        <w:t xml:space="preserve">se sjednává ve </w:t>
      </w:r>
      <w:proofErr w:type="gramStart"/>
      <w:r>
        <w:rPr>
          <w:b/>
          <w:bCs/>
          <w:szCs w:val="22"/>
        </w:rPr>
        <w:t>výši.</w:t>
      </w:r>
      <w:r w:rsidR="00D32701">
        <w:rPr>
          <w:b/>
          <w:bCs/>
          <w:szCs w:val="22"/>
        </w:rPr>
        <w:t>458,20</w:t>
      </w:r>
      <w:proofErr w:type="gramEnd"/>
      <w:r w:rsidR="00D32701">
        <w:rPr>
          <w:b/>
          <w:bCs/>
          <w:szCs w:val="22"/>
        </w:rPr>
        <w:t xml:space="preserve"> </w:t>
      </w:r>
      <w:r>
        <w:rPr>
          <w:b/>
          <w:bCs/>
          <w:szCs w:val="22"/>
        </w:rPr>
        <w:t>Kč bez DPH</w:t>
      </w:r>
      <w:r>
        <w:rPr>
          <w:bCs/>
          <w:szCs w:val="22"/>
        </w:rPr>
        <w:t xml:space="preserve"> (cena včetně DPH</w:t>
      </w:r>
      <w:r w:rsidR="00D32701">
        <w:rPr>
          <w:bCs/>
          <w:szCs w:val="22"/>
        </w:rPr>
        <w:t xml:space="preserve"> 554,42 </w:t>
      </w:r>
      <w:r>
        <w:rPr>
          <w:bCs/>
          <w:szCs w:val="22"/>
        </w:rPr>
        <w:t xml:space="preserve">Kč) </w:t>
      </w:r>
      <w:r>
        <w:rPr>
          <w:b/>
          <w:bCs/>
          <w:szCs w:val="22"/>
        </w:rPr>
        <w:t>na jednoho účastníka Konference</w:t>
      </w:r>
      <w:r>
        <w:rPr>
          <w:bCs/>
          <w:szCs w:val="22"/>
        </w:rPr>
        <w:t>.</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bCs/>
          <w:szCs w:val="22"/>
        </w:rPr>
        <w:t>Celková cena za ostatní náklady a služby související s organizací Konference a společenského večera zahrnující a související s položkami vymezenými v čl. II.</w:t>
      </w:r>
      <w:r w:rsidR="00BF1CB0">
        <w:rPr>
          <w:bCs/>
          <w:szCs w:val="22"/>
        </w:rPr>
        <w:t xml:space="preserve"> </w:t>
      </w:r>
      <w:proofErr w:type="gramStart"/>
      <w:r w:rsidR="00BF1CB0">
        <w:rPr>
          <w:bCs/>
          <w:szCs w:val="22"/>
        </w:rPr>
        <w:t>odst.1</w:t>
      </w:r>
      <w:r>
        <w:rPr>
          <w:bCs/>
          <w:szCs w:val="22"/>
        </w:rPr>
        <w:t xml:space="preserve"> písm.</w:t>
      </w:r>
      <w:proofErr w:type="gramEnd"/>
      <w:r>
        <w:rPr>
          <w:bCs/>
          <w:szCs w:val="22"/>
        </w:rPr>
        <w:t xml:space="preserve"> a) – c), e) – g) této smlouvy (např. úhrada za vybavení, hostesky, provize pro Dodavatele atd.) se sjednává ve výši </w:t>
      </w:r>
      <w:r w:rsidR="00D32701">
        <w:rPr>
          <w:b/>
          <w:bCs/>
          <w:szCs w:val="22"/>
        </w:rPr>
        <w:t xml:space="preserve">60.000,00 </w:t>
      </w:r>
      <w:r>
        <w:rPr>
          <w:b/>
          <w:bCs/>
          <w:szCs w:val="22"/>
        </w:rPr>
        <w:t>Kč bez DPH</w:t>
      </w:r>
      <w:r>
        <w:rPr>
          <w:bCs/>
          <w:szCs w:val="22"/>
        </w:rPr>
        <w:t xml:space="preserve"> (cena včetně DPH</w:t>
      </w:r>
      <w:r w:rsidR="00D32701">
        <w:rPr>
          <w:bCs/>
          <w:szCs w:val="22"/>
        </w:rPr>
        <w:t xml:space="preserve"> 72.600,00 </w:t>
      </w:r>
      <w:r>
        <w:rPr>
          <w:bCs/>
          <w:szCs w:val="22"/>
        </w:rPr>
        <w:t xml:space="preserve">Kč) s tím, že Dodavatel je povinen vyfakturovat VZP ČR po skončení konference skutečné náklady dle jednotlivých položek. </w:t>
      </w:r>
    </w:p>
    <w:p w:rsidR="008D4791" w:rsidRDefault="008D4791" w:rsidP="00395437">
      <w:pPr>
        <w:pStyle w:val="Zkladntext"/>
        <w:numPr>
          <w:ilvl w:val="0"/>
          <w:numId w:val="10"/>
        </w:numPr>
        <w:overflowPunct w:val="0"/>
        <w:autoSpaceDE w:val="0"/>
        <w:autoSpaceDN w:val="0"/>
        <w:adjustRightInd w:val="0"/>
        <w:ind w:left="360"/>
        <w:jc w:val="both"/>
        <w:textAlignment w:val="baseline"/>
        <w:rPr>
          <w:szCs w:val="22"/>
        </w:rPr>
      </w:pPr>
      <w:r>
        <w:rPr>
          <w:szCs w:val="22"/>
        </w:rPr>
        <w:t>Dodavatel je povinen poskytnout VZP ČR slevu z ceny plnění ve výši, odpovídající součtu částek, vybraných formou účastnických poplatků. V případě, že by součet částek vybraných formou účastnických poplatků převýšil cenu plnění, bude tento rozdíl poukázán dle instrukcí VZP ČR.</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8D4791">
      <w:pPr>
        <w:pStyle w:val="Zkladntext"/>
        <w:overflowPunct w:val="0"/>
        <w:autoSpaceDE w:val="0"/>
        <w:autoSpaceDN w:val="0"/>
        <w:adjustRightInd w:val="0"/>
        <w:jc w:val="center"/>
        <w:textAlignment w:val="baseline"/>
        <w:rPr>
          <w:b/>
          <w:szCs w:val="22"/>
        </w:rPr>
      </w:pPr>
      <w:r>
        <w:rPr>
          <w:b/>
          <w:szCs w:val="22"/>
        </w:rPr>
        <w:t>Článek V.</w:t>
      </w:r>
    </w:p>
    <w:p w:rsidR="008D4791" w:rsidRDefault="008D4791" w:rsidP="008D4791">
      <w:pPr>
        <w:pStyle w:val="Zkladntext"/>
        <w:overflowPunct w:val="0"/>
        <w:autoSpaceDE w:val="0"/>
        <w:autoSpaceDN w:val="0"/>
        <w:adjustRightInd w:val="0"/>
        <w:jc w:val="center"/>
        <w:textAlignment w:val="baseline"/>
        <w:rPr>
          <w:b/>
          <w:szCs w:val="22"/>
        </w:rPr>
      </w:pPr>
      <w:r>
        <w:rPr>
          <w:b/>
          <w:szCs w:val="22"/>
        </w:rPr>
        <w:t>Doba a místo plnění</w:t>
      </w:r>
    </w:p>
    <w:p w:rsidR="008D4791" w:rsidRDefault="008D4791" w:rsidP="008D4791">
      <w:pPr>
        <w:pStyle w:val="Zkladntext"/>
        <w:overflowPunct w:val="0"/>
        <w:autoSpaceDE w:val="0"/>
        <w:autoSpaceDN w:val="0"/>
        <w:adjustRightInd w:val="0"/>
        <w:jc w:val="both"/>
        <w:textAlignment w:val="baseline"/>
        <w:rPr>
          <w:szCs w:val="22"/>
        </w:rPr>
      </w:pPr>
    </w:p>
    <w:p w:rsidR="008D4791" w:rsidRDefault="008D4791" w:rsidP="00395437">
      <w:pPr>
        <w:pStyle w:val="Zkladntext"/>
        <w:numPr>
          <w:ilvl w:val="0"/>
          <w:numId w:val="11"/>
        </w:numPr>
        <w:overflowPunct w:val="0"/>
        <w:autoSpaceDE w:val="0"/>
        <w:autoSpaceDN w:val="0"/>
        <w:adjustRightInd w:val="0"/>
        <w:ind w:left="360"/>
        <w:jc w:val="both"/>
        <w:textAlignment w:val="baseline"/>
        <w:rPr>
          <w:szCs w:val="22"/>
        </w:rPr>
      </w:pPr>
      <w:r>
        <w:rPr>
          <w:szCs w:val="22"/>
        </w:rPr>
        <w:t>Dodavatel se zavazuje splnit své závazky, které vyplývají z této smlouvy včas a řádně v dohodnutých termínech a v rámci dohodnutých míst plnění.</w:t>
      </w:r>
    </w:p>
    <w:p w:rsidR="008D4791" w:rsidRDefault="008D4791" w:rsidP="008D4791">
      <w:pPr>
        <w:tabs>
          <w:tab w:val="left" w:pos="142"/>
        </w:tabs>
        <w:jc w:val="center"/>
        <w:rPr>
          <w:b/>
          <w:bCs/>
          <w:sz w:val="22"/>
          <w:szCs w:val="22"/>
        </w:rPr>
      </w:pPr>
    </w:p>
    <w:p w:rsidR="008D4791" w:rsidRDefault="008D4791" w:rsidP="008D4791">
      <w:pPr>
        <w:tabs>
          <w:tab w:val="left" w:pos="142"/>
        </w:tabs>
        <w:jc w:val="center"/>
        <w:rPr>
          <w:b/>
          <w:bCs/>
          <w:sz w:val="22"/>
          <w:szCs w:val="22"/>
        </w:rPr>
      </w:pPr>
    </w:p>
    <w:p w:rsidR="008D4791" w:rsidRDefault="008D4791" w:rsidP="008D4791">
      <w:pPr>
        <w:tabs>
          <w:tab w:val="left" w:pos="142"/>
        </w:tabs>
        <w:jc w:val="center"/>
        <w:rPr>
          <w:b/>
          <w:bCs/>
          <w:sz w:val="22"/>
          <w:szCs w:val="22"/>
        </w:rPr>
      </w:pPr>
      <w:r>
        <w:rPr>
          <w:b/>
          <w:bCs/>
          <w:sz w:val="22"/>
          <w:szCs w:val="22"/>
        </w:rPr>
        <w:t xml:space="preserve">Článek VI. </w:t>
      </w:r>
    </w:p>
    <w:p w:rsidR="008D4791" w:rsidRDefault="008D4791" w:rsidP="008D4791">
      <w:pPr>
        <w:tabs>
          <w:tab w:val="left" w:pos="142"/>
        </w:tabs>
        <w:jc w:val="center"/>
        <w:rPr>
          <w:b/>
          <w:sz w:val="22"/>
          <w:szCs w:val="22"/>
        </w:rPr>
      </w:pPr>
      <w:r>
        <w:rPr>
          <w:b/>
          <w:sz w:val="22"/>
          <w:szCs w:val="22"/>
        </w:rPr>
        <w:t>Fakturační a platební podmínky</w:t>
      </w:r>
    </w:p>
    <w:p w:rsidR="008D4791" w:rsidRDefault="008D4791" w:rsidP="008D4791">
      <w:pPr>
        <w:jc w:val="center"/>
        <w:rPr>
          <w:b/>
          <w:sz w:val="22"/>
          <w:szCs w:val="22"/>
        </w:rPr>
      </w:pPr>
    </w:p>
    <w:p w:rsidR="008D4791" w:rsidRDefault="008D4791" w:rsidP="00395437">
      <w:pPr>
        <w:pStyle w:val="Zkladntext"/>
        <w:numPr>
          <w:ilvl w:val="0"/>
          <w:numId w:val="12"/>
        </w:numPr>
        <w:jc w:val="both"/>
        <w:rPr>
          <w:bCs/>
          <w:szCs w:val="22"/>
        </w:rPr>
      </w:pPr>
      <w:r>
        <w:rPr>
          <w:bCs/>
          <w:szCs w:val="22"/>
        </w:rPr>
        <w:t xml:space="preserve">Smluvní strany se dohodly, že úhrada ceny plnění ve smyslu </w:t>
      </w:r>
      <w:proofErr w:type="gramStart"/>
      <w:r>
        <w:rPr>
          <w:bCs/>
          <w:szCs w:val="22"/>
        </w:rPr>
        <w:t>čl.  IV</w:t>
      </w:r>
      <w:proofErr w:type="gramEnd"/>
      <w:r>
        <w:rPr>
          <w:bCs/>
          <w:szCs w:val="22"/>
        </w:rPr>
        <w:t xml:space="preserve">. této smlouvy bude provedena na základě daňového dokladu – faktury (dále jen „faktura“), kterou </w:t>
      </w:r>
      <w:r>
        <w:rPr>
          <w:szCs w:val="22"/>
        </w:rPr>
        <w:t>Dodavatel</w:t>
      </w:r>
      <w:r>
        <w:rPr>
          <w:bCs/>
          <w:szCs w:val="22"/>
        </w:rPr>
        <w:t xml:space="preserve"> vystaví ve lhůtě </w:t>
      </w:r>
      <w:r>
        <w:rPr>
          <w:bCs/>
          <w:szCs w:val="22"/>
        </w:rPr>
        <w:br/>
        <w:t>do 14 kalendářních dnů od data splnění předmětu této smlouvy. VZP ČR obdrží originál faktury.</w:t>
      </w:r>
    </w:p>
    <w:p w:rsidR="008D4791" w:rsidRDefault="008D4791" w:rsidP="00395437">
      <w:pPr>
        <w:pStyle w:val="Zkladntext"/>
        <w:numPr>
          <w:ilvl w:val="0"/>
          <w:numId w:val="12"/>
        </w:numPr>
        <w:jc w:val="both"/>
        <w:rPr>
          <w:bCs/>
          <w:szCs w:val="22"/>
        </w:rPr>
      </w:pPr>
      <w:r>
        <w:rPr>
          <w:bCs/>
          <w:szCs w:val="22"/>
        </w:rPr>
        <w:t xml:space="preserve">Faktura musí obsahovat náležitosti daňového dokladu stanovené zákonem č. 235/2004 Sb., o dani z přidané hodnoty, ve znění pozdějších předpisů a další náležitosti dle zákona č.  563/1991 Sb., o </w:t>
      </w:r>
      <w:r>
        <w:rPr>
          <w:bCs/>
          <w:szCs w:val="22"/>
        </w:rPr>
        <w:lastRenderedPageBreak/>
        <w:t>účetnictví, ve znění pozdějších předpisů a § 435 zákona č. 89/2012 Sb., občanský zákoník, ve znění pozdějších předpisů.  Na faktuře musí být uvedeno číslo této smlouvy.</w:t>
      </w:r>
    </w:p>
    <w:p w:rsidR="008D4791" w:rsidRDefault="008D4791" w:rsidP="00395437">
      <w:pPr>
        <w:pStyle w:val="Zkladntext"/>
        <w:numPr>
          <w:ilvl w:val="0"/>
          <w:numId w:val="12"/>
        </w:numPr>
        <w:jc w:val="both"/>
        <w:rPr>
          <w:bCs/>
          <w:szCs w:val="22"/>
        </w:rPr>
      </w:pPr>
      <w:r>
        <w:rPr>
          <w:bCs/>
          <w:szCs w:val="22"/>
        </w:rPr>
        <w:t>Nedílnou součástí faktury bude vyúčtování, zahrnující i počet účastníků Konference, výši vybraných účastnických poplatků, představujících slevu z ceny plnění, a podrobný rozpis jednotlivých položek (občerstvení, hostesky, vybavení…).</w:t>
      </w:r>
    </w:p>
    <w:p w:rsidR="008D4791" w:rsidRDefault="008D4791" w:rsidP="00395437">
      <w:pPr>
        <w:pStyle w:val="Zkladntext"/>
        <w:numPr>
          <w:ilvl w:val="0"/>
          <w:numId w:val="12"/>
        </w:numPr>
        <w:jc w:val="both"/>
        <w:rPr>
          <w:bCs/>
          <w:szCs w:val="22"/>
        </w:rPr>
      </w:pPr>
      <w:r>
        <w:rPr>
          <w:bCs/>
          <w:szCs w:val="22"/>
        </w:rPr>
        <w:t>Smluvní strany se dohodly na lhůtě splatnosti faktury 30 kalendářních dnů od data doručení faktury do sídla VZP ČR uvedeného v záhlaví smlouvy.</w:t>
      </w:r>
    </w:p>
    <w:p w:rsidR="008D4791" w:rsidRDefault="008D4791" w:rsidP="00395437">
      <w:pPr>
        <w:pStyle w:val="Zkladntext"/>
        <w:numPr>
          <w:ilvl w:val="0"/>
          <w:numId w:val="12"/>
        </w:numPr>
        <w:jc w:val="both"/>
        <w:rPr>
          <w:bCs/>
          <w:szCs w:val="22"/>
        </w:rPr>
      </w:pPr>
      <w:r>
        <w:rPr>
          <w:bCs/>
          <w:szCs w:val="22"/>
        </w:rPr>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Pr>
          <w:szCs w:val="22"/>
        </w:rPr>
        <w:t>Dodavatel</w:t>
      </w:r>
      <w:r>
        <w:rPr>
          <w:bCs/>
          <w:szCs w:val="22"/>
        </w:rPr>
        <w:t xml:space="preserve"> je povinen podle povahy nesprávnosti fakturu opravit nebo nově vyhotovit. Oprávněným vrácením faktury přestává běžet původní lhůta splatnosti. Nová 30denní lhůta splatnosti začne plynout znovu ode dne doručení opravené nebo nově vyhotovené faktury do sídla VZP ČR.</w:t>
      </w:r>
    </w:p>
    <w:p w:rsidR="008D4791" w:rsidRDefault="008D4791" w:rsidP="008D4791">
      <w:pPr>
        <w:pStyle w:val="Zkladntext"/>
        <w:ind w:left="360"/>
        <w:jc w:val="both"/>
        <w:rPr>
          <w:bCs/>
          <w:szCs w:val="22"/>
        </w:rPr>
      </w:pPr>
    </w:p>
    <w:p w:rsidR="008D4791" w:rsidRDefault="008D4791" w:rsidP="008D4791">
      <w:pPr>
        <w:pStyle w:val="Zkladntext"/>
        <w:ind w:left="360"/>
        <w:jc w:val="both"/>
        <w:rPr>
          <w:bCs/>
          <w:szCs w:val="22"/>
        </w:rPr>
      </w:pPr>
    </w:p>
    <w:p w:rsidR="008D4791" w:rsidRDefault="008D4791" w:rsidP="008D4791">
      <w:pPr>
        <w:pStyle w:val="Zkladntext"/>
        <w:ind w:left="360"/>
        <w:jc w:val="both"/>
        <w:rPr>
          <w:bCs/>
          <w:szCs w:val="22"/>
        </w:rPr>
      </w:pPr>
    </w:p>
    <w:p w:rsidR="008D4791" w:rsidRDefault="008D4791" w:rsidP="008D4791">
      <w:pPr>
        <w:pStyle w:val="Zkladntext"/>
        <w:jc w:val="center"/>
        <w:rPr>
          <w:b/>
          <w:bCs/>
          <w:szCs w:val="22"/>
        </w:rPr>
      </w:pPr>
      <w:r>
        <w:rPr>
          <w:b/>
          <w:bCs/>
          <w:szCs w:val="22"/>
        </w:rPr>
        <w:t>Článek VII.</w:t>
      </w:r>
    </w:p>
    <w:p w:rsidR="008D4791" w:rsidRDefault="008D4791" w:rsidP="008D4791">
      <w:pPr>
        <w:pStyle w:val="Zkladntext"/>
        <w:jc w:val="center"/>
        <w:rPr>
          <w:b/>
          <w:bCs/>
          <w:szCs w:val="22"/>
        </w:rPr>
      </w:pPr>
      <w:r>
        <w:rPr>
          <w:b/>
          <w:bCs/>
          <w:szCs w:val="22"/>
        </w:rPr>
        <w:t>Odpovědnost za vady</w:t>
      </w:r>
    </w:p>
    <w:p w:rsidR="008D4791" w:rsidRDefault="008D4791" w:rsidP="008D4791">
      <w:pPr>
        <w:pStyle w:val="Zkladntext"/>
        <w:rPr>
          <w:bCs/>
          <w:szCs w:val="22"/>
        </w:rPr>
      </w:pPr>
    </w:p>
    <w:p w:rsidR="008D4791" w:rsidRDefault="008D4791" w:rsidP="00395437">
      <w:pPr>
        <w:pStyle w:val="Zkladntext"/>
        <w:numPr>
          <w:ilvl w:val="0"/>
          <w:numId w:val="13"/>
        </w:numPr>
        <w:jc w:val="both"/>
        <w:rPr>
          <w:bCs/>
          <w:szCs w:val="22"/>
        </w:rPr>
      </w:pPr>
      <w:r>
        <w:rPr>
          <w:szCs w:val="22"/>
        </w:rPr>
        <w:t xml:space="preserve">Dodavatel </w:t>
      </w:r>
      <w:r>
        <w:rPr>
          <w:bCs/>
          <w:szCs w:val="22"/>
        </w:rPr>
        <w:t xml:space="preserve">se zavazuje splnit předmět plnění specifikovaný v čl. II. této smlouvy včas a řádně bez faktických a právních vad. </w:t>
      </w:r>
    </w:p>
    <w:p w:rsidR="008D4791" w:rsidRDefault="008D4791" w:rsidP="00395437">
      <w:pPr>
        <w:pStyle w:val="Zkladntext"/>
        <w:numPr>
          <w:ilvl w:val="0"/>
          <w:numId w:val="13"/>
        </w:numPr>
        <w:jc w:val="both"/>
        <w:rPr>
          <w:bCs/>
          <w:szCs w:val="22"/>
        </w:rPr>
      </w:pPr>
      <w:r>
        <w:rPr>
          <w:bCs/>
          <w:szCs w:val="22"/>
        </w:rPr>
        <w:t xml:space="preserve">Pokud VZP ČR zjistí, že </w:t>
      </w:r>
      <w:r>
        <w:rPr>
          <w:szCs w:val="22"/>
        </w:rPr>
        <w:t>Dodavatel</w:t>
      </w:r>
      <w:r>
        <w:rPr>
          <w:bCs/>
          <w:szCs w:val="22"/>
        </w:rPr>
        <w:t xml:space="preserve"> neplní předmět plnění této smlouvy v souladu s předchozím odstavcem, je na tuto skutečnost neprodleně povinna </w:t>
      </w:r>
      <w:r>
        <w:rPr>
          <w:szCs w:val="22"/>
        </w:rPr>
        <w:t xml:space="preserve">Dodavatele písemně </w:t>
      </w:r>
      <w:r>
        <w:rPr>
          <w:bCs/>
          <w:szCs w:val="22"/>
        </w:rPr>
        <w:t>upozornit.</w:t>
      </w:r>
    </w:p>
    <w:p w:rsidR="008D4791" w:rsidRDefault="008D4791" w:rsidP="00395437">
      <w:pPr>
        <w:pStyle w:val="Zkladntext"/>
        <w:numPr>
          <w:ilvl w:val="0"/>
          <w:numId w:val="13"/>
        </w:numPr>
        <w:jc w:val="both"/>
        <w:rPr>
          <w:bCs/>
          <w:szCs w:val="22"/>
        </w:rPr>
      </w:pPr>
      <w:r>
        <w:rPr>
          <w:szCs w:val="22"/>
        </w:rPr>
        <w:t xml:space="preserve">Dodavatel </w:t>
      </w:r>
      <w:r>
        <w:rPr>
          <w:bCs/>
          <w:szCs w:val="22"/>
        </w:rPr>
        <w:t>se zavazuje odstranit vytknuté vady v plnění této smlouvy bez zbytečného odkladu nebo ve lhůtě stanovené VZP ČR poté, co je na tyto vady ze strany VZP ČR písemně upozorněn.</w:t>
      </w:r>
    </w:p>
    <w:p w:rsidR="008D4791" w:rsidRDefault="008D4791" w:rsidP="00395437">
      <w:pPr>
        <w:pStyle w:val="Zkladntext"/>
        <w:numPr>
          <w:ilvl w:val="0"/>
          <w:numId w:val="13"/>
        </w:numPr>
        <w:jc w:val="both"/>
        <w:rPr>
          <w:bCs/>
          <w:szCs w:val="22"/>
        </w:rPr>
      </w:pPr>
      <w:r>
        <w:rPr>
          <w:bCs/>
          <w:szCs w:val="22"/>
        </w:rPr>
        <w:t>Nebudou-li vytknuté vady odstraněny v souladu s odst. 3. tohoto článku, je smlouva porušena podstatným způsobem.</w:t>
      </w:r>
    </w:p>
    <w:p w:rsidR="008D4791" w:rsidRDefault="008D4791" w:rsidP="00395437">
      <w:pPr>
        <w:numPr>
          <w:ilvl w:val="0"/>
          <w:numId w:val="13"/>
        </w:numPr>
        <w:jc w:val="both"/>
        <w:rPr>
          <w:sz w:val="22"/>
          <w:szCs w:val="22"/>
        </w:rPr>
      </w:pPr>
      <w:r>
        <w:rPr>
          <w:bCs/>
          <w:sz w:val="22"/>
          <w:szCs w:val="22"/>
        </w:rPr>
        <w:t xml:space="preserve">Neodstraní-li </w:t>
      </w:r>
      <w:r>
        <w:rPr>
          <w:sz w:val="22"/>
          <w:szCs w:val="22"/>
        </w:rPr>
        <w:t>Dodavatel vady plnění, je VZP ČR oprávněna pověřit odstraněním vad třetí osobu. Veškeré takto vzniklé náklady je Dodavatel povinen VZP ČR uhradit.</w:t>
      </w:r>
    </w:p>
    <w:p w:rsidR="008D4791" w:rsidRDefault="008D4791" w:rsidP="008D4791">
      <w:pPr>
        <w:pStyle w:val="Zkladntext"/>
        <w:rPr>
          <w:szCs w:val="22"/>
        </w:rPr>
      </w:pPr>
    </w:p>
    <w:p w:rsidR="008D4791" w:rsidRDefault="008D4791" w:rsidP="008D4791">
      <w:pPr>
        <w:jc w:val="center"/>
        <w:rPr>
          <w:b/>
          <w:bCs/>
          <w:sz w:val="22"/>
          <w:szCs w:val="22"/>
        </w:rPr>
      </w:pPr>
    </w:p>
    <w:p w:rsidR="008D4791" w:rsidRDefault="008D4791" w:rsidP="008D4791">
      <w:pPr>
        <w:jc w:val="center"/>
        <w:rPr>
          <w:b/>
          <w:bCs/>
          <w:sz w:val="22"/>
          <w:szCs w:val="22"/>
        </w:rPr>
      </w:pPr>
      <w:r>
        <w:rPr>
          <w:b/>
          <w:bCs/>
          <w:sz w:val="22"/>
          <w:szCs w:val="22"/>
        </w:rPr>
        <w:t>Článek VIII.</w:t>
      </w:r>
    </w:p>
    <w:p w:rsidR="008D4791" w:rsidRDefault="008D4791" w:rsidP="008D4791">
      <w:pPr>
        <w:overflowPunct w:val="0"/>
        <w:autoSpaceDE w:val="0"/>
        <w:autoSpaceDN w:val="0"/>
        <w:adjustRightInd w:val="0"/>
        <w:jc w:val="center"/>
        <w:textAlignment w:val="baseline"/>
        <w:rPr>
          <w:b/>
          <w:sz w:val="22"/>
          <w:szCs w:val="22"/>
        </w:rPr>
      </w:pPr>
      <w:r>
        <w:rPr>
          <w:b/>
          <w:sz w:val="22"/>
          <w:szCs w:val="22"/>
        </w:rPr>
        <w:t>Ostatní práva a povinnosti smluvních stran</w:t>
      </w:r>
    </w:p>
    <w:p w:rsidR="008D4791" w:rsidRDefault="008D4791" w:rsidP="008D4791">
      <w:pPr>
        <w:overflowPunct w:val="0"/>
        <w:autoSpaceDE w:val="0"/>
        <w:autoSpaceDN w:val="0"/>
        <w:adjustRightInd w:val="0"/>
        <w:jc w:val="center"/>
        <w:textAlignment w:val="baseline"/>
        <w:rPr>
          <w:b/>
          <w:sz w:val="22"/>
          <w:szCs w:val="22"/>
        </w:rPr>
      </w:pP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VZP ČR si vyhrazuje právo kontroly plnění předmětu smlouvy, zejména pak v době konání akce pořizovat obrazovou fotodokumentaci o jejím průběhu.</w:t>
      </w:r>
      <w:r>
        <w:rPr>
          <w:b/>
          <w:sz w:val="22"/>
          <w:szCs w:val="22"/>
        </w:rPr>
        <w:t xml:space="preserve">                 </w:t>
      </w: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Dodavatel je povinen poskytovat VZP ČR potřebnou součinnost a na vyžádání podat případné vysvětlení o průběhu plnění, zejména o počtu přihlášených účastníků a výši výběru účastnických poplatků.</w:t>
      </w:r>
    </w:p>
    <w:p w:rsidR="008D4791" w:rsidRDefault="008D4791" w:rsidP="00395437">
      <w:pPr>
        <w:numPr>
          <w:ilvl w:val="0"/>
          <w:numId w:val="14"/>
        </w:numPr>
        <w:overflowPunct w:val="0"/>
        <w:autoSpaceDE w:val="0"/>
        <w:autoSpaceDN w:val="0"/>
        <w:adjustRightInd w:val="0"/>
        <w:jc w:val="both"/>
        <w:textAlignment w:val="baseline"/>
        <w:rPr>
          <w:sz w:val="22"/>
          <w:szCs w:val="22"/>
        </w:rPr>
      </w:pPr>
      <w:r>
        <w:rPr>
          <w:sz w:val="22"/>
          <w:szCs w:val="22"/>
        </w:rPr>
        <w:t xml:space="preserve">Dodavatel je povinen pravidelně informovat VZP ČR o průběhu příprav Konference </w:t>
      </w:r>
      <w:r>
        <w:rPr>
          <w:sz w:val="22"/>
          <w:szCs w:val="22"/>
        </w:rPr>
        <w:br/>
        <w:t xml:space="preserve">a to od okamžiku uzavření </w:t>
      </w:r>
      <w:r w:rsidRPr="00DD77BA">
        <w:rPr>
          <w:sz w:val="22"/>
          <w:szCs w:val="22"/>
        </w:rPr>
        <w:t>smlouvy do 31. 5. 201</w:t>
      </w:r>
      <w:r w:rsidR="00BB6BB5" w:rsidRPr="00DD77BA">
        <w:rPr>
          <w:sz w:val="22"/>
          <w:szCs w:val="22"/>
        </w:rPr>
        <w:t>9</w:t>
      </w:r>
      <w:r w:rsidRPr="00DD77BA">
        <w:rPr>
          <w:sz w:val="22"/>
          <w:szCs w:val="22"/>
        </w:rPr>
        <w:t xml:space="preserve"> vždy nejméně</w:t>
      </w:r>
      <w:r>
        <w:rPr>
          <w:sz w:val="22"/>
          <w:szCs w:val="22"/>
        </w:rPr>
        <w:t xml:space="preserve"> 1x měsíčně a následně až do dne konání konference 1x týdně, případně dle potřeby, elektronickou formou</w:t>
      </w:r>
      <w:r w:rsidR="00A64645">
        <w:rPr>
          <w:sz w:val="22"/>
          <w:szCs w:val="22"/>
        </w:rPr>
        <w:t>,</w:t>
      </w:r>
      <w:r>
        <w:rPr>
          <w:sz w:val="22"/>
          <w:szCs w:val="22"/>
        </w:rPr>
        <w:t xml:space="preserve"> případně na osobních jednáních. Informace zašle na e-mail kontaktní osobě za VZP ČR.</w:t>
      </w:r>
    </w:p>
    <w:p w:rsidR="008D4791" w:rsidRDefault="008D4791" w:rsidP="008D4791">
      <w:pPr>
        <w:overflowPunct w:val="0"/>
        <w:autoSpaceDE w:val="0"/>
        <w:autoSpaceDN w:val="0"/>
        <w:adjustRightInd w:val="0"/>
        <w:ind w:left="360"/>
        <w:jc w:val="both"/>
        <w:textAlignment w:val="baseline"/>
        <w:rPr>
          <w:sz w:val="22"/>
          <w:szCs w:val="22"/>
        </w:rPr>
      </w:pPr>
    </w:p>
    <w:p w:rsidR="008D4791" w:rsidRDefault="008D4791" w:rsidP="008D4791">
      <w:pPr>
        <w:overflowPunct w:val="0"/>
        <w:autoSpaceDE w:val="0"/>
        <w:autoSpaceDN w:val="0"/>
        <w:adjustRightInd w:val="0"/>
        <w:ind w:left="360"/>
        <w:jc w:val="both"/>
        <w:textAlignment w:val="baseline"/>
        <w:rPr>
          <w:sz w:val="22"/>
          <w:szCs w:val="22"/>
        </w:rPr>
      </w:pPr>
    </w:p>
    <w:p w:rsidR="008D4791" w:rsidRDefault="008D4791" w:rsidP="008D4791">
      <w:pPr>
        <w:jc w:val="center"/>
        <w:rPr>
          <w:b/>
          <w:sz w:val="22"/>
          <w:szCs w:val="22"/>
        </w:rPr>
      </w:pPr>
      <w:r>
        <w:rPr>
          <w:b/>
          <w:sz w:val="22"/>
          <w:szCs w:val="22"/>
        </w:rPr>
        <w:t>Článek IX.</w:t>
      </w:r>
    </w:p>
    <w:p w:rsidR="008D4791" w:rsidRDefault="008D4791" w:rsidP="008D4791">
      <w:pPr>
        <w:pStyle w:val="Nzev"/>
        <w:rPr>
          <w:b w:val="0"/>
          <w:sz w:val="22"/>
          <w:szCs w:val="22"/>
        </w:rPr>
      </w:pPr>
      <w:r>
        <w:rPr>
          <w:sz w:val="22"/>
          <w:szCs w:val="22"/>
        </w:rPr>
        <w:t>Ochrana informací, údajů a dat</w:t>
      </w:r>
      <w:r>
        <w:rPr>
          <w:b w:val="0"/>
          <w:sz w:val="22"/>
          <w:szCs w:val="22"/>
        </w:rPr>
        <w:t xml:space="preserve"> </w:t>
      </w:r>
    </w:p>
    <w:p w:rsidR="008D4791" w:rsidRDefault="008D4791" w:rsidP="008D4791">
      <w:pPr>
        <w:pStyle w:val="Nzev"/>
        <w:rPr>
          <w:b w:val="0"/>
          <w:sz w:val="22"/>
          <w:szCs w:val="22"/>
        </w:rPr>
      </w:pPr>
    </w:p>
    <w:p w:rsidR="008D4791" w:rsidRDefault="008D4791" w:rsidP="00395437">
      <w:pPr>
        <w:pStyle w:val="Zkladntext"/>
        <w:numPr>
          <w:ilvl w:val="0"/>
          <w:numId w:val="15"/>
        </w:numPr>
        <w:ind w:left="284" w:hanging="284"/>
        <w:jc w:val="both"/>
        <w:rPr>
          <w:szCs w:val="22"/>
        </w:rPr>
      </w:pPr>
      <w:r>
        <w:rPr>
          <w:szCs w:val="22"/>
        </w:rPr>
        <w:t>Smluvní strany konstatují, že označily při jednání o uzavření této smlouvy všechny informace týkající se specifických postupů, strategických plánů a záměrů a know-how smluvních stran jako důvěrné. Na tyto důvěrné informace se vztahuje ochrana podle §1730 odst. (2) zákona č. 89/2012 Sb., občanský zákoník, ve znění pozdějších předpisů.</w:t>
      </w:r>
    </w:p>
    <w:p w:rsidR="008D4791" w:rsidRDefault="008D4791" w:rsidP="00395437">
      <w:pPr>
        <w:numPr>
          <w:ilvl w:val="0"/>
          <w:numId w:val="15"/>
        </w:numPr>
        <w:ind w:left="284" w:hanging="284"/>
        <w:jc w:val="both"/>
        <w:rPr>
          <w:sz w:val="22"/>
          <w:szCs w:val="22"/>
        </w:rPr>
      </w:pPr>
      <w:r>
        <w:rPr>
          <w:sz w:val="22"/>
          <w:szCs w:val="22"/>
        </w:rPr>
        <w:t xml:space="preserve">Povinnost mlčenlivosti o důvěrných informacích a ochrany důvěrných informací podle této smlouvy se vztahuje na smluvní strany, na jejich zaměstnance, pomocníky i na všechny další třetí osoby, které některá ze smluvních stran přizve podle smlouvy nebo s předchozím písemným </w:t>
      </w:r>
      <w:r>
        <w:rPr>
          <w:sz w:val="22"/>
          <w:szCs w:val="22"/>
        </w:rPr>
        <w:lastRenderedPageBreak/>
        <w:t xml:space="preserve">souhlasem strany druhé, byť i k parciálnímu jednání, nebo které se vzájemně se sdělovanými skutečnostmi jinak seznámí. </w:t>
      </w:r>
    </w:p>
    <w:p w:rsidR="008D4791" w:rsidRDefault="008D4791" w:rsidP="00395437">
      <w:pPr>
        <w:numPr>
          <w:ilvl w:val="0"/>
          <w:numId w:val="15"/>
        </w:numPr>
        <w:ind w:left="284" w:hanging="284"/>
        <w:jc w:val="both"/>
        <w:rPr>
          <w:sz w:val="22"/>
          <w:szCs w:val="22"/>
        </w:rPr>
      </w:pPr>
      <w:r>
        <w:rPr>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souhlas této osoby, že závazek přijímá, a to alespoň v rozsahu stanoveném touto smlouvou; tím nejsou dotčeny povinnosti smluvních stran stanovené právními předpisy pro nakládání s informacemi označenými těmito předpisy za důvěrné.</w:t>
      </w:r>
    </w:p>
    <w:p w:rsidR="008D4791" w:rsidRDefault="008D4791" w:rsidP="00395437">
      <w:pPr>
        <w:numPr>
          <w:ilvl w:val="0"/>
          <w:numId w:val="15"/>
        </w:numPr>
        <w:ind w:left="284" w:hanging="284"/>
        <w:jc w:val="both"/>
        <w:rPr>
          <w:sz w:val="22"/>
          <w:szCs w:val="22"/>
        </w:rPr>
      </w:pPr>
      <w:r>
        <w:rPr>
          <w:sz w:val="22"/>
          <w:szCs w:val="22"/>
        </w:rPr>
        <w:t>Důvěrnými informacemi nejsou nebo přestávají být:</w:t>
      </w:r>
    </w:p>
    <w:p w:rsidR="008D4791" w:rsidRDefault="008D4791" w:rsidP="008D4791">
      <w:pPr>
        <w:ind w:left="851" w:hanging="425"/>
        <w:jc w:val="both"/>
        <w:rPr>
          <w:sz w:val="22"/>
          <w:szCs w:val="22"/>
        </w:rPr>
      </w:pPr>
      <w:r>
        <w:rPr>
          <w:sz w:val="22"/>
          <w:szCs w:val="22"/>
        </w:rPr>
        <w:t>a)</w:t>
      </w:r>
      <w:r>
        <w:rPr>
          <w:sz w:val="22"/>
          <w:szCs w:val="22"/>
        </w:rPr>
        <w:tab/>
        <w:t>informace, které byly v době, kdy byly smluvní straně poskytnuty, veřejně známé,</w:t>
      </w:r>
    </w:p>
    <w:p w:rsidR="008D4791" w:rsidRDefault="008D4791" w:rsidP="008D4791">
      <w:pPr>
        <w:ind w:left="851" w:hanging="425"/>
        <w:jc w:val="both"/>
        <w:rPr>
          <w:sz w:val="22"/>
          <w:szCs w:val="22"/>
        </w:rPr>
      </w:pPr>
      <w:r>
        <w:rPr>
          <w:sz w:val="22"/>
          <w:szCs w:val="22"/>
        </w:rPr>
        <w:t>b)</w:t>
      </w:r>
      <w:r>
        <w:rPr>
          <w:sz w:val="22"/>
          <w:szCs w:val="22"/>
        </w:rPr>
        <w:tab/>
        <w:t xml:space="preserve">informace, které se stanou veřejně známými poté, co byly smluvní straně poskytnuty, </w:t>
      </w:r>
      <w:r>
        <w:rPr>
          <w:sz w:val="22"/>
          <w:szCs w:val="22"/>
        </w:rPr>
        <w:br/>
        <w:t>s výjimkou případů, kdy se tyto informace stanou veřejně známými v důsledku porušení závazků smluvní strany podle této dohody,</w:t>
      </w:r>
    </w:p>
    <w:p w:rsidR="008D4791" w:rsidRDefault="008D4791" w:rsidP="008D4791">
      <w:pPr>
        <w:ind w:left="851" w:hanging="425"/>
        <w:jc w:val="both"/>
        <w:rPr>
          <w:sz w:val="22"/>
          <w:szCs w:val="22"/>
        </w:rPr>
      </w:pPr>
      <w:r>
        <w:rPr>
          <w:sz w:val="22"/>
          <w:szCs w:val="22"/>
        </w:rPr>
        <w:t>c)</w:t>
      </w:r>
      <w:r>
        <w:rPr>
          <w:sz w:val="22"/>
          <w:szCs w:val="22"/>
        </w:rPr>
        <w:tab/>
        <w:t>informace, které byly smluvní straně prokazatelně známé před jejich poskytnutím,</w:t>
      </w:r>
    </w:p>
    <w:p w:rsidR="008D4791" w:rsidRDefault="008D4791" w:rsidP="008D4791">
      <w:pPr>
        <w:ind w:left="851" w:hanging="425"/>
        <w:jc w:val="both"/>
        <w:rPr>
          <w:sz w:val="22"/>
          <w:szCs w:val="22"/>
        </w:rPr>
      </w:pPr>
      <w:r>
        <w:rPr>
          <w:sz w:val="22"/>
          <w:szCs w:val="22"/>
        </w:rPr>
        <w:t>d)</w:t>
      </w:r>
      <w:r>
        <w:rPr>
          <w:sz w:val="22"/>
          <w:szCs w:val="22"/>
        </w:rPr>
        <w:tab/>
        <w:t>informace, které je smluvní strana povinna sdělit oprávněným osobám na základě obecně závazných právních předpisů.</w:t>
      </w:r>
    </w:p>
    <w:p w:rsidR="008D4791" w:rsidRDefault="008D4791" w:rsidP="008D4791">
      <w:pPr>
        <w:ind w:left="284" w:hanging="284"/>
        <w:jc w:val="both"/>
        <w:rPr>
          <w:rStyle w:val="CharacterStyle1"/>
        </w:rPr>
      </w:pPr>
      <w:r>
        <w:rPr>
          <w:sz w:val="22"/>
          <w:szCs w:val="22"/>
        </w:rPr>
        <w:t>5.</w:t>
      </w:r>
      <w:r>
        <w:rPr>
          <w:sz w:val="22"/>
          <w:szCs w:val="22"/>
        </w:rPr>
        <w:tab/>
        <w:t xml:space="preserve">Poskytnutí informací na základě povinností stanovených smluvním stranám obecně závaznými právními předpisy není považováno za porušení povinností smluvních stran o ochraně informací, sjednaných v tomto článku.  Dodavatel bere na vědomí, že VZP ČR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toto smlouvy v souvislosti s plněním zákonné </w:t>
      </w:r>
      <w:proofErr w:type="spellStart"/>
      <w:r>
        <w:rPr>
          <w:sz w:val="22"/>
          <w:szCs w:val="22"/>
        </w:rPr>
        <w:t>uveřejňovací</w:t>
      </w:r>
      <w:proofErr w:type="spellEnd"/>
      <w:r>
        <w:rPr>
          <w:sz w:val="22"/>
          <w:szCs w:val="22"/>
        </w:rPr>
        <w:t xml:space="preserve"> povinnosti VZP ČR dle článku X. této smlouvy. </w:t>
      </w:r>
    </w:p>
    <w:p w:rsidR="008D4791" w:rsidRDefault="008D4791" w:rsidP="008D4791">
      <w:pPr>
        <w:pStyle w:val="SBSSmlouva"/>
        <w:numPr>
          <w:ilvl w:val="0"/>
          <w:numId w:val="0"/>
        </w:numPr>
        <w:tabs>
          <w:tab w:val="left" w:pos="708"/>
        </w:tabs>
        <w:spacing w:before="0"/>
        <w:ind w:left="284" w:hanging="284"/>
        <w:jc w:val="both"/>
        <w:rPr>
          <w:rFonts w:ascii="Times New Roman" w:hAnsi="Times New Roman"/>
        </w:rPr>
      </w:pPr>
      <w:r>
        <w:rPr>
          <w:rFonts w:ascii="Times New Roman" w:hAnsi="Times New Roman"/>
          <w:sz w:val="22"/>
          <w:szCs w:val="22"/>
        </w:rPr>
        <w:t>6.</w:t>
      </w:r>
      <w:r>
        <w:rPr>
          <w:rFonts w:ascii="Times New Roman" w:hAnsi="Times New Roman"/>
          <w:sz w:val="22"/>
          <w:szCs w:val="22"/>
        </w:rPr>
        <w:tab/>
        <w:t xml:space="preserve">S odkazem na zákon č. 101/2000 Sb., o ochraně osobních údajů, ve znění pozdějších předpisů a Nařízení Evropského parlamentu a Rady EU 2016/679 o ochraně osobních údajů, účinného od 25. 5. 2018 a na § 24a zákona č. 551/1991 Sb. o Všeobecné zdravotní pojišťovně České republiky, </w:t>
      </w:r>
      <w:r>
        <w:rPr>
          <w:rFonts w:ascii="Times New Roman" w:hAnsi="Times New Roman"/>
          <w:sz w:val="22"/>
          <w:szCs w:val="22"/>
        </w:rPr>
        <w:br/>
        <w:t>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8D4791" w:rsidRDefault="008D4791" w:rsidP="008D4791">
      <w:pPr>
        <w:pStyle w:val="Zkladntext3"/>
        <w:tabs>
          <w:tab w:val="left" w:pos="426"/>
        </w:tabs>
        <w:spacing w:after="0"/>
        <w:ind w:left="360" w:hanging="360"/>
        <w:jc w:val="both"/>
        <w:rPr>
          <w:sz w:val="22"/>
          <w:szCs w:val="22"/>
        </w:rPr>
      </w:pPr>
      <w:r>
        <w:rPr>
          <w:sz w:val="22"/>
          <w:szCs w:val="22"/>
        </w:rPr>
        <w:t>7.</w:t>
      </w:r>
      <w:r>
        <w:rPr>
          <w:sz w:val="22"/>
          <w:szCs w:val="22"/>
        </w:rPr>
        <w:tab/>
        <w:t xml:space="preserve">Za prokazatelné porušení závazků uvedených v tomto článku v odstavcích 1. až 5. je smluvní </w:t>
      </w:r>
      <w:r>
        <w:rPr>
          <w:spacing w:val="13"/>
          <w:sz w:val="22"/>
          <w:szCs w:val="22"/>
        </w:rPr>
        <w:t xml:space="preserve">strana, která z důvodů stojících na její straně porušila tento závazek povinna zaplatit </w:t>
      </w:r>
      <w:r>
        <w:rPr>
          <w:sz w:val="22"/>
          <w:szCs w:val="22"/>
        </w:rPr>
        <w:t>poškozené smluvní straně v každém jednotlivém případě smluvní pokutu ve výši 10 000 Kč (slovy: deset tisíc korun českých. Za porušení závazku ochrany osobních údajů dle odstavce 6. tohoto článku je smluvní strana, která z důvodů stojících na její straně porušila tento závazek povinna zaplatit poškozené smluvní straně v každém jednotlivém případě smluvní pokutu ve výši 1 000 000 Kč (slovy: jeden milión korun českých). Ujednáním o smluvní pokutě není dotčeno právo poškozené smluvní strany na náhradu škody.</w:t>
      </w:r>
    </w:p>
    <w:p w:rsidR="008D4791" w:rsidRDefault="008D4791" w:rsidP="008D4791">
      <w:pPr>
        <w:pStyle w:val="Zkladntext3"/>
        <w:tabs>
          <w:tab w:val="left" w:pos="426"/>
        </w:tabs>
        <w:spacing w:after="0"/>
        <w:ind w:left="360" w:hanging="360"/>
        <w:jc w:val="both"/>
        <w:rPr>
          <w:sz w:val="22"/>
          <w:szCs w:val="22"/>
        </w:rPr>
      </w:pPr>
      <w:r>
        <w:rPr>
          <w:sz w:val="22"/>
          <w:szCs w:val="22"/>
        </w:rPr>
        <w:t>8.</w:t>
      </w:r>
      <w:r>
        <w:rPr>
          <w:sz w:val="22"/>
          <w:szCs w:val="22"/>
        </w:rPr>
        <w:tab/>
        <w:t>Závazky smluvních stran uvedené v tomto článku trvají i po úplném splnění svých závazků dle této smlouvy.</w:t>
      </w:r>
    </w:p>
    <w:p w:rsidR="008D4791" w:rsidRDefault="008D4791" w:rsidP="008D4791">
      <w:pPr>
        <w:ind w:left="284" w:hanging="284"/>
        <w:jc w:val="both"/>
        <w:rPr>
          <w:sz w:val="22"/>
          <w:szCs w:val="22"/>
        </w:rPr>
      </w:pPr>
    </w:p>
    <w:p w:rsidR="008D4791" w:rsidRDefault="008D4791" w:rsidP="008D4791">
      <w:pPr>
        <w:pStyle w:val="Zkladntext"/>
        <w:ind w:left="284"/>
        <w:jc w:val="center"/>
        <w:rPr>
          <w:b/>
          <w:szCs w:val="22"/>
        </w:rPr>
      </w:pPr>
      <w:r>
        <w:rPr>
          <w:b/>
          <w:szCs w:val="22"/>
        </w:rPr>
        <w:t>Článek X.</w:t>
      </w:r>
    </w:p>
    <w:p w:rsidR="008D4791" w:rsidRDefault="008D4791" w:rsidP="008D4791">
      <w:pPr>
        <w:pStyle w:val="Zkladntext"/>
        <w:ind w:left="284"/>
        <w:jc w:val="center"/>
        <w:rPr>
          <w:b/>
          <w:szCs w:val="22"/>
        </w:rPr>
      </w:pPr>
      <w:r>
        <w:rPr>
          <w:b/>
          <w:szCs w:val="22"/>
        </w:rPr>
        <w:t>Uveřejnění smlouvy</w:t>
      </w:r>
    </w:p>
    <w:p w:rsidR="008D4791" w:rsidRDefault="008D4791" w:rsidP="008D4791">
      <w:pPr>
        <w:pStyle w:val="Zkladntext"/>
        <w:ind w:left="284"/>
        <w:jc w:val="both"/>
        <w:rPr>
          <w:szCs w:val="22"/>
        </w:rPr>
      </w:pPr>
    </w:p>
    <w:p w:rsidR="008D4791" w:rsidRDefault="008D4791" w:rsidP="00395437">
      <w:pPr>
        <w:pStyle w:val="Zkladntext"/>
        <w:numPr>
          <w:ilvl w:val="0"/>
          <w:numId w:val="16"/>
        </w:numPr>
        <w:ind w:left="426"/>
        <w:jc w:val="both"/>
        <w:rPr>
          <w:szCs w:val="22"/>
        </w:rPr>
      </w:pPr>
      <w:r>
        <w:rPr>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w:t>
      </w:r>
      <w:r>
        <w:rPr>
          <w:szCs w:val="22"/>
        </w:rPr>
        <w:lastRenderedPageBreak/>
        <w:t xml:space="preserve">otevřeném a strojově čitelném formátu a rovněž </w:t>
      </w:r>
      <w:proofErr w:type="spellStart"/>
      <w:r>
        <w:rPr>
          <w:szCs w:val="22"/>
        </w:rPr>
        <w:t>metadat</w:t>
      </w:r>
      <w:proofErr w:type="spellEnd"/>
      <w:r>
        <w:rPr>
          <w:szCs w:val="22"/>
        </w:rPr>
        <w:t xml:space="preserve"> podle § 5 odst. 5 zákona o registru smluv do registru smluv.</w:t>
      </w:r>
    </w:p>
    <w:p w:rsidR="008D4791" w:rsidRDefault="008D4791" w:rsidP="00395437">
      <w:pPr>
        <w:pStyle w:val="Zkladntext"/>
        <w:numPr>
          <w:ilvl w:val="0"/>
          <w:numId w:val="16"/>
        </w:numPr>
        <w:ind w:left="426"/>
        <w:jc w:val="both"/>
        <w:rPr>
          <w:szCs w:val="22"/>
        </w:rPr>
      </w:pPr>
      <w:r>
        <w:rPr>
          <w:szCs w:val="22"/>
        </w:rPr>
        <w:t xml:space="preserve">Smluvní strany se dále dohodly, že tuto Smlouvu zašle správci registru smluv k uveřejnění prostřednictvím registru smluv VZP ČR. Dodavatel je povinen zkontrolovat, že tato Smlouva včetně všech příloh a </w:t>
      </w:r>
      <w:proofErr w:type="spellStart"/>
      <w:r>
        <w:rPr>
          <w:szCs w:val="22"/>
        </w:rPr>
        <w:t>metadat</w:t>
      </w:r>
      <w:proofErr w:type="spellEnd"/>
      <w:r>
        <w:rPr>
          <w:szCs w:val="22"/>
        </w:rPr>
        <w:t xml:space="preserve"> byla řádně v registru smluv uveřejněna. V případě, že Dodavatel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D4791" w:rsidRDefault="008D4791" w:rsidP="00395437">
      <w:pPr>
        <w:pStyle w:val="Zkladntext"/>
        <w:numPr>
          <w:ilvl w:val="0"/>
          <w:numId w:val="16"/>
        </w:numPr>
        <w:ind w:left="426"/>
        <w:jc w:val="both"/>
        <w:rPr>
          <w:szCs w:val="22"/>
        </w:rPr>
      </w:pPr>
      <w:r>
        <w:rPr>
          <w:szCs w:val="22"/>
        </w:rPr>
        <w:t>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základě kterého je VZP ČR povinna uveřejňovat veškeré smlouvy či objednávky, kde cena plnění je rovna nebo je vyšší než 50 000 Kč bez DPH.</w:t>
      </w:r>
    </w:p>
    <w:p w:rsidR="008D4791" w:rsidRDefault="008D4791" w:rsidP="00395437">
      <w:pPr>
        <w:pStyle w:val="Zkladntext"/>
        <w:numPr>
          <w:ilvl w:val="0"/>
          <w:numId w:val="16"/>
        </w:numPr>
        <w:ind w:left="426"/>
        <w:jc w:val="both"/>
        <w:rPr>
          <w:szCs w:val="22"/>
        </w:rPr>
      </w:pPr>
      <w:r>
        <w:rPr>
          <w:szCs w:val="22"/>
        </w:rPr>
        <w:t>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8D4791" w:rsidRDefault="008D4791" w:rsidP="00395437">
      <w:pPr>
        <w:pStyle w:val="Zkladntext"/>
        <w:numPr>
          <w:ilvl w:val="0"/>
          <w:numId w:val="16"/>
        </w:numPr>
        <w:ind w:left="426"/>
        <w:jc w:val="both"/>
        <w:rPr>
          <w:szCs w:val="22"/>
        </w:rPr>
      </w:pPr>
      <w:r>
        <w:rPr>
          <w:szCs w:val="22"/>
        </w:rPr>
        <w:t>Poskytovatel bere na vědomí a výslovně souhlasí s tím, že s výjimkou ustanovení znečitelněných v souladu se zákonem o registru smluv bude v obou případech uveřejněno úplné znění smlouvy.</w:t>
      </w:r>
    </w:p>
    <w:p w:rsidR="008D4791" w:rsidRDefault="008D4791" w:rsidP="008D4791">
      <w:pPr>
        <w:rPr>
          <w:b/>
          <w:sz w:val="22"/>
          <w:szCs w:val="22"/>
        </w:rPr>
      </w:pPr>
    </w:p>
    <w:p w:rsidR="008D4791" w:rsidRDefault="008D4791" w:rsidP="008D4791">
      <w:pPr>
        <w:jc w:val="center"/>
        <w:rPr>
          <w:b/>
          <w:bCs/>
          <w:sz w:val="22"/>
          <w:szCs w:val="22"/>
        </w:rPr>
      </w:pPr>
      <w:r>
        <w:rPr>
          <w:b/>
          <w:bCs/>
          <w:sz w:val="22"/>
          <w:szCs w:val="22"/>
        </w:rPr>
        <w:t>Článek XI.</w:t>
      </w:r>
    </w:p>
    <w:p w:rsidR="008D4791" w:rsidRDefault="008D4791" w:rsidP="008D4791">
      <w:pPr>
        <w:jc w:val="center"/>
        <w:rPr>
          <w:b/>
          <w:sz w:val="22"/>
          <w:szCs w:val="22"/>
        </w:rPr>
      </w:pPr>
      <w:r>
        <w:rPr>
          <w:b/>
          <w:sz w:val="22"/>
          <w:szCs w:val="22"/>
        </w:rPr>
        <w:t>Sankční ujednání</w:t>
      </w:r>
    </w:p>
    <w:p w:rsidR="008D4791" w:rsidRDefault="008D4791" w:rsidP="008D4791">
      <w:pPr>
        <w:jc w:val="both"/>
        <w:rPr>
          <w:b/>
          <w:sz w:val="22"/>
          <w:szCs w:val="22"/>
        </w:rPr>
      </w:pPr>
    </w:p>
    <w:p w:rsidR="008D4791" w:rsidRDefault="008D4791" w:rsidP="008D4791">
      <w:pPr>
        <w:overflowPunct w:val="0"/>
        <w:autoSpaceDE w:val="0"/>
        <w:autoSpaceDN w:val="0"/>
        <w:adjustRightInd w:val="0"/>
        <w:jc w:val="both"/>
        <w:textAlignment w:val="baseline"/>
        <w:rPr>
          <w:sz w:val="22"/>
          <w:szCs w:val="22"/>
        </w:rPr>
      </w:pPr>
      <w:r>
        <w:rPr>
          <w:sz w:val="22"/>
          <w:szCs w:val="22"/>
        </w:rPr>
        <w:t>V případě, že Dodavatel nesplní či nebude plnit předmět smlouvy, a to i jakýmkoliv dílčím způsobem, zavazuje se uhradit VZP ČR smluvní pokutu ve výši 5 000 Kč (slovy: pět tisíc korun českých) za každé jednotlivé porušení. Touto smluvní pokutou není dotčeno právo VZP ČR domáhat se náhrady škody vůči Dodavateli.</w:t>
      </w:r>
    </w:p>
    <w:p w:rsidR="008D4791" w:rsidRDefault="008D4791" w:rsidP="008D4791">
      <w:pPr>
        <w:overflowPunct w:val="0"/>
        <w:autoSpaceDE w:val="0"/>
        <w:autoSpaceDN w:val="0"/>
        <w:adjustRightInd w:val="0"/>
        <w:jc w:val="both"/>
        <w:textAlignment w:val="baseline"/>
        <w:rPr>
          <w:sz w:val="22"/>
          <w:szCs w:val="22"/>
        </w:rPr>
      </w:pPr>
    </w:p>
    <w:p w:rsidR="008D4791" w:rsidRDefault="008D4791" w:rsidP="008D4791">
      <w:pPr>
        <w:overflowPunct w:val="0"/>
        <w:autoSpaceDE w:val="0"/>
        <w:autoSpaceDN w:val="0"/>
        <w:adjustRightInd w:val="0"/>
        <w:jc w:val="both"/>
        <w:textAlignment w:val="baseline"/>
        <w:rPr>
          <w:sz w:val="22"/>
          <w:szCs w:val="22"/>
        </w:rPr>
      </w:pPr>
    </w:p>
    <w:p w:rsidR="008D4791" w:rsidRDefault="008D4791" w:rsidP="008D4791">
      <w:pPr>
        <w:jc w:val="center"/>
        <w:rPr>
          <w:b/>
          <w:bCs/>
          <w:sz w:val="22"/>
          <w:szCs w:val="22"/>
        </w:rPr>
      </w:pPr>
      <w:r>
        <w:rPr>
          <w:b/>
          <w:bCs/>
          <w:sz w:val="22"/>
          <w:szCs w:val="22"/>
        </w:rPr>
        <w:t>Článek XII.</w:t>
      </w:r>
    </w:p>
    <w:p w:rsidR="008D4791" w:rsidRDefault="008D4791" w:rsidP="008D4791">
      <w:pPr>
        <w:jc w:val="center"/>
        <w:rPr>
          <w:b/>
          <w:sz w:val="22"/>
          <w:szCs w:val="22"/>
        </w:rPr>
      </w:pPr>
      <w:r>
        <w:rPr>
          <w:b/>
          <w:sz w:val="22"/>
          <w:szCs w:val="22"/>
        </w:rPr>
        <w:t>Závěrečná ustanovení</w:t>
      </w:r>
    </w:p>
    <w:p w:rsidR="008D4791" w:rsidRDefault="008D4791" w:rsidP="008D4791">
      <w:pPr>
        <w:rPr>
          <w:b/>
          <w:sz w:val="22"/>
          <w:szCs w:val="22"/>
        </w:rPr>
      </w:pPr>
    </w:p>
    <w:p w:rsidR="008D4791" w:rsidRDefault="008D4791" w:rsidP="00395437">
      <w:pPr>
        <w:numPr>
          <w:ilvl w:val="0"/>
          <w:numId w:val="17"/>
        </w:numPr>
        <w:ind w:left="357" w:hanging="357"/>
        <w:jc w:val="both"/>
        <w:rPr>
          <w:sz w:val="22"/>
          <w:szCs w:val="22"/>
        </w:rPr>
      </w:pPr>
      <w:r>
        <w:rPr>
          <w:sz w:val="22"/>
          <w:szCs w:val="22"/>
        </w:rPr>
        <w:t xml:space="preserve">Tato smlouva nabývá platnosti dnem jejího uzavření, účinnosti nabývá smlouvy druhým dnem od jejího uveřejnění prostřednictvím registru smluv dle čl. X. této smlouvy. </w:t>
      </w:r>
    </w:p>
    <w:p w:rsidR="008D4791" w:rsidRDefault="008D4791" w:rsidP="00395437">
      <w:pPr>
        <w:numPr>
          <w:ilvl w:val="0"/>
          <w:numId w:val="17"/>
        </w:numPr>
        <w:ind w:left="357" w:hanging="357"/>
        <w:jc w:val="both"/>
        <w:rPr>
          <w:sz w:val="22"/>
          <w:szCs w:val="22"/>
        </w:rPr>
      </w:pPr>
      <w:r>
        <w:rPr>
          <w:sz w:val="22"/>
          <w:szCs w:val="22"/>
        </w:rPr>
        <w:t xml:space="preserve">Tato smlouva je uzavřena na dobu určitou, a to okamžiku řádného a úplného splnění předmětu této smlouvy. </w:t>
      </w:r>
    </w:p>
    <w:p w:rsidR="008D4791" w:rsidRDefault="008D4791" w:rsidP="00395437">
      <w:pPr>
        <w:numPr>
          <w:ilvl w:val="0"/>
          <w:numId w:val="17"/>
        </w:numPr>
        <w:ind w:left="357" w:hanging="357"/>
        <w:jc w:val="both"/>
        <w:rPr>
          <w:sz w:val="22"/>
          <w:szCs w:val="22"/>
        </w:rPr>
      </w:pPr>
      <w:r>
        <w:rPr>
          <w:sz w:val="22"/>
          <w:szCs w:val="22"/>
        </w:rPr>
        <w:t xml:space="preserve">Smlouvu lze před ukončením její účinnosti ukončit dohodou smluvních stran. V případě nedodržení jednotlivých závazků Dodavatele může VZP ČR od smlouvy okamžitě odstoupit </w:t>
      </w:r>
      <w:r>
        <w:rPr>
          <w:sz w:val="22"/>
          <w:szCs w:val="22"/>
        </w:rPr>
        <w:br/>
        <w:t xml:space="preserve">a uplatní své právo na finanční vyrovnání. Vzájemné pohledávky smluvních stran vyplývající </w:t>
      </w:r>
      <w:r>
        <w:rPr>
          <w:sz w:val="22"/>
          <w:szCs w:val="22"/>
        </w:rPr>
        <w:br/>
        <w:t>z této smlouvy musej</w:t>
      </w:r>
      <w:r w:rsidR="008B7296">
        <w:rPr>
          <w:sz w:val="22"/>
          <w:szCs w:val="22"/>
        </w:rPr>
        <w:t>í</w:t>
      </w:r>
      <w:r>
        <w:rPr>
          <w:sz w:val="22"/>
          <w:szCs w:val="22"/>
        </w:rPr>
        <w:t xml:space="preserve"> být v tomto případě vyrovnány nejpozději ve lhůtě, kterou VZP ČR písemně oznámí. </w:t>
      </w:r>
    </w:p>
    <w:p w:rsidR="008D4791" w:rsidRDefault="008D4791" w:rsidP="00395437">
      <w:pPr>
        <w:numPr>
          <w:ilvl w:val="0"/>
          <w:numId w:val="17"/>
        </w:numPr>
        <w:ind w:left="357" w:hanging="357"/>
        <w:jc w:val="both"/>
        <w:rPr>
          <w:sz w:val="22"/>
          <w:szCs w:val="22"/>
        </w:rPr>
      </w:pPr>
      <w:r>
        <w:rPr>
          <w:sz w:val="22"/>
          <w:szCs w:val="22"/>
        </w:rPr>
        <w:t xml:space="preserve">Tato smlouva a vztahy z ní vyplývající se řídí právním řádem České republiky, zejména příslušnými ustanoveními zákona č. 89/2012 Sb., </w:t>
      </w:r>
      <w:r>
        <w:rPr>
          <w:iCs/>
          <w:sz w:val="22"/>
          <w:szCs w:val="22"/>
        </w:rPr>
        <w:t>občanský zákoník, ve znění pozdějších předpisů</w:t>
      </w:r>
      <w:r>
        <w:rPr>
          <w:sz w:val="22"/>
          <w:szCs w:val="22"/>
        </w:rPr>
        <w:t xml:space="preserve">. </w:t>
      </w:r>
    </w:p>
    <w:p w:rsidR="008D4791" w:rsidRDefault="008D4791" w:rsidP="00395437">
      <w:pPr>
        <w:numPr>
          <w:ilvl w:val="0"/>
          <w:numId w:val="17"/>
        </w:numPr>
        <w:ind w:left="357" w:hanging="357"/>
        <w:jc w:val="both"/>
        <w:rPr>
          <w:sz w:val="22"/>
          <w:szCs w:val="22"/>
        </w:rPr>
      </w:pPr>
      <w:r>
        <w:rPr>
          <w:sz w:val="22"/>
          <w:szCs w:val="22"/>
        </w:rPr>
        <w:t>Smluvní strany se dohodly, že vylučují možnost akceptace nabídky (tj. návrhu sm</w:t>
      </w:r>
      <w:r w:rsidR="000F3185">
        <w:rPr>
          <w:sz w:val="22"/>
          <w:szCs w:val="22"/>
        </w:rPr>
        <w:t>l</w:t>
      </w:r>
      <w:r>
        <w:rPr>
          <w:sz w:val="22"/>
          <w:szCs w:val="22"/>
        </w:rPr>
        <w:t>ouvy) s dodatkem či jakoukoli jinou odchylkou od textu nabídky.</w:t>
      </w:r>
    </w:p>
    <w:p w:rsidR="008D4791" w:rsidRDefault="008D4791" w:rsidP="00395437">
      <w:pPr>
        <w:numPr>
          <w:ilvl w:val="0"/>
          <w:numId w:val="17"/>
        </w:numPr>
        <w:ind w:left="357" w:hanging="357"/>
        <w:jc w:val="both"/>
        <w:rPr>
          <w:sz w:val="22"/>
          <w:szCs w:val="22"/>
        </w:rPr>
      </w:pPr>
      <w:r>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t>7.</w:t>
      </w:r>
      <w:r>
        <w:rPr>
          <w:sz w:val="22"/>
          <w:szCs w:val="22"/>
        </w:rPr>
        <w:tab/>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w:t>
      </w:r>
      <w:r>
        <w:rPr>
          <w:sz w:val="22"/>
          <w:szCs w:val="22"/>
        </w:rPr>
        <w:lastRenderedPageBreak/>
        <w:t>údajů smluvních stran uvedených v záhlaví smlouvy nebo změny kontaktních osob či jejich kontaktních údajů, uvedených v čl. II. v odstavcích 5. a 6. této smlouvy. Tyto změny mohou být činěny písemným oznámením, zaslaným příslušné smluvní straně bez zbytečného odkladu po vzniku takové změny.</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t>8.</w:t>
      </w:r>
      <w:r>
        <w:rPr>
          <w:sz w:val="22"/>
          <w:szCs w:val="22"/>
        </w:rPr>
        <w:tab/>
        <w:t>Jakákoliv ústní ujednání, týkající se plnění této smlouvy, která nejsou písemně potvrzena oběma smluvními stranami, jsou právně neúčinná.</w:t>
      </w:r>
    </w:p>
    <w:p w:rsidR="008D4791" w:rsidRDefault="008D4791" w:rsidP="008D4791">
      <w:pPr>
        <w:pStyle w:val="Zkladntextodsazen2"/>
        <w:tabs>
          <w:tab w:val="num" w:pos="1440"/>
        </w:tabs>
        <w:spacing w:after="0" w:line="240" w:lineRule="auto"/>
        <w:ind w:left="360" w:hanging="360"/>
        <w:jc w:val="both"/>
        <w:rPr>
          <w:sz w:val="22"/>
          <w:szCs w:val="22"/>
        </w:rPr>
      </w:pPr>
      <w:r>
        <w:rPr>
          <w:sz w:val="22"/>
          <w:szCs w:val="22"/>
        </w:rPr>
        <w:t xml:space="preserve">9.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8D4791" w:rsidRDefault="008D4791" w:rsidP="008D4791">
      <w:pPr>
        <w:ind w:left="360" w:hanging="360"/>
        <w:jc w:val="both"/>
        <w:rPr>
          <w:sz w:val="22"/>
          <w:szCs w:val="22"/>
        </w:rPr>
      </w:pPr>
      <w:r>
        <w:rPr>
          <w:sz w:val="22"/>
          <w:szCs w:val="22"/>
        </w:rPr>
        <w:t>10. Nadpisy jednotlivých článků smlouvy mají pouze orientační charakter a v žádném případě nebudou sloužit resp. napomáhat výkladu jednotlivých ustanovení smlouvy.</w:t>
      </w:r>
    </w:p>
    <w:p w:rsidR="008D4791" w:rsidRDefault="008D4791" w:rsidP="008D4791">
      <w:pPr>
        <w:ind w:left="360" w:hanging="360"/>
        <w:jc w:val="both"/>
        <w:rPr>
          <w:sz w:val="22"/>
          <w:szCs w:val="22"/>
        </w:rPr>
      </w:pPr>
      <w:r>
        <w:rPr>
          <w:sz w:val="22"/>
          <w:szCs w:val="22"/>
        </w:rPr>
        <w:t>11. Dodavatel není oprávněn bez předchozího písemného souhlasu VZP ČR postoupit či převést jakákoliv práva či povinnosti vyplývající z této smlouvy na jakoukoli třetí osobu.</w:t>
      </w:r>
    </w:p>
    <w:p w:rsidR="008D4791" w:rsidRDefault="008D4791" w:rsidP="008D4791">
      <w:pPr>
        <w:ind w:left="360" w:hanging="360"/>
        <w:jc w:val="both"/>
        <w:rPr>
          <w:sz w:val="22"/>
          <w:szCs w:val="22"/>
        </w:rPr>
      </w:pPr>
      <w:r>
        <w:rPr>
          <w:sz w:val="22"/>
          <w:szCs w:val="22"/>
        </w:rPr>
        <w:t>12.</w:t>
      </w:r>
      <w:r>
        <w:rPr>
          <w:sz w:val="22"/>
          <w:szCs w:val="22"/>
        </w:rPr>
        <w:tab/>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rsidR="008D4791" w:rsidRDefault="008D4791" w:rsidP="008D4791">
      <w:pPr>
        <w:ind w:left="360" w:hanging="360"/>
        <w:jc w:val="both"/>
        <w:rPr>
          <w:sz w:val="22"/>
          <w:szCs w:val="22"/>
        </w:rPr>
      </w:pPr>
      <w:r>
        <w:rPr>
          <w:sz w:val="22"/>
          <w:szCs w:val="22"/>
        </w:rPr>
        <w:t xml:space="preserve">13.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5 a 6. této smlouvy. </w:t>
      </w:r>
    </w:p>
    <w:p w:rsidR="008D4791" w:rsidRDefault="008D4791" w:rsidP="008D4791">
      <w:pPr>
        <w:pStyle w:val="Zkladntextodsazen2"/>
        <w:spacing w:after="0" w:line="240" w:lineRule="auto"/>
        <w:ind w:left="426" w:hanging="426"/>
        <w:jc w:val="both"/>
        <w:rPr>
          <w:sz w:val="22"/>
          <w:szCs w:val="22"/>
        </w:rPr>
      </w:pPr>
      <w:r>
        <w:rPr>
          <w:sz w:val="22"/>
          <w:szCs w:val="22"/>
        </w:rPr>
        <w:t>14.</w:t>
      </w:r>
      <w:r>
        <w:rPr>
          <w:sz w:val="22"/>
          <w:szCs w:val="22"/>
        </w:rPr>
        <w:tab/>
        <w:t>Dodavatel se zavazuje bezodkladně informovat VZP ČR o skutečnostech nebo okolnostech, které by mohly zpochybnit nebo ovlivnit jeho objektivnost nebo nezávislost při plnění závazků dle této smlouvy.</w:t>
      </w:r>
    </w:p>
    <w:p w:rsidR="008D4791" w:rsidRDefault="008D4791" w:rsidP="008D4791">
      <w:pPr>
        <w:pStyle w:val="Zkladntextodsazen2"/>
        <w:spacing w:after="0" w:line="240" w:lineRule="auto"/>
        <w:ind w:left="426" w:hanging="426"/>
        <w:jc w:val="both"/>
        <w:rPr>
          <w:sz w:val="22"/>
          <w:szCs w:val="22"/>
        </w:rPr>
      </w:pPr>
      <w:r>
        <w:rPr>
          <w:sz w:val="22"/>
          <w:szCs w:val="22"/>
        </w:rPr>
        <w:t>15.</w:t>
      </w:r>
      <w:r>
        <w:rPr>
          <w:sz w:val="22"/>
          <w:szCs w:val="22"/>
        </w:rPr>
        <w:tab/>
        <w:t xml:space="preserve">Tato Smlouva je vyhotovena ve třech stejnopisech, z nichž VZP ČR obdrží dva výtisky a Dodavatel jeden výtisk smlouvy s platností originálu.  Nedílnou součástí smlouvy je její Příloha č. 1 - </w:t>
      </w:r>
      <w:r>
        <w:rPr>
          <w:bCs/>
          <w:szCs w:val="22"/>
        </w:rPr>
        <w:t xml:space="preserve">mapa s vyznačením městské </w:t>
      </w:r>
      <w:r>
        <w:rPr>
          <w:bCs/>
          <w:sz w:val="22"/>
          <w:szCs w:val="22"/>
        </w:rPr>
        <w:t>části Brno-střed.</w:t>
      </w:r>
    </w:p>
    <w:p w:rsidR="008D4791" w:rsidRDefault="008D4791" w:rsidP="00C530CE">
      <w:pPr>
        <w:ind w:left="426" w:hanging="426"/>
        <w:jc w:val="both"/>
        <w:rPr>
          <w:sz w:val="22"/>
          <w:szCs w:val="22"/>
        </w:rPr>
      </w:pPr>
      <w:r>
        <w:rPr>
          <w:sz w:val="22"/>
          <w:szCs w:val="22"/>
        </w:rPr>
        <w:t>16.</w:t>
      </w:r>
      <w:r>
        <w:rPr>
          <w:sz w:val="22"/>
          <w:szCs w:val="22"/>
        </w:rPr>
        <w:tab/>
        <w:t>Smluvní strany prohlašují, že si tuto Smlouvu řádně přečetly a svůj souhlas s obsahem jednotlivých ustanovení smlouvy stvrzují svými podpisy.</w:t>
      </w:r>
    </w:p>
    <w:p w:rsidR="008D4791" w:rsidRDefault="008D4791" w:rsidP="008D4791">
      <w:pPr>
        <w:spacing w:after="120"/>
        <w:jc w:val="both"/>
        <w:rPr>
          <w:rFonts w:ascii="Arial" w:hAnsi="Arial" w:cs="Arial"/>
          <w:sz w:val="20"/>
          <w:szCs w:val="20"/>
        </w:rPr>
      </w:pPr>
    </w:p>
    <w:p w:rsidR="008D4791" w:rsidRDefault="008D4791" w:rsidP="008D4791">
      <w:pPr>
        <w:jc w:val="both"/>
        <w:rPr>
          <w:sz w:val="22"/>
          <w:szCs w:val="22"/>
        </w:rPr>
      </w:pPr>
    </w:p>
    <w:p w:rsidR="008D4791" w:rsidRDefault="008D4791" w:rsidP="008D4791">
      <w:pPr>
        <w:jc w:val="both"/>
        <w:rPr>
          <w:sz w:val="22"/>
          <w:szCs w:val="22"/>
        </w:rPr>
      </w:pPr>
      <w:r>
        <w:rPr>
          <w:sz w:val="22"/>
          <w:szCs w:val="22"/>
        </w:rPr>
        <w:t>V Praze dne</w:t>
      </w:r>
      <w:r w:rsidR="00D426C4">
        <w:rPr>
          <w:sz w:val="22"/>
          <w:szCs w:val="22"/>
        </w:rPr>
        <w:t xml:space="preserve"> 11.4.2019</w:t>
      </w:r>
      <w:r>
        <w:rPr>
          <w:sz w:val="22"/>
          <w:szCs w:val="22"/>
        </w:rPr>
        <w:tab/>
      </w:r>
      <w:r>
        <w:rPr>
          <w:sz w:val="22"/>
          <w:szCs w:val="22"/>
        </w:rPr>
        <w:tab/>
      </w:r>
      <w:r>
        <w:rPr>
          <w:sz w:val="22"/>
          <w:szCs w:val="22"/>
        </w:rPr>
        <w:tab/>
      </w:r>
      <w:r w:rsidR="00A32D12">
        <w:rPr>
          <w:sz w:val="22"/>
          <w:szCs w:val="22"/>
        </w:rPr>
        <w:tab/>
      </w:r>
      <w:bookmarkStart w:id="0" w:name="_GoBack"/>
      <w:bookmarkEnd w:id="0"/>
      <w:r>
        <w:rPr>
          <w:sz w:val="22"/>
          <w:szCs w:val="22"/>
        </w:rPr>
        <w:tab/>
        <w:t>V</w:t>
      </w:r>
      <w:r w:rsidR="00D426C4">
        <w:rPr>
          <w:sz w:val="22"/>
          <w:szCs w:val="22"/>
        </w:rPr>
        <w:t> Praze dne 4.4.2019</w:t>
      </w:r>
    </w:p>
    <w:p w:rsidR="008D4791" w:rsidRDefault="008D4791" w:rsidP="008D4791">
      <w:pPr>
        <w:jc w:val="both"/>
        <w:rPr>
          <w:sz w:val="22"/>
          <w:szCs w:val="22"/>
        </w:rPr>
      </w:pPr>
    </w:p>
    <w:p w:rsidR="008D4791" w:rsidRDefault="008D4791" w:rsidP="008D4791">
      <w:pPr>
        <w:jc w:val="both"/>
        <w:rPr>
          <w:sz w:val="22"/>
          <w:szCs w:val="22"/>
        </w:rPr>
      </w:pPr>
      <w:r>
        <w:rPr>
          <w:sz w:val="22"/>
          <w:szCs w:val="22"/>
        </w:rPr>
        <w:t>Všeobecná zdravotní pojišťovna</w:t>
      </w:r>
      <w:r>
        <w:rPr>
          <w:sz w:val="22"/>
          <w:szCs w:val="22"/>
        </w:rPr>
        <w:tab/>
      </w:r>
      <w:r>
        <w:rPr>
          <w:sz w:val="22"/>
          <w:szCs w:val="22"/>
        </w:rPr>
        <w:tab/>
      </w:r>
      <w:r>
        <w:rPr>
          <w:sz w:val="22"/>
          <w:szCs w:val="22"/>
        </w:rPr>
        <w:tab/>
      </w:r>
      <w:proofErr w:type="spellStart"/>
      <w:r w:rsidR="00D426C4">
        <w:rPr>
          <w:sz w:val="22"/>
          <w:szCs w:val="22"/>
        </w:rPr>
        <w:t>Eseta</w:t>
      </w:r>
      <w:proofErr w:type="spellEnd"/>
      <w:r w:rsidR="00D426C4">
        <w:rPr>
          <w:sz w:val="22"/>
          <w:szCs w:val="22"/>
        </w:rPr>
        <w:t xml:space="preserve"> Group s.r.o.</w:t>
      </w:r>
    </w:p>
    <w:p w:rsidR="008D4791" w:rsidRDefault="008D4791" w:rsidP="008D4791">
      <w:pPr>
        <w:jc w:val="both"/>
        <w:rPr>
          <w:sz w:val="22"/>
          <w:szCs w:val="22"/>
        </w:rPr>
      </w:pPr>
      <w:r>
        <w:rPr>
          <w:sz w:val="22"/>
          <w:szCs w:val="22"/>
        </w:rPr>
        <w:t>České republiky</w:t>
      </w:r>
    </w:p>
    <w:p w:rsidR="008D4791" w:rsidRDefault="008D4791" w:rsidP="008D4791">
      <w:pPr>
        <w:jc w:val="both"/>
        <w:rPr>
          <w:sz w:val="22"/>
          <w:szCs w:val="22"/>
        </w:rPr>
      </w:pPr>
    </w:p>
    <w:p w:rsidR="008D4791" w:rsidRDefault="008D4791" w:rsidP="008D4791">
      <w:pPr>
        <w:jc w:val="both"/>
        <w:rPr>
          <w:sz w:val="22"/>
          <w:szCs w:val="22"/>
        </w:rPr>
      </w:pPr>
      <w:r>
        <w:rPr>
          <w:sz w:val="22"/>
          <w:szCs w:val="22"/>
        </w:rPr>
        <w:t xml:space="preserve">   </w:t>
      </w:r>
    </w:p>
    <w:p w:rsidR="008D4791" w:rsidRDefault="008D4791" w:rsidP="008D4791">
      <w:pPr>
        <w:jc w:val="both"/>
        <w:rPr>
          <w:sz w:val="22"/>
          <w:szCs w:val="22"/>
        </w:rPr>
      </w:pPr>
    </w:p>
    <w:p w:rsidR="008D4791" w:rsidRPr="00D426C4" w:rsidRDefault="008D4791" w:rsidP="008D4791">
      <w:pPr>
        <w:jc w:val="both"/>
        <w:rPr>
          <w:sz w:val="22"/>
          <w:szCs w:val="22"/>
        </w:rPr>
      </w:pPr>
      <w:r w:rsidRPr="00D426C4">
        <w:rPr>
          <w:sz w:val="22"/>
          <w:szCs w:val="22"/>
        </w:rPr>
        <w:t>........................................................</w:t>
      </w:r>
      <w:r w:rsidRPr="00D426C4">
        <w:rPr>
          <w:sz w:val="22"/>
          <w:szCs w:val="22"/>
        </w:rPr>
        <w:tab/>
      </w:r>
      <w:r w:rsidRPr="00D426C4">
        <w:rPr>
          <w:sz w:val="22"/>
          <w:szCs w:val="22"/>
        </w:rPr>
        <w:tab/>
      </w:r>
      <w:r w:rsidRPr="00D426C4">
        <w:rPr>
          <w:sz w:val="22"/>
          <w:szCs w:val="22"/>
        </w:rPr>
        <w:tab/>
        <w:t xml:space="preserve">    ........................................................</w:t>
      </w:r>
    </w:p>
    <w:p w:rsidR="008D4791" w:rsidRDefault="008D4791" w:rsidP="008D4791">
      <w:pPr>
        <w:jc w:val="both"/>
        <w:rPr>
          <w:sz w:val="22"/>
          <w:szCs w:val="22"/>
        </w:rPr>
      </w:pPr>
      <w:r w:rsidRPr="00D426C4">
        <w:rPr>
          <w:sz w:val="22"/>
          <w:szCs w:val="22"/>
        </w:rPr>
        <w:t xml:space="preserve">           Mgr. Radomíra Jahodářová</w:t>
      </w:r>
      <w:r>
        <w:rPr>
          <w:sz w:val="22"/>
          <w:szCs w:val="22"/>
        </w:rPr>
        <w:tab/>
      </w:r>
      <w:r>
        <w:rPr>
          <w:sz w:val="22"/>
          <w:szCs w:val="22"/>
        </w:rPr>
        <w:tab/>
      </w:r>
      <w:r>
        <w:rPr>
          <w:sz w:val="22"/>
          <w:szCs w:val="22"/>
        </w:rPr>
        <w:tab/>
      </w:r>
      <w:r>
        <w:rPr>
          <w:sz w:val="22"/>
          <w:szCs w:val="22"/>
        </w:rPr>
        <w:tab/>
      </w:r>
      <w:r w:rsidR="00D426C4">
        <w:rPr>
          <w:sz w:val="22"/>
          <w:szCs w:val="22"/>
        </w:rPr>
        <w:t>ing. Jana Křížová</w:t>
      </w:r>
    </w:p>
    <w:p w:rsidR="008D4791" w:rsidRDefault="008D4791" w:rsidP="008D4791">
      <w:pPr>
        <w:jc w:val="both"/>
        <w:rPr>
          <w:sz w:val="22"/>
          <w:szCs w:val="22"/>
        </w:rPr>
      </w:pPr>
      <w:r>
        <w:rPr>
          <w:sz w:val="22"/>
          <w:szCs w:val="22"/>
        </w:rPr>
        <w:t xml:space="preserve">náměstkyně ředitele VZP ČR pro právo </w:t>
      </w:r>
      <w:r w:rsidR="00D426C4">
        <w:rPr>
          <w:sz w:val="22"/>
          <w:szCs w:val="22"/>
        </w:rPr>
        <w:tab/>
      </w:r>
      <w:r w:rsidR="00D426C4">
        <w:rPr>
          <w:sz w:val="22"/>
          <w:szCs w:val="22"/>
        </w:rPr>
        <w:tab/>
        <w:t xml:space="preserve">jednatelka </w:t>
      </w:r>
      <w:proofErr w:type="spellStart"/>
      <w:r w:rsidR="00D426C4">
        <w:rPr>
          <w:sz w:val="22"/>
          <w:szCs w:val="22"/>
        </w:rPr>
        <w:t>Eseta</w:t>
      </w:r>
      <w:proofErr w:type="spellEnd"/>
      <w:r w:rsidR="00D426C4">
        <w:rPr>
          <w:sz w:val="22"/>
          <w:szCs w:val="22"/>
        </w:rPr>
        <w:t xml:space="preserve"> Group s.r.o.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D4791" w:rsidTr="008D4791">
        <w:tc>
          <w:tcPr>
            <w:tcW w:w="4606" w:type="dxa"/>
            <w:hideMark/>
          </w:tcPr>
          <w:p w:rsidR="008D4791" w:rsidRDefault="008D4791">
            <w:pPr>
              <w:rPr>
                <w:sz w:val="22"/>
                <w:szCs w:val="22"/>
                <w:lang w:eastAsia="en-US"/>
              </w:rPr>
            </w:pPr>
            <w:r>
              <w:rPr>
                <w:sz w:val="22"/>
                <w:szCs w:val="22"/>
                <w:lang w:eastAsia="en-US"/>
              </w:rPr>
              <w:t xml:space="preserve">              a legislativu, VZP ČR</w:t>
            </w:r>
          </w:p>
        </w:tc>
        <w:tc>
          <w:tcPr>
            <w:tcW w:w="4606" w:type="dxa"/>
          </w:tcPr>
          <w:p w:rsidR="008D4791" w:rsidRDefault="008D4791">
            <w:pPr>
              <w:jc w:val="center"/>
              <w:rPr>
                <w:sz w:val="22"/>
                <w:szCs w:val="22"/>
                <w:highlight w:val="yellow"/>
                <w:lang w:eastAsia="en-US"/>
              </w:rPr>
            </w:pPr>
          </w:p>
        </w:tc>
      </w:tr>
    </w:tbl>
    <w:p w:rsidR="008D4791" w:rsidRDefault="008D4791" w:rsidP="008D4791">
      <w:pPr>
        <w:rPr>
          <w:sz w:val="22"/>
          <w:szCs w:val="22"/>
        </w:rPr>
      </w:pPr>
      <w:r>
        <w:rPr>
          <w:sz w:val="22"/>
          <w:szCs w:val="22"/>
        </w:rPr>
        <w:t xml:space="preserve"> </w:t>
      </w:r>
    </w:p>
    <w:sectPr w:rsidR="008D4791" w:rsidSect="00004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7A" w:rsidRDefault="0047397A" w:rsidP="000045AC">
      <w:r>
        <w:separator/>
      </w:r>
    </w:p>
  </w:endnote>
  <w:endnote w:type="continuationSeparator" w:id="0">
    <w:p w:rsidR="0047397A" w:rsidRDefault="0047397A"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1C" w:rsidRDefault="00E51038">
    <w:pPr>
      <w:pStyle w:val="Zpat"/>
      <w:jc w:val="center"/>
    </w:pPr>
    <w:r>
      <w:fldChar w:fldCharType="begin"/>
    </w:r>
    <w:r>
      <w:instrText xml:space="preserve"> PAGE   \* MERGEFORMAT </w:instrText>
    </w:r>
    <w:r>
      <w:fldChar w:fldCharType="separate"/>
    </w:r>
    <w:r w:rsidR="00A32D12">
      <w:rPr>
        <w:noProof/>
      </w:rPr>
      <w:t>9</w:t>
    </w:r>
    <w:r>
      <w:rPr>
        <w:noProof/>
      </w:rPr>
      <w:fldChar w:fldCharType="end"/>
    </w:r>
  </w:p>
  <w:p w:rsidR="00053A1C" w:rsidRDefault="00053A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7A" w:rsidRDefault="0047397A" w:rsidP="000045AC">
      <w:r>
        <w:separator/>
      </w:r>
    </w:p>
  </w:footnote>
  <w:footnote w:type="continuationSeparator" w:id="0">
    <w:p w:rsidR="0047397A" w:rsidRDefault="0047397A" w:rsidP="00004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09C"/>
    <w:multiLevelType w:val="hybridMultilevel"/>
    <w:tmpl w:val="1214F152"/>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20980EAF"/>
    <w:multiLevelType w:val="hybridMultilevel"/>
    <w:tmpl w:val="02FCE346"/>
    <w:lvl w:ilvl="0" w:tplc="04050001">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5706CB1"/>
    <w:multiLevelType w:val="hybridMultilevel"/>
    <w:tmpl w:val="9DF660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4B"/>
    <w:rsid w:val="00003AB4"/>
    <w:rsid w:val="000045AC"/>
    <w:rsid w:val="00006F3B"/>
    <w:rsid w:val="00022CFE"/>
    <w:rsid w:val="000242F4"/>
    <w:rsid w:val="00035DCC"/>
    <w:rsid w:val="000372F4"/>
    <w:rsid w:val="0004534B"/>
    <w:rsid w:val="00051923"/>
    <w:rsid w:val="00053A1C"/>
    <w:rsid w:val="00055F18"/>
    <w:rsid w:val="000604E4"/>
    <w:rsid w:val="00083DA9"/>
    <w:rsid w:val="0009765E"/>
    <w:rsid w:val="000A33B0"/>
    <w:rsid w:val="000B5271"/>
    <w:rsid w:val="000C0FBD"/>
    <w:rsid w:val="000D2F6F"/>
    <w:rsid w:val="000E03A2"/>
    <w:rsid w:val="000F3185"/>
    <w:rsid w:val="000F3B6A"/>
    <w:rsid w:val="00120BC6"/>
    <w:rsid w:val="00124BE4"/>
    <w:rsid w:val="00131D7E"/>
    <w:rsid w:val="00150258"/>
    <w:rsid w:val="00153184"/>
    <w:rsid w:val="00154693"/>
    <w:rsid w:val="00157449"/>
    <w:rsid w:val="00171321"/>
    <w:rsid w:val="001807DD"/>
    <w:rsid w:val="00187EFC"/>
    <w:rsid w:val="0019116E"/>
    <w:rsid w:val="001953CD"/>
    <w:rsid w:val="00196F9E"/>
    <w:rsid w:val="001A6FD4"/>
    <w:rsid w:val="001A7E8D"/>
    <w:rsid w:val="001B375C"/>
    <w:rsid w:val="001B3BFF"/>
    <w:rsid w:val="001B6762"/>
    <w:rsid w:val="001C21D8"/>
    <w:rsid w:val="001D5F7C"/>
    <w:rsid w:val="001F3B07"/>
    <w:rsid w:val="001F7D72"/>
    <w:rsid w:val="00201E92"/>
    <w:rsid w:val="0020745B"/>
    <w:rsid w:val="002350C9"/>
    <w:rsid w:val="002417D2"/>
    <w:rsid w:val="00243F16"/>
    <w:rsid w:val="0025376D"/>
    <w:rsid w:val="00257688"/>
    <w:rsid w:val="00286194"/>
    <w:rsid w:val="002977E8"/>
    <w:rsid w:val="002A2D16"/>
    <w:rsid w:val="002B009F"/>
    <w:rsid w:val="002B0AB2"/>
    <w:rsid w:val="002B2A3C"/>
    <w:rsid w:val="002B3585"/>
    <w:rsid w:val="002B7095"/>
    <w:rsid w:val="002B7699"/>
    <w:rsid w:val="002C64FF"/>
    <w:rsid w:val="002D02C0"/>
    <w:rsid w:val="002D20DD"/>
    <w:rsid w:val="002E1A5C"/>
    <w:rsid w:val="002E76B4"/>
    <w:rsid w:val="002E7D5C"/>
    <w:rsid w:val="002F5823"/>
    <w:rsid w:val="00302AA6"/>
    <w:rsid w:val="0030447A"/>
    <w:rsid w:val="00310D79"/>
    <w:rsid w:val="003212CA"/>
    <w:rsid w:val="00327C4B"/>
    <w:rsid w:val="00337488"/>
    <w:rsid w:val="003404A6"/>
    <w:rsid w:val="00363D45"/>
    <w:rsid w:val="00377F0F"/>
    <w:rsid w:val="00381331"/>
    <w:rsid w:val="00394FBF"/>
    <w:rsid w:val="00395437"/>
    <w:rsid w:val="003B0408"/>
    <w:rsid w:val="003B27F0"/>
    <w:rsid w:val="003E1C57"/>
    <w:rsid w:val="003F21FE"/>
    <w:rsid w:val="003F7456"/>
    <w:rsid w:val="00400688"/>
    <w:rsid w:val="0040103C"/>
    <w:rsid w:val="00461851"/>
    <w:rsid w:val="00461B20"/>
    <w:rsid w:val="004637D1"/>
    <w:rsid w:val="00464A97"/>
    <w:rsid w:val="00470AEA"/>
    <w:rsid w:val="0047397A"/>
    <w:rsid w:val="004A12D4"/>
    <w:rsid w:val="004A7ECF"/>
    <w:rsid w:val="004B4D65"/>
    <w:rsid w:val="004B67FF"/>
    <w:rsid w:val="004C0EB2"/>
    <w:rsid w:val="004C2AA5"/>
    <w:rsid w:val="004D363F"/>
    <w:rsid w:val="004D6C1F"/>
    <w:rsid w:val="004F6438"/>
    <w:rsid w:val="004F7F82"/>
    <w:rsid w:val="00501FEA"/>
    <w:rsid w:val="005024ED"/>
    <w:rsid w:val="00502F47"/>
    <w:rsid w:val="00510AA0"/>
    <w:rsid w:val="00510F50"/>
    <w:rsid w:val="0053615D"/>
    <w:rsid w:val="00536C55"/>
    <w:rsid w:val="005537CD"/>
    <w:rsid w:val="00564E54"/>
    <w:rsid w:val="0056594B"/>
    <w:rsid w:val="005659C2"/>
    <w:rsid w:val="0057734F"/>
    <w:rsid w:val="0058030C"/>
    <w:rsid w:val="005924E1"/>
    <w:rsid w:val="005945F3"/>
    <w:rsid w:val="00596393"/>
    <w:rsid w:val="005A16DB"/>
    <w:rsid w:val="005A3FF9"/>
    <w:rsid w:val="005A4025"/>
    <w:rsid w:val="005A50BE"/>
    <w:rsid w:val="005B306E"/>
    <w:rsid w:val="005C7C95"/>
    <w:rsid w:val="005D7F8D"/>
    <w:rsid w:val="005E6516"/>
    <w:rsid w:val="005E704D"/>
    <w:rsid w:val="005F1252"/>
    <w:rsid w:val="005F438E"/>
    <w:rsid w:val="005F7F23"/>
    <w:rsid w:val="00611703"/>
    <w:rsid w:val="00616047"/>
    <w:rsid w:val="00655F56"/>
    <w:rsid w:val="006723F9"/>
    <w:rsid w:val="006778FC"/>
    <w:rsid w:val="0068291C"/>
    <w:rsid w:val="006A594A"/>
    <w:rsid w:val="006B3A90"/>
    <w:rsid w:val="006B4603"/>
    <w:rsid w:val="006D2940"/>
    <w:rsid w:val="006D4A52"/>
    <w:rsid w:val="006D5719"/>
    <w:rsid w:val="006F5BF1"/>
    <w:rsid w:val="0070038E"/>
    <w:rsid w:val="00701216"/>
    <w:rsid w:val="007055F8"/>
    <w:rsid w:val="00720460"/>
    <w:rsid w:val="00721EF8"/>
    <w:rsid w:val="00732B1C"/>
    <w:rsid w:val="00732CEC"/>
    <w:rsid w:val="00734444"/>
    <w:rsid w:val="00736DF8"/>
    <w:rsid w:val="00747693"/>
    <w:rsid w:val="00755665"/>
    <w:rsid w:val="007635E5"/>
    <w:rsid w:val="00763C2C"/>
    <w:rsid w:val="0077357C"/>
    <w:rsid w:val="00774DB6"/>
    <w:rsid w:val="00780B0A"/>
    <w:rsid w:val="007C766A"/>
    <w:rsid w:val="007E7A38"/>
    <w:rsid w:val="007F798C"/>
    <w:rsid w:val="00801446"/>
    <w:rsid w:val="00802A74"/>
    <w:rsid w:val="00815A39"/>
    <w:rsid w:val="00822D58"/>
    <w:rsid w:val="00823645"/>
    <w:rsid w:val="00825E24"/>
    <w:rsid w:val="00854C6D"/>
    <w:rsid w:val="00860E35"/>
    <w:rsid w:val="00871840"/>
    <w:rsid w:val="00872D6A"/>
    <w:rsid w:val="008931AA"/>
    <w:rsid w:val="008970C6"/>
    <w:rsid w:val="008B2216"/>
    <w:rsid w:val="008B7296"/>
    <w:rsid w:val="008C33CC"/>
    <w:rsid w:val="008C707C"/>
    <w:rsid w:val="008D4791"/>
    <w:rsid w:val="008D6D7B"/>
    <w:rsid w:val="008F2DE2"/>
    <w:rsid w:val="009006EF"/>
    <w:rsid w:val="00900A6F"/>
    <w:rsid w:val="00903514"/>
    <w:rsid w:val="00907A11"/>
    <w:rsid w:val="00907F5F"/>
    <w:rsid w:val="00914513"/>
    <w:rsid w:val="00921C0A"/>
    <w:rsid w:val="00931363"/>
    <w:rsid w:val="0095025D"/>
    <w:rsid w:val="009613F8"/>
    <w:rsid w:val="00972B0D"/>
    <w:rsid w:val="009808A9"/>
    <w:rsid w:val="00984487"/>
    <w:rsid w:val="009959A6"/>
    <w:rsid w:val="009A1C4C"/>
    <w:rsid w:val="009A675D"/>
    <w:rsid w:val="009B5A5A"/>
    <w:rsid w:val="009D0FED"/>
    <w:rsid w:val="009E1988"/>
    <w:rsid w:val="009E3F49"/>
    <w:rsid w:val="00A10551"/>
    <w:rsid w:val="00A14E01"/>
    <w:rsid w:val="00A17ED8"/>
    <w:rsid w:val="00A32D12"/>
    <w:rsid w:val="00A33160"/>
    <w:rsid w:val="00A34688"/>
    <w:rsid w:val="00A35484"/>
    <w:rsid w:val="00A35E22"/>
    <w:rsid w:val="00A44D48"/>
    <w:rsid w:val="00A51530"/>
    <w:rsid w:val="00A54F6A"/>
    <w:rsid w:val="00A64645"/>
    <w:rsid w:val="00A7002F"/>
    <w:rsid w:val="00A72F14"/>
    <w:rsid w:val="00A74659"/>
    <w:rsid w:val="00A76033"/>
    <w:rsid w:val="00A87ECE"/>
    <w:rsid w:val="00A971E7"/>
    <w:rsid w:val="00AB3B87"/>
    <w:rsid w:val="00AC2F12"/>
    <w:rsid w:val="00AD6842"/>
    <w:rsid w:val="00AE1997"/>
    <w:rsid w:val="00AE6AA9"/>
    <w:rsid w:val="00AF3700"/>
    <w:rsid w:val="00B03B13"/>
    <w:rsid w:val="00B14E53"/>
    <w:rsid w:val="00B1766A"/>
    <w:rsid w:val="00B22A3B"/>
    <w:rsid w:val="00B3227C"/>
    <w:rsid w:val="00B46017"/>
    <w:rsid w:val="00B51112"/>
    <w:rsid w:val="00B5254E"/>
    <w:rsid w:val="00B53391"/>
    <w:rsid w:val="00B53E52"/>
    <w:rsid w:val="00B568E9"/>
    <w:rsid w:val="00B62BC6"/>
    <w:rsid w:val="00B66CD2"/>
    <w:rsid w:val="00B822DF"/>
    <w:rsid w:val="00B85986"/>
    <w:rsid w:val="00B917E1"/>
    <w:rsid w:val="00B95A9B"/>
    <w:rsid w:val="00BB5EDC"/>
    <w:rsid w:val="00BB6BB5"/>
    <w:rsid w:val="00BC16C5"/>
    <w:rsid w:val="00BC479C"/>
    <w:rsid w:val="00BC6EE6"/>
    <w:rsid w:val="00BC7726"/>
    <w:rsid w:val="00BD25B4"/>
    <w:rsid w:val="00BD472A"/>
    <w:rsid w:val="00BE3B85"/>
    <w:rsid w:val="00BE754C"/>
    <w:rsid w:val="00BF1CB0"/>
    <w:rsid w:val="00BF4156"/>
    <w:rsid w:val="00C16C84"/>
    <w:rsid w:val="00C26D0E"/>
    <w:rsid w:val="00C3705C"/>
    <w:rsid w:val="00C40A9C"/>
    <w:rsid w:val="00C45029"/>
    <w:rsid w:val="00C530CE"/>
    <w:rsid w:val="00C53AAE"/>
    <w:rsid w:val="00C73195"/>
    <w:rsid w:val="00C8000F"/>
    <w:rsid w:val="00CA221B"/>
    <w:rsid w:val="00CA6B08"/>
    <w:rsid w:val="00CB5E67"/>
    <w:rsid w:val="00CC382C"/>
    <w:rsid w:val="00CC6832"/>
    <w:rsid w:val="00CD7C38"/>
    <w:rsid w:val="00CF17DD"/>
    <w:rsid w:val="00D1378F"/>
    <w:rsid w:val="00D23A8C"/>
    <w:rsid w:val="00D3073A"/>
    <w:rsid w:val="00D32701"/>
    <w:rsid w:val="00D426C4"/>
    <w:rsid w:val="00D42A84"/>
    <w:rsid w:val="00D442D1"/>
    <w:rsid w:val="00D468B1"/>
    <w:rsid w:val="00D52EBB"/>
    <w:rsid w:val="00D665AF"/>
    <w:rsid w:val="00D771AB"/>
    <w:rsid w:val="00D7724D"/>
    <w:rsid w:val="00D82187"/>
    <w:rsid w:val="00D8582B"/>
    <w:rsid w:val="00D97D55"/>
    <w:rsid w:val="00DA2603"/>
    <w:rsid w:val="00DA476A"/>
    <w:rsid w:val="00DA706B"/>
    <w:rsid w:val="00DB0993"/>
    <w:rsid w:val="00DB7C6A"/>
    <w:rsid w:val="00DD77BA"/>
    <w:rsid w:val="00DE55E8"/>
    <w:rsid w:val="00DE67D4"/>
    <w:rsid w:val="00E21293"/>
    <w:rsid w:val="00E22F08"/>
    <w:rsid w:val="00E26769"/>
    <w:rsid w:val="00E32D7E"/>
    <w:rsid w:val="00E51038"/>
    <w:rsid w:val="00E70E19"/>
    <w:rsid w:val="00E75929"/>
    <w:rsid w:val="00E82786"/>
    <w:rsid w:val="00E97673"/>
    <w:rsid w:val="00EA203F"/>
    <w:rsid w:val="00EA6D7E"/>
    <w:rsid w:val="00EA78B1"/>
    <w:rsid w:val="00EB6583"/>
    <w:rsid w:val="00EC6E44"/>
    <w:rsid w:val="00EE0601"/>
    <w:rsid w:val="00EE1323"/>
    <w:rsid w:val="00EE15F7"/>
    <w:rsid w:val="00EE5219"/>
    <w:rsid w:val="00EE7314"/>
    <w:rsid w:val="00EF6F16"/>
    <w:rsid w:val="00F04C8A"/>
    <w:rsid w:val="00F33595"/>
    <w:rsid w:val="00F42F86"/>
    <w:rsid w:val="00F52283"/>
    <w:rsid w:val="00F55D58"/>
    <w:rsid w:val="00F620EB"/>
    <w:rsid w:val="00F6228A"/>
    <w:rsid w:val="00F62D6C"/>
    <w:rsid w:val="00F75CBD"/>
    <w:rsid w:val="00F80A42"/>
    <w:rsid w:val="00FA0A42"/>
    <w:rsid w:val="00FA5E51"/>
    <w:rsid w:val="00FD5CFC"/>
    <w:rsid w:val="00FD7443"/>
    <w:rsid w:val="00FD7892"/>
    <w:rsid w:val="00FE55CD"/>
    <w:rsid w:val="00FE7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A697-4CBC-4305-A0EE-B8662D9D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3909</Words>
  <Characters>23068</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Marie Medlínová</cp:lastModifiedBy>
  <cp:revision>3</cp:revision>
  <cp:lastPrinted>2019-03-06T06:43:00Z</cp:lastPrinted>
  <dcterms:created xsi:type="dcterms:W3CDTF">2019-04-15T09:38:00Z</dcterms:created>
  <dcterms:modified xsi:type="dcterms:W3CDTF">2019-04-15T09:41:00Z</dcterms:modified>
</cp:coreProperties>
</file>