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83D10" w14:textId="34462FA6" w:rsidR="00993736" w:rsidRPr="00187AC8" w:rsidRDefault="003F1AA7" w:rsidP="00187AC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SMLOUVA O PROVEDE</w:t>
      </w:r>
      <w:r w:rsidRPr="00187AC8">
        <w:rPr>
          <w:rFonts w:ascii="Trebuchet MS" w:eastAsia="Trebuchet MS" w:hAnsi="Trebuchet MS" w:cs="Trebuchet MS"/>
          <w:b/>
          <w:sz w:val="28"/>
          <w:szCs w:val="28"/>
        </w:rPr>
        <w:t>NÍ REKLAMY</w:t>
      </w:r>
    </w:p>
    <w:p w14:paraId="3F7B63C8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BAFC8BE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1B5201B" w14:textId="77777777" w:rsidR="00993736" w:rsidRDefault="003F1A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Smluvní strany:</w:t>
      </w:r>
    </w:p>
    <w:tbl>
      <w:tblPr>
        <w:tblStyle w:val="a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85"/>
        <w:gridCol w:w="6379"/>
      </w:tblGrid>
      <w:tr w:rsidR="00993736" w14:paraId="6A017EB0" w14:textId="77777777">
        <w:tc>
          <w:tcPr>
            <w:tcW w:w="3085" w:type="dxa"/>
          </w:tcPr>
          <w:p w14:paraId="3C9D61AF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společnost:</w:t>
            </w:r>
          </w:p>
        </w:tc>
        <w:tc>
          <w:tcPr>
            <w:tcW w:w="6379" w:type="dxa"/>
          </w:tcPr>
          <w:p w14:paraId="7CB9410D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Porsche Inter Auto CZ spol.s.r.o.</w:t>
            </w:r>
          </w:p>
        </w:tc>
      </w:tr>
      <w:tr w:rsidR="00993736" w14:paraId="54B38E7C" w14:textId="77777777">
        <w:tc>
          <w:tcPr>
            <w:tcW w:w="3085" w:type="dxa"/>
          </w:tcPr>
          <w:p w14:paraId="56662697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se sídlem:</w:t>
            </w:r>
          </w:p>
        </w:tc>
        <w:tc>
          <w:tcPr>
            <w:tcW w:w="6379" w:type="dxa"/>
          </w:tcPr>
          <w:p w14:paraId="27E343FA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Vrchlického 31, 150 00 Praha 5</w:t>
            </w:r>
          </w:p>
        </w:tc>
      </w:tr>
      <w:tr w:rsidR="00993736" w14:paraId="20CD45C6" w14:textId="77777777">
        <w:tc>
          <w:tcPr>
            <w:tcW w:w="3085" w:type="dxa"/>
          </w:tcPr>
          <w:p w14:paraId="076DFB86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 xml:space="preserve">IČO: </w:t>
            </w:r>
          </w:p>
        </w:tc>
        <w:tc>
          <w:tcPr>
            <w:tcW w:w="6379" w:type="dxa"/>
          </w:tcPr>
          <w:p w14:paraId="2156FA4E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47124652</w:t>
            </w:r>
          </w:p>
        </w:tc>
      </w:tr>
      <w:tr w:rsidR="00993736" w14:paraId="1E5CDEDA" w14:textId="77777777">
        <w:tc>
          <w:tcPr>
            <w:tcW w:w="3085" w:type="dxa"/>
          </w:tcPr>
          <w:p w14:paraId="7DFA82AF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6379" w:type="dxa"/>
          </w:tcPr>
          <w:p w14:paraId="0E7477E7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CZ 47124652</w:t>
            </w:r>
          </w:p>
          <w:p w14:paraId="25288401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zapsaná v obchodním rejstříku vedeném u Městského  soudu v Praze, oddíl C, č. vl. 12939</w:t>
            </w:r>
          </w:p>
        </w:tc>
      </w:tr>
      <w:tr w:rsidR="00993736" w14:paraId="17AD56D5" w14:textId="77777777">
        <w:tc>
          <w:tcPr>
            <w:tcW w:w="3085" w:type="dxa"/>
          </w:tcPr>
          <w:p w14:paraId="6BDE056B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 xml:space="preserve">pobočka: </w:t>
            </w:r>
          </w:p>
        </w:tc>
        <w:tc>
          <w:tcPr>
            <w:tcW w:w="6379" w:type="dxa"/>
          </w:tcPr>
          <w:p w14:paraId="3F82CADD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Porsche Inter Auto CZ spol. s r.o., odštěpný závod Brno</w:t>
            </w:r>
          </w:p>
        </w:tc>
      </w:tr>
      <w:tr w:rsidR="00993736" w14:paraId="723B3560" w14:textId="77777777">
        <w:tc>
          <w:tcPr>
            <w:tcW w:w="3085" w:type="dxa"/>
          </w:tcPr>
          <w:p w14:paraId="6FE8D4FC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 xml:space="preserve">se sídlem: </w:t>
            </w:r>
          </w:p>
        </w:tc>
        <w:tc>
          <w:tcPr>
            <w:tcW w:w="6379" w:type="dxa"/>
          </w:tcPr>
          <w:p w14:paraId="523FBCCF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Řipská 13a, 627 00 Brno</w:t>
            </w:r>
          </w:p>
        </w:tc>
      </w:tr>
      <w:tr w:rsidR="00993736" w14:paraId="03561EC8" w14:textId="77777777">
        <w:tc>
          <w:tcPr>
            <w:tcW w:w="3085" w:type="dxa"/>
          </w:tcPr>
          <w:p w14:paraId="647B9E75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zastoupenou:</w:t>
            </w:r>
          </w:p>
        </w:tc>
        <w:tc>
          <w:tcPr>
            <w:tcW w:w="6379" w:type="dxa"/>
          </w:tcPr>
          <w:p w14:paraId="757ACEA2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Ing. 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Michaelem </w:t>
            </w: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Krejskou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, vedoucím odštěpného závodu</w:t>
            </w:r>
          </w:p>
        </w:tc>
      </w:tr>
      <w:tr w:rsidR="00993736" w14:paraId="7080C551" w14:textId="77777777">
        <w:tc>
          <w:tcPr>
            <w:tcW w:w="3085" w:type="dxa"/>
          </w:tcPr>
          <w:p w14:paraId="19E790F0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bank.spojení:</w:t>
            </w:r>
          </w:p>
        </w:tc>
        <w:tc>
          <w:tcPr>
            <w:tcW w:w="6379" w:type="dxa"/>
          </w:tcPr>
          <w:p w14:paraId="63AFF617" w14:textId="6DC0BD39" w:rsidR="00993736" w:rsidRDefault="0062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***</w:t>
            </w:r>
          </w:p>
        </w:tc>
      </w:tr>
      <w:tr w:rsidR="00993736" w14:paraId="56C707FA" w14:textId="77777777">
        <w:tc>
          <w:tcPr>
            <w:tcW w:w="3085" w:type="dxa"/>
          </w:tcPr>
          <w:p w14:paraId="171EA306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číslo účtu:</w:t>
            </w:r>
          </w:p>
        </w:tc>
        <w:tc>
          <w:tcPr>
            <w:tcW w:w="6379" w:type="dxa"/>
          </w:tcPr>
          <w:p w14:paraId="0D60D48E" w14:textId="16B38095" w:rsidR="00993736" w:rsidRDefault="0062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***</w:t>
            </w:r>
          </w:p>
        </w:tc>
      </w:tr>
    </w:tbl>
    <w:p w14:paraId="2C89EB19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20CD96D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1FDFF0C" w14:textId="77777777" w:rsidR="00993736" w:rsidRDefault="003F1AA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(dále jen „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Partner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“);</w:t>
      </w:r>
    </w:p>
    <w:p w14:paraId="082E17AD" w14:textId="77777777" w:rsidR="00993736" w:rsidRDefault="003F1A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</w:t>
      </w:r>
    </w:p>
    <w:p w14:paraId="6B4EF0AF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0"/>
        <w:tblW w:w="93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85"/>
        <w:gridCol w:w="6268"/>
      </w:tblGrid>
      <w:tr w:rsidR="00993736" w14:paraId="08CF7A8C" w14:textId="77777777">
        <w:tc>
          <w:tcPr>
            <w:tcW w:w="3085" w:type="dxa"/>
          </w:tcPr>
          <w:p w14:paraId="4E745A2E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společnost:</w:t>
            </w:r>
          </w:p>
        </w:tc>
        <w:tc>
          <w:tcPr>
            <w:tcW w:w="6268" w:type="dxa"/>
          </w:tcPr>
          <w:p w14:paraId="60B487ED" w14:textId="77777777" w:rsidR="00993736" w:rsidRPr="00B23A24" w:rsidRDefault="00B23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B23A24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Muzeum města Brna, příspěvková organizace</w:t>
            </w:r>
          </w:p>
        </w:tc>
      </w:tr>
      <w:tr w:rsidR="00993736" w14:paraId="511367F0" w14:textId="77777777">
        <w:tc>
          <w:tcPr>
            <w:tcW w:w="3085" w:type="dxa"/>
          </w:tcPr>
          <w:p w14:paraId="1A9D1278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se sídlem:</w:t>
            </w:r>
          </w:p>
        </w:tc>
        <w:tc>
          <w:tcPr>
            <w:tcW w:w="6268" w:type="dxa"/>
          </w:tcPr>
          <w:p w14:paraId="16DA559F" w14:textId="77777777" w:rsidR="00993736" w:rsidRPr="00B23A24" w:rsidRDefault="00B23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B23A24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Špilberk 210/1, 662 24 Brno</w:t>
            </w:r>
          </w:p>
        </w:tc>
      </w:tr>
      <w:tr w:rsidR="00993736" w14:paraId="4E13AC0E" w14:textId="77777777">
        <w:tc>
          <w:tcPr>
            <w:tcW w:w="3085" w:type="dxa"/>
          </w:tcPr>
          <w:p w14:paraId="70873E59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 xml:space="preserve">IČO: </w:t>
            </w:r>
          </w:p>
        </w:tc>
        <w:tc>
          <w:tcPr>
            <w:tcW w:w="6268" w:type="dxa"/>
          </w:tcPr>
          <w:p w14:paraId="0F6FC636" w14:textId="77777777" w:rsidR="00993736" w:rsidRPr="00B23A24" w:rsidRDefault="00B23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B23A24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00101427</w:t>
            </w:r>
          </w:p>
        </w:tc>
      </w:tr>
      <w:tr w:rsidR="00993736" w14:paraId="361415CA" w14:textId="77777777">
        <w:tc>
          <w:tcPr>
            <w:tcW w:w="3085" w:type="dxa"/>
          </w:tcPr>
          <w:p w14:paraId="63BC75E4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6268" w:type="dxa"/>
          </w:tcPr>
          <w:p w14:paraId="50039FBE" w14:textId="77777777" w:rsidR="00993736" w:rsidRPr="00B23A24" w:rsidRDefault="00B23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B23A24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CZ00101427</w:t>
            </w:r>
          </w:p>
        </w:tc>
      </w:tr>
      <w:tr w:rsidR="00993736" w14:paraId="37053BC1" w14:textId="77777777">
        <w:tc>
          <w:tcPr>
            <w:tcW w:w="3085" w:type="dxa"/>
          </w:tcPr>
          <w:p w14:paraId="3B94B116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ab/>
            </w: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ab/>
            </w:r>
          </w:p>
        </w:tc>
        <w:tc>
          <w:tcPr>
            <w:tcW w:w="6268" w:type="dxa"/>
          </w:tcPr>
          <w:p w14:paraId="525A7680" w14:textId="77777777" w:rsidR="00993736" w:rsidRPr="00B23A24" w:rsidRDefault="003F1AA7" w:rsidP="00F9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B23A24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zapsaná v obchodním rejstříku vedeném </w:t>
            </w:r>
            <w:r w:rsidR="00B23A24" w:rsidRPr="00B23A24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Krajským soudem v Brně, oddíl Pr, vložka 34</w:t>
            </w:r>
          </w:p>
          <w:p w14:paraId="738100B6" w14:textId="77777777" w:rsidR="00F92D83" w:rsidRPr="00B23A24" w:rsidRDefault="00F92D83" w:rsidP="00F9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</w:p>
        </w:tc>
      </w:tr>
      <w:tr w:rsidR="00993736" w14:paraId="61525264" w14:textId="77777777">
        <w:tc>
          <w:tcPr>
            <w:tcW w:w="3085" w:type="dxa"/>
          </w:tcPr>
          <w:p w14:paraId="5ED23BD8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  <w:tab w:val="left" w:pos="578"/>
                <w:tab w:val="left" w:pos="867"/>
                <w:tab w:val="left" w:pos="1156"/>
                <w:tab w:val="left" w:pos="1445"/>
                <w:tab w:val="left" w:pos="1734"/>
                <w:tab w:val="left" w:pos="2023"/>
                <w:tab w:val="left" w:pos="2312"/>
                <w:tab w:val="left" w:pos="2601"/>
                <w:tab w:val="left" w:pos="2890"/>
                <w:tab w:val="left" w:pos="3179"/>
                <w:tab w:val="left" w:pos="3468"/>
                <w:tab w:val="left" w:pos="3757"/>
                <w:tab w:val="left" w:pos="4046"/>
                <w:tab w:val="left" w:pos="4335"/>
                <w:tab w:val="left" w:pos="4624"/>
                <w:tab w:val="left" w:pos="4913"/>
                <w:tab w:val="left" w:pos="5202"/>
                <w:tab w:val="left" w:pos="5491"/>
                <w:tab w:val="left" w:pos="5780"/>
                <w:tab w:val="left" w:pos="6069"/>
                <w:tab w:val="left" w:pos="6358"/>
                <w:tab w:val="left" w:pos="6647"/>
                <w:tab w:val="left" w:pos="6936"/>
                <w:tab w:val="left" w:pos="7225"/>
                <w:tab w:val="left" w:pos="7514"/>
                <w:tab w:val="left" w:pos="7803"/>
                <w:tab w:val="left" w:pos="8092"/>
                <w:tab w:val="left" w:pos="8381"/>
                <w:tab w:val="left" w:pos="8670"/>
                <w:tab w:val="left" w:pos="8713"/>
              </w:tabs>
              <w:jc w:val="right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Zastoupenou:</w:t>
            </w:r>
          </w:p>
        </w:tc>
        <w:tc>
          <w:tcPr>
            <w:tcW w:w="6268" w:type="dxa"/>
          </w:tcPr>
          <w:p w14:paraId="424EBA6A" w14:textId="77777777" w:rsidR="00993736" w:rsidRPr="00B23A24" w:rsidRDefault="00B23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 w:rsidRPr="00B23A24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PhDr. Pavlem Ciprianem, ředitel</w:t>
            </w:r>
          </w:p>
        </w:tc>
      </w:tr>
      <w:tr w:rsidR="00993736" w14:paraId="7B723649" w14:textId="77777777">
        <w:tc>
          <w:tcPr>
            <w:tcW w:w="3085" w:type="dxa"/>
          </w:tcPr>
          <w:p w14:paraId="2E2FB706" w14:textId="77777777" w:rsidR="00993736" w:rsidRDefault="003F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rebuchet MS" w:eastAsia="Trebuchet MS" w:hAnsi="Trebuchet MS" w:cs="Trebuchet MS"/>
                <w:color w:val="1A1A1A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bank.spojení, číslo účtu:</w:t>
            </w:r>
          </w:p>
        </w:tc>
        <w:tc>
          <w:tcPr>
            <w:tcW w:w="6268" w:type="dxa"/>
          </w:tcPr>
          <w:p w14:paraId="778D1BD8" w14:textId="194C3813" w:rsidR="00993736" w:rsidRPr="00B23A24" w:rsidRDefault="00623C7D" w:rsidP="00F9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***</w:t>
            </w:r>
          </w:p>
        </w:tc>
      </w:tr>
    </w:tbl>
    <w:p w14:paraId="6799826E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72DB62B" w14:textId="77777777" w:rsidR="00993736" w:rsidRDefault="003F1AA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(dále také jen „</w:t>
      </w:r>
      <w:r w:rsidR="00F92D83">
        <w:rPr>
          <w:rFonts w:ascii="Trebuchet MS" w:eastAsia="Trebuchet MS" w:hAnsi="Trebuchet MS" w:cs="Trebuchet MS"/>
          <w:b/>
          <w:color w:val="000000"/>
          <w:sz w:val="22"/>
          <w:szCs w:val="22"/>
        </w:rPr>
        <w:t>Muzeum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“);</w:t>
      </w:r>
    </w:p>
    <w:p w14:paraId="7FB23AED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38B95D9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D009A7F" w14:textId="77777777" w:rsidR="00993736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Uzavřely tuto Smlouvu o provedení reklamy</w:t>
      </w:r>
    </w:p>
    <w:p w14:paraId="2B33CCEF" w14:textId="77777777" w:rsidR="00993736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(dále jen „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Smlouva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“):</w:t>
      </w:r>
    </w:p>
    <w:p w14:paraId="7D49BBA5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0B0AC72" w14:textId="77777777" w:rsidR="00993736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4D43C7F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Článek 1</w:t>
      </w:r>
    </w:p>
    <w:p w14:paraId="3D21BEFC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Předmět Smlouvy</w:t>
      </w:r>
    </w:p>
    <w:p w14:paraId="52A8A422" w14:textId="77777777" w:rsidR="00993736" w:rsidRPr="0027556E" w:rsidRDefault="003F1A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7556E">
        <w:rPr>
          <w:rFonts w:ascii="Trebuchet MS" w:eastAsia="Trebuchet MS" w:hAnsi="Trebuchet MS" w:cs="Trebuchet MS"/>
          <w:sz w:val="22"/>
          <w:szCs w:val="22"/>
        </w:rPr>
        <w:t xml:space="preserve">Předmětem Smlouvy je zajištění reklamy a služeb ve prospěch </w:t>
      </w: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Partnera</w:t>
      </w:r>
      <w:r w:rsidRPr="0027556E">
        <w:rPr>
          <w:rFonts w:ascii="Trebuchet MS" w:eastAsia="Trebuchet MS" w:hAnsi="Trebuchet MS" w:cs="Trebuchet MS"/>
          <w:sz w:val="22"/>
          <w:szCs w:val="22"/>
        </w:rPr>
        <w:t>, a to v rozsahu a způsobem uvedeným v této Smlouvě.</w:t>
      </w:r>
    </w:p>
    <w:p w14:paraId="2AAD9D58" w14:textId="77777777" w:rsidR="00993736" w:rsidRPr="0027556E" w:rsidRDefault="00B23A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Muzeum</w:t>
      </w:r>
      <w:r w:rsidR="003F1AA7" w:rsidRPr="0027556E">
        <w:rPr>
          <w:rFonts w:ascii="Trebuchet MS" w:eastAsia="Trebuchet MS" w:hAnsi="Trebuchet MS" w:cs="Trebuchet MS"/>
          <w:sz w:val="22"/>
          <w:szCs w:val="22"/>
        </w:rPr>
        <w:t xml:space="preserve"> se zavazuje, že zajistí </w:t>
      </w:r>
      <w:r w:rsidR="003F1AA7" w:rsidRPr="0027556E">
        <w:rPr>
          <w:rFonts w:ascii="Trebuchet MS" w:eastAsia="Trebuchet MS" w:hAnsi="Trebuchet MS" w:cs="Trebuchet MS"/>
          <w:b/>
          <w:sz w:val="22"/>
          <w:szCs w:val="22"/>
        </w:rPr>
        <w:t>Partnerovi</w:t>
      </w:r>
      <w:r w:rsidR="003F1AA7" w:rsidRPr="0027556E">
        <w:rPr>
          <w:rFonts w:ascii="Trebuchet MS" w:eastAsia="Trebuchet MS" w:hAnsi="Trebuchet MS" w:cs="Trebuchet MS"/>
          <w:sz w:val="22"/>
          <w:szCs w:val="22"/>
        </w:rPr>
        <w:t xml:space="preserve"> plnění (reklamu a služby) způsobem uvedeným v článku 2 této Smlouvy.</w:t>
      </w:r>
    </w:p>
    <w:p w14:paraId="617A0F82" w14:textId="77777777" w:rsidR="00993736" w:rsidRPr="0027556E" w:rsidRDefault="003F1A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se zavazuje poskytnout </w:t>
      </w:r>
      <w:r w:rsidR="00F92D83" w:rsidRPr="0027556E">
        <w:rPr>
          <w:rFonts w:ascii="Trebuchet MS" w:eastAsia="Trebuchet MS" w:hAnsi="Trebuchet MS" w:cs="Trebuchet MS"/>
          <w:b/>
          <w:sz w:val="22"/>
          <w:szCs w:val="22"/>
        </w:rPr>
        <w:t>Muzeu</w:t>
      </w:r>
      <w:r w:rsidR="00EC28A0" w:rsidRPr="0027556E">
        <w:rPr>
          <w:rFonts w:ascii="Trebuchet MS" w:eastAsia="Trebuchet MS" w:hAnsi="Trebuchet MS" w:cs="Trebuchet MS"/>
          <w:sz w:val="22"/>
          <w:szCs w:val="22"/>
        </w:rPr>
        <w:t xml:space="preserve"> plnění ve stejné hodnotě formou poskytnutí osobního automobilu k užívání po dobu trvání smlouvy.(viz. příloha č.1 této smlouvy)</w:t>
      </w:r>
    </w:p>
    <w:p w14:paraId="22B1E690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39ED577" w14:textId="77777777" w:rsidR="00187AC8" w:rsidRPr="0027556E" w:rsidRDefault="00187A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14:paraId="1DE6F137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lastRenderedPageBreak/>
        <w:t>Článek 2</w:t>
      </w:r>
    </w:p>
    <w:p w14:paraId="3FC088B9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Práva a povinnosti Smluvních stran</w:t>
      </w:r>
    </w:p>
    <w:p w14:paraId="5849EE75" w14:textId="77777777" w:rsidR="00993736" w:rsidRPr="0027556E" w:rsidRDefault="003F1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se stává oficiálním partnerem </w:t>
      </w:r>
      <w:r w:rsidR="00F92D83" w:rsidRPr="0027556E">
        <w:rPr>
          <w:rFonts w:ascii="Trebuchet MS" w:eastAsia="Trebuchet MS" w:hAnsi="Trebuchet MS" w:cs="Trebuchet MS"/>
          <w:b/>
          <w:sz w:val="22"/>
          <w:szCs w:val="22"/>
        </w:rPr>
        <w:t>Muzea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. </w:t>
      </w:r>
      <w:r w:rsidR="00B23A24" w:rsidRPr="0027556E">
        <w:rPr>
          <w:rFonts w:ascii="Trebuchet MS" w:eastAsia="Trebuchet MS" w:hAnsi="Trebuchet MS" w:cs="Trebuchet MS"/>
          <w:b/>
          <w:sz w:val="22"/>
          <w:szCs w:val="22"/>
        </w:rPr>
        <w:t>Muzeum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zajistí </w:t>
      </w: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Partnerovi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za účelem její reklamy služby v tomto rozsahu:</w:t>
      </w:r>
    </w:p>
    <w:p w14:paraId="274DE2C3" w14:textId="77777777" w:rsidR="00F92D83" w:rsidRPr="0027556E" w:rsidRDefault="00F92D83" w:rsidP="00F92D83">
      <w:pPr>
        <w:pBdr>
          <w:top w:val="nil"/>
          <w:left w:val="nil"/>
          <w:bottom w:val="nil"/>
          <w:right w:val="nil"/>
          <w:between w:val="nil"/>
        </w:pBdr>
        <w:ind w:left="705"/>
        <w:jc w:val="both"/>
      </w:pPr>
    </w:p>
    <w:p w14:paraId="720107A9" w14:textId="478787DB" w:rsidR="00EC28A0" w:rsidRPr="0027556E" w:rsidRDefault="00187AC8" w:rsidP="00EC28A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67"/>
        <w:jc w:val="both"/>
        <w:rPr>
          <w:rFonts w:ascii="Trebuchet MS" w:hAnsi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>Muzeum se zavazuje poskytnout partnerovi z</w:t>
      </w:r>
      <w:r w:rsidR="00F92D83" w:rsidRPr="0027556E">
        <w:rPr>
          <w:rFonts w:ascii="Trebuchet MS" w:eastAsia="Trebuchet MS" w:hAnsi="Trebuchet MS" w:cs="Trebuchet MS"/>
          <w:sz w:val="22"/>
          <w:szCs w:val="22"/>
        </w:rPr>
        <w:t xml:space="preserve">ajištění akce dne 27.4.2019 – pronájem </w:t>
      </w:r>
      <w:r w:rsidR="007A4372" w:rsidRPr="0027556E">
        <w:rPr>
          <w:rFonts w:ascii="Trebuchet MS" w:eastAsia="Trebuchet MS" w:hAnsi="Trebuchet MS" w:cs="Trebuchet MS"/>
          <w:sz w:val="22"/>
          <w:szCs w:val="22"/>
        </w:rPr>
        <w:t>západní kurtina, WC ZK 110 a 114, zahradní domek SZB 402, „nadbraní“ JZB 301, začátek akce 9:30, konec akce 17:00</w:t>
      </w:r>
      <w:r w:rsidR="00E0509D" w:rsidRPr="0027556E">
        <w:rPr>
          <w:rFonts w:ascii="Trebuchet MS" w:eastAsia="Trebuchet MS" w:hAnsi="Trebuchet MS" w:cs="Trebuchet MS"/>
          <w:sz w:val="22"/>
          <w:szCs w:val="22"/>
        </w:rPr>
        <w:t>, parkování severní kurtina a záliv za vjezdovou bránou. Příprava 26. 4. 2019 od 15 hod., likvidace 27. 4. 2019 do 19 hod., připojení na el. síť, asistence technika Muzea.</w:t>
      </w:r>
      <w:r w:rsidR="00EC28A0" w:rsidRPr="0027556E">
        <w:rPr>
          <w:rFonts w:ascii="Trebuchet MS" w:hAnsi="Trebuchet MS"/>
          <w:sz w:val="22"/>
          <w:szCs w:val="22"/>
        </w:rPr>
        <w:t>Zajištění prohlídek JZB pro klienty Partnera během trvání akce.</w:t>
      </w:r>
    </w:p>
    <w:p w14:paraId="2C8FE0C5" w14:textId="77777777" w:rsidR="00993736" w:rsidRPr="0027556E" w:rsidRDefault="00D436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67"/>
        <w:jc w:val="both"/>
      </w:pPr>
      <w:r w:rsidRPr="0027556E">
        <w:rPr>
          <w:rFonts w:ascii="Trebuchet MS" w:eastAsia="Trebuchet MS" w:hAnsi="Trebuchet MS" w:cs="Trebuchet MS"/>
          <w:sz w:val="22"/>
          <w:szCs w:val="22"/>
        </w:rPr>
        <w:t xml:space="preserve">Uvedení loga Partnera na webu Muzea </w:t>
      </w:r>
    </w:p>
    <w:p w14:paraId="26AEC181" w14:textId="77777777" w:rsidR="00993736" w:rsidRPr="0027556E" w:rsidRDefault="00D436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</w:pPr>
      <w:r w:rsidRPr="0027556E">
        <w:rPr>
          <w:rFonts w:ascii="Trebuchet MS" w:eastAsia="Trebuchet MS" w:hAnsi="Trebuchet MS" w:cs="Trebuchet MS"/>
          <w:sz w:val="22"/>
          <w:szCs w:val="22"/>
        </w:rPr>
        <w:t>Uvedení loga na prezentačních materiálech Muzea</w:t>
      </w:r>
    </w:p>
    <w:p w14:paraId="194246D6" w14:textId="4AEAEE0F" w:rsidR="00993736" w:rsidRPr="0027556E" w:rsidRDefault="00556B8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="Trebuchet MS" w:hAnsi="Trebuchet MS"/>
          <w:sz w:val="22"/>
          <w:szCs w:val="22"/>
        </w:rPr>
      </w:pPr>
      <w:r w:rsidRPr="0027556E">
        <w:rPr>
          <w:rFonts w:ascii="Trebuchet MS" w:hAnsi="Trebuchet MS"/>
          <w:sz w:val="22"/>
          <w:szCs w:val="22"/>
        </w:rPr>
        <w:t>Muzeum se zavazuje poskytnout Partnerovi věcné plnění v</w:t>
      </w:r>
      <w:r w:rsidR="008406F8" w:rsidRPr="0027556E">
        <w:rPr>
          <w:rFonts w:ascii="Trebuchet MS" w:hAnsi="Trebuchet MS"/>
          <w:sz w:val="22"/>
          <w:szCs w:val="22"/>
        </w:rPr>
        <w:t xml:space="preserve"> podobě </w:t>
      </w:r>
      <w:r w:rsidRPr="0027556E">
        <w:rPr>
          <w:rFonts w:ascii="Trebuchet MS" w:hAnsi="Trebuchet MS"/>
          <w:sz w:val="22"/>
          <w:szCs w:val="22"/>
        </w:rPr>
        <w:t xml:space="preserve">zajištění prostor v areálu hradu Špilberku </w:t>
      </w:r>
      <w:r w:rsidR="008406F8" w:rsidRPr="0027556E">
        <w:rPr>
          <w:rFonts w:ascii="Trebuchet MS" w:hAnsi="Trebuchet MS"/>
          <w:sz w:val="22"/>
          <w:szCs w:val="22"/>
        </w:rPr>
        <w:t>za účelem II. akce pořádané Partnerem. D</w:t>
      </w:r>
      <w:r w:rsidRPr="0027556E">
        <w:rPr>
          <w:rFonts w:ascii="Trebuchet MS" w:hAnsi="Trebuchet MS"/>
          <w:sz w:val="22"/>
          <w:szCs w:val="22"/>
        </w:rPr>
        <w:t xml:space="preserve">en a čas dle předchozí </w:t>
      </w:r>
      <w:r w:rsidR="008406F8" w:rsidRPr="0027556E">
        <w:rPr>
          <w:rFonts w:ascii="Trebuchet MS" w:hAnsi="Trebuchet MS"/>
          <w:sz w:val="22"/>
          <w:szCs w:val="22"/>
        </w:rPr>
        <w:t xml:space="preserve">písemné (email) </w:t>
      </w:r>
      <w:r w:rsidRPr="0027556E">
        <w:rPr>
          <w:rFonts w:ascii="Trebuchet MS" w:hAnsi="Trebuchet MS"/>
          <w:sz w:val="22"/>
          <w:szCs w:val="22"/>
        </w:rPr>
        <w:t>domluvy nejpozději však 60 dní před termín</w:t>
      </w:r>
      <w:r w:rsidR="00187AC8" w:rsidRPr="0027556E">
        <w:rPr>
          <w:rFonts w:ascii="Trebuchet MS" w:hAnsi="Trebuchet MS"/>
          <w:sz w:val="22"/>
          <w:szCs w:val="22"/>
        </w:rPr>
        <w:t>em konání akce</w:t>
      </w:r>
      <w:r w:rsidRPr="0027556E">
        <w:rPr>
          <w:rFonts w:ascii="Trebuchet MS" w:hAnsi="Trebuchet MS"/>
          <w:sz w:val="22"/>
          <w:szCs w:val="22"/>
        </w:rPr>
        <w:t xml:space="preserve"> pořádané Partnerem. </w:t>
      </w:r>
      <w:r w:rsidR="008406F8" w:rsidRPr="0027556E">
        <w:rPr>
          <w:rFonts w:ascii="Trebuchet MS" w:hAnsi="Trebuchet MS"/>
          <w:sz w:val="22"/>
          <w:szCs w:val="22"/>
        </w:rPr>
        <w:t xml:space="preserve">V případě lhůty nižší než 60 dní může Muzeum </w:t>
      </w:r>
      <w:r w:rsidR="009B65EC" w:rsidRPr="0027556E">
        <w:rPr>
          <w:rFonts w:ascii="Trebuchet MS" w:hAnsi="Trebuchet MS"/>
          <w:sz w:val="22"/>
          <w:szCs w:val="22"/>
        </w:rPr>
        <w:t>termín odmítnout.</w:t>
      </w:r>
    </w:p>
    <w:p w14:paraId="1EA43279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ind w:left="705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C30FE50" w14:textId="2AEF8C70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ind w:left="705"/>
        <w:jc w:val="both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1E98F8F0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D92D9AA" w14:textId="77777777" w:rsidR="00993736" w:rsidRPr="0027556E" w:rsidRDefault="003F1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může používat spojení „oficiální partner </w:t>
      </w:r>
      <w:r w:rsidR="00D43649" w:rsidRPr="0027556E">
        <w:rPr>
          <w:rFonts w:ascii="Trebuchet MS" w:eastAsia="Trebuchet MS" w:hAnsi="Trebuchet MS" w:cs="Trebuchet MS"/>
          <w:sz w:val="22"/>
          <w:szCs w:val="22"/>
        </w:rPr>
        <w:t>Muzea města Brna</w:t>
      </w:r>
      <w:r w:rsidRPr="0027556E">
        <w:rPr>
          <w:rFonts w:ascii="Trebuchet MS" w:eastAsia="Trebuchet MS" w:hAnsi="Trebuchet MS" w:cs="Trebuchet MS"/>
          <w:sz w:val="22"/>
          <w:szCs w:val="22"/>
        </w:rPr>
        <w:t>“ ke svým marketingovým účelům;</w:t>
      </w:r>
    </w:p>
    <w:p w14:paraId="35B53DBA" w14:textId="77777777" w:rsidR="00993736" w:rsidRPr="0027556E" w:rsidRDefault="003F1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umístí na své webové stránky </w:t>
      </w:r>
      <w:r w:rsidRPr="0027556E">
        <w:rPr>
          <w:rFonts w:ascii="Trebuchet MS" w:eastAsia="Trebuchet MS" w:hAnsi="Trebuchet MS" w:cs="Trebuchet MS"/>
          <w:sz w:val="22"/>
          <w:szCs w:val="22"/>
          <w:u w:val="single"/>
        </w:rPr>
        <w:t>porsche-brno.cz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informaci o partnerství a odkaz na webové stránky 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>Muzea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27556E">
        <w:rPr>
          <w:rFonts w:ascii="Trebuchet MS" w:eastAsia="Trebuchet MS" w:hAnsi="Trebuchet MS" w:cs="Trebuchet MS"/>
          <w:sz w:val="22"/>
          <w:szCs w:val="22"/>
          <w:u w:val="single"/>
        </w:rPr>
        <w:t>www.</w:t>
      </w:r>
      <w:r w:rsidR="00D43649" w:rsidRPr="0027556E">
        <w:rPr>
          <w:rFonts w:ascii="Trebuchet MS" w:eastAsia="Trebuchet MS" w:hAnsi="Trebuchet MS" w:cs="Trebuchet MS"/>
          <w:sz w:val="22"/>
          <w:szCs w:val="22"/>
          <w:u w:val="single"/>
        </w:rPr>
        <w:t>spilberk</w:t>
      </w:r>
      <w:r w:rsidRPr="0027556E">
        <w:rPr>
          <w:rFonts w:ascii="Trebuchet MS" w:eastAsia="Trebuchet MS" w:hAnsi="Trebuchet MS" w:cs="Trebuchet MS"/>
          <w:sz w:val="22"/>
          <w:szCs w:val="22"/>
          <w:u w:val="single"/>
        </w:rPr>
        <w:t>.cz</w:t>
      </w:r>
    </w:p>
    <w:p w14:paraId="050DE2DD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C4E70B" w14:textId="77777777" w:rsidR="00993736" w:rsidRPr="0027556E" w:rsidRDefault="003F1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poskytne 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>Muzeu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součinnost, nezbytnou pro naplnění předmětu této Smlouvy.</w:t>
      </w:r>
    </w:p>
    <w:p w14:paraId="1CE051A9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4A990DE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8277D23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Článek 3</w:t>
      </w:r>
    </w:p>
    <w:p w14:paraId="7DF879D5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Cena a platební podmínky</w:t>
      </w:r>
    </w:p>
    <w:p w14:paraId="14EC4C03" w14:textId="77777777" w:rsidR="00604A0D" w:rsidRPr="0027556E" w:rsidRDefault="00B23A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Muzeum</w:t>
      </w:r>
      <w:r w:rsidR="003F1AA7" w:rsidRPr="0027556E">
        <w:rPr>
          <w:rFonts w:ascii="Trebuchet MS" w:eastAsia="Trebuchet MS" w:hAnsi="Trebuchet MS" w:cs="Trebuchet MS"/>
          <w:sz w:val="22"/>
          <w:szCs w:val="22"/>
        </w:rPr>
        <w:t xml:space="preserve"> se zavazuje </w:t>
      </w:r>
      <w:r w:rsidR="003F1AA7" w:rsidRPr="0027556E">
        <w:rPr>
          <w:rFonts w:ascii="Trebuchet MS" w:eastAsia="Trebuchet MS" w:hAnsi="Trebuchet MS" w:cs="Trebuchet MS"/>
          <w:b/>
          <w:sz w:val="22"/>
          <w:szCs w:val="22"/>
        </w:rPr>
        <w:t>Partnerovi</w:t>
      </w:r>
      <w:r w:rsidR="003F1AA7" w:rsidRPr="0027556E">
        <w:rPr>
          <w:rFonts w:ascii="Trebuchet MS" w:eastAsia="Trebuchet MS" w:hAnsi="Trebuchet MS" w:cs="Trebuchet MS"/>
          <w:sz w:val="22"/>
          <w:szCs w:val="22"/>
        </w:rPr>
        <w:t xml:space="preserve"> poskytnout  plnění ve výši 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>142 500</w:t>
      </w:r>
      <w:r w:rsidR="003F1AA7" w:rsidRPr="0027556E">
        <w:rPr>
          <w:rFonts w:ascii="Trebuchet MS" w:eastAsia="Trebuchet MS" w:hAnsi="Trebuchet MS" w:cs="Trebuchet MS"/>
          <w:b/>
          <w:sz w:val="22"/>
          <w:szCs w:val="22"/>
        </w:rPr>
        <w:t>,- Kč</w:t>
      </w:r>
      <w:r w:rsidR="003F1AA7" w:rsidRPr="0027556E">
        <w:rPr>
          <w:rFonts w:ascii="Trebuchet MS" w:eastAsia="Trebuchet MS" w:hAnsi="Trebuchet MS" w:cs="Trebuchet MS"/>
          <w:sz w:val="22"/>
          <w:szCs w:val="22"/>
        </w:rPr>
        <w:t xml:space="preserve"> (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>stočtyřicetdvatissícpětset korun</w:t>
      </w:r>
      <w:r w:rsidR="003F1AA7" w:rsidRPr="0027556E">
        <w:rPr>
          <w:rFonts w:ascii="Trebuchet MS" w:eastAsia="Trebuchet MS" w:hAnsi="Trebuchet MS" w:cs="Trebuchet MS"/>
          <w:sz w:val="22"/>
          <w:szCs w:val="22"/>
        </w:rPr>
        <w:t xml:space="preserve"> českých). K fakturované částce bude připočtena daň z přidané hodnoty (DPH) podle platných právních předpisů.</w:t>
      </w:r>
    </w:p>
    <w:p w14:paraId="30F7D4E9" w14:textId="77777777" w:rsidR="00FC52EA" w:rsidRPr="0027556E" w:rsidRDefault="00604A0D" w:rsidP="00604A0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>Muzeum vystaví fakturu za poskytnutá plnění dle čl.2, bodu 2.1.1. a bodu 2.1.4. nejpozději do 14 dnů ode dne uskutečnění zdanitelného plnění, kterým jsou data pronájmu NKP Špilberk.</w:t>
      </w:r>
    </w:p>
    <w:p w14:paraId="4C7C4721" w14:textId="75CC72B1" w:rsidR="007758DF" w:rsidRPr="0027556E" w:rsidRDefault="00FC52EA" w:rsidP="00604A0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>Splatnost těchto faktur bude do 31.12.2019.</w:t>
      </w:r>
      <w:r w:rsidR="00AB5E60" w:rsidRPr="0027556E">
        <w:rPr>
          <w:rFonts w:ascii="Trebuchet MS" w:eastAsia="Trebuchet MS" w:hAnsi="Trebuchet MS" w:cs="Trebuchet MS"/>
          <w:sz w:val="22"/>
          <w:szCs w:val="22"/>
        </w:rPr>
        <w:t xml:space="preserve"> Úhrady těchto faktur budou řešeny vzájemným zápočtem. Faktury budou zřetelně označeny textem neproplácet – zápočet. </w:t>
      </w:r>
      <w:r w:rsidRPr="0027556E">
        <w:rPr>
          <w:rFonts w:ascii="Trebuchet MS" w:eastAsia="Trebuchet MS" w:hAnsi="Trebuchet MS" w:cs="Trebuchet MS"/>
          <w:sz w:val="22"/>
          <w:szCs w:val="22"/>
        </w:rPr>
        <w:t>Muzeum vystaví Partnerovi fakturu za poskytnutá plnění dle čl.2 bodu 2.1.2. a 2.1.3. k 31.12.2019. Úhrada této faktury je řešena vzájemným zápočtem. Faktura bude zřetelně označena textem neproplácet-zápočet.</w:t>
      </w:r>
    </w:p>
    <w:p w14:paraId="59F54982" w14:textId="77777777" w:rsidR="007758DF" w:rsidRPr="0027556E" w:rsidRDefault="007758DF" w:rsidP="00604A0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066E394" w14:textId="56C18AC3" w:rsidR="00993736" w:rsidRPr="0027556E" w:rsidRDefault="00AB5E60" w:rsidP="00604A0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3F1AA7" w:rsidRPr="0027556E">
        <w:rPr>
          <w:rFonts w:ascii="Trebuchet MS" w:eastAsia="Trebuchet MS" w:hAnsi="Trebuchet MS" w:cs="Trebuchet MS"/>
          <w:sz w:val="22"/>
          <w:szCs w:val="22"/>
        </w:rPr>
        <w:br/>
      </w:r>
    </w:p>
    <w:p w14:paraId="463580B4" w14:textId="77777777" w:rsidR="00993736" w:rsidRPr="0027556E" w:rsidRDefault="003F1A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se zavazuje 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>Muzeu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poskytnout  plnění ve výši 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>142 500</w:t>
      </w:r>
      <w:r w:rsidRPr="0027556E">
        <w:rPr>
          <w:rFonts w:ascii="Trebuchet MS" w:eastAsia="Trebuchet MS" w:hAnsi="Trebuchet MS" w:cs="Trebuchet MS"/>
          <w:b/>
          <w:sz w:val="22"/>
          <w:szCs w:val="22"/>
        </w:rPr>
        <w:t>,- Kč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(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 xml:space="preserve">stočtyřicetdvatissícpětset </w:t>
      </w:r>
      <w:r w:rsidRPr="0027556E">
        <w:rPr>
          <w:rFonts w:ascii="Trebuchet MS" w:eastAsia="Trebuchet MS" w:hAnsi="Trebuchet MS" w:cs="Trebuchet MS"/>
          <w:sz w:val="22"/>
          <w:szCs w:val="22"/>
        </w:rPr>
        <w:t>korun českých). K fakturované částce bude připočtena daň z přidané hodnoty (DPH) podle platných právních předpisů.</w:t>
      </w:r>
    </w:p>
    <w:p w14:paraId="3F58D60E" w14:textId="08202F32" w:rsidR="00FC52EA" w:rsidRPr="0027556E" w:rsidRDefault="00FC52EA" w:rsidP="00FC52EA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>Partner vystaví Muzeu faktury za služby dle čl.1, bod 1.3 k 31.7.2019 a 31.12.2019. Úhrada těchto faktur je řešena vzájemným zápočtem. Faktura bude zřetelně označena textem neproplácet – zápočet.</w:t>
      </w:r>
    </w:p>
    <w:p w14:paraId="0D974E5D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A5F884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lastRenderedPageBreak/>
        <w:br/>
      </w:r>
    </w:p>
    <w:p w14:paraId="7A3B924D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Článek 4</w:t>
      </w:r>
    </w:p>
    <w:p w14:paraId="5A689693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b/>
          <w:sz w:val="22"/>
          <w:szCs w:val="22"/>
        </w:rPr>
        <w:t>Společná a závěrečná ustanovení</w:t>
      </w:r>
    </w:p>
    <w:p w14:paraId="79655B7E" w14:textId="1ACDF2D0" w:rsidR="00993736" w:rsidRPr="0027556E" w:rsidRDefault="003F1AA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</w:pPr>
      <w:r w:rsidRPr="0027556E">
        <w:rPr>
          <w:rFonts w:ascii="Trebuchet MS" w:eastAsia="Trebuchet MS" w:hAnsi="Trebuchet MS" w:cs="Trebuchet MS"/>
          <w:sz w:val="22"/>
          <w:szCs w:val="22"/>
        </w:rPr>
        <w:t xml:space="preserve">Smlouva se stává platnou a účinnou dnem podpisu oběma Smluvními stranami a je uzavřena na dobu určitou od </w:t>
      </w:r>
      <w:r w:rsidR="0027556E">
        <w:rPr>
          <w:rFonts w:ascii="Trebuchet MS" w:eastAsia="Trebuchet MS" w:hAnsi="Trebuchet MS" w:cs="Trebuchet MS"/>
          <w:b/>
          <w:sz w:val="22"/>
          <w:szCs w:val="22"/>
        </w:rPr>
        <w:t>16</w:t>
      </w:r>
      <w:r w:rsidR="00FC52EA" w:rsidRPr="0027556E">
        <w:rPr>
          <w:rFonts w:ascii="Trebuchet MS" w:eastAsia="Trebuchet MS" w:hAnsi="Trebuchet MS" w:cs="Trebuchet MS"/>
          <w:b/>
          <w:sz w:val="22"/>
          <w:szCs w:val="22"/>
        </w:rPr>
        <w:t>.4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 xml:space="preserve">.2019 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do </w:t>
      </w:r>
      <w:r w:rsidRPr="0027556E">
        <w:rPr>
          <w:rFonts w:ascii="Trebuchet MS" w:eastAsia="Trebuchet MS" w:hAnsi="Trebuchet MS" w:cs="Trebuchet MS"/>
          <w:b/>
          <w:sz w:val="22"/>
          <w:szCs w:val="22"/>
        </w:rPr>
        <w:t>31. 12. 2019</w:t>
      </w:r>
      <w:r w:rsidRPr="0027556E">
        <w:rPr>
          <w:rFonts w:ascii="Trebuchet MS" w:eastAsia="Trebuchet MS" w:hAnsi="Trebuchet MS" w:cs="Trebuchet MS"/>
          <w:sz w:val="22"/>
          <w:szCs w:val="22"/>
        </w:rPr>
        <w:t>.</w:t>
      </w:r>
    </w:p>
    <w:p w14:paraId="4073E5A9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93E6C05" w14:textId="77777777" w:rsidR="00993736" w:rsidRPr="0027556E" w:rsidRDefault="003F1AA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</w:pPr>
      <w:r w:rsidRPr="0027556E">
        <w:rPr>
          <w:rFonts w:ascii="Trebuchet MS" w:eastAsia="Trebuchet MS" w:hAnsi="Trebuchet MS" w:cs="Trebuchet MS"/>
          <w:sz w:val="22"/>
          <w:szCs w:val="22"/>
        </w:rPr>
        <w:t xml:space="preserve">Nebude-li 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>Muzeum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plnit Smlouvu v dohodnutém rozsahu nebo vůbec a nezjedná-li nápravu ani po písemném upozornění ze strany </w:t>
      </w: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Partnera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, je </w:t>
      </w:r>
      <w:r w:rsidRPr="0027556E">
        <w:rPr>
          <w:rFonts w:ascii="Trebuchet MS" w:eastAsia="Trebuchet MS" w:hAnsi="Trebuchet MS" w:cs="Trebuchet MS"/>
          <w:b/>
          <w:sz w:val="22"/>
          <w:szCs w:val="22"/>
        </w:rPr>
        <w:t>Partner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oprávněn od Smlouvy odstoupit a požadovat vrácení všech částek zaplacených </w:t>
      </w:r>
      <w:r w:rsidR="00D43649" w:rsidRPr="0027556E">
        <w:rPr>
          <w:rFonts w:ascii="Trebuchet MS" w:eastAsia="Trebuchet MS" w:hAnsi="Trebuchet MS" w:cs="Trebuchet MS"/>
          <w:b/>
          <w:sz w:val="22"/>
          <w:szCs w:val="22"/>
        </w:rPr>
        <w:t>Muzeu</w:t>
      </w:r>
      <w:r w:rsidRPr="0027556E">
        <w:rPr>
          <w:rFonts w:ascii="Trebuchet MS" w:eastAsia="Trebuchet MS" w:hAnsi="Trebuchet MS" w:cs="Trebuchet MS"/>
          <w:sz w:val="22"/>
          <w:szCs w:val="22"/>
        </w:rPr>
        <w:t xml:space="preserve"> na základě Smlouvy.</w:t>
      </w:r>
    </w:p>
    <w:p w14:paraId="2AC2DDAD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0BEF1DE" w14:textId="77777777" w:rsidR="00993736" w:rsidRPr="0027556E" w:rsidRDefault="003F1AA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</w:pPr>
      <w:r w:rsidRPr="0027556E">
        <w:rPr>
          <w:rFonts w:ascii="Trebuchet MS" w:eastAsia="Trebuchet MS" w:hAnsi="Trebuchet MS" w:cs="Trebuchet MS"/>
          <w:sz w:val="22"/>
          <w:szCs w:val="22"/>
        </w:rPr>
        <w:t>Smlouva může být změněna pouze písemnou dohodou Smluvních stran.</w:t>
      </w:r>
    </w:p>
    <w:p w14:paraId="08519816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Trebuchet MS" w:eastAsia="Trebuchet MS" w:hAnsi="Trebuchet MS" w:cs="Trebuchet MS"/>
          <w:sz w:val="22"/>
          <w:szCs w:val="22"/>
        </w:rPr>
      </w:pPr>
    </w:p>
    <w:p w14:paraId="3D442D94" w14:textId="77777777" w:rsidR="00993736" w:rsidRPr="0027556E" w:rsidRDefault="003F1AA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</w:pPr>
      <w:r w:rsidRPr="0027556E">
        <w:rPr>
          <w:rFonts w:ascii="Trebuchet MS" w:eastAsia="Trebuchet MS" w:hAnsi="Trebuchet MS" w:cs="Trebuchet MS"/>
          <w:sz w:val="22"/>
          <w:szCs w:val="22"/>
        </w:rPr>
        <w:t>Právní vztahy neupravené touto smlouvou se řídí ustanoveními zákona č. 89/2012 Sb., Občanského zákoníku a dalšími právními předpisy České republiky v platném znění.</w:t>
      </w:r>
    </w:p>
    <w:p w14:paraId="7B955955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ind w:left="705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B911887" w14:textId="77777777" w:rsidR="00993736" w:rsidRPr="0027556E" w:rsidRDefault="003F1AA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</w:pPr>
      <w:r w:rsidRPr="0027556E">
        <w:rPr>
          <w:rFonts w:ascii="Trebuchet MS" w:eastAsia="Trebuchet MS" w:hAnsi="Trebuchet MS" w:cs="Trebuchet MS"/>
          <w:sz w:val="22"/>
          <w:szCs w:val="22"/>
        </w:rPr>
        <w:t>Adresy pro doručování a komunikaci jsou následující:</w:t>
      </w:r>
    </w:p>
    <w:p w14:paraId="7866B640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rebuchet MS" w:eastAsia="Trebuchet MS" w:hAnsi="Trebuchet MS" w:cs="Trebuchet MS"/>
          <w:sz w:val="22"/>
          <w:szCs w:val="22"/>
        </w:rPr>
      </w:pPr>
    </w:p>
    <w:p w14:paraId="176AB2D5" w14:textId="77777777" w:rsidR="00993736" w:rsidRPr="0027556E" w:rsidRDefault="003F1AA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Trebuchet MS" w:eastAsia="Trebuchet MS" w:hAnsi="Trebuchet MS" w:cs="Trebuchet MS"/>
        </w:rPr>
      </w:pPr>
      <w:r w:rsidRPr="0027556E">
        <w:rPr>
          <w:rFonts w:ascii="Trebuchet MS" w:eastAsia="Trebuchet MS" w:hAnsi="Trebuchet MS" w:cs="Trebuchet MS"/>
          <w:sz w:val="22"/>
          <w:szCs w:val="22"/>
          <w:u w:val="single"/>
        </w:rPr>
        <w:t>pokud Partnerovi</w:t>
      </w:r>
      <w:r w:rsidRPr="0027556E">
        <w:rPr>
          <w:rFonts w:ascii="Trebuchet MS" w:eastAsia="Trebuchet MS" w:hAnsi="Trebuchet MS" w:cs="Trebuchet MS"/>
          <w:sz w:val="22"/>
          <w:szCs w:val="22"/>
        </w:rPr>
        <w:t>:</w:t>
      </w:r>
    </w:p>
    <w:p w14:paraId="735B5956" w14:textId="515D51EB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>Porsche Inter Auto CZ spol. s r.o.</w:t>
      </w:r>
      <w:r w:rsidRPr="0027556E">
        <w:rPr>
          <w:rFonts w:ascii="Trebuchet MS" w:eastAsia="Trebuchet MS" w:hAnsi="Trebuchet MS" w:cs="Trebuchet MS"/>
          <w:sz w:val="22"/>
          <w:szCs w:val="22"/>
        </w:rPr>
        <w:br/>
        <w:t>Ř</w:t>
      </w:r>
      <w:r w:rsidR="00623C7D">
        <w:rPr>
          <w:rFonts w:ascii="Trebuchet MS" w:eastAsia="Trebuchet MS" w:hAnsi="Trebuchet MS" w:cs="Trebuchet MS"/>
          <w:sz w:val="22"/>
          <w:szCs w:val="22"/>
        </w:rPr>
        <w:t>ipská 13a</w:t>
      </w:r>
      <w:r w:rsidR="00623C7D">
        <w:rPr>
          <w:rFonts w:ascii="Trebuchet MS" w:eastAsia="Trebuchet MS" w:hAnsi="Trebuchet MS" w:cs="Trebuchet MS"/>
          <w:sz w:val="22"/>
          <w:szCs w:val="22"/>
        </w:rPr>
        <w:br/>
        <w:t>627 00 Brno</w:t>
      </w:r>
      <w:r w:rsidR="00623C7D">
        <w:rPr>
          <w:rFonts w:ascii="Trebuchet MS" w:eastAsia="Trebuchet MS" w:hAnsi="Trebuchet MS" w:cs="Trebuchet MS"/>
          <w:sz w:val="22"/>
          <w:szCs w:val="22"/>
        </w:rPr>
        <w:br/>
        <w:t>telefon:</w:t>
      </w:r>
      <w:r w:rsidRPr="0027556E">
        <w:rPr>
          <w:rFonts w:ascii="Trebuchet MS" w:eastAsia="Trebuchet MS" w:hAnsi="Trebuchet MS" w:cs="Trebuchet MS"/>
          <w:sz w:val="22"/>
          <w:szCs w:val="22"/>
        </w:rPr>
        <w:br/>
        <w:t xml:space="preserve">fax:  </w:t>
      </w:r>
      <w:r w:rsidR="00623C7D">
        <w:rPr>
          <w:rFonts w:ascii="Trebuchet MS" w:eastAsia="Trebuchet MS" w:hAnsi="Trebuchet MS" w:cs="Trebuchet MS"/>
          <w:sz w:val="22"/>
          <w:szCs w:val="22"/>
        </w:rPr>
        <w:t>***</w:t>
      </w:r>
      <w:r w:rsidRPr="0027556E">
        <w:rPr>
          <w:rFonts w:ascii="Trebuchet MS" w:eastAsia="Trebuchet MS" w:hAnsi="Trebuchet MS" w:cs="Trebuchet MS"/>
          <w:sz w:val="22"/>
          <w:szCs w:val="22"/>
        </w:rPr>
        <w:br/>
        <w:t xml:space="preserve">e-mail: </w:t>
      </w:r>
      <w:hyperlink r:id="rId8">
        <w:r w:rsidR="00623C7D" w:rsidRPr="00623C7D">
          <w:rPr>
            <w:rFonts w:ascii="Trebuchet MS" w:eastAsia="Trebuchet MS" w:hAnsi="Trebuchet MS" w:cs="Trebuchet MS"/>
            <w:sz w:val="22"/>
            <w:szCs w:val="22"/>
          </w:rPr>
          <w:t>***</w:t>
        </w:r>
      </w:hyperlink>
    </w:p>
    <w:p w14:paraId="127F2EC8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4326FEB" w14:textId="77777777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  <w:u w:val="single"/>
        </w:rPr>
        <w:t xml:space="preserve">pokud </w:t>
      </w:r>
      <w:r w:rsidR="00D43649" w:rsidRPr="0027556E">
        <w:rPr>
          <w:rFonts w:ascii="Trebuchet MS" w:eastAsia="Trebuchet MS" w:hAnsi="Trebuchet MS" w:cs="Trebuchet MS"/>
          <w:sz w:val="22"/>
          <w:szCs w:val="22"/>
          <w:u w:val="single"/>
        </w:rPr>
        <w:t>Muzeu</w:t>
      </w:r>
      <w:r w:rsidRPr="0027556E">
        <w:rPr>
          <w:rFonts w:ascii="Trebuchet MS" w:eastAsia="Trebuchet MS" w:hAnsi="Trebuchet MS" w:cs="Trebuchet MS"/>
          <w:sz w:val="22"/>
          <w:szCs w:val="22"/>
        </w:rPr>
        <w:t>:</w:t>
      </w:r>
    </w:p>
    <w:p w14:paraId="0DFC6C3B" w14:textId="77777777" w:rsidR="00D43649" w:rsidRPr="0027556E" w:rsidRDefault="00B23A24">
      <w:pPr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>Muzeum města Brna</w:t>
      </w:r>
    </w:p>
    <w:p w14:paraId="27D0CF74" w14:textId="77777777" w:rsidR="00D43649" w:rsidRPr="0027556E" w:rsidRDefault="00B23A24">
      <w:pPr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>Špilberk 210/1</w:t>
      </w:r>
    </w:p>
    <w:p w14:paraId="10B35B94" w14:textId="77777777" w:rsidR="00D43649" w:rsidRPr="0027556E" w:rsidRDefault="00B23A24">
      <w:pPr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>662 24 Brno</w:t>
      </w:r>
    </w:p>
    <w:p w14:paraId="4BCCE65A" w14:textId="77777777" w:rsidR="00D43649" w:rsidRPr="0027556E" w:rsidRDefault="00D43649">
      <w:pPr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EADDD45" w14:textId="3C820904" w:rsidR="00D43649" w:rsidRPr="0027556E" w:rsidRDefault="003F1AA7">
      <w:pPr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 xml:space="preserve">telefon: </w:t>
      </w:r>
      <w:r w:rsidR="00623C7D">
        <w:rPr>
          <w:rFonts w:ascii="Trebuchet MS" w:eastAsia="Trebuchet MS" w:hAnsi="Trebuchet MS" w:cs="Trebuchet MS"/>
          <w:sz w:val="22"/>
          <w:szCs w:val="22"/>
        </w:rPr>
        <w:t>***</w:t>
      </w:r>
    </w:p>
    <w:p w14:paraId="249F020C" w14:textId="12DAD314" w:rsidR="00993736" w:rsidRPr="0027556E" w:rsidRDefault="003F1AA7">
      <w:pPr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Trebuchet MS" w:eastAsia="Trebuchet MS" w:hAnsi="Trebuchet MS" w:cs="Trebuchet MS"/>
          <w:sz w:val="22"/>
          <w:szCs w:val="22"/>
        </w:rPr>
      </w:pPr>
      <w:r w:rsidRPr="0027556E">
        <w:rPr>
          <w:rFonts w:ascii="Trebuchet MS" w:eastAsia="Trebuchet MS" w:hAnsi="Trebuchet MS" w:cs="Trebuchet MS"/>
          <w:sz w:val="22"/>
          <w:szCs w:val="22"/>
        </w:rPr>
        <w:t>e-mail:</w:t>
      </w:r>
      <w:r w:rsidR="00623C7D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623C7D" w:rsidRPr="00623C7D">
        <w:rPr>
          <w:rFonts w:ascii="Trebuchet MS" w:eastAsia="Trebuchet MS" w:hAnsi="Trebuchet MS" w:cs="Trebuchet MS"/>
          <w:sz w:val="22"/>
          <w:szCs w:val="22"/>
        </w:rPr>
        <w:t>***</w:t>
      </w:r>
      <w:bookmarkStart w:id="0" w:name="_GoBack"/>
      <w:bookmarkEnd w:id="0"/>
    </w:p>
    <w:p w14:paraId="031E569D" w14:textId="77777777" w:rsidR="00993736" w:rsidRPr="0027556E" w:rsidRDefault="00993736" w:rsidP="00187A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DED66C1" w14:textId="77777777" w:rsidR="00993736" w:rsidRPr="0027556E" w:rsidRDefault="00993736" w:rsidP="00187A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78BC9EA" w14:textId="77777777" w:rsidR="00993736" w:rsidRPr="0027556E" w:rsidRDefault="00993736" w:rsidP="00187A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8CDF1A6" w14:textId="77777777" w:rsidR="00993736" w:rsidRPr="0027556E" w:rsidRDefault="003F1AA7" w:rsidP="00187AC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</w:pPr>
      <w:r w:rsidRPr="0027556E">
        <w:rPr>
          <w:rFonts w:ascii="Trebuchet MS" w:eastAsia="Trebuchet MS" w:hAnsi="Trebuchet MS" w:cs="Trebuchet MS"/>
          <w:sz w:val="22"/>
          <w:szCs w:val="22"/>
        </w:rPr>
        <w:t>Tato Smlouva je vyhotovena ve dvou stejnopisech, pro každou Smluvní stranu jedno vyhotovení.</w:t>
      </w:r>
    </w:p>
    <w:p w14:paraId="7FBC2666" w14:textId="77777777" w:rsidR="00556B83" w:rsidRPr="0027556E" w:rsidRDefault="00556B83" w:rsidP="00187AC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</w:pPr>
    </w:p>
    <w:p w14:paraId="701A00A0" w14:textId="70E64BBC" w:rsidR="00556B83" w:rsidRPr="0027556E" w:rsidRDefault="00556B83" w:rsidP="00556B83">
      <w:pPr>
        <w:pStyle w:val="Odstavecseseznamem"/>
        <w:spacing w:line="360" w:lineRule="auto"/>
        <w:ind w:left="360" w:firstLine="349"/>
        <w:jc w:val="both"/>
        <w:rPr>
          <w:rFonts w:ascii="Trebuchet MS" w:hAnsi="Trebuchet MS"/>
          <w:sz w:val="22"/>
          <w:szCs w:val="22"/>
        </w:rPr>
      </w:pPr>
      <w:r w:rsidRPr="0027556E">
        <w:rPr>
          <w:rFonts w:ascii="Trebuchet MS" w:hAnsi="Trebuchet MS"/>
          <w:sz w:val="22"/>
          <w:szCs w:val="22"/>
        </w:rPr>
        <w:t xml:space="preserve">Partner bere na vědomí, že smlouvy s hodnotou předmětu převyšující 50.000 Kč bez DPH včetně dohod, na základě kterých se tyto smlouvy mění, nahrazují nebo ruší, zveřejní </w:t>
      </w:r>
      <w:r w:rsidR="000A1AE6" w:rsidRPr="0027556E">
        <w:rPr>
          <w:rFonts w:ascii="Trebuchet MS" w:hAnsi="Trebuchet MS"/>
          <w:sz w:val="22"/>
          <w:szCs w:val="22"/>
        </w:rPr>
        <w:t xml:space="preserve">Muzeum </w:t>
      </w:r>
      <w:r w:rsidRPr="0027556E">
        <w:rPr>
          <w:rFonts w:ascii="Trebuchet MS" w:hAnsi="Trebuchet MS"/>
          <w:sz w:val="22"/>
          <w:szCs w:val="22"/>
        </w:rPr>
        <w:t xml:space="preserve">v Registru smluv zřízeném jako informační systém veřejné správy na základě zákona č. 340/2015 Sb., o registru smluv. </w:t>
      </w:r>
      <w:r w:rsidR="00187AC8" w:rsidRPr="0027556E">
        <w:rPr>
          <w:rFonts w:ascii="Trebuchet MS" w:hAnsi="Trebuchet MS"/>
          <w:sz w:val="22"/>
          <w:szCs w:val="22"/>
        </w:rPr>
        <w:t xml:space="preserve">Partner </w:t>
      </w:r>
      <w:r w:rsidRPr="0027556E">
        <w:rPr>
          <w:rFonts w:ascii="Trebuchet MS" w:hAnsi="Trebuchet MS"/>
          <w:sz w:val="22"/>
          <w:szCs w:val="22"/>
        </w:rPr>
        <w:t xml:space="preserve">výslovně souhlasí s tím, aby tato smlouva včetně případných dohod o její změně, nahrazení nebo zrušení byly v plném rozsahu v Registru smluv </w:t>
      </w:r>
      <w:r w:rsidR="00187AC8" w:rsidRPr="0027556E">
        <w:rPr>
          <w:rFonts w:ascii="Trebuchet MS" w:hAnsi="Trebuchet MS"/>
          <w:sz w:val="22"/>
          <w:szCs w:val="22"/>
        </w:rPr>
        <w:t>Muzeem</w:t>
      </w:r>
      <w:r w:rsidRPr="0027556E">
        <w:rPr>
          <w:rFonts w:ascii="Trebuchet MS" w:hAnsi="Trebuchet MS"/>
          <w:sz w:val="22"/>
          <w:szCs w:val="22"/>
        </w:rPr>
        <w:t xml:space="preserve"> zveřejněny.</w:t>
      </w:r>
    </w:p>
    <w:p w14:paraId="3096F7C8" w14:textId="3490820A" w:rsidR="00556B83" w:rsidRPr="0027556E" w:rsidRDefault="00187AC8" w:rsidP="00556B83">
      <w:pPr>
        <w:pStyle w:val="Odstavecseseznamem"/>
        <w:spacing w:line="360" w:lineRule="auto"/>
        <w:ind w:left="360"/>
        <w:jc w:val="both"/>
        <w:rPr>
          <w:rFonts w:ascii="Trebuchet MS" w:hAnsi="Trebuchet MS"/>
          <w:sz w:val="22"/>
          <w:szCs w:val="22"/>
        </w:rPr>
      </w:pPr>
      <w:r w:rsidRPr="0027556E">
        <w:rPr>
          <w:rFonts w:ascii="Trebuchet MS" w:hAnsi="Trebuchet MS"/>
          <w:sz w:val="22"/>
          <w:szCs w:val="22"/>
        </w:rPr>
        <w:t xml:space="preserve">Partner </w:t>
      </w:r>
      <w:r w:rsidR="00556B83" w:rsidRPr="0027556E">
        <w:rPr>
          <w:rFonts w:ascii="Trebuchet MS" w:hAnsi="Trebuchet MS"/>
          <w:sz w:val="22"/>
          <w:szCs w:val="22"/>
        </w:rPr>
        <w:t>prohlašuje, že skutečnosti uvedené v této smlouvě nepovažuje za obchodní tajemství a uděluje svolení k jejich užití a zveřejnění bez stanovení jakýchkoliv dalších podmínek.</w:t>
      </w:r>
    </w:p>
    <w:p w14:paraId="2AAC7EA9" w14:textId="77777777" w:rsidR="00556B83" w:rsidRPr="0027556E" w:rsidRDefault="00556B83" w:rsidP="00556B8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</w:p>
    <w:p w14:paraId="3683EC6A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5BF3727" w14:textId="77777777" w:rsidR="00FC52EA" w:rsidRPr="0027556E" w:rsidRDefault="00FC52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E11823C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BE2EF0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B1B5979" w14:textId="77777777" w:rsidR="00993736" w:rsidRPr="0027556E" w:rsidRDefault="00993736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1"/>
        <w:tblW w:w="10680" w:type="dxa"/>
        <w:tblInd w:w="-110" w:type="dxa"/>
        <w:tblLayout w:type="fixed"/>
        <w:tblLook w:val="0600" w:firstRow="0" w:lastRow="0" w:firstColumn="0" w:lastColumn="0" w:noHBand="1" w:noVBand="1"/>
      </w:tblPr>
      <w:tblGrid>
        <w:gridCol w:w="4800"/>
        <w:gridCol w:w="810"/>
        <w:gridCol w:w="5070"/>
      </w:tblGrid>
      <w:tr w:rsidR="0027556E" w:rsidRPr="0027556E" w14:paraId="42BA7165" w14:textId="77777777">
        <w:tc>
          <w:tcPr>
            <w:tcW w:w="48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37DA" w14:textId="77777777" w:rsidR="00993736" w:rsidRPr="0027556E" w:rsidRDefault="003F1AA7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27556E">
              <w:rPr>
                <w:rFonts w:ascii="Trebuchet MS" w:eastAsia="Trebuchet MS" w:hAnsi="Trebuchet MS" w:cs="Trebuchet MS"/>
                <w:sz w:val="22"/>
                <w:szCs w:val="22"/>
              </w:rPr>
              <w:t>V Brně dne …………….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4A59" w14:textId="77777777" w:rsidR="00993736" w:rsidRPr="0027556E" w:rsidRDefault="00993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179B" w14:textId="77777777" w:rsidR="00993736" w:rsidRPr="0027556E" w:rsidRDefault="003F1AA7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27556E">
              <w:rPr>
                <w:rFonts w:ascii="Trebuchet MS" w:eastAsia="Trebuchet MS" w:hAnsi="Trebuchet MS" w:cs="Trebuchet MS"/>
                <w:sz w:val="22"/>
                <w:szCs w:val="22"/>
              </w:rPr>
              <w:t>V Brně dne …………….</w:t>
            </w:r>
          </w:p>
        </w:tc>
      </w:tr>
      <w:tr w:rsidR="0027556E" w:rsidRPr="0027556E" w14:paraId="0FB8760B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129A" w14:textId="77777777" w:rsidR="00993736" w:rsidRPr="0027556E" w:rsidRDefault="00993736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5DF486D" w14:textId="77777777" w:rsidR="00993736" w:rsidRPr="0027556E" w:rsidRDefault="00993736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1EA7D6E" w14:textId="77777777" w:rsidR="00993736" w:rsidRPr="0027556E" w:rsidRDefault="00993736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BDA93F0" w14:textId="58C4732E" w:rsidR="00FC52EA" w:rsidRPr="0027556E" w:rsidRDefault="00FC52EA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3838900" w14:textId="682B7DF2" w:rsidR="00FC52EA" w:rsidRPr="0027556E" w:rsidRDefault="00FC52EA" w:rsidP="00FC52EA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78B888D" w14:textId="49CC3BD3" w:rsidR="00993736" w:rsidRPr="0027556E" w:rsidRDefault="00FC52EA" w:rsidP="00FC52EA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27556E">
              <w:rPr>
                <w:rFonts w:ascii="Trebuchet MS" w:eastAsia="Trebuchet MS" w:hAnsi="Trebuchet MS" w:cs="Trebuchet MS"/>
                <w:sz w:val="22"/>
                <w:szCs w:val="22"/>
              </w:rPr>
              <w:t>……………………………………………………………………..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5A1F" w14:textId="77777777" w:rsidR="00993736" w:rsidRPr="0027556E" w:rsidRDefault="00993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1B85" w14:textId="77777777" w:rsidR="00993736" w:rsidRPr="0027556E" w:rsidRDefault="00993736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6FCA95D" w14:textId="77777777" w:rsidR="00993736" w:rsidRPr="0027556E" w:rsidRDefault="00993736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5FA2BED" w14:textId="77777777" w:rsidR="00993736" w:rsidRPr="0027556E" w:rsidRDefault="00993736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9740674" w14:textId="77777777" w:rsidR="00993736" w:rsidRPr="0027556E" w:rsidRDefault="00993736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328646F" w14:textId="77777777" w:rsidR="00993736" w:rsidRPr="0027556E" w:rsidRDefault="00993736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FA1DD6D" w14:textId="77777777" w:rsidR="00993736" w:rsidRPr="0027556E" w:rsidRDefault="003F1AA7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27556E">
              <w:rPr>
                <w:rFonts w:ascii="Trebuchet MS" w:eastAsia="Trebuchet MS" w:hAnsi="Trebuchet MS" w:cs="Trebuchet MS"/>
                <w:sz w:val="22"/>
                <w:szCs w:val="22"/>
              </w:rPr>
              <w:t>............................................................</w:t>
            </w:r>
          </w:p>
        </w:tc>
      </w:tr>
      <w:tr w:rsidR="0027556E" w:rsidRPr="0027556E" w14:paraId="54F1BBF4" w14:textId="77777777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7E5AD" w14:textId="3B1FF9C6" w:rsidR="00FC52EA" w:rsidRPr="0027556E" w:rsidRDefault="00FC52EA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27556E">
              <w:rPr>
                <w:rFonts w:ascii="Trebuchet MS" w:eastAsia="Trebuchet MS" w:hAnsi="Trebuchet MS" w:cs="Trebuchet MS"/>
                <w:sz w:val="22"/>
                <w:szCs w:val="22"/>
              </w:rPr>
              <w:t>Muzeum města Brna, příspěvková organizace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E076" w14:textId="77777777" w:rsidR="00FC52EA" w:rsidRPr="0027556E" w:rsidRDefault="00FC5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4221" w14:textId="77777777" w:rsidR="00FC52EA" w:rsidRPr="0027556E" w:rsidRDefault="00FC52EA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27556E">
              <w:rPr>
                <w:rFonts w:ascii="Trebuchet MS" w:eastAsia="Trebuchet MS" w:hAnsi="Trebuchet MS" w:cs="Trebuchet MS"/>
                <w:sz w:val="22"/>
                <w:szCs w:val="22"/>
              </w:rPr>
              <w:t>Porsche Inter Auto CZ spol. s.r.o.</w:t>
            </w:r>
          </w:p>
          <w:p w14:paraId="37C9D4B4" w14:textId="77777777" w:rsidR="00FC52EA" w:rsidRPr="0027556E" w:rsidRDefault="00FC52EA">
            <w:pPr>
              <w:tabs>
                <w:tab w:val="left" w:pos="5040"/>
              </w:tabs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32953680" w14:textId="7DC6B155" w:rsidR="008B15B2" w:rsidRPr="0027556E" w:rsidRDefault="00FC52EA" w:rsidP="00E0509D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rFonts w:ascii="Trebuchet MS" w:eastAsia="Trebuchet MS" w:hAnsi="Trebuchet MS" w:cs="Trebuchet MS"/>
        </w:rPr>
      </w:pPr>
      <w:r w:rsidRPr="0027556E">
        <w:rPr>
          <w:rFonts w:ascii="Trebuchet MS" w:eastAsia="Trebuchet MS" w:hAnsi="Trebuchet MS" w:cs="Trebuchet MS"/>
        </w:rPr>
        <w:t xml:space="preserve">PhDr. Pavel Ciprian, ředitel </w:t>
      </w:r>
      <w:r w:rsidRPr="0027556E">
        <w:rPr>
          <w:rFonts w:ascii="Trebuchet MS" w:eastAsia="Trebuchet MS" w:hAnsi="Trebuchet MS" w:cs="Trebuchet MS"/>
        </w:rPr>
        <w:tab/>
        <w:t xml:space="preserve">         Ing. Michael Krejsa, vedoucí odštěpného závodu</w:t>
      </w:r>
      <w:r w:rsidRPr="0027556E">
        <w:rPr>
          <w:rFonts w:ascii="Trebuchet MS" w:eastAsia="Trebuchet MS" w:hAnsi="Trebuchet MS" w:cs="Trebuchet MS"/>
        </w:rPr>
        <w:tab/>
      </w:r>
    </w:p>
    <w:sectPr w:rsidR="008B15B2" w:rsidRPr="0027556E">
      <w:headerReference w:type="default" r:id="rId9"/>
      <w:footerReference w:type="default" r:id="rId10"/>
      <w:pgSz w:w="12240" w:h="15840"/>
      <w:pgMar w:top="1559" w:right="1183" w:bottom="957" w:left="1134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2784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3AC8E" w14:textId="77777777" w:rsidR="004B2370" w:rsidRDefault="004B2370">
      <w:r>
        <w:separator/>
      </w:r>
    </w:p>
  </w:endnote>
  <w:endnote w:type="continuationSeparator" w:id="0">
    <w:p w14:paraId="04D6C473" w14:textId="77777777" w:rsidR="004B2370" w:rsidRDefault="004B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22376" w14:textId="77777777" w:rsidR="00993736" w:rsidRDefault="003F1AA7">
    <w:pPr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</w:rPr>
      <w:fldChar w:fldCharType="begin"/>
    </w:r>
    <w:r>
      <w:rPr>
        <w:rFonts w:ascii="Trebuchet MS" w:eastAsia="Trebuchet MS" w:hAnsi="Trebuchet MS" w:cs="Trebuchet MS"/>
      </w:rPr>
      <w:instrText>PAGE</w:instrText>
    </w:r>
    <w:r>
      <w:rPr>
        <w:rFonts w:ascii="Trebuchet MS" w:eastAsia="Trebuchet MS" w:hAnsi="Trebuchet MS" w:cs="Trebuchet MS"/>
      </w:rPr>
      <w:fldChar w:fldCharType="separate"/>
    </w:r>
    <w:r w:rsidR="00623C7D">
      <w:rPr>
        <w:rFonts w:ascii="Trebuchet MS" w:eastAsia="Trebuchet MS" w:hAnsi="Trebuchet MS" w:cs="Trebuchet MS"/>
        <w:noProof/>
      </w:rPr>
      <w:t>1</w:t>
    </w:r>
    <w:r>
      <w:rPr>
        <w:rFonts w:ascii="Trebuchet MS" w:eastAsia="Trebuchet MS" w:hAnsi="Trebuchet MS" w:cs="Trebuchet MS"/>
      </w:rPr>
      <w:fldChar w:fldCharType="end"/>
    </w:r>
    <w:r>
      <w:rPr>
        <w:rFonts w:ascii="Trebuchet MS" w:eastAsia="Trebuchet MS" w:hAnsi="Trebuchet MS" w:cs="Trebuchet MS"/>
      </w:rPr>
      <w:t xml:space="preserve"> z </w:t>
    </w:r>
    <w:r>
      <w:rPr>
        <w:rFonts w:ascii="Trebuchet MS" w:eastAsia="Trebuchet MS" w:hAnsi="Trebuchet MS" w:cs="Trebuchet MS"/>
      </w:rPr>
      <w:fldChar w:fldCharType="begin"/>
    </w:r>
    <w:r>
      <w:rPr>
        <w:rFonts w:ascii="Trebuchet MS" w:eastAsia="Trebuchet MS" w:hAnsi="Trebuchet MS" w:cs="Trebuchet MS"/>
      </w:rPr>
      <w:instrText>NUMPAGES</w:instrText>
    </w:r>
    <w:r>
      <w:rPr>
        <w:rFonts w:ascii="Trebuchet MS" w:eastAsia="Trebuchet MS" w:hAnsi="Trebuchet MS" w:cs="Trebuchet MS"/>
      </w:rPr>
      <w:fldChar w:fldCharType="separate"/>
    </w:r>
    <w:r w:rsidR="00623C7D">
      <w:rPr>
        <w:rFonts w:ascii="Trebuchet MS" w:eastAsia="Trebuchet MS" w:hAnsi="Trebuchet MS" w:cs="Trebuchet MS"/>
        <w:noProof/>
      </w:rPr>
      <w:t>4</w:t>
    </w:r>
    <w:r>
      <w:rPr>
        <w:rFonts w:ascii="Trebuchet MS" w:eastAsia="Trebuchet MS" w:hAnsi="Trebuchet MS" w:cs="Trebuchet M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2705C" w14:textId="77777777" w:rsidR="004B2370" w:rsidRDefault="004B2370">
      <w:r>
        <w:separator/>
      </w:r>
    </w:p>
  </w:footnote>
  <w:footnote w:type="continuationSeparator" w:id="0">
    <w:p w14:paraId="5BAF4651" w14:textId="77777777" w:rsidR="004B2370" w:rsidRDefault="004B2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EC1A1" w14:textId="77777777" w:rsidR="00993736" w:rsidRDefault="003F1AA7">
    <w:pPr>
      <w:ind w:left="7920"/>
      <w:jc w:val="both"/>
    </w:pPr>
    <w:r>
      <w:rPr>
        <w:noProof/>
      </w:rPr>
      <w:drawing>
        <wp:inline distT="114300" distB="114300" distL="114300" distR="114300" wp14:anchorId="5F2F07E2" wp14:editId="2A4E5945">
          <wp:extent cx="977265" cy="3619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458" t="32900" r="4000" b="34150"/>
                  <a:stretch>
                    <a:fillRect/>
                  </a:stretch>
                </pic:blipFill>
                <pic:spPr>
                  <a:xfrm>
                    <a:off x="0" y="0"/>
                    <a:ext cx="97726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38E"/>
    <w:multiLevelType w:val="multilevel"/>
    <w:tmpl w:val="0D70E44A"/>
    <w:lvl w:ilvl="0">
      <w:start w:val="1"/>
      <w:numFmt w:val="decimal"/>
      <w:lvlText w:val="%1."/>
      <w:lvlJc w:val="left"/>
      <w:pPr>
        <w:ind w:left="705" w:hanging="705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rebuchet MS" w:eastAsia="Trebuchet MS" w:hAnsi="Trebuchet MS" w:cs="Trebuchet MS"/>
        <w:b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</w:abstractNum>
  <w:abstractNum w:abstractNumId="1">
    <w:nsid w:val="3D6C1573"/>
    <w:multiLevelType w:val="hybridMultilevel"/>
    <w:tmpl w:val="0284E8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2F3C82"/>
    <w:multiLevelType w:val="multilevel"/>
    <w:tmpl w:val="23BA105C"/>
    <w:lvl w:ilvl="0">
      <w:start w:val="2"/>
      <w:numFmt w:val="decimal"/>
      <w:lvlText w:val="%1."/>
      <w:lvlJc w:val="left"/>
      <w:pPr>
        <w:ind w:left="705" w:hanging="705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rebuchet MS" w:eastAsia="Trebuchet MS" w:hAnsi="Trebuchet MS" w:cs="Trebuchet MS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rebuchet MS" w:eastAsia="Trebuchet MS" w:hAnsi="Trebuchet MS" w:cs="Trebuchet MS"/>
        <w:b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sz w:val="22"/>
        <w:szCs w:val="22"/>
        <w:vertAlign w:val="baseline"/>
      </w:rPr>
    </w:lvl>
  </w:abstractNum>
  <w:abstractNum w:abstractNumId="3">
    <w:nsid w:val="4D36465B"/>
    <w:multiLevelType w:val="multilevel"/>
    <w:tmpl w:val="918C1D1C"/>
    <w:lvl w:ilvl="0">
      <w:start w:val="4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rebuchet MS" w:eastAsia="Trebuchet MS" w:hAnsi="Trebuchet MS" w:cs="Trebuchet MS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sz w:val="22"/>
        <w:szCs w:val="22"/>
        <w:vertAlign w:val="baseline"/>
      </w:rPr>
    </w:lvl>
  </w:abstractNum>
  <w:abstractNum w:abstractNumId="4">
    <w:nsid w:val="569F5C9A"/>
    <w:multiLevelType w:val="multilevel"/>
    <w:tmpl w:val="9FD2E6C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>
    <w:nsid w:val="76BA0EF0"/>
    <w:multiLevelType w:val="multilevel"/>
    <w:tmpl w:val="9DA67890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rebuchet MS" w:eastAsia="Trebuchet MS" w:hAnsi="Trebuchet MS" w:cs="Trebuchet MS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yzlinková, Gabriela">
    <w15:presenceInfo w15:providerId="AD" w15:userId="S-1-5-21-3703295273-3127910424-35917836-14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36"/>
    <w:rsid w:val="000267FB"/>
    <w:rsid w:val="000A1AE6"/>
    <w:rsid w:val="000F543D"/>
    <w:rsid w:val="00187AC8"/>
    <w:rsid w:val="0027556E"/>
    <w:rsid w:val="003F1AA7"/>
    <w:rsid w:val="004767A8"/>
    <w:rsid w:val="004B2370"/>
    <w:rsid w:val="005232EF"/>
    <w:rsid w:val="00556B83"/>
    <w:rsid w:val="005770A8"/>
    <w:rsid w:val="00604A0D"/>
    <w:rsid w:val="00623C7D"/>
    <w:rsid w:val="007758DF"/>
    <w:rsid w:val="007A4372"/>
    <w:rsid w:val="00822DB8"/>
    <w:rsid w:val="008406F8"/>
    <w:rsid w:val="008B15B2"/>
    <w:rsid w:val="00993736"/>
    <w:rsid w:val="009967A8"/>
    <w:rsid w:val="009B65EC"/>
    <w:rsid w:val="00A964B4"/>
    <w:rsid w:val="00AB5E60"/>
    <w:rsid w:val="00AC3853"/>
    <w:rsid w:val="00B23A24"/>
    <w:rsid w:val="00BE00B4"/>
    <w:rsid w:val="00C04CBC"/>
    <w:rsid w:val="00C83D1F"/>
    <w:rsid w:val="00CF79AB"/>
    <w:rsid w:val="00D43649"/>
    <w:rsid w:val="00E0509D"/>
    <w:rsid w:val="00EC28A0"/>
    <w:rsid w:val="00F92D83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4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79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9A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70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0A8"/>
  </w:style>
  <w:style w:type="paragraph" w:styleId="Zpat">
    <w:name w:val="footer"/>
    <w:basedOn w:val="Normln"/>
    <w:link w:val="ZpatChar"/>
    <w:uiPriority w:val="99"/>
    <w:unhideWhenUsed/>
    <w:rsid w:val="005770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0A8"/>
  </w:style>
  <w:style w:type="character" w:styleId="Odkaznakoment">
    <w:name w:val="annotation reference"/>
    <w:basedOn w:val="Standardnpsmoodstavce"/>
    <w:uiPriority w:val="99"/>
    <w:semiHidden/>
    <w:unhideWhenUsed/>
    <w:rsid w:val="00EC28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8A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8A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8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8A0"/>
    <w:rPr>
      <w:b/>
      <w:bCs/>
    </w:rPr>
  </w:style>
  <w:style w:type="paragraph" w:styleId="Odstavecseseznamem">
    <w:name w:val="List Paragraph"/>
    <w:basedOn w:val="Normln"/>
    <w:uiPriority w:val="34"/>
    <w:qFormat/>
    <w:rsid w:val="00556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79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9A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70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0A8"/>
  </w:style>
  <w:style w:type="paragraph" w:styleId="Zpat">
    <w:name w:val="footer"/>
    <w:basedOn w:val="Normln"/>
    <w:link w:val="ZpatChar"/>
    <w:uiPriority w:val="99"/>
    <w:unhideWhenUsed/>
    <w:rsid w:val="005770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0A8"/>
  </w:style>
  <w:style w:type="character" w:styleId="Odkaznakoment">
    <w:name w:val="annotation reference"/>
    <w:basedOn w:val="Standardnpsmoodstavce"/>
    <w:uiPriority w:val="99"/>
    <w:semiHidden/>
    <w:unhideWhenUsed/>
    <w:rsid w:val="00EC28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8A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8A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8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8A0"/>
    <w:rPr>
      <w:b/>
      <w:bCs/>
    </w:rPr>
  </w:style>
  <w:style w:type="paragraph" w:styleId="Odstavecseseznamem">
    <w:name w:val="List Paragraph"/>
    <w:basedOn w:val="Normln"/>
    <w:uiPriority w:val="34"/>
    <w:qFormat/>
    <w:rsid w:val="0055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ruzickova@porsche.cz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4985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Porsche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Šebestová, Eva</cp:lastModifiedBy>
  <cp:revision>2</cp:revision>
  <cp:lastPrinted>2019-04-03T11:18:00Z</cp:lastPrinted>
  <dcterms:created xsi:type="dcterms:W3CDTF">2019-04-16T12:25:00Z</dcterms:created>
  <dcterms:modified xsi:type="dcterms:W3CDTF">2019-04-16T12:25:00Z</dcterms:modified>
</cp:coreProperties>
</file>