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Pr="00D06D0F" w:rsidRDefault="001E63D9" w:rsidP="000B0AA7">
      <w:pPr>
        <w:pStyle w:val="StylDoprava"/>
      </w:pPr>
      <w:r>
        <w:t>Č</w:t>
      </w:r>
      <w:r w:rsidR="004243BC" w:rsidRPr="00D06D0F">
        <w:t xml:space="preserve">.j. SPÚ </w:t>
      </w:r>
      <w:r w:rsidR="00F0310E">
        <w:t>082148/2019/Šte</w:t>
      </w:r>
    </w:p>
    <w:p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Petr Lázňovský, ředitel Krajského pozemkového úřadu pro Královéhradecký kraj</w:t>
      </w:r>
    </w:p>
    <w:p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Kydlinovská 245, 50301 Hradec Králové</w:t>
      </w:r>
    </w:p>
    <w:p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Město Jičín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Žižkovo nám. 18, Jičín, PSČ 50601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00271632</w:t>
      </w:r>
      <w:r w:rsidR="000754F8">
        <w:rPr>
          <w:sz w:val="22"/>
          <w:szCs w:val="22"/>
        </w:rPr>
        <w:t>,</w:t>
      </w:r>
    </w:p>
    <w:p w:rsidR="000754F8" w:rsidRPr="00A2149C" w:rsidRDefault="000754F8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zastoupené JUDr. Janem Malým, starostou města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1001V19/65</w:t>
      </w: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 xml:space="preserve">(dále jen “SPÚ“) </w:t>
      </w:r>
      <w:r w:rsidR="00CF17C0" w:rsidRPr="00532899">
        <w:rPr>
          <w:sz w:val="22"/>
          <w:szCs w:val="22"/>
        </w:rPr>
        <w:t xml:space="preserve"> </w:t>
      </w:r>
      <w:r w:rsidR="00A21E6E" w:rsidRPr="00532899">
        <w:rPr>
          <w:sz w:val="22"/>
          <w:szCs w:val="22"/>
        </w:rPr>
        <w:t xml:space="preserve">je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29/120 nemovité věci</w:t>
      </w:r>
      <w:r w:rsidR="00CF3437">
        <w:rPr>
          <w:sz w:val="22"/>
          <w:szCs w:val="22"/>
        </w:rPr>
        <w:t xml:space="preserve"> ve vlastnictví státu</w:t>
      </w:r>
    </w:p>
    <w:p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Město Jičín vlastní ideální 91/120 k níže uvedeným nemovitým věcem</w:t>
      </w:r>
    </w:p>
    <w:p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:rsidR="00CF3437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Katastr nemovitostí - pozemkové</w:t>
      </w:r>
    </w:p>
    <w:p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Jičín</w:t>
      </w:r>
      <w:r w:rsidRPr="00CF3437">
        <w:rPr>
          <w:rStyle w:val="tabulkyNemovitosti"/>
        </w:rPr>
        <w:tab/>
        <w:t>Jičín</w:t>
      </w:r>
      <w:r w:rsidRPr="00CF3437">
        <w:rPr>
          <w:rStyle w:val="tabulkyNemovitosti"/>
        </w:rPr>
        <w:tab/>
        <w:t>683/77</w:t>
      </w:r>
      <w:r w:rsidRPr="00CF3437">
        <w:rPr>
          <w:rStyle w:val="tabulkyNemovitosti"/>
        </w:rPr>
        <w:tab/>
        <w:t>orná půda</w:t>
      </w:r>
      <w:r w:rsidRPr="00CF3437">
        <w:rPr>
          <w:rStyle w:val="tabulkyNemovitosti"/>
        </w:rPr>
        <w:tab/>
        <w:t>2049</w:t>
      </w:r>
    </w:p>
    <w:p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:rsidR="00CF3437" w:rsidRDefault="00CF3437" w:rsidP="00CF3437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Královéhradecký kraj se sídlem v Hradci Králové, Katastrální pracoviště Jičín.</w:t>
      </w:r>
    </w:p>
    <w:p w:rsidR="00CF3437" w:rsidRDefault="00CF3437" w:rsidP="00CF3437">
      <w:pPr>
        <w:pStyle w:val="VnitrniText"/>
        <w:ind w:firstLine="0"/>
        <w:rPr>
          <w:szCs w:val="22"/>
        </w:rPr>
      </w:pPr>
    </w:p>
    <w:p w:rsidR="009B492C" w:rsidRPr="00573329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 w:rsidR="009B492C" w:rsidRPr="00573329">
        <w:rPr>
          <w:sz w:val="22"/>
          <w:szCs w:val="22"/>
        </w:rPr>
        <w:t xml:space="preserve">(dále jen </w:t>
      </w:r>
      <w:r w:rsidR="009B492C">
        <w:rPr>
          <w:sz w:val="22"/>
          <w:szCs w:val="22"/>
        </w:rPr>
        <w:t>„</w:t>
      </w:r>
      <w:r w:rsidR="009B492C" w:rsidRPr="00573329">
        <w:rPr>
          <w:sz w:val="22"/>
          <w:szCs w:val="22"/>
        </w:rPr>
        <w:t>nemovité věci</w:t>
      </w:r>
      <w:r w:rsidR="009B492C">
        <w:rPr>
          <w:sz w:val="22"/>
          <w:szCs w:val="22"/>
        </w:rPr>
        <w:t>“</w:t>
      </w:r>
      <w:r w:rsidR="009B492C" w:rsidRPr="00573329">
        <w:rPr>
          <w:sz w:val="22"/>
          <w:szCs w:val="22"/>
        </w:rPr>
        <w:t>)</w:t>
      </w:r>
    </w:p>
    <w:p w:rsidR="009B492C" w:rsidRDefault="009B492C" w:rsidP="001274AE">
      <w:pPr>
        <w:rPr>
          <w:rFonts w:ascii="Arial" w:hAnsi="Arial" w:cs="Arial"/>
          <w:sz w:val="22"/>
          <w:szCs w:val="22"/>
        </w:rPr>
      </w:pPr>
    </w:p>
    <w:p w:rsidR="006E33CA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:rsidR="004B32F8" w:rsidRPr="00A2149C" w:rsidRDefault="004B32F8" w:rsidP="00D06D0F">
      <w:pPr>
        <w:pStyle w:val="para"/>
        <w:rPr>
          <w:rFonts w:ascii="Arial" w:hAnsi="Arial" w:cs="Arial"/>
          <w:sz w:val="22"/>
          <w:szCs w:val="22"/>
        </w:rPr>
      </w:pPr>
    </w:p>
    <w:p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 v čl. I. této smlouvy kupujícímu za  kupní cenu ve výši </w:t>
      </w:r>
      <w:r w:rsidR="00777231">
        <w:rPr>
          <w:rFonts w:ascii="Arial" w:hAnsi="Arial" w:cs="Arial"/>
          <w:color w:val="000000"/>
          <w:szCs w:val="22"/>
        </w:rPr>
        <w:t>124 870,58 Kč (slovy: jedno sto dvacet čtyři tisíce osm set sedmdesát korun českých padesát osm haléřů)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122 870,58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</w:t>
      </w:r>
      <w:r>
        <w:rPr>
          <w:rFonts w:ascii="Arial" w:hAnsi="Arial" w:cs="Arial"/>
          <w:color w:val="000000"/>
          <w:szCs w:val="22"/>
        </w:rPr>
        <w:lastRenderedPageBreak/>
        <w:t xml:space="preserve">2 000,00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 kupuje do svého  vlastnictví.</w:t>
      </w:r>
    </w:p>
    <w:p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F27F3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124 870,58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jedno sto dvacet čtyři tisíce osm set sedmdesát korun českých padesát osm haléřů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70017-3723001/0710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1001491965.</w:t>
      </w:r>
    </w:p>
    <w:p w:rsidR="003D5E14" w:rsidRPr="007E0EE2" w:rsidRDefault="003D5E14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04B77" w:rsidRDefault="00A04B77" w:rsidP="00B67034">
      <w:pPr>
        <w:tabs>
          <w:tab w:val="left" w:pos="284"/>
        </w:tabs>
        <w:jc w:val="both"/>
      </w:pPr>
    </w:p>
    <w:p w:rsidR="00011A73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:rsidR="004B32F8" w:rsidRPr="00A2149C" w:rsidRDefault="004B32F8" w:rsidP="006069E5">
      <w:pPr>
        <w:pStyle w:val="para"/>
        <w:rPr>
          <w:rFonts w:ascii="Arial" w:hAnsi="Arial" w:cs="Arial"/>
          <w:sz w:val="22"/>
          <w:szCs w:val="22"/>
        </w:rPr>
      </w:pPr>
    </w:p>
    <w:p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:rsidR="001D73FD" w:rsidRPr="00A2149C" w:rsidRDefault="001D73FD" w:rsidP="000B0AA7">
      <w:pPr>
        <w:pStyle w:val="VnitrniText"/>
        <w:rPr>
          <w:sz w:val="22"/>
          <w:szCs w:val="22"/>
        </w:rPr>
      </w:pPr>
    </w:p>
    <w:p w:rsidR="00F116B8" w:rsidRDefault="00F116B8" w:rsidP="00F116B8">
      <w:pPr>
        <w:jc w:val="center"/>
        <w:rPr>
          <w:rFonts w:cs="Arial"/>
        </w:rPr>
      </w:pPr>
    </w:p>
    <w:p w:rsid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:rsidR="004B32F8" w:rsidRPr="00F116B8" w:rsidRDefault="004B32F8" w:rsidP="00F116B8">
      <w:pPr>
        <w:pStyle w:val="para"/>
        <w:rPr>
          <w:rFonts w:ascii="Arial" w:hAnsi="Arial" w:cs="Arial"/>
          <w:sz w:val="22"/>
          <w:szCs w:val="22"/>
        </w:rPr>
      </w:pPr>
    </w:p>
    <w:p w:rsid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4B32F8" w:rsidRPr="00F116B8" w:rsidRDefault="004B32F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nabyt</w:t>
      </w:r>
      <w:r w:rsidR="00624B02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podílu na nemovité věci podle této smlouvy bylo schváleno Zastupitelstvem města Jičín na 22. zasedání dne 15.3.2017 usnesením pod bodem 18/22.</w:t>
      </w:r>
    </w:p>
    <w:p w:rsidR="00F116B8" w:rsidRDefault="00F116B8" w:rsidP="00F116B8">
      <w:pPr>
        <w:pStyle w:val="para"/>
        <w:rPr>
          <w:rFonts w:cs="Arial"/>
          <w:bCs/>
          <w:iCs/>
        </w:rPr>
      </w:pPr>
    </w:p>
    <w:p w:rsidR="00011A73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:rsidR="004B32F8" w:rsidRPr="00A2149C" w:rsidRDefault="004B32F8" w:rsidP="00F116B8">
      <w:pPr>
        <w:pStyle w:val="para"/>
        <w:rPr>
          <w:rFonts w:ascii="Arial" w:hAnsi="Arial" w:cs="Arial"/>
          <w:sz w:val="22"/>
          <w:szCs w:val="22"/>
        </w:rPr>
      </w:pPr>
    </w:p>
    <w:p w:rsidR="00AF6AEF" w:rsidRDefault="00BE50B5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1.</w:t>
      </w:r>
      <w:r w:rsidR="00AF6AEF"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:rsidR="001D4CA6" w:rsidRPr="00E81EC1" w:rsidRDefault="001D4CA6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81EC1" w:rsidRPr="00E81EC1" w:rsidRDefault="00E81EC1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</w:rPr>
        <w:t xml:space="preserve">2. </w:t>
      </w:r>
      <w:r w:rsidR="00DE0C50">
        <w:rPr>
          <w:rFonts w:ascii="Arial" w:hAnsi="Arial" w:cs="Arial"/>
          <w:sz w:val="22"/>
          <w:szCs w:val="22"/>
        </w:rPr>
        <w:t>Poplatníkem daně z nabytí nemovitých věcí ve smyslu zákonného opatření Senátu č. 340/2013 Sb. o dani z nabytí nemovitých věcí</w:t>
      </w:r>
      <w:r w:rsidRPr="00E81EC1">
        <w:rPr>
          <w:rFonts w:ascii="Arial" w:hAnsi="Arial" w:cs="Arial"/>
          <w:sz w:val="22"/>
          <w:szCs w:val="22"/>
        </w:rPr>
        <w:t xml:space="preserve">, je kupující. </w:t>
      </w:r>
    </w:p>
    <w:p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:rsidR="004B32F8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>.</w:t>
      </w:r>
    </w:p>
    <w:p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 </w:t>
      </w:r>
    </w:p>
    <w:p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E0C50" w:rsidRDefault="00BE50B5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</w:p>
    <w:p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415C37" w:rsidRDefault="00415C37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:rsidR="0037157C" w:rsidRPr="00A2149C" w:rsidRDefault="0037157C" w:rsidP="00415C37">
      <w:pPr>
        <w:ind w:firstLine="360"/>
        <w:jc w:val="both"/>
        <w:rPr>
          <w:sz w:val="22"/>
          <w:szCs w:val="22"/>
        </w:rPr>
      </w:pPr>
    </w:p>
    <w:p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:rsidTr="009824B6">
        <w:tc>
          <w:tcPr>
            <w:tcW w:w="4888" w:type="dxa"/>
            <w:hideMark/>
          </w:tcPr>
          <w:p w:rsidR="009824B6" w:rsidRDefault="009824B6" w:rsidP="00AB341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Hradci Králové dne </w:t>
            </w:r>
            <w:r w:rsidR="004E0725">
              <w:rPr>
                <w:sz w:val="22"/>
                <w:szCs w:val="22"/>
              </w:rPr>
              <w:t>…</w:t>
            </w:r>
            <w:r w:rsidR="00AB3418">
              <w:rPr>
                <w:sz w:val="22"/>
                <w:szCs w:val="22"/>
              </w:rPr>
              <w:t>16.4.2019</w:t>
            </w:r>
            <w:bookmarkStart w:id="0" w:name="_GoBack"/>
            <w:bookmarkEnd w:id="0"/>
            <w:r w:rsidR="004E0725">
              <w:rPr>
                <w:sz w:val="22"/>
                <w:szCs w:val="22"/>
              </w:rPr>
              <w:t>………</w:t>
            </w:r>
          </w:p>
        </w:tc>
        <w:tc>
          <w:tcPr>
            <w:tcW w:w="4889" w:type="dxa"/>
            <w:hideMark/>
          </w:tcPr>
          <w:p w:rsidR="009824B6" w:rsidRDefault="009824B6" w:rsidP="00AB341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</w:t>
            </w:r>
            <w:r w:rsidR="00AB3418">
              <w:rPr>
                <w:sz w:val="22"/>
                <w:szCs w:val="22"/>
              </w:rPr>
              <w:t>Jičíně</w:t>
            </w:r>
            <w:r>
              <w:rPr>
                <w:sz w:val="22"/>
                <w:szCs w:val="22"/>
              </w:rPr>
              <w:t>.................... dne ...</w:t>
            </w:r>
            <w:r w:rsidR="00AB3418">
              <w:rPr>
                <w:sz w:val="22"/>
                <w:szCs w:val="22"/>
              </w:rPr>
              <w:t>10.4.2019</w:t>
            </w:r>
            <w:r>
              <w:rPr>
                <w:sz w:val="22"/>
                <w:szCs w:val="22"/>
              </w:rPr>
              <w:t>......</w:t>
            </w:r>
          </w:p>
        </w:tc>
      </w:tr>
    </w:tbl>
    <w:p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:rsidTr="009824B6">
        <w:tc>
          <w:tcPr>
            <w:tcW w:w="4888" w:type="dxa"/>
          </w:tcPr>
          <w:p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:rsidTr="009824B6">
        <w:tc>
          <w:tcPr>
            <w:tcW w:w="4888" w:type="dxa"/>
          </w:tcPr>
          <w:p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:rsidRPr="004B32F8" w:rsidTr="009824B6">
        <w:tc>
          <w:tcPr>
            <w:tcW w:w="4888" w:type="dxa"/>
          </w:tcPr>
          <w:p w:rsidR="009824B6" w:rsidRPr="004B32F8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B32F8">
              <w:rPr>
                <w:rFonts w:ascii="Arial" w:hAnsi="Arial" w:cs="Arial"/>
                <w:b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9824B6" w:rsidRPr="004B32F8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B32F8">
              <w:rPr>
                <w:rFonts w:ascii="Arial" w:hAnsi="Arial" w:cs="Arial"/>
                <w:b/>
                <w:sz w:val="22"/>
                <w:szCs w:val="22"/>
              </w:rPr>
              <w:t>Město Jičín</w:t>
            </w:r>
          </w:p>
        </w:tc>
      </w:tr>
      <w:tr w:rsidR="009824B6" w:rsidTr="009824B6">
        <w:tc>
          <w:tcPr>
            <w:tcW w:w="4888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9824B6" w:rsidRDefault="004B32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zast. JUDr. Jan Malý, starosta města</w:t>
            </w:r>
          </w:p>
        </w:tc>
      </w:tr>
      <w:tr w:rsidR="009824B6" w:rsidTr="009824B6">
        <w:tc>
          <w:tcPr>
            <w:tcW w:w="4888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Petr Lázňovský</w:t>
            </w:r>
          </w:p>
        </w:tc>
        <w:tc>
          <w:tcPr>
            <w:tcW w:w="4889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4B6" w:rsidTr="009824B6">
        <w:tc>
          <w:tcPr>
            <w:tcW w:w="4888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:rsidR="009824B6" w:rsidRDefault="004B32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16CC" w:rsidRPr="00D06D0F" w:rsidRDefault="002516CC" w:rsidP="002516CC">
      <w:pPr>
        <w:pStyle w:val="VnitrniText"/>
        <w:ind w:firstLine="142"/>
      </w:pPr>
    </w:p>
    <w:p w:rsidR="00722C9B" w:rsidRPr="00A2149C" w:rsidRDefault="00722C9B" w:rsidP="000B0AA7">
      <w:pPr>
        <w:pStyle w:val="VnitrniText"/>
        <w:rPr>
          <w:sz w:val="22"/>
          <w:szCs w:val="22"/>
        </w:rPr>
      </w:pPr>
    </w:p>
    <w:p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:rsidR="0024055A" w:rsidRDefault="0024055A" w:rsidP="0024055A">
      <w:pPr>
        <w:pStyle w:val="VnitrniText"/>
        <w:ind w:firstLine="0"/>
      </w:pPr>
    </w:p>
    <w:p w:rsidR="0024055A" w:rsidRPr="0026235E" w:rsidRDefault="0024055A" w:rsidP="0024055A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Královéhradecký kraj</w:t>
      </w:r>
    </w:p>
    <w:p w:rsidR="0024055A" w:rsidRPr="0026235E" w:rsidRDefault="0024055A" w:rsidP="0024055A">
      <w:pPr>
        <w:pStyle w:val="VnitrniText"/>
        <w:ind w:firstLine="0"/>
      </w:pPr>
      <w:r w:rsidRPr="0026235E">
        <w:t>Ing. Jolana Miškářová</w:t>
      </w: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:rsidR="0024055A" w:rsidRDefault="0024055A" w:rsidP="0024055A">
      <w:pPr>
        <w:pStyle w:val="VnitrniText"/>
        <w:ind w:firstLine="0"/>
      </w:pPr>
      <w:r>
        <w:tab/>
        <w:t>podpis</w:t>
      </w: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  <w:r>
        <w:t>Za správnost KPÚ: Ing. Marcela Štefková</w:t>
      </w: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:rsidR="0024055A" w:rsidRDefault="0024055A" w:rsidP="0024055A">
      <w:pPr>
        <w:pStyle w:val="VnitrniText"/>
        <w:ind w:firstLine="0"/>
      </w:pPr>
      <w:r>
        <w:tab/>
        <w:t>podpis</w:t>
      </w:r>
    </w:p>
    <w:p w:rsidR="00EB0074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F8" w:rsidRDefault="000754F8">
      <w:r>
        <w:separator/>
      </w:r>
    </w:p>
  </w:endnote>
  <w:endnote w:type="continuationSeparator" w:id="0">
    <w:p w:rsidR="000754F8" w:rsidRDefault="0007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F8" w:rsidRDefault="000754F8">
      <w:r>
        <w:separator/>
      </w:r>
    </w:p>
  </w:footnote>
  <w:footnote w:type="continuationSeparator" w:id="0">
    <w:p w:rsidR="000754F8" w:rsidRDefault="0007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7863"/>
    <w:rsid w:val="00057CBA"/>
    <w:rsid w:val="00060CE4"/>
    <w:rsid w:val="000713C9"/>
    <w:rsid w:val="000738A5"/>
    <w:rsid w:val="000754F8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30A1"/>
    <w:rsid w:val="00343B5C"/>
    <w:rsid w:val="00350DEC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B32F8"/>
    <w:rsid w:val="004E0725"/>
    <w:rsid w:val="004E11C1"/>
    <w:rsid w:val="004E368B"/>
    <w:rsid w:val="004E7224"/>
    <w:rsid w:val="005211F0"/>
    <w:rsid w:val="00526280"/>
    <w:rsid w:val="00532899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24B02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90668"/>
    <w:rsid w:val="0079412E"/>
    <w:rsid w:val="007943B4"/>
    <w:rsid w:val="007A0E22"/>
    <w:rsid w:val="007B15D9"/>
    <w:rsid w:val="007B4E3F"/>
    <w:rsid w:val="007D2608"/>
    <w:rsid w:val="007E0EE2"/>
    <w:rsid w:val="007E5741"/>
    <w:rsid w:val="007F0181"/>
    <w:rsid w:val="007F1B83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4B77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3418"/>
    <w:rsid w:val="00AC1FD6"/>
    <w:rsid w:val="00AC3EC5"/>
    <w:rsid w:val="00AD27BC"/>
    <w:rsid w:val="00AE18A9"/>
    <w:rsid w:val="00AE1C7A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E50B5"/>
    <w:rsid w:val="00C05330"/>
    <w:rsid w:val="00C10AEE"/>
    <w:rsid w:val="00C11CA7"/>
    <w:rsid w:val="00C16B2F"/>
    <w:rsid w:val="00C31774"/>
    <w:rsid w:val="00C37A15"/>
    <w:rsid w:val="00C41140"/>
    <w:rsid w:val="00C5272C"/>
    <w:rsid w:val="00C6727E"/>
    <w:rsid w:val="00C707C8"/>
    <w:rsid w:val="00C75CFA"/>
    <w:rsid w:val="00C8663B"/>
    <w:rsid w:val="00C9018E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36EA"/>
    <w:rsid w:val="00D24258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A6E53"/>
    <w:rsid w:val="00DB4B6D"/>
    <w:rsid w:val="00DB57EC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E070B7"/>
    <w:rsid w:val="00E16933"/>
    <w:rsid w:val="00E16B45"/>
    <w:rsid w:val="00E227E9"/>
    <w:rsid w:val="00E3232E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310E"/>
    <w:rsid w:val="00F06757"/>
    <w:rsid w:val="00F116B8"/>
    <w:rsid w:val="00F13881"/>
    <w:rsid w:val="00F2225C"/>
    <w:rsid w:val="00F23993"/>
    <w:rsid w:val="00F26A5F"/>
    <w:rsid w:val="00F27F32"/>
    <w:rsid w:val="00F4287B"/>
    <w:rsid w:val="00F500AD"/>
    <w:rsid w:val="00F61148"/>
    <w:rsid w:val="00F6119A"/>
    <w:rsid w:val="00F66559"/>
    <w:rsid w:val="00F66E72"/>
    <w:rsid w:val="00F84387"/>
    <w:rsid w:val="00F96B10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9094C"/>
  <w14:defaultImageDpi w14:val="0"/>
  <w15:docId w15:val="{C6C07BD9-A8A1-4144-AB73-84141695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F116B8"/>
  </w:style>
  <w:style w:type="paragraph" w:styleId="Textbubliny">
    <w:name w:val="Balloon Text"/>
    <w:basedOn w:val="Normln"/>
    <w:link w:val="TextbublinyChar"/>
    <w:uiPriority w:val="99"/>
    <w:rsid w:val="004E07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E072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Štefková Marcela Ing.</dc:creator>
  <cp:keywords/>
  <dc:description/>
  <cp:lastModifiedBy>Štefková Marcela Ing.</cp:lastModifiedBy>
  <cp:revision>2</cp:revision>
  <cp:lastPrinted>2019-03-07T07:58:00Z</cp:lastPrinted>
  <dcterms:created xsi:type="dcterms:W3CDTF">2019-04-16T05:27:00Z</dcterms:created>
  <dcterms:modified xsi:type="dcterms:W3CDTF">2019-04-16T05:27:00Z</dcterms:modified>
</cp:coreProperties>
</file>