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6" w:rsidRPr="002D36A5" w:rsidRDefault="00DA2CA2" w:rsidP="00890EE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D36A5">
        <w:rPr>
          <w:rFonts w:ascii="Arial" w:hAnsi="Arial" w:cs="Arial"/>
          <w:b/>
          <w:sz w:val="20"/>
          <w:szCs w:val="20"/>
        </w:rPr>
        <w:t xml:space="preserve">RÁMCOVÁ </w:t>
      </w:r>
      <w:r w:rsidR="00E7192E" w:rsidRPr="002D36A5">
        <w:rPr>
          <w:rFonts w:ascii="Arial" w:hAnsi="Arial" w:cs="Arial"/>
          <w:b/>
          <w:sz w:val="20"/>
          <w:szCs w:val="20"/>
        </w:rPr>
        <w:t>SMLOUVA</w:t>
      </w:r>
      <w:r w:rsidR="00A02953" w:rsidRPr="002D36A5">
        <w:rPr>
          <w:rFonts w:ascii="Arial" w:hAnsi="Arial" w:cs="Arial"/>
          <w:b/>
          <w:sz w:val="20"/>
          <w:szCs w:val="20"/>
        </w:rPr>
        <w:t xml:space="preserve"> </w:t>
      </w:r>
      <w:r w:rsidR="0000502C" w:rsidRPr="002D36A5">
        <w:rPr>
          <w:rFonts w:ascii="Arial" w:hAnsi="Arial" w:cs="Arial"/>
          <w:b/>
          <w:sz w:val="20"/>
          <w:szCs w:val="20"/>
        </w:rPr>
        <w:t>O POSKYTOVÁNÍ SLUŽEB</w:t>
      </w:r>
    </w:p>
    <w:p w:rsidR="00A0061D" w:rsidRDefault="00A0061D" w:rsidP="00890EE6">
      <w:pPr>
        <w:contextualSpacing/>
        <w:rPr>
          <w:rFonts w:ascii="Arial" w:hAnsi="Arial" w:cs="Arial"/>
          <w:sz w:val="20"/>
          <w:szCs w:val="20"/>
        </w:rPr>
      </w:pPr>
    </w:p>
    <w:p w:rsidR="00A0061D" w:rsidRDefault="00A0061D" w:rsidP="00890EE6">
      <w:pPr>
        <w:contextualSpacing/>
        <w:rPr>
          <w:rFonts w:ascii="Arial" w:hAnsi="Arial" w:cs="Arial"/>
          <w:sz w:val="20"/>
          <w:szCs w:val="20"/>
        </w:rPr>
      </w:pPr>
    </w:p>
    <w:p w:rsidR="00E7192E" w:rsidRPr="002D36A5" w:rsidRDefault="00E7192E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>Smluvní strany:</w:t>
      </w:r>
    </w:p>
    <w:p w:rsidR="00E7192E" w:rsidRPr="002D36A5" w:rsidRDefault="00E7192E" w:rsidP="00890EE6">
      <w:pPr>
        <w:contextualSpacing/>
        <w:rPr>
          <w:rFonts w:ascii="Arial" w:hAnsi="Arial" w:cs="Arial"/>
          <w:b/>
          <w:sz w:val="20"/>
          <w:szCs w:val="20"/>
        </w:rPr>
      </w:pPr>
    </w:p>
    <w:p w:rsidR="001A43F3" w:rsidRDefault="001A43F3" w:rsidP="00890EE6">
      <w:pPr>
        <w:contextualSpacing/>
        <w:rPr>
          <w:rFonts w:ascii="Arial" w:hAnsi="Arial" w:cs="Arial"/>
          <w:b/>
          <w:sz w:val="20"/>
          <w:szCs w:val="20"/>
        </w:rPr>
      </w:pPr>
      <w:r w:rsidRPr="001A43F3">
        <w:rPr>
          <w:rFonts w:ascii="Arial" w:hAnsi="Arial" w:cs="Arial"/>
          <w:b/>
          <w:sz w:val="20"/>
          <w:szCs w:val="20"/>
        </w:rPr>
        <w:t xml:space="preserve">GEODÉZIE - TOPOS a.s. </w:t>
      </w:r>
    </w:p>
    <w:p w:rsidR="00E7192E" w:rsidRPr="002D36A5" w:rsidRDefault="00E7192E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 xml:space="preserve">se sídlem </w:t>
      </w:r>
      <w:r w:rsidR="00F1023D">
        <w:rPr>
          <w:rFonts w:ascii="Arial" w:hAnsi="Arial" w:cs="Arial"/>
          <w:sz w:val="20"/>
          <w:szCs w:val="20"/>
        </w:rPr>
        <w:t xml:space="preserve">Dobruška, </w:t>
      </w:r>
      <w:proofErr w:type="spellStart"/>
      <w:r w:rsidR="00F1023D">
        <w:rPr>
          <w:rFonts w:ascii="Arial" w:hAnsi="Arial" w:cs="Arial"/>
          <w:sz w:val="20"/>
          <w:szCs w:val="20"/>
        </w:rPr>
        <w:t>Pulická</w:t>
      </w:r>
      <w:proofErr w:type="spellEnd"/>
      <w:r w:rsidR="00F1023D">
        <w:rPr>
          <w:rFonts w:ascii="Arial" w:hAnsi="Arial" w:cs="Arial"/>
          <w:sz w:val="20"/>
          <w:szCs w:val="20"/>
        </w:rPr>
        <w:t xml:space="preserve"> 377, PSČ 518 01</w:t>
      </w:r>
    </w:p>
    <w:p w:rsidR="00E7192E" w:rsidRPr="002D36A5" w:rsidRDefault="00E7192E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>IČ</w:t>
      </w:r>
      <w:r w:rsidR="00B27B38">
        <w:rPr>
          <w:rFonts w:ascii="Arial" w:hAnsi="Arial" w:cs="Arial"/>
          <w:sz w:val="20"/>
          <w:szCs w:val="20"/>
        </w:rPr>
        <w:t>O</w:t>
      </w:r>
      <w:r w:rsidRPr="002D36A5">
        <w:rPr>
          <w:rFonts w:ascii="Arial" w:hAnsi="Arial" w:cs="Arial"/>
          <w:sz w:val="20"/>
          <w:szCs w:val="20"/>
        </w:rPr>
        <w:t>:</w:t>
      </w:r>
      <w:r w:rsidR="00F1023D">
        <w:rPr>
          <w:rFonts w:ascii="Arial" w:hAnsi="Arial" w:cs="Arial"/>
          <w:sz w:val="20"/>
          <w:szCs w:val="20"/>
        </w:rPr>
        <w:t xml:space="preserve"> 25278878</w:t>
      </w:r>
    </w:p>
    <w:p w:rsidR="00470469" w:rsidRDefault="00E7192E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 xml:space="preserve">zapsaná v obchodním rejstříku vedeném </w:t>
      </w:r>
      <w:r w:rsidR="00F1023D">
        <w:rPr>
          <w:rFonts w:ascii="Arial" w:hAnsi="Arial" w:cs="Arial"/>
          <w:sz w:val="20"/>
          <w:szCs w:val="20"/>
        </w:rPr>
        <w:t>krajským</w:t>
      </w:r>
      <w:r w:rsidRPr="002D36A5">
        <w:rPr>
          <w:rFonts w:ascii="Arial" w:hAnsi="Arial" w:cs="Arial"/>
          <w:sz w:val="20"/>
          <w:szCs w:val="20"/>
        </w:rPr>
        <w:t xml:space="preserve"> soudem v</w:t>
      </w:r>
      <w:r w:rsidR="00F1023D">
        <w:rPr>
          <w:rFonts w:ascii="Arial" w:hAnsi="Arial" w:cs="Arial"/>
          <w:sz w:val="20"/>
          <w:szCs w:val="20"/>
        </w:rPr>
        <w:t> Hradci Králové</w:t>
      </w:r>
      <w:r w:rsidRPr="002D36A5">
        <w:rPr>
          <w:rFonts w:ascii="Arial" w:hAnsi="Arial" w:cs="Arial"/>
          <w:sz w:val="20"/>
          <w:szCs w:val="20"/>
        </w:rPr>
        <w:t>, oddíl</w:t>
      </w:r>
      <w:r w:rsidR="00F1023D">
        <w:rPr>
          <w:rFonts w:ascii="Arial" w:hAnsi="Arial" w:cs="Arial"/>
          <w:sz w:val="20"/>
          <w:szCs w:val="20"/>
        </w:rPr>
        <w:t xml:space="preserve"> B</w:t>
      </w:r>
      <w:r w:rsidRPr="002D36A5">
        <w:rPr>
          <w:rFonts w:ascii="Arial" w:hAnsi="Arial" w:cs="Arial"/>
          <w:sz w:val="20"/>
          <w:szCs w:val="20"/>
        </w:rPr>
        <w:t xml:space="preserve">, vložka </w:t>
      </w:r>
      <w:r w:rsidR="00F1023D">
        <w:rPr>
          <w:rFonts w:ascii="Arial" w:hAnsi="Arial" w:cs="Arial"/>
          <w:sz w:val="20"/>
          <w:szCs w:val="20"/>
        </w:rPr>
        <w:t>1721</w:t>
      </w:r>
      <w:r w:rsidR="00B65286" w:rsidRPr="002D36A5">
        <w:rPr>
          <w:rFonts w:ascii="Arial" w:hAnsi="Arial" w:cs="Arial"/>
          <w:sz w:val="20"/>
          <w:szCs w:val="20"/>
        </w:rPr>
        <w:t xml:space="preserve">, </w:t>
      </w:r>
    </w:p>
    <w:p w:rsidR="00F1023D" w:rsidRDefault="00B65286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>bankovní spojení</w:t>
      </w:r>
      <w:r w:rsidR="00F1023D">
        <w:rPr>
          <w:rFonts w:ascii="Arial" w:hAnsi="Arial" w:cs="Arial"/>
          <w:sz w:val="20"/>
          <w:szCs w:val="20"/>
        </w:rPr>
        <w:t xml:space="preserve">: </w:t>
      </w:r>
      <w:r w:rsidR="00F1023D">
        <w:rPr>
          <w:rFonts w:ascii="Arial" w:hAnsi="Arial" w:cs="Arial"/>
          <w:sz w:val="20"/>
          <w:szCs w:val="20"/>
        </w:rPr>
        <w:tab/>
      </w:r>
      <w:r w:rsidR="00F1023D">
        <w:rPr>
          <w:rFonts w:ascii="Arial" w:hAnsi="Arial" w:cs="Arial"/>
          <w:sz w:val="20"/>
          <w:szCs w:val="20"/>
        </w:rPr>
        <w:tab/>
        <w:t>Československá obchodní banka, a.s.</w:t>
      </w:r>
    </w:p>
    <w:p w:rsidR="00E7192E" w:rsidRPr="002D36A5" w:rsidRDefault="00B65286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>číslo účtu</w:t>
      </w:r>
      <w:r w:rsidR="00F1023D">
        <w:rPr>
          <w:rFonts w:ascii="Arial" w:hAnsi="Arial" w:cs="Arial"/>
          <w:sz w:val="20"/>
          <w:szCs w:val="20"/>
        </w:rPr>
        <w:t>:</w:t>
      </w:r>
      <w:r w:rsidR="00F1023D">
        <w:rPr>
          <w:rFonts w:ascii="Arial" w:hAnsi="Arial" w:cs="Arial"/>
          <w:sz w:val="20"/>
          <w:szCs w:val="20"/>
        </w:rPr>
        <w:tab/>
      </w:r>
      <w:r w:rsidR="00F1023D">
        <w:rPr>
          <w:rFonts w:ascii="Arial" w:hAnsi="Arial" w:cs="Arial"/>
          <w:sz w:val="20"/>
          <w:szCs w:val="20"/>
        </w:rPr>
        <w:tab/>
      </w:r>
      <w:r w:rsidR="00F1023D">
        <w:rPr>
          <w:rFonts w:ascii="Arial" w:hAnsi="Arial" w:cs="Arial"/>
          <w:sz w:val="20"/>
          <w:szCs w:val="20"/>
        </w:rPr>
        <w:tab/>
      </w:r>
      <w:proofErr w:type="spellStart"/>
      <w:r w:rsidR="00443071">
        <w:rPr>
          <w:rFonts w:ascii="Arial" w:hAnsi="Arial" w:cs="Arial"/>
          <w:sz w:val="20"/>
          <w:szCs w:val="20"/>
        </w:rPr>
        <w:t>xxx</w:t>
      </w:r>
      <w:proofErr w:type="spellEnd"/>
    </w:p>
    <w:p w:rsidR="00E7192E" w:rsidRPr="00F1023D" w:rsidRDefault="00E7192E" w:rsidP="00F1023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F1023D">
        <w:rPr>
          <w:rFonts w:eastAsiaTheme="minorHAnsi" w:cs="Arial"/>
          <w:sz w:val="20"/>
          <w:szCs w:val="20"/>
          <w:lang w:eastAsia="en-US"/>
        </w:rPr>
        <w:t>za</w:t>
      </w:r>
      <w:r w:rsidR="00CB4396" w:rsidRPr="00F1023D">
        <w:rPr>
          <w:rFonts w:eastAsiaTheme="minorHAnsi" w:cs="Arial"/>
          <w:sz w:val="20"/>
          <w:szCs w:val="20"/>
          <w:lang w:eastAsia="en-US"/>
        </w:rPr>
        <w:t>stoupená</w:t>
      </w:r>
      <w:r w:rsidR="00F1023D" w:rsidRPr="00F1023D">
        <w:rPr>
          <w:rFonts w:eastAsiaTheme="minorHAnsi" w:cs="Arial"/>
          <w:sz w:val="20"/>
          <w:szCs w:val="20"/>
          <w:lang w:eastAsia="en-US"/>
        </w:rPr>
        <w:t xml:space="preserve"> Ing. Václavem </w:t>
      </w:r>
      <w:proofErr w:type="spellStart"/>
      <w:r w:rsidR="00F1023D" w:rsidRPr="00F1023D">
        <w:rPr>
          <w:rFonts w:eastAsiaTheme="minorHAnsi" w:cs="Arial"/>
          <w:sz w:val="20"/>
          <w:szCs w:val="20"/>
          <w:lang w:eastAsia="en-US"/>
        </w:rPr>
        <w:t>Mišákem</w:t>
      </w:r>
      <w:proofErr w:type="spellEnd"/>
      <w:r w:rsidR="00F1023D" w:rsidRPr="00F1023D">
        <w:rPr>
          <w:rFonts w:eastAsiaTheme="minorHAnsi" w:cs="Arial"/>
          <w:sz w:val="20"/>
          <w:szCs w:val="20"/>
          <w:lang w:eastAsia="en-US"/>
        </w:rPr>
        <w:t>, předsedou představenstva, Ing. Josefem Peterou, místopředsedou představenstva</w:t>
      </w:r>
    </w:p>
    <w:p w:rsidR="00E7192E" w:rsidRPr="002D36A5" w:rsidRDefault="00E7192E" w:rsidP="00890EE6">
      <w:pPr>
        <w:contextualSpacing/>
        <w:jc w:val="right"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>(dále jen „</w:t>
      </w:r>
      <w:r w:rsidR="00706D52" w:rsidRPr="002D36A5">
        <w:rPr>
          <w:rFonts w:ascii="Arial" w:hAnsi="Arial" w:cs="Arial"/>
          <w:b/>
          <w:sz w:val="20"/>
          <w:szCs w:val="20"/>
        </w:rPr>
        <w:t>poskytovatel</w:t>
      </w:r>
      <w:r w:rsidRPr="002D36A5">
        <w:rPr>
          <w:rFonts w:ascii="Arial" w:hAnsi="Arial" w:cs="Arial"/>
          <w:sz w:val="20"/>
          <w:szCs w:val="20"/>
        </w:rPr>
        <w:t>”)</w:t>
      </w:r>
    </w:p>
    <w:p w:rsidR="00E7192E" w:rsidRPr="002D36A5" w:rsidRDefault="00E7192E" w:rsidP="00890EE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>a</w:t>
      </w:r>
    </w:p>
    <w:p w:rsidR="00E7192E" w:rsidRPr="002D36A5" w:rsidRDefault="00E7192E" w:rsidP="00890EE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2D36A5" w:rsidRDefault="00E7192E" w:rsidP="00890EE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2D36A5" w:rsidRDefault="00E7192E" w:rsidP="00890EE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IČ</w:t>
      </w:r>
      <w:r w:rsidR="00B27B38">
        <w:rPr>
          <w:rFonts w:eastAsiaTheme="minorHAnsi" w:cs="Arial"/>
          <w:sz w:val="20"/>
          <w:szCs w:val="20"/>
          <w:lang w:eastAsia="en-US"/>
        </w:rPr>
        <w:t>O</w:t>
      </w:r>
      <w:r w:rsidRPr="002D36A5">
        <w:rPr>
          <w:rFonts w:eastAsiaTheme="minorHAnsi" w:cs="Arial"/>
          <w:sz w:val="20"/>
          <w:szCs w:val="20"/>
          <w:lang w:eastAsia="en-US"/>
        </w:rPr>
        <w:t>: 601 93 468</w:t>
      </w:r>
    </w:p>
    <w:p w:rsidR="00E7192E" w:rsidRPr="002D36A5" w:rsidRDefault="00E7192E" w:rsidP="00890EE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B65286" w:rsidRPr="002D36A5" w:rsidRDefault="00B65286" w:rsidP="00B65286">
      <w:pPr>
        <w:contextualSpacing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 xml:space="preserve">bankovní spojení: </w:t>
      </w:r>
      <w:r w:rsidRPr="002D36A5">
        <w:rPr>
          <w:rFonts w:ascii="Arial" w:hAnsi="Arial" w:cs="Arial"/>
          <w:sz w:val="20"/>
          <w:szCs w:val="20"/>
        </w:rPr>
        <w:tab/>
      </w:r>
      <w:r w:rsidRPr="002D36A5">
        <w:rPr>
          <w:rFonts w:ascii="Arial" w:hAnsi="Arial" w:cs="Arial"/>
          <w:sz w:val="20"/>
          <w:szCs w:val="20"/>
        </w:rPr>
        <w:tab/>
        <w:t>Komerční banka, a.s.</w:t>
      </w:r>
    </w:p>
    <w:p w:rsidR="00B65286" w:rsidRPr="002D36A5" w:rsidRDefault="00B65286" w:rsidP="00D44174">
      <w:pPr>
        <w:rPr>
          <w:rFonts w:ascii="Arial" w:hAnsi="Arial" w:cs="Arial"/>
          <w:lang w:eastAsia="cs-CZ"/>
        </w:rPr>
      </w:pPr>
      <w:r w:rsidRPr="002D36A5">
        <w:rPr>
          <w:rFonts w:ascii="Arial" w:hAnsi="Arial" w:cs="Arial"/>
          <w:sz w:val="20"/>
          <w:szCs w:val="20"/>
        </w:rPr>
        <w:t>číslo účtu:</w:t>
      </w:r>
      <w:r w:rsidRPr="002D36A5">
        <w:rPr>
          <w:rFonts w:ascii="Arial" w:hAnsi="Arial" w:cs="Arial"/>
          <w:sz w:val="20"/>
          <w:szCs w:val="20"/>
        </w:rPr>
        <w:tab/>
      </w:r>
      <w:r w:rsidRPr="002D36A5">
        <w:rPr>
          <w:rFonts w:ascii="Arial" w:hAnsi="Arial" w:cs="Arial"/>
          <w:sz w:val="20"/>
          <w:szCs w:val="20"/>
        </w:rPr>
        <w:tab/>
      </w:r>
      <w:r w:rsidRPr="002D36A5">
        <w:rPr>
          <w:rFonts w:ascii="Arial" w:hAnsi="Arial" w:cs="Arial"/>
          <w:sz w:val="20"/>
          <w:szCs w:val="20"/>
        </w:rPr>
        <w:tab/>
      </w:r>
      <w:r w:rsidR="00443071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E7192E" w:rsidRPr="002D36A5" w:rsidRDefault="00E7192E" w:rsidP="00F1023D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za</w:t>
      </w:r>
      <w:r w:rsidR="00CD3ECE">
        <w:rPr>
          <w:rFonts w:eastAsiaTheme="minorHAnsi" w:cs="Arial"/>
          <w:sz w:val="20"/>
          <w:szCs w:val="20"/>
          <w:lang w:eastAsia="en-US"/>
        </w:rPr>
        <w:t>stoupená</w:t>
      </w:r>
      <w:r w:rsidR="00F1023D">
        <w:rPr>
          <w:rFonts w:eastAsiaTheme="minorHAnsi" w:cs="Arial"/>
          <w:sz w:val="20"/>
          <w:szCs w:val="20"/>
          <w:lang w:eastAsia="en-US"/>
        </w:rPr>
        <w:t xml:space="preserve"> </w:t>
      </w:r>
      <w:r w:rsidRPr="002D36A5">
        <w:rPr>
          <w:rFonts w:eastAsiaTheme="minorHAnsi" w:cs="Arial"/>
          <w:sz w:val="20"/>
          <w:szCs w:val="20"/>
          <w:lang w:eastAsia="en-US"/>
        </w:rPr>
        <w:t>Ing. Otakar</w:t>
      </w:r>
      <w:r w:rsidR="00A0061D">
        <w:rPr>
          <w:rFonts w:eastAsiaTheme="minorHAnsi" w:cs="Arial"/>
          <w:sz w:val="20"/>
          <w:szCs w:val="20"/>
          <w:lang w:eastAsia="en-US"/>
        </w:rPr>
        <w:t>em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Krejs</w:t>
      </w:r>
      <w:r w:rsidR="00A0061D">
        <w:rPr>
          <w:rFonts w:eastAsiaTheme="minorHAnsi" w:cs="Arial"/>
          <w:sz w:val="20"/>
          <w:szCs w:val="20"/>
          <w:lang w:eastAsia="en-US"/>
        </w:rPr>
        <w:t>ou</w:t>
      </w:r>
      <w:r w:rsidRPr="002D36A5">
        <w:rPr>
          <w:rFonts w:eastAsiaTheme="minorHAnsi" w:cs="Arial"/>
          <w:sz w:val="20"/>
          <w:szCs w:val="20"/>
          <w:lang w:eastAsia="en-US"/>
        </w:rPr>
        <w:t>, místopředsed</w:t>
      </w:r>
      <w:r w:rsidR="00A0061D">
        <w:rPr>
          <w:rFonts w:eastAsiaTheme="minorHAnsi" w:cs="Arial"/>
          <w:sz w:val="20"/>
          <w:szCs w:val="20"/>
          <w:lang w:eastAsia="en-US"/>
        </w:rPr>
        <w:t>ou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představenstva</w:t>
      </w:r>
      <w:r w:rsidR="00F1023D">
        <w:rPr>
          <w:rFonts w:eastAsiaTheme="minorHAnsi" w:cs="Arial"/>
          <w:sz w:val="20"/>
          <w:szCs w:val="20"/>
          <w:lang w:eastAsia="en-US"/>
        </w:rPr>
        <w:t>, Ing. Milanem Hořákem, členem představenstva</w:t>
      </w:r>
    </w:p>
    <w:p w:rsidR="00E7192E" w:rsidRPr="002D36A5" w:rsidRDefault="00B81E3C" w:rsidP="00890EE6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2D36A5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2D36A5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2D36A5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2D36A5" w:rsidRDefault="00B81E3C" w:rsidP="00890EE6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2D36A5" w:rsidRDefault="00B81E3C" w:rsidP="00890EE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2D36A5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2D36A5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2D36A5">
        <w:rPr>
          <w:rFonts w:eastAsiaTheme="minorHAnsi" w:cs="Arial"/>
          <w:sz w:val="20"/>
          <w:szCs w:val="20"/>
          <w:lang w:eastAsia="en-US"/>
        </w:rPr>
        <w:t xml:space="preserve">.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§ </w:t>
      </w:r>
      <w:r w:rsidR="00A02953" w:rsidRPr="002D36A5">
        <w:rPr>
          <w:rFonts w:eastAsiaTheme="minorHAnsi" w:cs="Arial"/>
          <w:sz w:val="20"/>
          <w:szCs w:val="20"/>
          <w:lang w:eastAsia="en-US"/>
        </w:rPr>
        <w:t>2586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a následujících zákona č. 89/2012 Sb., občanský zákoník</w:t>
      </w:r>
      <w:r w:rsidR="00CB4396">
        <w:rPr>
          <w:rFonts w:eastAsiaTheme="minorHAnsi" w:cs="Arial"/>
          <w:sz w:val="20"/>
          <w:szCs w:val="20"/>
          <w:lang w:eastAsia="en-US"/>
        </w:rPr>
        <w:t>, ve znění pozdějších předpisů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2D36A5">
        <w:rPr>
          <w:rFonts w:eastAsiaTheme="minorHAnsi" w:cs="Arial"/>
          <w:sz w:val="20"/>
          <w:szCs w:val="20"/>
          <w:lang w:eastAsia="en-US"/>
        </w:rPr>
        <w:t xml:space="preserve"> jen „občanský zákoník“)</w:t>
      </w:r>
      <w:r w:rsidR="00CB4396">
        <w:rPr>
          <w:rFonts w:eastAsiaTheme="minorHAnsi" w:cs="Arial"/>
          <w:sz w:val="20"/>
          <w:szCs w:val="20"/>
          <w:lang w:eastAsia="en-US"/>
        </w:rPr>
        <w:t>,</w:t>
      </w:r>
      <w:r w:rsidR="00A02953" w:rsidRPr="002D36A5">
        <w:rPr>
          <w:rFonts w:eastAsiaTheme="minorHAnsi" w:cs="Arial"/>
          <w:sz w:val="20"/>
          <w:szCs w:val="20"/>
          <w:lang w:eastAsia="en-US"/>
        </w:rPr>
        <w:t xml:space="preserve"> tuto </w:t>
      </w:r>
      <w:r w:rsidR="00CB4396">
        <w:rPr>
          <w:rFonts w:eastAsiaTheme="minorHAnsi" w:cs="Arial"/>
          <w:sz w:val="20"/>
          <w:szCs w:val="20"/>
          <w:lang w:eastAsia="en-US"/>
        </w:rPr>
        <w:t xml:space="preserve">rámcovou </w:t>
      </w:r>
      <w:r w:rsidRPr="002D36A5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2D36A5">
        <w:rPr>
          <w:rFonts w:eastAsiaTheme="minorHAnsi" w:cs="Arial"/>
          <w:sz w:val="20"/>
          <w:szCs w:val="20"/>
          <w:lang w:eastAsia="en-US"/>
        </w:rPr>
        <w:t xml:space="preserve"> o </w:t>
      </w:r>
      <w:r w:rsidR="00BC0A8E" w:rsidRPr="002D36A5">
        <w:rPr>
          <w:rFonts w:eastAsiaTheme="minorHAnsi" w:cs="Arial"/>
          <w:sz w:val="20"/>
          <w:szCs w:val="20"/>
          <w:lang w:eastAsia="en-US"/>
        </w:rPr>
        <w:t>poskytování služeb</w:t>
      </w:r>
      <w:r w:rsidR="00CB4396">
        <w:rPr>
          <w:rFonts w:eastAsiaTheme="minorHAnsi" w:cs="Arial"/>
          <w:sz w:val="20"/>
          <w:szCs w:val="20"/>
          <w:lang w:eastAsia="en-US"/>
        </w:rPr>
        <w:t xml:space="preserve"> (dále jen „rámcová smlouva“)</w:t>
      </w:r>
      <w:r w:rsidRPr="002D36A5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2D36A5" w:rsidRDefault="00B81E3C" w:rsidP="00890EE6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2D36A5" w:rsidRDefault="00B81E3C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2D36A5" w:rsidRDefault="00B81E3C" w:rsidP="0047046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Předmět </w:t>
      </w:r>
      <w:r w:rsidR="00CB4396">
        <w:rPr>
          <w:rFonts w:eastAsiaTheme="minorHAnsi" w:cs="Arial"/>
          <w:b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b/>
          <w:sz w:val="20"/>
          <w:szCs w:val="20"/>
          <w:lang w:eastAsia="en-US"/>
        </w:rPr>
        <w:t>smlouvy</w:t>
      </w:r>
    </w:p>
    <w:p w:rsidR="00FF0E26" w:rsidRPr="002D36A5" w:rsidRDefault="00FF0E26" w:rsidP="00470469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Předmětem této rámcové smlouvy je:</w:t>
      </w:r>
    </w:p>
    <w:p w:rsidR="00FF0E26" w:rsidRPr="002D36A5" w:rsidRDefault="00FF0E26" w:rsidP="00FF0E26">
      <w:pPr>
        <w:widowControl w:val="0"/>
        <w:spacing w:before="120"/>
        <w:ind w:left="851" w:hanging="284"/>
        <w:outlineLvl w:val="0"/>
        <w:rPr>
          <w:rFonts w:ascii="Arial" w:hAnsi="Arial" w:cs="Arial"/>
          <w:sz w:val="20"/>
          <w:szCs w:val="20"/>
        </w:rPr>
      </w:pPr>
      <w:r w:rsidRPr="002D36A5">
        <w:rPr>
          <w:rFonts w:ascii="Arial" w:hAnsi="Arial" w:cs="Arial"/>
          <w:sz w:val="20"/>
          <w:szCs w:val="20"/>
        </w:rPr>
        <w:t xml:space="preserve">(i) sjednání </w:t>
      </w:r>
      <w:r w:rsidRPr="002E42E5">
        <w:rPr>
          <w:rFonts w:ascii="Arial" w:hAnsi="Arial" w:cs="Arial"/>
          <w:sz w:val="20"/>
          <w:szCs w:val="20"/>
        </w:rPr>
        <w:t>podmínek, jimiž se budou řídit dílčí smlouvy nebo objednávky (dále jen „</w:t>
      </w:r>
      <w:r w:rsidRPr="002E42E5">
        <w:rPr>
          <w:rFonts w:ascii="Arial" w:hAnsi="Arial" w:cs="Arial"/>
          <w:b/>
          <w:sz w:val="20"/>
          <w:szCs w:val="20"/>
        </w:rPr>
        <w:t>dílčí smlouvy</w:t>
      </w:r>
      <w:r w:rsidR="002E42E5" w:rsidRPr="002E42E5">
        <w:rPr>
          <w:rFonts w:ascii="Arial" w:hAnsi="Arial" w:cs="Arial"/>
          <w:sz w:val="20"/>
          <w:szCs w:val="20"/>
        </w:rPr>
        <w:t xml:space="preserve">“), </w:t>
      </w:r>
      <w:r w:rsidRPr="002E42E5">
        <w:rPr>
          <w:rFonts w:ascii="Arial" w:hAnsi="Arial" w:cs="Arial"/>
          <w:sz w:val="20"/>
          <w:szCs w:val="20"/>
        </w:rPr>
        <w:t xml:space="preserve">uzavřené mezi smluvními stranami v návaznosti na tuto </w:t>
      </w:r>
      <w:r w:rsidR="00CB4396">
        <w:rPr>
          <w:rFonts w:ascii="Arial" w:hAnsi="Arial" w:cs="Arial"/>
          <w:sz w:val="20"/>
          <w:szCs w:val="20"/>
        </w:rPr>
        <w:t xml:space="preserve">rámcovou </w:t>
      </w:r>
      <w:r w:rsidRPr="002E42E5">
        <w:rPr>
          <w:rFonts w:ascii="Arial" w:hAnsi="Arial" w:cs="Arial"/>
          <w:sz w:val="20"/>
          <w:szCs w:val="20"/>
        </w:rPr>
        <w:t xml:space="preserve">smlouvu, dle kterých bude poskytováno dílčí </w:t>
      </w:r>
      <w:r w:rsidRPr="002D36A5">
        <w:rPr>
          <w:rFonts w:ascii="Arial" w:hAnsi="Arial" w:cs="Arial"/>
          <w:sz w:val="20"/>
          <w:szCs w:val="20"/>
        </w:rPr>
        <w:t>plnění (dále jen „</w:t>
      </w:r>
      <w:r w:rsidRPr="002D36A5">
        <w:rPr>
          <w:rFonts w:ascii="Arial" w:hAnsi="Arial" w:cs="Arial"/>
          <w:b/>
          <w:sz w:val="20"/>
          <w:szCs w:val="20"/>
        </w:rPr>
        <w:t>dílčí plnění</w:t>
      </w:r>
      <w:r w:rsidRPr="002D36A5">
        <w:rPr>
          <w:rFonts w:ascii="Arial" w:hAnsi="Arial" w:cs="Arial"/>
          <w:sz w:val="20"/>
          <w:szCs w:val="20"/>
        </w:rPr>
        <w:t xml:space="preserve">“); a </w:t>
      </w:r>
    </w:p>
    <w:p w:rsidR="00395538" w:rsidRPr="002D36A5" w:rsidRDefault="00FF0E26" w:rsidP="00395538">
      <w:pPr>
        <w:pStyle w:val="Odstavecseseznamem"/>
        <w:widowControl w:val="0"/>
        <w:numPr>
          <w:ilvl w:val="2"/>
          <w:numId w:val="2"/>
        </w:numPr>
        <w:spacing w:after="200"/>
        <w:contextualSpacing w:val="0"/>
        <w:outlineLvl w:val="0"/>
        <w:rPr>
          <w:rFonts w:ascii="Arial" w:hAnsi="Arial" w:cs="Arial"/>
        </w:rPr>
      </w:pPr>
      <w:r w:rsidRPr="002D36A5">
        <w:rPr>
          <w:rFonts w:ascii="Arial" w:hAnsi="Arial" w:cs="Arial"/>
        </w:rPr>
        <w:t>(</w:t>
      </w:r>
      <w:proofErr w:type="spellStart"/>
      <w:r w:rsidRPr="002D36A5">
        <w:rPr>
          <w:rFonts w:ascii="Arial" w:hAnsi="Arial" w:cs="Arial"/>
        </w:rPr>
        <w:t>ii</w:t>
      </w:r>
      <w:proofErr w:type="spellEnd"/>
      <w:r w:rsidRPr="002D36A5">
        <w:rPr>
          <w:rFonts w:ascii="Arial" w:hAnsi="Arial" w:cs="Arial"/>
        </w:rPr>
        <w:t xml:space="preserve">) pokud tak tato </w:t>
      </w:r>
      <w:r w:rsidR="00CB4396">
        <w:rPr>
          <w:rFonts w:ascii="Arial" w:hAnsi="Arial" w:cs="Arial"/>
        </w:rPr>
        <w:t xml:space="preserve">rámcová </w:t>
      </w:r>
      <w:r w:rsidRPr="002D36A5">
        <w:rPr>
          <w:rFonts w:ascii="Arial" w:hAnsi="Arial" w:cs="Arial"/>
        </w:rPr>
        <w:t xml:space="preserve">smlouva stanoví, úplatné poskytování plnění ze strany poskytovatele objednateli (v případě, kdy bude plnění poskytováno bez dalšího na základě této </w:t>
      </w:r>
      <w:r w:rsidR="00CB4396">
        <w:rPr>
          <w:rFonts w:ascii="Arial" w:hAnsi="Arial" w:cs="Arial"/>
        </w:rPr>
        <w:t xml:space="preserve">rámcové </w:t>
      </w:r>
      <w:r w:rsidRPr="002D36A5">
        <w:rPr>
          <w:rFonts w:ascii="Arial" w:hAnsi="Arial" w:cs="Arial"/>
        </w:rPr>
        <w:t>smlouvy)</w:t>
      </w:r>
      <w:r w:rsidR="00CB4396">
        <w:rPr>
          <w:rFonts w:ascii="Arial" w:hAnsi="Arial" w:cs="Arial"/>
        </w:rPr>
        <w:t>, a to</w:t>
      </w:r>
      <w:r w:rsidR="002E42E5">
        <w:rPr>
          <w:rFonts w:ascii="Arial" w:hAnsi="Arial" w:cs="Arial"/>
        </w:rPr>
        <w:t xml:space="preserve"> zejména při </w:t>
      </w:r>
      <w:r w:rsidR="002E42E5" w:rsidRPr="002D36A5">
        <w:rPr>
          <w:rFonts w:ascii="Arial" w:hAnsi="Arial" w:cs="Arial"/>
          <w:snapToGrid w:val="0"/>
        </w:rPr>
        <w:t xml:space="preserve">zajišťování geodetických činností </w:t>
      </w:r>
      <w:r w:rsidR="002E42E5" w:rsidRPr="002D36A5">
        <w:rPr>
          <w:rFonts w:ascii="Arial" w:hAnsi="Arial" w:cs="Arial"/>
        </w:rPr>
        <w:t xml:space="preserve">pro českou část ropovodu Družba a ropovodu IKL a jejich technologických a technických zařízení (provozních celků) jako Centrální tankoviště ropy, čerpací stanice ropy, koncová zařízení ropovodu, armaturní stanice na ropovodu, jejichž je objednatel vlastníkem a provozovatelem, </w:t>
      </w:r>
      <w:r w:rsidR="002E42E5" w:rsidRPr="002D36A5">
        <w:rPr>
          <w:rFonts w:ascii="Arial" w:hAnsi="Arial" w:cs="Arial"/>
          <w:snapToGrid w:val="0"/>
        </w:rPr>
        <w:t xml:space="preserve">a to vše v rozsahu potřebném pro řádné poskytování plnění a dle pokynů a požadavků objednatele a/nebo pověřené osoby objednatele v souladu s touto </w:t>
      </w:r>
      <w:r w:rsidR="00CB4396">
        <w:rPr>
          <w:rFonts w:ascii="Arial" w:hAnsi="Arial" w:cs="Arial"/>
          <w:snapToGrid w:val="0"/>
        </w:rPr>
        <w:t xml:space="preserve">rámcovou </w:t>
      </w:r>
      <w:r w:rsidR="002E42E5" w:rsidRPr="002D36A5">
        <w:rPr>
          <w:rFonts w:ascii="Arial" w:hAnsi="Arial" w:cs="Arial"/>
          <w:snapToGrid w:val="0"/>
        </w:rPr>
        <w:t>smlouvou</w:t>
      </w:r>
    </w:p>
    <w:p w:rsidR="00395538" w:rsidRPr="002D36A5" w:rsidRDefault="00395538" w:rsidP="00395538">
      <w:pPr>
        <w:widowControl w:val="0"/>
        <w:suppressAutoHyphens/>
        <w:spacing w:before="240"/>
        <w:ind w:left="567" w:right="72"/>
        <w:rPr>
          <w:rFonts w:ascii="Arial" w:hAnsi="Arial" w:cs="Arial"/>
          <w:snapToGrid w:val="0"/>
          <w:sz w:val="20"/>
          <w:szCs w:val="20"/>
        </w:rPr>
      </w:pPr>
      <w:r w:rsidRPr="002D36A5">
        <w:rPr>
          <w:rFonts w:ascii="Arial" w:hAnsi="Arial" w:cs="Arial"/>
          <w:snapToGrid w:val="0"/>
          <w:sz w:val="20"/>
          <w:szCs w:val="20"/>
        </w:rPr>
        <w:t xml:space="preserve">Detailní rozsah předmětu plnění </w:t>
      </w:r>
      <w:r w:rsidR="00CB4396">
        <w:rPr>
          <w:rFonts w:ascii="Arial" w:hAnsi="Arial" w:cs="Arial"/>
          <w:snapToGrid w:val="0"/>
          <w:sz w:val="20"/>
          <w:szCs w:val="20"/>
        </w:rPr>
        <w:t> poskytovaného na základě</w:t>
      </w:r>
      <w:r w:rsidRPr="002D36A5">
        <w:rPr>
          <w:rFonts w:ascii="Arial" w:hAnsi="Arial" w:cs="Arial"/>
          <w:snapToGrid w:val="0"/>
          <w:sz w:val="20"/>
          <w:szCs w:val="20"/>
        </w:rPr>
        <w:t xml:space="preserve"> t</w:t>
      </w:r>
      <w:r w:rsidR="00CB4396">
        <w:rPr>
          <w:rFonts w:ascii="Arial" w:hAnsi="Arial" w:cs="Arial"/>
          <w:snapToGrid w:val="0"/>
          <w:sz w:val="20"/>
          <w:szCs w:val="20"/>
        </w:rPr>
        <w:t>é</w:t>
      </w:r>
      <w:r w:rsidRPr="002D36A5">
        <w:rPr>
          <w:rFonts w:ascii="Arial" w:hAnsi="Arial" w:cs="Arial"/>
          <w:snapToGrid w:val="0"/>
          <w:sz w:val="20"/>
          <w:szCs w:val="20"/>
        </w:rPr>
        <w:t xml:space="preserve">to </w:t>
      </w:r>
      <w:r w:rsidR="00CB4396">
        <w:rPr>
          <w:rFonts w:ascii="Arial" w:hAnsi="Arial" w:cs="Arial"/>
          <w:snapToGrid w:val="0"/>
          <w:sz w:val="20"/>
          <w:szCs w:val="20"/>
        </w:rPr>
        <w:t xml:space="preserve">rámcové </w:t>
      </w:r>
      <w:r w:rsidRPr="002D36A5">
        <w:rPr>
          <w:rFonts w:ascii="Arial" w:hAnsi="Arial" w:cs="Arial"/>
          <w:snapToGrid w:val="0"/>
          <w:sz w:val="20"/>
          <w:szCs w:val="20"/>
        </w:rPr>
        <w:t>smlouv</w:t>
      </w:r>
      <w:r w:rsidR="00CB4396">
        <w:rPr>
          <w:rFonts w:ascii="Arial" w:hAnsi="Arial" w:cs="Arial"/>
          <w:snapToGrid w:val="0"/>
          <w:sz w:val="20"/>
          <w:szCs w:val="20"/>
        </w:rPr>
        <w:t>y</w:t>
      </w:r>
      <w:r w:rsidRPr="002D36A5">
        <w:rPr>
          <w:rFonts w:ascii="Arial" w:hAnsi="Arial" w:cs="Arial"/>
          <w:snapToGrid w:val="0"/>
          <w:sz w:val="20"/>
          <w:szCs w:val="20"/>
        </w:rPr>
        <w:t xml:space="preserve"> je uveden v</w:t>
      </w:r>
      <w:r w:rsidR="00A0061D">
        <w:rPr>
          <w:rFonts w:ascii="Arial" w:hAnsi="Arial" w:cs="Arial"/>
          <w:snapToGrid w:val="0"/>
          <w:sz w:val="20"/>
          <w:szCs w:val="20"/>
        </w:rPr>
        <w:t> </w:t>
      </w:r>
      <w:r w:rsidRPr="002D36A5">
        <w:rPr>
          <w:rFonts w:ascii="Arial" w:hAnsi="Arial" w:cs="Arial"/>
          <w:snapToGrid w:val="0"/>
          <w:sz w:val="20"/>
          <w:szCs w:val="20"/>
        </w:rPr>
        <w:t xml:space="preserve">příloze č. 1 </w:t>
      </w:r>
      <w:r w:rsidR="00CB4396">
        <w:rPr>
          <w:rFonts w:ascii="Arial" w:hAnsi="Arial" w:cs="Arial"/>
          <w:snapToGrid w:val="0"/>
          <w:sz w:val="20"/>
          <w:szCs w:val="20"/>
        </w:rPr>
        <w:t xml:space="preserve">této rámcové smlouvy - </w:t>
      </w:r>
      <w:r w:rsidRPr="002D36A5">
        <w:rPr>
          <w:rFonts w:ascii="Arial" w:hAnsi="Arial" w:cs="Arial"/>
          <w:snapToGrid w:val="0"/>
          <w:sz w:val="20"/>
          <w:szCs w:val="20"/>
        </w:rPr>
        <w:t>Technická specifikace předmětu rámcové smlouvy.</w:t>
      </w:r>
    </w:p>
    <w:p w:rsidR="00A066F1" w:rsidRDefault="00A066F1" w:rsidP="00890EE6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A0061D" w:rsidRDefault="00A0061D" w:rsidP="00890EE6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07365F" w:rsidRPr="002D36A5" w:rsidRDefault="0007365F" w:rsidP="0047046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lastRenderedPageBreak/>
        <w:t>Čl. II</w:t>
      </w:r>
    </w:p>
    <w:p w:rsidR="0007365F" w:rsidRPr="002D36A5" w:rsidRDefault="0007365F" w:rsidP="0007365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Dílčí zakázky</w:t>
      </w:r>
    </w:p>
    <w:p w:rsidR="0007365F" w:rsidRPr="007E5234" w:rsidRDefault="002E42E5" w:rsidP="002E42E5">
      <w:pPr>
        <w:widowControl w:val="0"/>
        <w:numPr>
          <w:ilvl w:val="1"/>
          <w:numId w:val="9"/>
        </w:numPr>
        <w:suppressAutoHyphens/>
        <w:autoSpaceDE w:val="0"/>
        <w:spacing w:before="120" w:after="120" w:line="240" w:lineRule="auto"/>
        <w:ind w:left="567" w:right="74" w:hanging="567"/>
        <w:rPr>
          <w:rFonts w:ascii="Arial" w:hAnsi="Arial" w:cs="Arial"/>
          <w:bCs/>
          <w:iCs/>
          <w:sz w:val="20"/>
          <w:szCs w:val="20"/>
        </w:rPr>
      </w:pPr>
      <w:r w:rsidRPr="002E42E5">
        <w:rPr>
          <w:rFonts w:ascii="Arial" w:hAnsi="Arial" w:cs="Arial"/>
          <w:bCs/>
          <w:iCs/>
          <w:sz w:val="20"/>
          <w:szCs w:val="20"/>
        </w:rPr>
        <w:t xml:space="preserve">Každé jednotlivé plnění </w:t>
      </w:r>
      <w:r w:rsidR="00CB4396">
        <w:rPr>
          <w:rFonts w:ascii="Arial" w:hAnsi="Arial" w:cs="Arial"/>
          <w:bCs/>
          <w:iCs/>
          <w:sz w:val="20"/>
          <w:szCs w:val="20"/>
        </w:rPr>
        <w:t xml:space="preserve">podle této rámcové </w:t>
      </w:r>
      <w:r w:rsidRPr="002E42E5">
        <w:rPr>
          <w:rFonts w:ascii="Arial" w:hAnsi="Arial" w:cs="Arial"/>
          <w:bCs/>
          <w:iCs/>
          <w:sz w:val="20"/>
          <w:szCs w:val="20"/>
        </w:rPr>
        <w:t xml:space="preserve">smlouvy dle </w:t>
      </w:r>
      <w:r w:rsidR="00CB4396">
        <w:rPr>
          <w:rFonts w:ascii="Arial" w:hAnsi="Arial" w:cs="Arial"/>
          <w:bCs/>
          <w:iCs/>
          <w:sz w:val="20"/>
          <w:szCs w:val="20"/>
        </w:rPr>
        <w:t xml:space="preserve">čl. I </w:t>
      </w:r>
      <w:r w:rsidRPr="002E42E5">
        <w:rPr>
          <w:rFonts w:ascii="Arial" w:hAnsi="Arial" w:cs="Arial"/>
          <w:bCs/>
          <w:iCs/>
          <w:sz w:val="20"/>
          <w:szCs w:val="20"/>
        </w:rPr>
        <w:t xml:space="preserve">odstavce </w:t>
      </w:r>
      <w:proofErr w:type="gramStart"/>
      <w:r w:rsidRPr="002E42E5">
        <w:rPr>
          <w:rFonts w:ascii="Arial" w:hAnsi="Arial" w:cs="Arial"/>
          <w:bCs/>
          <w:iCs/>
          <w:sz w:val="20"/>
          <w:szCs w:val="20"/>
        </w:rPr>
        <w:t xml:space="preserve">1.1. </w:t>
      </w:r>
      <w:r w:rsidR="00CB4396">
        <w:rPr>
          <w:rFonts w:ascii="Arial" w:hAnsi="Arial" w:cs="Arial"/>
          <w:bCs/>
          <w:iCs/>
          <w:sz w:val="20"/>
          <w:szCs w:val="20"/>
        </w:rPr>
        <w:t>této</w:t>
      </w:r>
      <w:proofErr w:type="gramEnd"/>
      <w:r w:rsidR="00CB4396">
        <w:rPr>
          <w:rFonts w:ascii="Arial" w:hAnsi="Arial" w:cs="Arial"/>
          <w:bCs/>
          <w:iCs/>
          <w:sz w:val="20"/>
          <w:szCs w:val="20"/>
        </w:rPr>
        <w:t xml:space="preserve"> rámcové smlouvy </w:t>
      </w:r>
      <w:r w:rsidRPr="002E42E5">
        <w:rPr>
          <w:rFonts w:ascii="Arial" w:hAnsi="Arial" w:cs="Arial"/>
          <w:bCs/>
          <w:iCs/>
          <w:sz w:val="20"/>
          <w:szCs w:val="20"/>
        </w:rPr>
        <w:t>může  být zahájeno výhradně  na základě písemné výzvy objednatele (dále jen „výzva“)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2E42E5">
        <w:rPr>
          <w:rFonts w:ascii="Arial" w:hAnsi="Arial" w:cs="Arial"/>
          <w:bCs/>
          <w:iCs/>
          <w:sz w:val="20"/>
          <w:szCs w:val="20"/>
        </w:rPr>
        <w:t xml:space="preserve">Tato </w:t>
      </w:r>
      <w:r w:rsidRPr="007E5234">
        <w:rPr>
          <w:rFonts w:ascii="Arial" w:hAnsi="Arial" w:cs="Arial"/>
          <w:bCs/>
          <w:iCs/>
          <w:sz w:val="20"/>
          <w:szCs w:val="20"/>
        </w:rPr>
        <w:t>výzva musí obsahovat:</w:t>
      </w:r>
    </w:p>
    <w:p w:rsidR="0007365F" w:rsidRPr="007E5234" w:rsidRDefault="002E42E5" w:rsidP="002E42E5">
      <w:pPr>
        <w:widowControl w:val="0"/>
        <w:numPr>
          <w:ilvl w:val="0"/>
          <w:numId w:val="8"/>
        </w:numPr>
        <w:suppressAutoHyphens/>
        <w:autoSpaceDE w:val="0"/>
        <w:spacing w:before="120" w:after="120" w:line="240" w:lineRule="auto"/>
        <w:ind w:left="993" w:right="72" w:hanging="426"/>
        <w:rPr>
          <w:rFonts w:ascii="Arial" w:hAnsi="Arial" w:cs="Arial"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 xml:space="preserve">konkrétní a detailně specifikovaný požadavek na dílčí plnění dle </w:t>
      </w:r>
      <w:r w:rsidR="003C0C5A" w:rsidRPr="007E5234">
        <w:rPr>
          <w:rFonts w:ascii="Arial" w:hAnsi="Arial" w:cs="Arial"/>
          <w:bCs/>
          <w:iCs/>
          <w:sz w:val="20"/>
          <w:szCs w:val="20"/>
        </w:rPr>
        <w:t xml:space="preserve">této rámcové </w:t>
      </w:r>
      <w:r w:rsidRPr="007E5234">
        <w:rPr>
          <w:rFonts w:ascii="Arial" w:hAnsi="Arial" w:cs="Arial"/>
          <w:bCs/>
          <w:iCs/>
          <w:sz w:val="20"/>
          <w:szCs w:val="20"/>
        </w:rPr>
        <w:t>smlouvy</w:t>
      </w:r>
      <w:r w:rsidR="0007365F" w:rsidRPr="007E5234">
        <w:rPr>
          <w:rFonts w:ascii="Arial" w:hAnsi="Arial" w:cs="Arial"/>
          <w:bCs/>
          <w:iCs/>
          <w:sz w:val="20"/>
          <w:szCs w:val="20"/>
        </w:rPr>
        <w:t>,</w:t>
      </w:r>
    </w:p>
    <w:p w:rsidR="0007365F" w:rsidRPr="007E5234" w:rsidRDefault="0007365F" w:rsidP="00627E39">
      <w:pPr>
        <w:widowControl w:val="0"/>
        <w:numPr>
          <w:ilvl w:val="0"/>
          <w:numId w:val="8"/>
        </w:numPr>
        <w:suppressAutoHyphens/>
        <w:autoSpaceDE w:val="0"/>
        <w:spacing w:before="120" w:after="120" w:line="240" w:lineRule="auto"/>
        <w:ind w:left="993" w:right="72" w:hanging="426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 xml:space="preserve">specifikaci </w:t>
      </w:r>
      <w:proofErr w:type="gramStart"/>
      <w:r w:rsidRPr="007E5234">
        <w:rPr>
          <w:rFonts w:ascii="Arial" w:hAnsi="Arial" w:cs="Arial"/>
          <w:bCs/>
          <w:iCs/>
          <w:sz w:val="20"/>
          <w:szCs w:val="20"/>
        </w:rPr>
        <w:t>míst(a)</w:t>
      </w:r>
      <w:r w:rsidR="001739BC" w:rsidRPr="007E523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7E5234">
        <w:rPr>
          <w:rFonts w:ascii="Arial" w:hAnsi="Arial" w:cs="Arial"/>
          <w:bCs/>
          <w:iCs/>
          <w:sz w:val="20"/>
          <w:szCs w:val="20"/>
        </w:rPr>
        <w:t>plnění</w:t>
      </w:r>
      <w:proofErr w:type="gramEnd"/>
      <w:r w:rsidRPr="007E5234">
        <w:rPr>
          <w:rFonts w:ascii="Arial" w:hAnsi="Arial" w:cs="Arial"/>
          <w:bCs/>
          <w:iCs/>
          <w:sz w:val="20"/>
          <w:szCs w:val="20"/>
        </w:rPr>
        <w:t>, tj. lokalit(y) trasy ropovodu v souladu s touto rámcovou smlouvou,</w:t>
      </w:r>
    </w:p>
    <w:p w:rsidR="0007365F" w:rsidRPr="007E5234" w:rsidRDefault="002E42E5" w:rsidP="00627E39">
      <w:pPr>
        <w:widowControl w:val="0"/>
        <w:numPr>
          <w:ilvl w:val="0"/>
          <w:numId w:val="8"/>
        </w:numPr>
        <w:suppressAutoHyphens/>
        <w:autoSpaceDE w:val="0"/>
        <w:spacing w:before="120" w:after="120" w:line="240" w:lineRule="auto"/>
        <w:ind w:left="993" w:right="72" w:hanging="426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>požadovaný termín zahájení a dokončení provedení předmětného plnění</w:t>
      </w:r>
      <w:r w:rsidR="0007365F" w:rsidRPr="007E5234">
        <w:rPr>
          <w:rFonts w:ascii="Arial" w:hAnsi="Arial" w:cs="Arial"/>
          <w:bCs/>
          <w:iCs/>
          <w:sz w:val="20"/>
          <w:szCs w:val="20"/>
        </w:rPr>
        <w:t>,</w:t>
      </w:r>
    </w:p>
    <w:p w:rsidR="0007365F" w:rsidRPr="007E5234" w:rsidRDefault="0007365F" w:rsidP="00627E39">
      <w:pPr>
        <w:widowControl w:val="0"/>
        <w:numPr>
          <w:ilvl w:val="0"/>
          <w:numId w:val="8"/>
        </w:numPr>
        <w:suppressAutoHyphens/>
        <w:autoSpaceDE w:val="0"/>
        <w:spacing w:before="120" w:after="120" w:line="240" w:lineRule="auto"/>
        <w:ind w:left="993" w:right="72" w:hanging="426"/>
        <w:rPr>
          <w:rFonts w:ascii="Arial" w:hAnsi="Arial" w:cs="Arial"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>jméno, příjmení a kontakt na osobu objednatele pověřenou poskytnutím součinnosti při plnění předmětu výzvy</w:t>
      </w:r>
      <w:r w:rsidR="007E5234">
        <w:rPr>
          <w:rFonts w:ascii="Arial" w:hAnsi="Arial" w:cs="Arial"/>
          <w:bCs/>
          <w:iCs/>
          <w:sz w:val="20"/>
          <w:szCs w:val="20"/>
        </w:rPr>
        <w:t>.</w:t>
      </w:r>
    </w:p>
    <w:p w:rsidR="0007365F" w:rsidRPr="007E5234" w:rsidRDefault="0007365F" w:rsidP="00627E39">
      <w:pPr>
        <w:spacing w:before="120" w:after="120" w:line="240" w:lineRule="auto"/>
        <w:ind w:left="567" w:right="-1"/>
        <w:rPr>
          <w:rFonts w:ascii="Arial" w:hAnsi="Arial" w:cs="Arial"/>
          <w:iCs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 xml:space="preserve">Výzvy bude za objednatele činit osoba oprávněná objednatele </w:t>
      </w:r>
      <w:r w:rsidR="003C0C5A" w:rsidRPr="007E5234">
        <w:rPr>
          <w:rFonts w:ascii="Arial" w:hAnsi="Arial" w:cs="Arial"/>
          <w:bCs/>
          <w:iCs/>
          <w:sz w:val="20"/>
          <w:szCs w:val="20"/>
        </w:rPr>
        <w:t xml:space="preserve">zastupovat </w:t>
      </w:r>
      <w:r w:rsidRPr="007E5234">
        <w:rPr>
          <w:rFonts w:ascii="Arial" w:hAnsi="Arial" w:cs="Arial"/>
          <w:bCs/>
          <w:iCs/>
          <w:sz w:val="20"/>
          <w:szCs w:val="20"/>
        </w:rPr>
        <w:t xml:space="preserve">ve věcech technických a realizace plnění, a to </w:t>
      </w:r>
      <w:r w:rsidRPr="007E5234">
        <w:rPr>
          <w:rFonts w:ascii="Arial" w:hAnsi="Arial" w:cs="Arial"/>
          <w:iCs/>
          <w:sz w:val="20"/>
          <w:szCs w:val="20"/>
        </w:rPr>
        <w:t>vedoucí úseku technického rozvoje a vedoucí oddělení nákupu.</w:t>
      </w:r>
    </w:p>
    <w:p w:rsidR="003C0C5A" w:rsidRPr="007E5234" w:rsidRDefault="002E42E5" w:rsidP="002E42E5">
      <w:pPr>
        <w:widowControl w:val="0"/>
        <w:numPr>
          <w:ilvl w:val="1"/>
          <w:numId w:val="9"/>
        </w:numPr>
        <w:suppressAutoHyphens/>
        <w:autoSpaceDE w:val="0"/>
        <w:spacing w:before="120" w:after="120" w:line="240" w:lineRule="auto"/>
        <w:ind w:left="567" w:right="74" w:hanging="567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iCs/>
          <w:sz w:val="20"/>
          <w:szCs w:val="20"/>
        </w:rPr>
        <w:t xml:space="preserve">Poskytovatel je povinen </w:t>
      </w:r>
      <w:r w:rsidR="003C0C5A" w:rsidRPr="007E5234">
        <w:rPr>
          <w:rFonts w:ascii="Arial" w:hAnsi="Arial" w:cs="Arial"/>
          <w:iCs/>
          <w:sz w:val="20"/>
          <w:szCs w:val="20"/>
        </w:rPr>
        <w:t xml:space="preserve">do </w:t>
      </w:r>
      <w:r w:rsidR="00DC5F99" w:rsidRPr="007E5234">
        <w:rPr>
          <w:rFonts w:ascii="Arial" w:hAnsi="Arial" w:cs="Arial"/>
          <w:iCs/>
          <w:sz w:val="20"/>
          <w:szCs w:val="20"/>
        </w:rPr>
        <w:t>deseti (</w:t>
      </w:r>
      <w:r w:rsidR="003C0C5A" w:rsidRPr="007E5234">
        <w:rPr>
          <w:rFonts w:ascii="Arial" w:hAnsi="Arial" w:cs="Arial"/>
          <w:iCs/>
          <w:sz w:val="20"/>
          <w:szCs w:val="20"/>
        </w:rPr>
        <w:t>10</w:t>
      </w:r>
      <w:r w:rsidR="00DC5F99" w:rsidRPr="007E5234">
        <w:rPr>
          <w:rFonts w:ascii="Arial" w:hAnsi="Arial" w:cs="Arial"/>
          <w:iCs/>
          <w:sz w:val="20"/>
          <w:szCs w:val="20"/>
        </w:rPr>
        <w:t>)</w:t>
      </w:r>
      <w:r w:rsidR="003C0C5A" w:rsidRPr="007E5234">
        <w:rPr>
          <w:rFonts w:ascii="Arial" w:hAnsi="Arial" w:cs="Arial"/>
          <w:iCs/>
          <w:sz w:val="20"/>
          <w:szCs w:val="20"/>
        </w:rPr>
        <w:t xml:space="preserve"> pracovních dnů od obdržení výzvy objednatele dle předchozího odstavce zaslat objednateli písemnou cenovou nabídku </w:t>
      </w:r>
      <w:r w:rsidRPr="007E5234">
        <w:rPr>
          <w:rFonts w:ascii="Arial" w:hAnsi="Arial" w:cs="Arial"/>
          <w:iCs/>
          <w:sz w:val="20"/>
          <w:szCs w:val="20"/>
        </w:rPr>
        <w:t xml:space="preserve">na poptávané činnosti, a to </w:t>
      </w:r>
      <w:r w:rsidR="003C0C5A" w:rsidRPr="007E5234">
        <w:rPr>
          <w:rFonts w:ascii="Arial" w:hAnsi="Arial" w:cs="Arial"/>
          <w:iCs/>
          <w:sz w:val="20"/>
          <w:szCs w:val="20"/>
        </w:rPr>
        <w:t>v souladu s</w:t>
      </w:r>
      <w:r w:rsidRPr="007E5234">
        <w:rPr>
          <w:rFonts w:ascii="Arial" w:hAnsi="Arial" w:cs="Arial"/>
          <w:iCs/>
          <w:sz w:val="20"/>
          <w:szCs w:val="20"/>
        </w:rPr>
        <w:t xml:space="preserve"> Ceník</w:t>
      </w:r>
      <w:r w:rsidR="003C0C5A" w:rsidRPr="007E5234">
        <w:rPr>
          <w:rFonts w:ascii="Arial" w:hAnsi="Arial" w:cs="Arial"/>
          <w:iCs/>
          <w:sz w:val="20"/>
          <w:szCs w:val="20"/>
        </w:rPr>
        <w:t>em</w:t>
      </w:r>
      <w:r w:rsidRPr="007E5234">
        <w:rPr>
          <w:rFonts w:ascii="Arial" w:hAnsi="Arial" w:cs="Arial"/>
          <w:iCs/>
          <w:sz w:val="20"/>
          <w:szCs w:val="20"/>
        </w:rPr>
        <w:t xml:space="preserve"> specifikovaných výkonů </w:t>
      </w:r>
      <w:r w:rsidR="003C0C5A" w:rsidRPr="007E5234">
        <w:rPr>
          <w:rFonts w:ascii="Arial" w:hAnsi="Arial" w:cs="Arial"/>
          <w:iCs/>
          <w:sz w:val="20"/>
          <w:szCs w:val="20"/>
        </w:rPr>
        <w:t>obsaženým v</w:t>
      </w:r>
      <w:r w:rsidRPr="007E5234">
        <w:rPr>
          <w:rFonts w:ascii="Arial" w:hAnsi="Arial" w:cs="Arial"/>
          <w:iCs/>
          <w:sz w:val="20"/>
          <w:szCs w:val="20"/>
        </w:rPr>
        <w:t xml:space="preserve"> Přílo</w:t>
      </w:r>
      <w:r w:rsidR="003C0C5A" w:rsidRPr="007E5234">
        <w:rPr>
          <w:rFonts w:ascii="Arial" w:hAnsi="Arial" w:cs="Arial"/>
          <w:iCs/>
          <w:sz w:val="20"/>
          <w:szCs w:val="20"/>
        </w:rPr>
        <w:t>ze</w:t>
      </w:r>
      <w:r w:rsidRPr="007E5234">
        <w:rPr>
          <w:rFonts w:ascii="Arial" w:hAnsi="Arial" w:cs="Arial"/>
          <w:iCs/>
          <w:sz w:val="20"/>
          <w:szCs w:val="20"/>
        </w:rPr>
        <w:t xml:space="preserve"> č. 2 </w:t>
      </w:r>
      <w:r w:rsidR="003C0C5A" w:rsidRPr="007E5234">
        <w:rPr>
          <w:rFonts w:ascii="Arial" w:hAnsi="Arial" w:cs="Arial"/>
          <w:iCs/>
          <w:sz w:val="20"/>
          <w:szCs w:val="20"/>
        </w:rPr>
        <w:t xml:space="preserve">této rámcové </w:t>
      </w:r>
      <w:r w:rsidRPr="007E5234">
        <w:rPr>
          <w:rFonts w:ascii="Arial" w:hAnsi="Arial" w:cs="Arial"/>
          <w:iCs/>
          <w:sz w:val="20"/>
          <w:szCs w:val="20"/>
        </w:rPr>
        <w:t xml:space="preserve">smlouvy. </w:t>
      </w:r>
    </w:p>
    <w:p w:rsidR="002E42E5" w:rsidRPr="007E5234" w:rsidRDefault="003C0C5A" w:rsidP="002E42E5">
      <w:pPr>
        <w:widowControl w:val="0"/>
        <w:numPr>
          <w:ilvl w:val="1"/>
          <w:numId w:val="9"/>
        </w:numPr>
        <w:suppressAutoHyphens/>
        <w:autoSpaceDE w:val="0"/>
        <w:spacing w:before="120" w:after="120" w:line="240" w:lineRule="auto"/>
        <w:ind w:left="567" w:right="74" w:hanging="567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iCs/>
          <w:sz w:val="20"/>
          <w:szCs w:val="20"/>
        </w:rPr>
        <w:t xml:space="preserve">Poskytovatel je oprávněn odmítnout zaslat objednateli nabídku dle předchozího odstavce pouze z objektivně ospravedlnitelných důvodů. 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Opakované odmítnutí podání nabídky bez objektivně ospravedlnitelných důvodů se považuje za </w:t>
      </w:r>
      <w:r w:rsidRPr="007E5234">
        <w:rPr>
          <w:rFonts w:ascii="Arial" w:hAnsi="Arial" w:cs="Arial"/>
          <w:bCs/>
          <w:iCs/>
          <w:sz w:val="20"/>
          <w:szCs w:val="20"/>
        </w:rPr>
        <w:t xml:space="preserve">podstatné 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porušení smlouvy </w:t>
      </w:r>
      <w:r w:rsidR="002E42E5" w:rsidRPr="007E5234">
        <w:rPr>
          <w:rFonts w:ascii="Arial" w:hAnsi="Arial" w:cs="Arial"/>
          <w:sz w:val="20"/>
          <w:szCs w:val="20"/>
        </w:rPr>
        <w:t>s tím vyplývajícími důsledky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. Objektivně ospravedlnitelným důvodem se rozumí </w:t>
      </w:r>
      <w:r w:rsidRPr="007E5234">
        <w:rPr>
          <w:rFonts w:ascii="Arial" w:hAnsi="Arial" w:cs="Arial"/>
          <w:bCs/>
          <w:iCs/>
          <w:sz w:val="20"/>
          <w:szCs w:val="20"/>
        </w:rPr>
        <w:t>pouze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 skutečnost, že plnění požadované výzvou za podmínek v ní uvedených není možné z faktických, právních či jiných důvodů poskytnout. Poskytovatel je povinen tuto skutečnost objednateli doložit.</w:t>
      </w:r>
    </w:p>
    <w:p w:rsidR="00606CC1" w:rsidRPr="007E5234" w:rsidRDefault="002E42E5" w:rsidP="002E42E5">
      <w:pPr>
        <w:widowControl w:val="0"/>
        <w:numPr>
          <w:ilvl w:val="1"/>
          <w:numId w:val="9"/>
        </w:numPr>
        <w:suppressAutoHyphens/>
        <w:autoSpaceDE w:val="0"/>
        <w:spacing w:before="120" w:after="120" w:line="240" w:lineRule="auto"/>
        <w:ind w:left="567" w:right="74" w:hanging="567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 xml:space="preserve">Objednatel může předloženou nabídku </w:t>
      </w:r>
      <w:r w:rsidR="007E5234">
        <w:rPr>
          <w:rFonts w:ascii="Arial" w:hAnsi="Arial" w:cs="Arial"/>
          <w:bCs/>
          <w:iCs/>
          <w:sz w:val="20"/>
          <w:szCs w:val="20"/>
        </w:rPr>
        <w:t>poskytovatele</w:t>
      </w:r>
      <w:r w:rsidRPr="007E5234">
        <w:rPr>
          <w:rFonts w:ascii="Arial" w:hAnsi="Arial" w:cs="Arial"/>
          <w:bCs/>
          <w:iCs/>
          <w:sz w:val="20"/>
          <w:szCs w:val="20"/>
        </w:rPr>
        <w:t xml:space="preserve"> odmítnout</w:t>
      </w:r>
      <w:r w:rsidR="00606CC1" w:rsidRPr="007E5234">
        <w:rPr>
          <w:rFonts w:ascii="Arial" w:hAnsi="Arial" w:cs="Arial"/>
          <w:bCs/>
          <w:iCs/>
          <w:sz w:val="20"/>
          <w:szCs w:val="20"/>
        </w:rPr>
        <w:t xml:space="preserve"> bez uvedení důvodu.</w:t>
      </w:r>
    </w:p>
    <w:p w:rsidR="002E42E5" w:rsidRPr="007E5234" w:rsidRDefault="00606CC1" w:rsidP="002E42E5">
      <w:pPr>
        <w:widowControl w:val="0"/>
        <w:numPr>
          <w:ilvl w:val="1"/>
          <w:numId w:val="9"/>
        </w:numPr>
        <w:suppressAutoHyphens/>
        <w:autoSpaceDE w:val="0"/>
        <w:spacing w:before="120" w:after="120" w:line="240" w:lineRule="auto"/>
        <w:ind w:left="567" w:right="74" w:hanging="567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>Objednatel akceptuje nabídku poskytovatele tím, že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 ode</w:t>
      </w:r>
      <w:r w:rsidRPr="007E5234">
        <w:rPr>
          <w:rFonts w:ascii="Arial" w:hAnsi="Arial" w:cs="Arial"/>
          <w:bCs/>
          <w:iCs/>
          <w:sz w:val="20"/>
          <w:szCs w:val="20"/>
        </w:rPr>
        <w:t>šle poskytovateli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 závazn</w:t>
      </w:r>
      <w:r w:rsidRPr="007E5234">
        <w:rPr>
          <w:rFonts w:ascii="Arial" w:hAnsi="Arial" w:cs="Arial"/>
          <w:bCs/>
          <w:iCs/>
          <w:sz w:val="20"/>
          <w:szCs w:val="20"/>
        </w:rPr>
        <w:t>ou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 xml:space="preserve"> objednávk</w:t>
      </w:r>
      <w:r w:rsidRPr="007E5234">
        <w:rPr>
          <w:rFonts w:ascii="Arial" w:hAnsi="Arial" w:cs="Arial"/>
          <w:bCs/>
          <w:iCs/>
          <w:sz w:val="20"/>
          <w:szCs w:val="20"/>
        </w:rPr>
        <w:t>u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>.</w:t>
      </w:r>
      <w:r w:rsidRPr="007E5234">
        <w:rPr>
          <w:rFonts w:ascii="Arial" w:hAnsi="Arial" w:cs="Arial"/>
          <w:bCs/>
          <w:iCs/>
          <w:sz w:val="20"/>
          <w:szCs w:val="20"/>
        </w:rPr>
        <w:t xml:space="preserve"> Má se za to, že objednatel neakceptoval nabídku poskytovatele, pokud poskytovatel neobdržel do </w:t>
      </w:r>
      <w:r w:rsidR="00DC5F99" w:rsidRPr="007E5234">
        <w:rPr>
          <w:rFonts w:ascii="Arial" w:hAnsi="Arial" w:cs="Arial"/>
          <w:bCs/>
          <w:iCs/>
          <w:sz w:val="20"/>
          <w:szCs w:val="20"/>
        </w:rPr>
        <w:t>deseti (</w:t>
      </w:r>
      <w:r w:rsidRPr="007E5234">
        <w:rPr>
          <w:rFonts w:ascii="Arial" w:hAnsi="Arial" w:cs="Arial"/>
          <w:bCs/>
          <w:iCs/>
          <w:sz w:val="20"/>
          <w:szCs w:val="20"/>
        </w:rPr>
        <w:t>10</w:t>
      </w:r>
      <w:r w:rsidR="00DC5F99" w:rsidRPr="007E5234">
        <w:rPr>
          <w:rFonts w:ascii="Arial" w:hAnsi="Arial" w:cs="Arial"/>
          <w:bCs/>
          <w:iCs/>
          <w:sz w:val="20"/>
          <w:szCs w:val="20"/>
        </w:rPr>
        <w:t>)</w:t>
      </w:r>
      <w:r w:rsidRPr="007E5234">
        <w:rPr>
          <w:rFonts w:ascii="Arial" w:hAnsi="Arial" w:cs="Arial"/>
          <w:bCs/>
          <w:iCs/>
          <w:sz w:val="20"/>
          <w:szCs w:val="20"/>
        </w:rPr>
        <w:t xml:space="preserve"> pracovních dnů závaznou objednávku objednatele.</w:t>
      </w:r>
    </w:p>
    <w:p w:rsidR="002E42E5" w:rsidRPr="007E5234" w:rsidRDefault="00606CC1" w:rsidP="002E42E5">
      <w:pPr>
        <w:widowControl w:val="0"/>
        <w:numPr>
          <w:ilvl w:val="1"/>
          <w:numId w:val="9"/>
        </w:numPr>
        <w:suppressAutoHyphens/>
        <w:autoSpaceDE w:val="0"/>
        <w:spacing w:before="120" w:after="120" w:line="240" w:lineRule="auto"/>
        <w:ind w:left="567" w:right="74" w:hanging="567"/>
        <w:rPr>
          <w:rFonts w:ascii="Arial" w:hAnsi="Arial" w:cs="Arial"/>
          <w:bCs/>
          <w:iCs/>
          <w:sz w:val="20"/>
          <w:szCs w:val="20"/>
        </w:rPr>
      </w:pPr>
      <w:r w:rsidRPr="007E5234">
        <w:rPr>
          <w:rFonts w:ascii="Arial" w:hAnsi="Arial" w:cs="Arial"/>
          <w:bCs/>
          <w:iCs/>
          <w:sz w:val="20"/>
          <w:szCs w:val="20"/>
        </w:rPr>
        <w:t>Dílčí smlouva je uzavřena okamžikem o</w:t>
      </w:r>
      <w:r w:rsidR="002E42E5" w:rsidRPr="007E5234">
        <w:rPr>
          <w:rFonts w:ascii="Arial" w:hAnsi="Arial" w:cs="Arial"/>
          <w:bCs/>
          <w:iCs/>
          <w:sz w:val="20"/>
          <w:szCs w:val="20"/>
        </w:rPr>
        <w:t>deslání závazné objednávky ze strany objednatele.</w:t>
      </w:r>
    </w:p>
    <w:p w:rsidR="002E42E5" w:rsidRPr="007E5234" w:rsidRDefault="002E42E5" w:rsidP="00627E39">
      <w:pPr>
        <w:spacing w:before="120" w:after="120" w:line="240" w:lineRule="auto"/>
        <w:ind w:left="567" w:right="-1"/>
        <w:rPr>
          <w:rFonts w:ascii="Arial" w:hAnsi="Arial" w:cs="Arial"/>
          <w:bCs/>
          <w:iCs/>
          <w:sz w:val="20"/>
          <w:szCs w:val="20"/>
        </w:rPr>
      </w:pPr>
    </w:p>
    <w:p w:rsidR="00145605" w:rsidRPr="002D36A5" w:rsidRDefault="00413F05" w:rsidP="00440A88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Čl. II</w:t>
      </w:r>
      <w:r w:rsidR="002505EB" w:rsidRPr="002D36A5">
        <w:rPr>
          <w:rFonts w:eastAsiaTheme="minorHAnsi" w:cs="Arial"/>
          <w:b/>
          <w:sz w:val="20"/>
          <w:szCs w:val="20"/>
          <w:lang w:eastAsia="en-US"/>
        </w:rPr>
        <w:t>I</w:t>
      </w: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 </w:t>
      </w:r>
    </w:p>
    <w:p w:rsidR="00413F05" w:rsidRPr="002D36A5" w:rsidRDefault="00706D52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Poskyt</w:t>
      </w:r>
      <w:r w:rsidR="0000502C" w:rsidRPr="002D36A5">
        <w:rPr>
          <w:rFonts w:eastAsiaTheme="minorHAnsi" w:cs="Arial"/>
          <w:b/>
          <w:sz w:val="20"/>
          <w:szCs w:val="20"/>
          <w:lang w:eastAsia="en-US"/>
        </w:rPr>
        <w:t>nutí</w:t>
      </w: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 služby</w:t>
      </w:r>
    </w:p>
    <w:p w:rsidR="00921A23" w:rsidRPr="002D36A5" w:rsidRDefault="00706D52" w:rsidP="00440A88">
      <w:pPr>
        <w:pStyle w:val="Textdokumentu"/>
        <w:numPr>
          <w:ilvl w:val="1"/>
          <w:numId w:val="2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145605" w:rsidRPr="002D36A5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E8503B" w:rsidRPr="002D36A5">
        <w:rPr>
          <w:rFonts w:eastAsiaTheme="minorHAnsi" w:cs="Arial"/>
          <w:sz w:val="20"/>
          <w:szCs w:val="20"/>
          <w:lang w:eastAsia="en-US"/>
        </w:rPr>
        <w:t>poskytnout služby</w:t>
      </w:r>
      <w:r w:rsidR="00145605" w:rsidRPr="002D36A5">
        <w:rPr>
          <w:rFonts w:eastAsiaTheme="minorHAnsi" w:cs="Arial"/>
          <w:sz w:val="20"/>
          <w:szCs w:val="20"/>
          <w:lang w:eastAsia="en-US"/>
        </w:rPr>
        <w:t xml:space="preserve"> ve vzájemné spolupráci s</w:t>
      </w:r>
      <w:r w:rsidRPr="002D36A5">
        <w:rPr>
          <w:rFonts w:eastAsiaTheme="minorHAnsi" w:cs="Arial"/>
          <w:sz w:val="20"/>
          <w:szCs w:val="20"/>
          <w:lang w:eastAsia="en-US"/>
        </w:rPr>
        <w:t> </w:t>
      </w:r>
      <w:r w:rsidR="00145605" w:rsidRPr="002D36A5">
        <w:rPr>
          <w:rFonts w:eastAsiaTheme="minorHAnsi" w:cs="Arial"/>
          <w:sz w:val="20"/>
          <w:szCs w:val="20"/>
          <w:lang w:eastAsia="en-US"/>
        </w:rPr>
        <w:t>objednatelem</w:t>
      </w:r>
      <w:r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DC5F99" w:rsidRDefault="00706D52" w:rsidP="00440A88">
      <w:pPr>
        <w:pStyle w:val="Textdokumentu"/>
        <w:numPr>
          <w:ilvl w:val="1"/>
          <w:numId w:val="2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401798" w:rsidRPr="002D36A5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E8503B" w:rsidRPr="002D36A5">
        <w:rPr>
          <w:rFonts w:eastAsiaTheme="minorHAnsi" w:cs="Arial"/>
          <w:sz w:val="20"/>
          <w:szCs w:val="20"/>
          <w:lang w:eastAsia="en-US"/>
        </w:rPr>
        <w:t xml:space="preserve">poskytnout služby </w:t>
      </w:r>
      <w:r w:rsidR="00401798" w:rsidRPr="002D36A5">
        <w:rPr>
          <w:rFonts w:eastAsiaTheme="minorHAnsi" w:cs="Arial"/>
          <w:sz w:val="20"/>
          <w:szCs w:val="20"/>
          <w:lang w:eastAsia="en-US"/>
        </w:rPr>
        <w:t xml:space="preserve">s odbornou péčí, v rozsahu a kvalitě podle této </w:t>
      </w:r>
      <w:r w:rsidR="00DC5F99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="00401798" w:rsidRPr="002D36A5">
        <w:rPr>
          <w:rFonts w:eastAsiaTheme="minorHAnsi" w:cs="Arial"/>
          <w:sz w:val="20"/>
          <w:szCs w:val="20"/>
          <w:lang w:eastAsia="en-US"/>
        </w:rPr>
        <w:t>smlouvy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a za dodržení pravidel datového modelu MERO </w:t>
      </w:r>
      <w:r w:rsidR="00DC5F99">
        <w:rPr>
          <w:rFonts w:eastAsiaTheme="minorHAnsi" w:cs="Arial"/>
          <w:sz w:val="20"/>
          <w:szCs w:val="20"/>
          <w:lang w:eastAsia="en-US"/>
        </w:rPr>
        <w:t>obsaženého v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přílo</w:t>
      </w:r>
      <w:r w:rsidR="00DC5F99">
        <w:rPr>
          <w:rFonts w:eastAsiaTheme="minorHAnsi" w:cs="Arial"/>
          <w:sz w:val="20"/>
          <w:szCs w:val="20"/>
          <w:lang w:eastAsia="en-US"/>
        </w:rPr>
        <w:t>ze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č. 4 </w:t>
      </w:r>
      <w:r w:rsidR="00DC5F99">
        <w:rPr>
          <w:rFonts w:eastAsiaTheme="minorHAnsi" w:cs="Arial"/>
          <w:sz w:val="20"/>
          <w:szCs w:val="20"/>
          <w:lang w:eastAsia="en-US"/>
        </w:rPr>
        <w:t>této rámcové s</w:t>
      </w:r>
      <w:r w:rsidRPr="002D36A5">
        <w:rPr>
          <w:rFonts w:eastAsiaTheme="minorHAnsi" w:cs="Arial"/>
          <w:sz w:val="20"/>
          <w:szCs w:val="20"/>
          <w:lang w:eastAsia="en-US"/>
        </w:rPr>
        <w:t>mlouvy</w:t>
      </w:r>
      <w:r w:rsidR="00DC5F99">
        <w:rPr>
          <w:rFonts w:eastAsiaTheme="minorHAnsi" w:cs="Arial"/>
          <w:sz w:val="20"/>
          <w:szCs w:val="20"/>
          <w:lang w:eastAsia="en-US"/>
        </w:rPr>
        <w:t>.</w:t>
      </w:r>
    </w:p>
    <w:p w:rsidR="00921A23" w:rsidRPr="002D36A5" w:rsidRDefault="00DC5F99" w:rsidP="00440A88">
      <w:pPr>
        <w:pStyle w:val="Textdokumentu"/>
        <w:numPr>
          <w:ilvl w:val="1"/>
          <w:numId w:val="2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 se dále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z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a</w:t>
      </w:r>
      <w:r>
        <w:rPr>
          <w:rFonts w:eastAsiaTheme="minorHAnsi" w:cs="Arial"/>
          <w:sz w:val="20"/>
          <w:szCs w:val="20"/>
          <w:lang w:eastAsia="en-US"/>
        </w:rPr>
        <w:t>vazuje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 xml:space="preserve"> předávat objednateli výsledky </w:t>
      </w:r>
      <w:r>
        <w:rPr>
          <w:rFonts w:eastAsiaTheme="minorHAnsi" w:cs="Arial"/>
          <w:sz w:val="20"/>
          <w:szCs w:val="20"/>
          <w:lang w:eastAsia="en-US"/>
        </w:rPr>
        <w:t xml:space="preserve">své činnosti 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 xml:space="preserve">nejpozději v termínech sjednaných v této </w:t>
      </w:r>
      <w:r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>smlouvě a</w:t>
      </w:r>
      <w:r>
        <w:rPr>
          <w:rFonts w:eastAsiaTheme="minorHAnsi" w:cs="Arial"/>
          <w:sz w:val="20"/>
          <w:szCs w:val="20"/>
          <w:lang w:eastAsia="en-US"/>
        </w:rPr>
        <w:t>/nebo v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 xml:space="preserve"> dílčích smlouvách, a </w:t>
      </w:r>
      <w:proofErr w:type="gramStart"/>
      <w:r w:rsidR="00706D52" w:rsidRPr="00440A88">
        <w:rPr>
          <w:rFonts w:eastAsiaTheme="minorHAnsi" w:cs="Arial"/>
          <w:sz w:val="20"/>
          <w:szCs w:val="20"/>
          <w:lang w:eastAsia="en-US"/>
        </w:rPr>
        <w:t>není</w:t>
      </w:r>
      <w:proofErr w:type="gramEnd"/>
      <w:r w:rsidR="00706D52" w:rsidRPr="00440A88">
        <w:rPr>
          <w:rFonts w:eastAsiaTheme="minorHAnsi" w:cs="Arial"/>
          <w:sz w:val="20"/>
          <w:szCs w:val="20"/>
          <w:lang w:eastAsia="en-US"/>
        </w:rPr>
        <w:t>–</w:t>
      </w:r>
      <w:proofErr w:type="spellStart"/>
      <w:proofErr w:type="gramStart"/>
      <w:r w:rsidR="00706D52" w:rsidRPr="00440A88">
        <w:rPr>
          <w:rFonts w:eastAsiaTheme="minorHAnsi" w:cs="Arial"/>
          <w:sz w:val="20"/>
          <w:szCs w:val="20"/>
          <w:lang w:eastAsia="en-US"/>
        </w:rPr>
        <w:t>li</w:t>
      </w:r>
      <w:proofErr w:type="spellEnd"/>
      <w:proofErr w:type="gramEnd"/>
      <w:r w:rsidR="00706D52" w:rsidRPr="00440A88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 xml:space="preserve">v nich 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>určen</w:t>
      </w:r>
      <w:r>
        <w:rPr>
          <w:rFonts w:eastAsiaTheme="minorHAnsi" w:cs="Arial"/>
          <w:sz w:val="20"/>
          <w:szCs w:val="20"/>
          <w:lang w:eastAsia="en-US"/>
        </w:rPr>
        <w:t>o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 xml:space="preserve"> jinak, v termínu </w:t>
      </w:r>
      <w:r>
        <w:rPr>
          <w:rFonts w:eastAsiaTheme="minorHAnsi" w:cs="Arial"/>
          <w:sz w:val="20"/>
          <w:szCs w:val="20"/>
          <w:lang w:eastAsia="en-US"/>
        </w:rPr>
        <w:t xml:space="preserve">nejpozději </w:t>
      </w:r>
      <w:r w:rsidR="00706D52" w:rsidRPr="00440A88">
        <w:rPr>
          <w:rFonts w:eastAsiaTheme="minorHAnsi" w:cs="Arial"/>
          <w:sz w:val="20"/>
          <w:szCs w:val="20"/>
          <w:lang w:eastAsia="en-US"/>
        </w:rPr>
        <w:t>do třiceti (30) dnů od uzavření dílčí smlouvy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921A23" w:rsidRPr="002D36A5" w:rsidRDefault="00706D52" w:rsidP="00440A88">
      <w:pPr>
        <w:pStyle w:val="Textdokumentu"/>
        <w:numPr>
          <w:ilvl w:val="1"/>
          <w:numId w:val="2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Poskytovatel se zavazuje poskytovat služby </w:t>
      </w:r>
      <w:r w:rsidR="00E57CAD" w:rsidRPr="002D36A5">
        <w:rPr>
          <w:rFonts w:eastAsiaTheme="minorHAnsi" w:cs="Arial"/>
          <w:sz w:val="20"/>
          <w:szCs w:val="20"/>
          <w:lang w:eastAsia="en-US"/>
        </w:rPr>
        <w:t xml:space="preserve">po celou dobu </w:t>
      </w:r>
      <w:r w:rsidR="00DC5F99">
        <w:rPr>
          <w:rFonts w:eastAsiaTheme="minorHAnsi" w:cs="Arial"/>
          <w:sz w:val="20"/>
          <w:szCs w:val="20"/>
          <w:lang w:eastAsia="en-US"/>
        </w:rPr>
        <w:t xml:space="preserve">trvání této rámcové smlouvy </w:t>
      </w:r>
      <w:r w:rsidR="00E57CAD" w:rsidRPr="002D36A5">
        <w:rPr>
          <w:rFonts w:eastAsiaTheme="minorHAnsi" w:cs="Arial"/>
          <w:sz w:val="20"/>
          <w:szCs w:val="20"/>
          <w:lang w:eastAsia="en-US"/>
        </w:rPr>
        <w:t>kvalifikovaným personálem a</w:t>
      </w:r>
      <w:r w:rsidR="002D0E49">
        <w:rPr>
          <w:rFonts w:eastAsiaTheme="minorHAnsi" w:cs="Arial"/>
          <w:sz w:val="20"/>
          <w:szCs w:val="20"/>
          <w:lang w:eastAsia="en-US"/>
        </w:rPr>
        <w:t> </w:t>
      </w:r>
      <w:r w:rsidR="00E57CAD" w:rsidRPr="002D36A5">
        <w:rPr>
          <w:rFonts w:eastAsiaTheme="minorHAnsi" w:cs="Arial"/>
          <w:sz w:val="20"/>
          <w:szCs w:val="20"/>
          <w:lang w:eastAsia="en-US"/>
        </w:rPr>
        <w:t xml:space="preserve">zároveň </w:t>
      </w:r>
      <w:r w:rsidRPr="002D36A5">
        <w:rPr>
          <w:rFonts w:eastAsiaTheme="minorHAnsi" w:cs="Arial"/>
          <w:sz w:val="20"/>
          <w:szCs w:val="20"/>
          <w:lang w:eastAsia="en-US"/>
        </w:rPr>
        <w:t>bez využití poddodavatele.</w:t>
      </w:r>
    </w:p>
    <w:p w:rsidR="00921A23" w:rsidRPr="002D36A5" w:rsidRDefault="00706D52" w:rsidP="00440A88">
      <w:pPr>
        <w:pStyle w:val="Textdokumentu"/>
        <w:numPr>
          <w:ilvl w:val="1"/>
          <w:numId w:val="2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Objednatel se zavazuje převzít výsledky činnosti poskytovatele dle této </w:t>
      </w:r>
      <w:r w:rsidR="00DC5F99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>smlouvy či dílčích smluv, které budou bez vad a nedodělků, a zaplatit poskytovateli dojednanou cenu (jak je definována v čl. V této smlouvy).</w:t>
      </w:r>
    </w:p>
    <w:p w:rsidR="00413F05" w:rsidRPr="002D36A5" w:rsidRDefault="00401798" w:rsidP="00440A88">
      <w:pPr>
        <w:pStyle w:val="Textdokumentu"/>
        <w:numPr>
          <w:ilvl w:val="1"/>
          <w:numId w:val="2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Objednatel má právo kontrolovat provádění </w:t>
      </w:r>
      <w:r w:rsidR="00A641B5" w:rsidRPr="002D36A5">
        <w:rPr>
          <w:rFonts w:eastAsiaTheme="minorHAnsi" w:cs="Arial"/>
          <w:sz w:val="20"/>
          <w:szCs w:val="20"/>
          <w:lang w:eastAsia="en-US"/>
        </w:rPr>
        <w:t>služby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a požadovat po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i prokázání skutečného stavu provádění </w:t>
      </w:r>
      <w:r w:rsidR="00A641B5" w:rsidRPr="002D36A5">
        <w:rPr>
          <w:rFonts w:eastAsiaTheme="minorHAnsi" w:cs="Arial"/>
          <w:sz w:val="20"/>
          <w:szCs w:val="20"/>
          <w:lang w:eastAsia="en-US"/>
        </w:rPr>
        <w:t>služby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kdykoliv v průběhu trvání této </w:t>
      </w:r>
      <w:r w:rsidR="00DC5F99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>smlouvy.</w:t>
      </w:r>
    </w:p>
    <w:p w:rsidR="00413F05" w:rsidRDefault="00413F05" w:rsidP="00890EE6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A0061D" w:rsidRDefault="00A0061D" w:rsidP="00890EE6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A0061D" w:rsidRPr="002D36A5" w:rsidRDefault="00A0061D" w:rsidP="00890EE6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2D36A5" w:rsidRDefault="00145605" w:rsidP="00627E3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2505EB" w:rsidRPr="002D36A5">
        <w:rPr>
          <w:rFonts w:eastAsiaTheme="minorHAnsi" w:cs="Arial"/>
          <w:b/>
          <w:sz w:val="20"/>
          <w:szCs w:val="20"/>
          <w:lang w:eastAsia="en-US"/>
        </w:rPr>
        <w:t>IV</w:t>
      </w:r>
    </w:p>
    <w:p w:rsidR="00145605" w:rsidRPr="002D36A5" w:rsidRDefault="00145605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Místo plnění</w:t>
      </w:r>
      <w:r w:rsidR="003D27FF" w:rsidRPr="002D36A5">
        <w:rPr>
          <w:rFonts w:eastAsiaTheme="minorHAnsi" w:cs="Arial"/>
          <w:b/>
          <w:sz w:val="20"/>
          <w:szCs w:val="20"/>
          <w:lang w:eastAsia="en-US"/>
        </w:rPr>
        <w:t xml:space="preserve"> </w:t>
      </w:r>
    </w:p>
    <w:p w:rsidR="003D27FF" w:rsidRPr="002D36A5" w:rsidRDefault="003D27FF" w:rsidP="00627E39">
      <w:pPr>
        <w:pStyle w:val="Textdokumentu"/>
        <w:numPr>
          <w:ilvl w:val="1"/>
          <w:numId w:val="1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Místem </w:t>
      </w:r>
      <w:r w:rsidR="00EE0782">
        <w:rPr>
          <w:rFonts w:eastAsiaTheme="minorHAnsi" w:cs="Arial"/>
          <w:sz w:val="20"/>
          <w:szCs w:val="20"/>
          <w:lang w:eastAsia="en-US"/>
        </w:rPr>
        <w:t>plnění jsou následující geograficky rozdělené oblasti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CTR, IKL, Družba 1 a Družba 2</w:t>
      </w:r>
      <w:r w:rsidR="004310D4">
        <w:rPr>
          <w:rFonts w:eastAsiaTheme="minorHAnsi" w:cs="Arial"/>
          <w:sz w:val="20"/>
          <w:szCs w:val="20"/>
          <w:lang w:eastAsia="en-US"/>
        </w:rPr>
        <w:t>,</w:t>
      </w:r>
      <w:r w:rsidRPr="002D36A5">
        <w:rPr>
          <w:rFonts w:cs="Arial"/>
          <w:i/>
          <w:color w:val="0070C0"/>
          <w:sz w:val="20"/>
          <w:szCs w:val="20"/>
        </w:rPr>
        <w:t xml:space="preserve">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ve kterých se nachází zařízení objednatele </w:t>
      </w:r>
      <w:r w:rsidRPr="002D36A5">
        <w:rPr>
          <w:rFonts w:cs="Arial"/>
          <w:sz w:val="20"/>
          <w:szCs w:val="20"/>
        </w:rPr>
        <w:t xml:space="preserve">na území České republiky. </w:t>
      </w:r>
    </w:p>
    <w:p w:rsidR="003D27FF" w:rsidRPr="002D36A5" w:rsidRDefault="003D27FF" w:rsidP="00627E39">
      <w:pPr>
        <w:pStyle w:val="Odstavecseseznamem"/>
        <w:keepNext/>
        <w:numPr>
          <w:ilvl w:val="2"/>
          <w:numId w:val="13"/>
        </w:numPr>
        <w:ind w:left="1134" w:hanging="567"/>
        <w:rPr>
          <w:rFonts w:ascii="Arial" w:hAnsi="Arial" w:cs="Arial"/>
          <w:bCs/>
          <w:color w:val="000000"/>
          <w:u w:val="single"/>
        </w:rPr>
      </w:pPr>
      <w:r w:rsidRPr="002D36A5">
        <w:rPr>
          <w:rFonts w:ascii="Arial" w:hAnsi="Arial" w:cs="Arial"/>
          <w:bCs/>
          <w:color w:val="000000"/>
          <w:u w:val="single"/>
        </w:rPr>
        <w:t>Část A („CTR“)</w:t>
      </w:r>
    </w:p>
    <w:p w:rsidR="003D27FF" w:rsidRPr="002D36A5" w:rsidRDefault="003D27FF" w:rsidP="00627E39">
      <w:pPr>
        <w:pStyle w:val="Odstavecseseznamem"/>
        <w:ind w:left="1134"/>
        <w:rPr>
          <w:rFonts w:ascii="Arial" w:hAnsi="Arial" w:cs="Arial"/>
          <w:bCs/>
          <w:color w:val="000000"/>
          <w:u w:val="single"/>
        </w:rPr>
      </w:pPr>
      <w:r w:rsidRPr="002D36A5">
        <w:rPr>
          <w:rFonts w:ascii="Arial" w:hAnsi="Arial" w:cs="Arial"/>
          <w:bCs/>
          <w:color w:val="000000"/>
        </w:rPr>
        <w:t>Jedná se o zařízení Centrální tankoviště ropy (CTR; GPS 50.2880969N, 14.3019339E) objednatele, o zařízení koncové stanice PC029 v Kralupech nad Vltavou (GPS 50.2645606N, 14.3252758E), o zařízení administrativní budovy a příslušenství v Kralupech nad Vltavou (GPS 50.2538467N, 14.3185864E) a o zařízení v servisním středisku ASS Uhy (GPS 50.2877653N, 14.2724042E).</w:t>
      </w:r>
    </w:p>
    <w:p w:rsidR="003D27FF" w:rsidRPr="002D36A5" w:rsidRDefault="003D27FF" w:rsidP="00627E39">
      <w:pPr>
        <w:pStyle w:val="Odstavecseseznamem"/>
        <w:keepNext/>
        <w:numPr>
          <w:ilvl w:val="2"/>
          <w:numId w:val="13"/>
        </w:numPr>
        <w:spacing w:before="120"/>
        <w:ind w:left="1134" w:hanging="567"/>
        <w:contextualSpacing w:val="0"/>
        <w:rPr>
          <w:rFonts w:ascii="Arial" w:hAnsi="Arial" w:cs="Arial"/>
          <w:bCs/>
          <w:color w:val="000000"/>
          <w:u w:val="single"/>
        </w:rPr>
      </w:pPr>
      <w:r w:rsidRPr="002D36A5">
        <w:rPr>
          <w:rFonts w:ascii="Arial" w:hAnsi="Arial" w:cs="Arial"/>
          <w:bCs/>
          <w:color w:val="000000"/>
          <w:u w:val="single"/>
        </w:rPr>
        <w:t>Část B („IKL“)</w:t>
      </w:r>
    </w:p>
    <w:p w:rsidR="003D27FF" w:rsidRPr="002D36A5" w:rsidRDefault="003D27FF" w:rsidP="00627E39">
      <w:pPr>
        <w:pStyle w:val="Odstavecseseznamem"/>
        <w:ind w:left="1134"/>
        <w:rPr>
          <w:rFonts w:ascii="Arial" w:hAnsi="Arial" w:cs="Arial"/>
          <w:bCs/>
          <w:color w:val="000000"/>
        </w:rPr>
      </w:pPr>
      <w:r w:rsidRPr="002D36A5">
        <w:rPr>
          <w:rFonts w:ascii="Arial" w:hAnsi="Arial" w:cs="Arial"/>
          <w:bCs/>
          <w:color w:val="000000"/>
        </w:rPr>
        <w:t>Jedná se o zařízení ropovodu IKL od hranice s SRN (GPS 49.6426661N, 12.5196717E) až po napojení na centrální tankoviště ropy (CTR) v Nelahozevsi.</w:t>
      </w:r>
    </w:p>
    <w:p w:rsidR="003D27FF" w:rsidRPr="002D36A5" w:rsidRDefault="003D27FF" w:rsidP="00627E39">
      <w:pPr>
        <w:pStyle w:val="Odstavecseseznamem"/>
        <w:keepNext/>
        <w:numPr>
          <w:ilvl w:val="2"/>
          <w:numId w:val="13"/>
        </w:numPr>
        <w:spacing w:before="120"/>
        <w:ind w:left="1134" w:hanging="567"/>
        <w:contextualSpacing w:val="0"/>
        <w:rPr>
          <w:rFonts w:ascii="Arial" w:hAnsi="Arial" w:cs="Arial"/>
          <w:bCs/>
          <w:color w:val="000000"/>
          <w:u w:val="single"/>
        </w:rPr>
      </w:pPr>
      <w:r w:rsidRPr="002D36A5">
        <w:rPr>
          <w:rFonts w:ascii="Arial" w:hAnsi="Arial" w:cs="Arial"/>
          <w:bCs/>
          <w:color w:val="000000"/>
          <w:u w:val="single"/>
        </w:rPr>
        <w:t>Část C („Družba 1“)</w:t>
      </w:r>
    </w:p>
    <w:p w:rsidR="003D27FF" w:rsidRPr="002D36A5" w:rsidRDefault="003D27FF" w:rsidP="00627E39">
      <w:pPr>
        <w:pStyle w:val="Odstavecseseznamem"/>
        <w:ind w:left="1134"/>
        <w:rPr>
          <w:rFonts w:ascii="Arial" w:hAnsi="Arial" w:cs="Arial"/>
          <w:bCs/>
          <w:color w:val="000000"/>
        </w:rPr>
      </w:pPr>
      <w:r w:rsidRPr="002D36A5">
        <w:rPr>
          <w:rFonts w:ascii="Arial" w:hAnsi="Arial" w:cs="Arial"/>
          <w:bCs/>
          <w:color w:val="000000"/>
        </w:rPr>
        <w:t>Jedná se o zařízení ropovodu Družba od hranice se Slovenskou republikou (GPS 48.8554761N, 17.1673336E) až po čerpací stanici Nové Město (GPS 50.0447614N, 15.0738731E). Úsek zahrnuje čerpací stanice ropy v Kloboukách a Velké Bíteši.</w:t>
      </w:r>
    </w:p>
    <w:p w:rsidR="003D27FF" w:rsidRPr="002D36A5" w:rsidRDefault="003D27FF" w:rsidP="00627E39">
      <w:pPr>
        <w:pStyle w:val="Odstavecseseznamem"/>
        <w:keepNext/>
        <w:numPr>
          <w:ilvl w:val="2"/>
          <w:numId w:val="13"/>
        </w:numPr>
        <w:spacing w:before="120"/>
        <w:ind w:left="1134" w:hanging="567"/>
        <w:contextualSpacing w:val="0"/>
        <w:rPr>
          <w:rFonts w:ascii="Arial" w:hAnsi="Arial" w:cs="Arial"/>
          <w:bCs/>
          <w:color w:val="000000"/>
          <w:u w:val="single"/>
        </w:rPr>
      </w:pPr>
      <w:r w:rsidRPr="002D36A5">
        <w:rPr>
          <w:rFonts w:ascii="Arial" w:hAnsi="Arial" w:cs="Arial"/>
          <w:bCs/>
          <w:color w:val="000000"/>
          <w:u w:val="single"/>
        </w:rPr>
        <w:t>Část D („Družba 2“)</w:t>
      </w:r>
    </w:p>
    <w:p w:rsidR="003D27FF" w:rsidRPr="002D36A5" w:rsidRDefault="003D27FF" w:rsidP="00627E39">
      <w:pPr>
        <w:pStyle w:val="Odstavecseseznamem"/>
        <w:ind w:left="1134"/>
        <w:rPr>
          <w:rFonts w:ascii="Arial" w:hAnsi="Arial" w:cs="Arial"/>
          <w:bCs/>
          <w:color w:val="000000"/>
        </w:rPr>
      </w:pPr>
      <w:r w:rsidRPr="002D36A5">
        <w:rPr>
          <w:rFonts w:ascii="Arial" w:hAnsi="Arial" w:cs="Arial"/>
          <w:bCs/>
          <w:color w:val="000000"/>
        </w:rPr>
        <w:t>Jedná se o zařízení ropovodu Družba od čerpací stanice Nové Město (GPS 50.0447614N, 15.0738731E) až po centrální tankoviště ropy v Nelahozevsi (CTR) a</w:t>
      </w:r>
      <w:r w:rsidR="007076BC">
        <w:rPr>
          <w:rFonts w:ascii="Arial" w:hAnsi="Arial" w:cs="Arial"/>
          <w:bCs/>
          <w:color w:val="000000"/>
        </w:rPr>
        <w:t> </w:t>
      </w:r>
      <w:r w:rsidRPr="002D36A5">
        <w:rPr>
          <w:rFonts w:ascii="Arial" w:hAnsi="Arial" w:cs="Arial"/>
          <w:bCs/>
          <w:color w:val="000000"/>
        </w:rPr>
        <w:t>o</w:t>
      </w:r>
      <w:r w:rsidR="007076BC">
        <w:rPr>
          <w:rFonts w:ascii="Arial" w:hAnsi="Arial" w:cs="Arial"/>
          <w:bCs/>
          <w:color w:val="000000"/>
        </w:rPr>
        <w:t> </w:t>
      </w:r>
      <w:r w:rsidRPr="002D36A5">
        <w:rPr>
          <w:rFonts w:ascii="Arial" w:hAnsi="Arial" w:cs="Arial"/>
          <w:bCs/>
          <w:color w:val="000000"/>
        </w:rPr>
        <w:t>zařízení ropovodu mezi CTR Nelahozevsi až po koncové stanice v Litvínově (GPS 50.5514756N, 13.5978025E).</w:t>
      </w:r>
    </w:p>
    <w:p w:rsidR="003D27FF" w:rsidRPr="001A43F3" w:rsidRDefault="003D27FF" w:rsidP="001A43F3">
      <w:pPr>
        <w:pStyle w:val="Odstavecseseznamem"/>
        <w:keepNext/>
        <w:numPr>
          <w:ilvl w:val="2"/>
          <w:numId w:val="13"/>
        </w:numPr>
        <w:spacing w:before="120"/>
        <w:ind w:left="1134" w:hanging="567"/>
        <w:contextualSpacing w:val="0"/>
        <w:rPr>
          <w:rFonts w:ascii="Arial" w:hAnsi="Arial" w:cs="Arial"/>
          <w:bCs/>
          <w:color w:val="000000"/>
        </w:rPr>
      </w:pPr>
      <w:r w:rsidRPr="001A43F3">
        <w:rPr>
          <w:rFonts w:ascii="Arial" w:hAnsi="Arial" w:cs="Arial"/>
          <w:bCs/>
          <w:color w:val="000000"/>
        </w:rPr>
        <w:t>Geografické vymezení oblast</w:t>
      </w:r>
      <w:r w:rsidR="00EE0782" w:rsidRPr="001A43F3">
        <w:rPr>
          <w:rFonts w:ascii="Arial" w:hAnsi="Arial" w:cs="Arial"/>
          <w:bCs/>
          <w:color w:val="000000"/>
        </w:rPr>
        <w:t>í</w:t>
      </w:r>
      <w:r w:rsidRPr="001A43F3">
        <w:rPr>
          <w:rFonts w:ascii="Arial" w:hAnsi="Arial" w:cs="Arial"/>
          <w:bCs/>
          <w:color w:val="000000"/>
        </w:rPr>
        <w:t xml:space="preserve"> plnění služeb je uveden</w:t>
      </w:r>
      <w:r w:rsidR="00EE0782" w:rsidRPr="001A43F3">
        <w:rPr>
          <w:rFonts w:ascii="Arial" w:hAnsi="Arial" w:cs="Arial"/>
          <w:bCs/>
          <w:color w:val="000000"/>
        </w:rPr>
        <w:t>o</w:t>
      </w:r>
      <w:r w:rsidRPr="001A43F3">
        <w:rPr>
          <w:rFonts w:ascii="Arial" w:hAnsi="Arial" w:cs="Arial"/>
          <w:bCs/>
          <w:color w:val="000000"/>
        </w:rPr>
        <w:t xml:space="preserve"> v příloze č. 3 </w:t>
      </w:r>
      <w:r w:rsidR="00DC5F99" w:rsidRPr="001A43F3">
        <w:rPr>
          <w:rFonts w:ascii="Arial" w:hAnsi="Arial" w:cs="Arial"/>
          <w:bCs/>
          <w:color w:val="000000"/>
        </w:rPr>
        <w:t>této rámcové s</w:t>
      </w:r>
      <w:r w:rsidRPr="001A43F3">
        <w:rPr>
          <w:rFonts w:ascii="Arial" w:hAnsi="Arial" w:cs="Arial"/>
          <w:bCs/>
          <w:color w:val="000000"/>
        </w:rPr>
        <w:t>mlouvy</w:t>
      </w:r>
      <w:r w:rsidR="00EA6006" w:rsidRPr="001A43F3">
        <w:rPr>
          <w:rFonts w:ascii="Arial" w:hAnsi="Arial" w:cs="Arial"/>
          <w:bCs/>
          <w:color w:val="000000"/>
        </w:rPr>
        <w:t xml:space="preserve"> - Geografické umístění jednotlivých oblastí.</w:t>
      </w:r>
    </w:p>
    <w:p w:rsidR="000542D5" w:rsidRDefault="000542D5" w:rsidP="00890EE6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627E39" w:rsidRPr="002D36A5" w:rsidRDefault="00627E39" w:rsidP="00890EE6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F42A83" w:rsidRPr="002D36A5" w:rsidRDefault="00110BFF" w:rsidP="00627E3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363E62" w:rsidRPr="002D36A5" w:rsidRDefault="00A02953" w:rsidP="00A0061D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2D36A5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2D36A5">
        <w:rPr>
          <w:rFonts w:eastAsiaTheme="minorHAnsi" w:cs="Arial"/>
          <w:b/>
          <w:sz w:val="20"/>
          <w:szCs w:val="20"/>
          <w:lang w:eastAsia="en-US"/>
        </w:rPr>
        <w:t>za</w:t>
      </w:r>
      <w:r w:rsidR="00954F56" w:rsidRPr="002D36A5">
        <w:rPr>
          <w:rFonts w:eastAsiaTheme="minorHAnsi" w:cs="Arial"/>
          <w:b/>
          <w:sz w:val="20"/>
          <w:szCs w:val="20"/>
          <w:lang w:eastAsia="en-US"/>
        </w:rPr>
        <w:t xml:space="preserve"> poskytnutí služeb</w:t>
      </w: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="00363E62" w:rsidRPr="002D36A5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954F56" w:rsidRPr="002D36A5" w:rsidRDefault="00954F56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cs="Arial"/>
          <w:i w:val="0"/>
          <w:sz w:val="20"/>
        </w:rPr>
      </w:pPr>
      <w:r w:rsidRPr="002D36A5">
        <w:rPr>
          <w:rFonts w:cs="Arial"/>
          <w:i w:val="0"/>
          <w:sz w:val="20"/>
        </w:rPr>
        <w:t xml:space="preserve">Ceny za řádné, úplné a bezvadné provedení dílčích částí předmětu smlouvy – dílčích plnění budou odpovídat rozsahu plnění a jednotkovým cenám uvedených v Ceníku specifikovaných výkonů, který tvoří přílohu č. 2 </w:t>
      </w:r>
      <w:r w:rsidR="00DC5F99">
        <w:rPr>
          <w:rFonts w:cs="Arial"/>
          <w:i w:val="0"/>
          <w:sz w:val="20"/>
        </w:rPr>
        <w:t xml:space="preserve">této rámcové </w:t>
      </w:r>
      <w:r w:rsidRPr="002D36A5">
        <w:rPr>
          <w:rFonts w:cs="Arial"/>
          <w:i w:val="0"/>
          <w:sz w:val="20"/>
        </w:rPr>
        <w:t>smlouvy (dále jen „</w:t>
      </w:r>
      <w:r w:rsidRPr="002D36A5">
        <w:rPr>
          <w:rFonts w:cs="Arial"/>
          <w:b/>
          <w:i w:val="0"/>
          <w:sz w:val="20"/>
        </w:rPr>
        <w:t>cena za službu</w:t>
      </w:r>
      <w:r w:rsidRPr="002D36A5">
        <w:rPr>
          <w:rFonts w:cs="Arial"/>
          <w:i w:val="0"/>
          <w:sz w:val="20"/>
        </w:rPr>
        <w:t xml:space="preserve">“). </w:t>
      </w:r>
    </w:p>
    <w:p w:rsidR="00954F56" w:rsidRPr="002D36A5" w:rsidRDefault="00954F56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cs="Arial"/>
          <w:i w:val="0"/>
          <w:sz w:val="20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Cena za službu je pevnou cenou. Smluvní strany si ujednávají, že kupní cena za věci obstarané poskytovatelem pro účely poskytování služeb je zahrnuta v ceně za služby a </w:t>
      </w:r>
      <w:r w:rsidR="00BC4113">
        <w:rPr>
          <w:rFonts w:eastAsiaTheme="minorHAnsi" w:cs="Arial"/>
          <w:i w:val="0"/>
          <w:sz w:val="20"/>
          <w:lang w:eastAsia="en-US"/>
        </w:rPr>
        <w:t>cena za službu v</w:t>
      </w:r>
      <w:r w:rsidR="007076BC">
        <w:rPr>
          <w:rFonts w:eastAsiaTheme="minorHAnsi" w:cs="Arial"/>
          <w:i w:val="0"/>
          <w:sz w:val="20"/>
          <w:lang w:eastAsia="en-US"/>
        </w:rPr>
        <w:t> </w:t>
      </w:r>
      <w:r w:rsidRPr="002D36A5">
        <w:rPr>
          <w:rFonts w:eastAsiaTheme="minorHAnsi" w:cs="Arial"/>
          <w:i w:val="0"/>
          <w:sz w:val="20"/>
          <w:lang w:eastAsia="en-US"/>
        </w:rPr>
        <w:t>Ceníku nebude po dobu trvání této rámcové smlouvy žádným způsobem upravována a na její výši nemá žádný vliv výše vynaložených nákladů souvisejících s</w:t>
      </w:r>
      <w:r w:rsidR="00A641B5" w:rsidRPr="002D36A5">
        <w:rPr>
          <w:rFonts w:eastAsiaTheme="minorHAnsi" w:cs="Arial"/>
          <w:i w:val="0"/>
          <w:sz w:val="20"/>
          <w:lang w:eastAsia="en-US"/>
        </w:rPr>
        <w:t> poskytnutím služby</w:t>
      </w:r>
      <w:r w:rsidRPr="002D36A5">
        <w:rPr>
          <w:rFonts w:eastAsiaTheme="minorHAnsi" w:cs="Arial"/>
          <w:i w:val="0"/>
          <w:sz w:val="20"/>
          <w:lang w:eastAsia="en-US"/>
        </w:rPr>
        <w:t xml:space="preserve">. </w:t>
      </w:r>
    </w:p>
    <w:p w:rsidR="00954F56" w:rsidRPr="002D36A5" w:rsidRDefault="00954F56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cs="Arial"/>
          <w:i w:val="0"/>
          <w:sz w:val="20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Jednotkové ceny za konkrétní druh činností pro nabídku pro dílčí zakázky nesmějí být vyšší než jednotkové ceny uvedené v Ceníku. </w:t>
      </w:r>
      <w:r w:rsidR="00620680" w:rsidRPr="002D36A5">
        <w:rPr>
          <w:rFonts w:eastAsiaTheme="minorHAnsi" w:cs="Arial"/>
          <w:i w:val="0"/>
          <w:sz w:val="20"/>
          <w:lang w:eastAsia="en-US"/>
        </w:rPr>
        <w:t xml:space="preserve">Poskytovatel </w:t>
      </w:r>
      <w:r w:rsidRPr="002D36A5">
        <w:rPr>
          <w:rFonts w:eastAsiaTheme="minorHAnsi" w:cs="Arial"/>
          <w:i w:val="0"/>
          <w:sz w:val="20"/>
          <w:lang w:eastAsia="en-US"/>
        </w:rPr>
        <w:t xml:space="preserve">je oprávněn výlučně jen ke snížení jednotkové ceny, případně k poskytnutí množstevní slevy. </w:t>
      </w:r>
    </w:p>
    <w:p w:rsidR="00954F56" w:rsidRPr="002D36A5" w:rsidRDefault="00A641B5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cs="Arial"/>
          <w:i w:val="0"/>
          <w:sz w:val="20"/>
        </w:rPr>
      </w:pPr>
      <w:r w:rsidRPr="002D36A5">
        <w:rPr>
          <w:rFonts w:eastAsiaTheme="minorHAnsi" w:cs="Arial"/>
          <w:i w:val="0"/>
          <w:sz w:val="20"/>
          <w:lang w:eastAsia="en-US"/>
        </w:rPr>
        <w:t>Faktura – daňový doklad bude objednateli předložen po poskytnutí služby bez zjevných vad a nedodělků</w:t>
      </w:r>
      <w:r w:rsidR="005026AC" w:rsidRPr="002D36A5">
        <w:rPr>
          <w:rFonts w:eastAsiaTheme="minorHAnsi" w:cs="Arial"/>
          <w:i w:val="0"/>
          <w:sz w:val="20"/>
          <w:lang w:eastAsia="en-US"/>
        </w:rPr>
        <w:t>.</w:t>
      </w:r>
      <w:r w:rsidR="00954F56" w:rsidRPr="002D36A5">
        <w:rPr>
          <w:rFonts w:eastAsiaTheme="minorHAnsi" w:cs="Arial"/>
          <w:i w:val="0"/>
          <w:sz w:val="20"/>
          <w:lang w:eastAsia="en-US"/>
        </w:rPr>
        <w:t xml:space="preserve"> </w:t>
      </w:r>
    </w:p>
    <w:p w:rsidR="005B69F3" w:rsidRPr="002D36A5" w:rsidRDefault="00BC5C44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>C</w:t>
      </w:r>
      <w:r w:rsidR="00BC3EB0" w:rsidRPr="002D36A5">
        <w:rPr>
          <w:rFonts w:eastAsiaTheme="minorHAnsi" w:cs="Arial"/>
          <w:i w:val="0"/>
          <w:sz w:val="20"/>
          <w:lang w:eastAsia="en-US"/>
        </w:rPr>
        <w:t>enu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za </w:t>
      </w:r>
      <w:r w:rsidR="00385245" w:rsidRPr="002D36A5">
        <w:rPr>
          <w:rFonts w:eastAsiaTheme="minorHAnsi" w:cs="Arial"/>
          <w:i w:val="0"/>
          <w:sz w:val="20"/>
          <w:lang w:eastAsia="en-US"/>
        </w:rPr>
        <w:t>službu</w:t>
      </w:r>
      <w:r w:rsidR="00BC3EB0" w:rsidRPr="002D36A5">
        <w:rPr>
          <w:rFonts w:eastAsiaTheme="minorHAnsi" w:cs="Arial"/>
          <w:i w:val="0"/>
          <w:sz w:val="20"/>
          <w:lang w:eastAsia="en-US"/>
        </w:rPr>
        <w:t xml:space="preserve"> uhradí </w:t>
      </w:r>
      <w:r w:rsidRPr="002D36A5">
        <w:rPr>
          <w:rFonts w:eastAsiaTheme="minorHAnsi" w:cs="Arial"/>
          <w:i w:val="0"/>
          <w:sz w:val="20"/>
          <w:lang w:eastAsia="en-US"/>
        </w:rPr>
        <w:t xml:space="preserve">objednatel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i </w:t>
      </w:r>
      <w:r w:rsidR="00BC3EB0" w:rsidRPr="002D36A5">
        <w:rPr>
          <w:rFonts w:eastAsiaTheme="minorHAnsi" w:cs="Arial"/>
          <w:i w:val="0"/>
          <w:sz w:val="20"/>
          <w:lang w:eastAsia="en-US"/>
        </w:rPr>
        <w:t>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</w:t>
      </w:r>
      <w:r w:rsidR="00B65286" w:rsidRPr="002D36A5">
        <w:rPr>
          <w:rFonts w:eastAsiaTheme="minorHAnsi" w:cs="Arial"/>
          <w:i w:val="0"/>
          <w:sz w:val="20"/>
          <w:lang w:eastAsia="en-US"/>
        </w:rPr>
        <w:t xml:space="preserve"> (dále jen „zákon o DPH“)</w:t>
      </w:r>
      <w:r w:rsidR="00BC3EB0" w:rsidRPr="002D36A5">
        <w:rPr>
          <w:rFonts w:eastAsiaTheme="minorHAnsi" w:cs="Arial"/>
          <w:i w:val="0"/>
          <w:sz w:val="20"/>
          <w:lang w:eastAsia="en-US"/>
        </w:rPr>
        <w:t>.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Přílohou faktury – daňového dokladu bude </w:t>
      </w:r>
      <w:r w:rsidR="007B4E87" w:rsidRPr="002D36A5">
        <w:rPr>
          <w:rFonts w:eastAsiaTheme="minorHAnsi" w:cs="Arial"/>
          <w:i w:val="0"/>
          <w:sz w:val="20"/>
          <w:lang w:eastAsia="en-US"/>
        </w:rPr>
        <w:t>P</w:t>
      </w:r>
      <w:r w:rsidR="00A641B5" w:rsidRPr="002D36A5">
        <w:rPr>
          <w:rFonts w:eastAsiaTheme="minorHAnsi" w:cs="Arial"/>
          <w:i w:val="0"/>
          <w:sz w:val="20"/>
          <w:lang w:eastAsia="en-US"/>
        </w:rPr>
        <w:t>rotokol o předání a převzetí</w:t>
      </w:r>
      <w:r w:rsidR="00BC4113">
        <w:rPr>
          <w:rFonts w:eastAsiaTheme="minorHAnsi" w:cs="Arial"/>
          <w:i w:val="0"/>
          <w:sz w:val="20"/>
          <w:lang w:eastAsia="en-US"/>
        </w:rPr>
        <w:t xml:space="preserve"> služby</w:t>
      </w:r>
      <w:r w:rsidRPr="002D36A5">
        <w:rPr>
          <w:rFonts w:eastAsiaTheme="minorHAnsi" w:cs="Arial"/>
          <w:i w:val="0"/>
          <w:sz w:val="20"/>
          <w:lang w:eastAsia="en-US"/>
        </w:rPr>
        <w:t>.</w:t>
      </w:r>
      <w:r w:rsidR="007D46F3" w:rsidRPr="002D36A5">
        <w:rPr>
          <w:rFonts w:eastAsiaTheme="minorHAnsi" w:cs="Arial"/>
          <w:i w:val="0"/>
          <w:sz w:val="20"/>
          <w:lang w:eastAsia="en-US"/>
        </w:rPr>
        <w:t xml:space="preserve"> Na každé faktuře – daňovém dokladu musí být uvedeno číslo smlouvy, objednávky a kontaktní osoba.</w:t>
      </w:r>
    </w:p>
    <w:p w:rsidR="00BC3EB0" w:rsidRPr="00A17A13" w:rsidRDefault="00BC3EB0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Fakturu – daňový doklad </w:t>
      </w:r>
      <w:r w:rsidR="00BC5C44" w:rsidRPr="002D36A5">
        <w:rPr>
          <w:rFonts w:eastAsiaTheme="minorHAnsi" w:cs="Arial"/>
          <w:i w:val="0"/>
          <w:sz w:val="20"/>
          <w:lang w:eastAsia="en-US"/>
        </w:rPr>
        <w:t xml:space="preserve">včetně oprávněnými zástupci obou smluvních stan podepsaného protokolu o předání a převzetí </w:t>
      </w:r>
      <w:r w:rsidR="00BC4113">
        <w:rPr>
          <w:rFonts w:eastAsiaTheme="minorHAnsi" w:cs="Arial"/>
          <w:i w:val="0"/>
          <w:sz w:val="20"/>
          <w:lang w:eastAsia="en-US"/>
        </w:rPr>
        <w:t xml:space="preserve">služby </w:t>
      </w:r>
      <w:r w:rsidRPr="002D36A5">
        <w:rPr>
          <w:rFonts w:eastAsiaTheme="minorHAnsi" w:cs="Arial"/>
          <w:i w:val="0"/>
          <w:sz w:val="20"/>
          <w:lang w:eastAsia="en-US"/>
        </w:rPr>
        <w:t xml:space="preserve">doručí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na adresu sídla </w:t>
      </w:r>
      <w:r w:rsidR="00BC5C44" w:rsidRPr="002D36A5">
        <w:rPr>
          <w:rFonts w:eastAsiaTheme="minorHAnsi" w:cs="Arial"/>
          <w:i w:val="0"/>
          <w:sz w:val="20"/>
          <w:lang w:eastAsia="en-US"/>
        </w:rPr>
        <w:t>objednatele</w:t>
      </w:r>
      <w:r w:rsidR="007D46F3" w:rsidRPr="002D36A5">
        <w:rPr>
          <w:rFonts w:eastAsiaTheme="minorHAnsi" w:cs="Arial"/>
          <w:i w:val="0"/>
          <w:sz w:val="20"/>
          <w:lang w:eastAsia="en-US"/>
        </w:rPr>
        <w:t xml:space="preserve"> nebo </w:t>
      </w:r>
      <w:r w:rsidR="007D46F3" w:rsidRPr="00A17A13">
        <w:rPr>
          <w:rFonts w:eastAsiaTheme="minorHAnsi" w:cs="Arial"/>
          <w:i w:val="0"/>
          <w:sz w:val="20"/>
          <w:lang w:eastAsia="en-US"/>
        </w:rPr>
        <w:t>elektronicky na adresu fakturace@mero.cz, nejpozději pátý (5.) kalendářní den měsíce, který následuje po měsíci, ve kterém bylo poskytnuto plnění.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Nebude-li </w:t>
      </w:r>
      <w:r w:rsidR="00706D52" w:rsidRPr="00A17A13">
        <w:rPr>
          <w:rFonts w:eastAsiaTheme="minorHAnsi" w:cs="Arial"/>
          <w:i w:val="0"/>
          <w:sz w:val="20"/>
          <w:lang w:eastAsia="en-US"/>
        </w:rPr>
        <w:t>poskytovatel</w:t>
      </w:r>
      <w:r w:rsidR="00BC5C44" w:rsidRPr="00A17A13">
        <w:rPr>
          <w:rFonts w:eastAsiaTheme="minorHAnsi" w:cs="Arial"/>
          <w:i w:val="0"/>
          <w:sz w:val="20"/>
          <w:lang w:eastAsia="en-US"/>
        </w:rPr>
        <w:t>em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předložená faktura – daňový doklad obsahovat náležitosti a údaje v souladu s bodem </w:t>
      </w:r>
      <w:r w:rsidR="002D0E49" w:rsidRPr="00A17A13">
        <w:rPr>
          <w:rFonts w:eastAsiaTheme="minorHAnsi" w:cs="Arial"/>
          <w:i w:val="0"/>
          <w:sz w:val="20"/>
          <w:lang w:eastAsia="en-US"/>
        </w:rPr>
        <w:t>5.5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této </w:t>
      </w:r>
      <w:r w:rsidR="00BC4113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A17A13">
        <w:rPr>
          <w:rFonts w:eastAsiaTheme="minorHAnsi" w:cs="Arial"/>
          <w:i w:val="0"/>
          <w:sz w:val="20"/>
          <w:lang w:eastAsia="en-US"/>
        </w:rPr>
        <w:t xml:space="preserve">smlouvy, bude </w:t>
      </w:r>
      <w:r w:rsidR="00706D52" w:rsidRPr="00A17A13">
        <w:rPr>
          <w:rFonts w:eastAsiaTheme="minorHAnsi" w:cs="Arial"/>
          <w:i w:val="0"/>
          <w:sz w:val="20"/>
          <w:lang w:eastAsia="en-US"/>
        </w:rPr>
        <w:t>poskytovatel</w:t>
      </w:r>
      <w:r w:rsidR="00BC5C44" w:rsidRPr="00A17A13">
        <w:rPr>
          <w:rFonts w:eastAsiaTheme="minorHAnsi" w:cs="Arial"/>
          <w:i w:val="0"/>
          <w:sz w:val="20"/>
          <w:lang w:eastAsia="en-US"/>
        </w:rPr>
        <w:t>i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</w:t>
      </w:r>
      <w:r w:rsidR="00BC5C44" w:rsidRPr="00A17A13">
        <w:rPr>
          <w:rFonts w:eastAsiaTheme="minorHAnsi" w:cs="Arial"/>
          <w:i w:val="0"/>
          <w:sz w:val="20"/>
          <w:lang w:eastAsia="en-US"/>
        </w:rPr>
        <w:t>objednatel</w:t>
      </w:r>
      <w:r w:rsidR="00B34BDD" w:rsidRPr="00A17A13">
        <w:rPr>
          <w:rFonts w:eastAsiaTheme="minorHAnsi" w:cs="Arial"/>
          <w:i w:val="0"/>
          <w:sz w:val="20"/>
          <w:lang w:eastAsia="en-US"/>
        </w:rPr>
        <w:t>e</w:t>
      </w:r>
      <w:r w:rsidR="00BC5C44" w:rsidRPr="00A17A13">
        <w:rPr>
          <w:rFonts w:eastAsiaTheme="minorHAnsi" w:cs="Arial"/>
          <w:i w:val="0"/>
          <w:sz w:val="20"/>
          <w:lang w:eastAsia="en-US"/>
        </w:rPr>
        <w:t>m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706D52" w:rsidRPr="00A17A13">
        <w:rPr>
          <w:rFonts w:eastAsiaTheme="minorHAnsi" w:cs="Arial"/>
          <w:i w:val="0"/>
          <w:sz w:val="20"/>
          <w:lang w:eastAsia="en-US"/>
        </w:rPr>
        <w:lastRenderedPageBreak/>
        <w:t>poskytovatel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A17A13" w:rsidRDefault="00530AF1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A17A13">
        <w:rPr>
          <w:rFonts w:eastAsiaTheme="minorHAnsi" w:cs="Arial"/>
          <w:i w:val="0"/>
          <w:sz w:val="20"/>
          <w:lang w:eastAsia="en-US"/>
        </w:rPr>
        <w:t xml:space="preserve">Splatnost faktury – daňového dokladu činí 30 dnů od doručení </w:t>
      </w:r>
      <w:r w:rsidR="00915294" w:rsidRPr="00A17A13">
        <w:rPr>
          <w:rFonts w:eastAsiaTheme="minorHAnsi" w:cs="Arial"/>
          <w:i w:val="0"/>
          <w:sz w:val="20"/>
          <w:lang w:eastAsia="en-US"/>
        </w:rPr>
        <w:t>objednateli</w:t>
      </w:r>
      <w:r w:rsidRPr="00A17A13">
        <w:rPr>
          <w:rFonts w:eastAsiaTheme="minorHAnsi" w:cs="Arial"/>
          <w:i w:val="0"/>
          <w:sz w:val="20"/>
          <w:lang w:eastAsia="en-US"/>
        </w:rPr>
        <w:t xml:space="preserve">. </w:t>
      </w:r>
      <w:r w:rsidR="00B34BDD" w:rsidRPr="00A17A13">
        <w:rPr>
          <w:rFonts w:eastAsiaTheme="minorHAnsi" w:cs="Arial"/>
          <w:i w:val="0"/>
          <w:sz w:val="20"/>
          <w:lang w:eastAsia="en-US"/>
        </w:rPr>
        <w:t>Společně s fakturou – daňovým dokladem musí být doručen</w:t>
      </w:r>
      <w:r w:rsidR="009D687E">
        <w:rPr>
          <w:rFonts w:eastAsiaTheme="minorHAnsi" w:cs="Arial"/>
          <w:i w:val="0"/>
          <w:sz w:val="20"/>
          <w:lang w:eastAsia="en-US"/>
        </w:rPr>
        <w:t>a</w:t>
      </w:r>
      <w:r w:rsidR="00B34BDD" w:rsidRPr="00A17A13">
        <w:rPr>
          <w:rFonts w:eastAsiaTheme="minorHAnsi" w:cs="Arial"/>
          <w:i w:val="0"/>
          <w:sz w:val="20"/>
          <w:lang w:eastAsia="en-US"/>
        </w:rPr>
        <w:t xml:space="preserve"> i</w:t>
      </w:r>
      <w:r w:rsidR="009D687E">
        <w:rPr>
          <w:rFonts w:eastAsiaTheme="minorHAnsi" w:cs="Arial"/>
          <w:i w:val="0"/>
          <w:sz w:val="20"/>
          <w:lang w:eastAsia="en-US"/>
        </w:rPr>
        <w:t xml:space="preserve"> kopie</w:t>
      </w:r>
      <w:r w:rsidR="00B34BDD" w:rsidRPr="00A17A13">
        <w:rPr>
          <w:rFonts w:eastAsiaTheme="minorHAnsi" w:cs="Arial"/>
          <w:i w:val="0"/>
          <w:sz w:val="20"/>
          <w:lang w:eastAsia="en-US"/>
        </w:rPr>
        <w:t xml:space="preserve"> protokol</w:t>
      </w:r>
      <w:r w:rsidR="009D687E">
        <w:rPr>
          <w:rFonts w:eastAsiaTheme="minorHAnsi" w:cs="Arial"/>
          <w:i w:val="0"/>
          <w:sz w:val="20"/>
          <w:lang w:eastAsia="en-US"/>
        </w:rPr>
        <w:t>u</w:t>
      </w:r>
      <w:r w:rsidR="00B34BDD" w:rsidRPr="00A17A13">
        <w:rPr>
          <w:rFonts w:eastAsiaTheme="minorHAnsi" w:cs="Arial"/>
          <w:i w:val="0"/>
          <w:sz w:val="20"/>
          <w:lang w:eastAsia="en-US"/>
        </w:rPr>
        <w:t xml:space="preserve"> o předání a převzetí</w:t>
      </w:r>
      <w:r w:rsidR="009D687E">
        <w:rPr>
          <w:rFonts w:eastAsiaTheme="minorHAnsi" w:cs="Arial"/>
          <w:i w:val="0"/>
          <w:sz w:val="20"/>
          <w:lang w:eastAsia="en-US"/>
        </w:rPr>
        <w:t xml:space="preserve"> dílčího plnění</w:t>
      </w:r>
      <w:r w:rsidR="00B34BDD" w:rsidRPr="00A17A13">
        <w:rPr>
          <w:rFonts w:eastAsiaTheme="minorHAnsi" w:cs="Arial"/>
          <w:i w:val="0"/>
          <w:sz w:val="20"/>
          <w:lang w:eastAsia="en-US"/>
        </w:rPr>
        <w:t xml:space="preserve"> podepsaný oprávněnými zástupci obou smluvních stran.</w:t>
      </w:r>
    </w:p>
    <w:p w:rsidR="00CA5B0D" w:rsidRPr="00A17A13" w:rsidRDefault="00CA5B0D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A17A13">
        <w:rPr>
          <w:rFonts w:eastAsiaTheme="minorHAnsi" w:cs="Arial"/>
          <w:i w:val="0"/>
          <w:sz w:val="20"/>
          <w:lang w:eastAsia="en-US"/>
        </w:rPr>
        <w:t xml:space="preserve">K ceně </w:t>
      </w:r>
      <w:r w:rsidR="00385245" w:rsidRPr="00A17A13">
        <w:rPr>
          <w:rFonts w:eastAsiaTheme="minorHAnsi" w:cs="Arial"/>
          <w:i w:val="0"/>
          <w:sz w:val="20"/>
          <w:lang w:eastAsia="en-US"/>
        </w:rPr>
        <w:t>za službu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bude připočtena DPH v souladu s</w:t>
      </w:r>
      <w:r w:rsidR="00627E39" w:rsidRPr="00A17A13">
        <w:rPr>
          <w:rFonts w:eastAsiaTheme="minorHAnsi" w:cs="Arial"/>
          <w:i w:val="0"/>
          <w:sz w:val="20"/>
          <w:lang w:eastAsia="en-US"/>
        </w:rPr>
        <w:t> </w:t>
      </w:r>
      <w:r w:rsidRPr="00A17A13">
        <w:rPr>
          <w:rFonts w:eastAsiaTheme="minorHAnsi" w:cs="Arial"/>
          <w:i w:val="0"/>
          <w:sz w:val="20"/>
          <w:lang w:eastAsia="en-US"/>
        </w:rPr>
        <w:t>předpisy upravujícími uplatnění DPH v</w:t>
      </w:r>
      <w:r w:rsidR="007076BC">
        <w:rPr>
          <w:rFonts w:eastAsiaTheme="minorHAnsi" w:cs="Arial"/>
          <w:i w:val="0"/>
          <w:sz w:val="20"/>
          <w:lang w:eastAsia="en-US"/>
        </w:rPr>
        <w:t> </w:t>
      </w:r>
      <w:r w:rsidRPr="00A17A13">
        <w:rPr>
          <w:rFonts w:eastAsiaTheme="minorHAnsi" w:cs="Arial"/>
          <w:i w:val="0"/>
          <w:sz w:val="20"/>
          <w:lang w:eastAsia="en-US"/>
        </w:rPr>
        <w:t xml:space="preserve">České republice. Pokud bude česká DPH ze strany </w:t>
      </w:r>
      <w:r w:rsidR="00706D52" w:rsidRPr="00A17A13">
        <w:rPr>
          <w:rFonts w:eastAsiaTheme="minorHAnsi" w:cs="Arial"/>
          <w:i w:val="0"/>
          <w:sz w:val="20"/>
          <w:lang w:eastAsia="en-US"/>
        </w:rPr>
        <w:t>poskytovatel</w:t>
      </w:r>
      <w:r w:rsidR="00110BFF" w:rsidRPr="00A17A13">
        <w:rPr>
          <w:rFonts w:eastAsiaTheme="minorHAnsi" w:cs="Arial"/>
          <w:i w:val="0"/>
          <w:sz w:val="20"/>
          <w:lang w:eastAsia="en-US"/>
        </w:rPr>
        <w:t>e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aplikovatelná, vyúčtuje </w:t>
      </w:r>
      <w:r w:rsidR="00706D52" w:rsidRPr="00A17A13">
        <w:rPr>
          <w:rFonts w:eastAsiaTheme="minorHAnsi" w:cs="Arial"/>
          <w:i w:val="0"/>
          <w:sz w:val="20"/>
          <w:lang w:eastAsia="en-US"/>
        </w:rPr>
        <w:t>poskytovatel</w:t>
      </w:r>
      <w:r w:rsidR="00B65286" w:rsidRPr="00A17A13">
        <w:rPr>
          <w:rFonts w:eastAsiaTheme="minorHAnsi" w:cs="Arial"/>
          <w:i w:val="0"/>
          <w:sz w:val="20"/>
          <w:lang w:eastAsia="en-US"/>
        </w:rPr>
        <w:t xml:space="preserve"> </w:t>
      </w:r>
      <w:r w:rsidRPr="00A17A13">
        <w:rPr>
          <w:rFonts w:eastAsiaTheme="minorHAnsi" w:cs="Arial"/>
          <w:i w:val="0"/>
          <w:sz w:val="20"/>
          <w:lang w:eastAsia="en-US"/>
        </w:rPr>
        <w:t xml:space="preserve">tuto DPH při fakturaci </w:t>
      </w:r>
      <w:r w:rsidR="00385245" w:rsidRPr="00A17A13">
        <w:rPr>
          <w:rFonts w:eastAsiaTheme="minorHAnsi" w:cs="Arial"/>
          <w:i w:val="0"/>
          <w:sz w:val="20"/>
          <w:lang w:eastAsia="en-US"/>
        </w:rPr>
        <w:t>dílčí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</w:t>
      </w:r>
      <w:r w:rsidR="00385245" w:rsidRPr="00A17A13">
        <w:rPr>
          <w:rFonts w:eastAsiaTheme="minorHAnsi" w:cs="Arial"/>
          <w:i w:val="0"/>
          <w:sz w:val="20"/>
          <w:lang w:eastAsia="en-US"/>
        </w:rPr>
        <w:t>služby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a zahrne ji do této faktury. DPH vyúčtovaná v</w:t>
      </w:r>
      <w:r w:rsidR="007076BC">
        <w:rPr>
          <w:rFonts w:eastAsiaTheme="minorHAnsi" w:cs="Arial"/>
          <w:i w:val="0"/>
          <w:sz w:val="20"/>
          <w:lang w:eastAsia="en-US"/>
        </w:rPr>
        <w:t> </w:t>
      </w:r>
      <w:r w:rsidRPr="00A17A13">
        <w:rPr>
          <w:rFonts w:eastAsiaTheme="minorHAnsi" w:cs="Arial"/>
          <w:i w:val="0"/>
          <w:sz w:val="20"/>
          <w:lang w:eastAsia="en-US"/>
        </w:rPr>
        <w:t xml:space="preserve">souladu s tímto ustanovením </w:t>
      </w:r>
      <w:r w:rsidR="00BC4113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A17A13">
        <w:rPr>
          <w:rFonts w:eastAsiaTheme="minorHAnsi" w:cs="Arial"/>
          <w:i w:val="0"/>
          <w:sz w:val="20"/>
          <w:lang w:eastAsia="en-US"/>
        </w:rPr>
        <w:t xml:space="preserve">smlouvy se stane součástí </w:t>
      </w:r>
      <w:r w:rsidR="00110BFF" w:rsidRPr="00A17A13">
        <w:rPr>
          <w:rFonts w:eastAsiaTheme="minorHAnsi" w:cs="Arial"/>
          <w:i w:val="0"/>
          <w:sz w:val="20"/>
          <w:lang w:eastAsia="en-US"/>
        </w:rPr>
        <w:t xml:space="preserve">ceny </w:t>
      </w:r>
      <w:r w:rsidR="00385245" w:rsidRPr="00A17A13">
        <w:rPr>
          <w:rFonts w:eastAsiaTheme="minorHAnsi" w:cs="Arial"/>
          <w:i w:val="0"/>
          <w:sz w:val="20"/>
          <w:lang w:eastAsia="en-US"/>
        </w:rPr>
        <w:t>za plnění</w:t>
      </w:r>
      <w:r w:rsidRPr="00A17A13">
        <w:rPr>
          <w:rFonts w:eastAsiaTheme="minorHAnsi" w:cs="Arial"/>
          <w:i w:val="0"/>
          <w:sz w:val="20"/>
          <w:lang w:eastAsia="en-US"/>
        </w:rPr>
        <w:t>. Pokud česká DPH nebude v souladu s předpisy upravujícími uplatnění DPH v</w:t>
      </w:r>
      <w:r w:rsidR="00627E39" w:rsidRPr="00A17A13">
        <w:rPr>
          <w:rFonts w:eastAsiaTheme="minorHAnsi" w:cs="Arial"/>
          <w:i w:val="0"/>
          <w:sz w:val="20"/>
          <w:lang w:eastAsia="en-US"/>
        </w:rPr>
        <w:t> </w:t>
      </w:r>
      <w:r w:rsidRPr="00A17A13">
        <w:rPr>
          <w:rFonts w:eastAsiaTheme="minorHAnsi" w:cs="Arial"/>
          <w:i w:val="0"/>
          <w:sz w:val="20"/>
          <w:lang w:eastAsia="en-US"/>
        </w:rPr>
        <w:t xml:space="preserve">České republice ze strany </w:t>
      </w:r>
      <w:r w:rsidR="00706D52" w:rsidRPr="00A17A13">
        <w:rPr>
          <w:rFonts w:eastAsiaTheme="minorHAnsi" w:cs="Arial"/>
          <w:i w:val="0"/>
          <w:sz w:val="20"/>
          <w:lang w:eastAsia="en-US"/>
        </w:rPr>
        <w:t>poskytovatel</w:t>
      </w:r>
      <w:r w:rsidR="00110BFF" w:rsidRPr="00A17A13">
        <w:rPr>
          <w:rFonts w:eastAsiaTheme="minorHAnsi" w:cs="Arial"/>
          <w:i w:val="0"/>
          <w:sz w:val="20"/>
          <w:lang w:eastAsia="en-US"/>
        </w:rPr>
        <w:t>e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aplikovatelná, k ceně </w:t>
      </w:r>
      <w:r w:rsidR="00385245" w:rsidRPr="00A17A13">
        <w:rPr>
          <w:rFonts w:eastAsiaTheme="minorHAnsi" w:cs="Arial"/>
          <w:i w:val="0"/>
          <w:sz w:val="20"/>
          <w:lang w:eastAsia="en-US"/>
        </w:rPr>
        <w:t>plnění</w:t>
      </w:r>
      <w:r w:rsidRPr="00A17A13">
        <w:rPr>
          <w:rFonts w:eastAsiaTheme="minorHAnsi" w:cs="Arial"/>
          <w:i w:val="0"/>
          <w:sz w:val="20"/>
          <w:lang w:eastAsia="en-US"/>
        </w:rPr>
        <w:t xml:space="preserve"> nebude připočtena žádná DPH.</w:t>
      </w:r>
    </w:p>
    <w:p w:rsidR="00CA5B0D" w:rsidRPr="002D36A5" w:rsidRDefault="00CA5B0D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Pro účely správného uplatnění DPH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prohlašuje, že k datu podpisu této </w:t>
      </w:r>
      <w:r w:rsidR="00BC4113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2D36A5">
        <w:rPr>
          <w:rFonts w:eastAsiaTheme="minorHAnsi" w:cs="Arial"/>
          <w:i w:val="0"/>
          <w:sz w:val="20"/>
          <w:lang w:eastAsia="en-US"/>
        </w:rPr>
        <w:t xml:space="preserve">smlouvy je registrovaným plátcem DPH v České republice.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se zavazuje </w:t>
      </w:r>
      <w:r w:rsidR="00110BFF" w:rsidRPr="002D36A5">
        <w:rPr>
          <w:rFonts w:eastAsiaTheme="minorHAnsi" w:cs="Arial"/>
          <w:i w:val="0"/>
          <w:sz w:val="20"/>
          <w:lang w:eastAsia="en-US"/>
        </w:rPr>
        <w:t>objednateli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2D36A5" w:rsidRDefault="00CA5B0D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Pro účely správného uplatnění DPH </w:t>
      </w:r>
      <w:r w:rsidR="00110BFF" w:rsidRPr="002D36A5">
        <w:rPr>
          <w:rFonts w:eastAsiaTheme="minorHAnsi" w:cs="Arial"/>
          <w:i w:val="0"/>
          <w:sz w:val="20"/>
          <w:lang w:eastAsia="en-US"/>
        </w:rPr>
        <w:t>objednatel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prohlašuje, že k datu podpisu této </w:t>
      </w:r>
      <w:r w:rsidR="00BC4113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2D36A5">
        <w:rPr>
          <w:rFonts w:eastAsiaTheme="minorHAnsi" w:cs="Arial"/>
          <w:i w:val="0"/>
          <w:sz w:val="20"/>
          <w:lang w:eastAsia="en-US"/>
        </w:rPr>
        <w:t xml:space="preserve">smlouvy je registrovaným plátcem DPH v České republice. </w:t>
      </w:r>
      <w:r w:rsidR="00110BFF" w:rsidRPr="002D36A5">
        <w:rPr>
          <w:rFonts w:eastAsiaTheme="minorHAnsi" w:cs="Arial"/>
          <w:i w:val="0"/>
          <w:sz w:val="20"/>
          <w:lang w:eastAsia="en-US"/>
        </w:rPr>
        <w:t>Objednatel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se zavazuje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="00110BFF" w:rsidRPr="002D36A5">
        <w:rPr>
          <w:rFonts w:eastAsiaTheme="minorHAnsi" w:cs="Arial"/>
          <w:i w:val="0"/>
          <w:sz w:val="20"/>
          <w:lang w:eastAsia="en-US"/>
        </w:rPr>
        <w:t>i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2D36A5" w:rsidRDefault="00CA5B0D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Pro účely správného uplatnění DPH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prohlašuje, že k datu podpisu této </w:t>
      </w:r>
      <w:r w:rsidR="00BC4113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2D36A5">
        <w:rPr>
          <w:rFonts w:eastAsiaTheme="minorHAnsi" w:cs="Arial"/>
          <w:i w:val="0"/>
          <w:sz w:val="20"/>
          <w:lang w:eastAsia="en-US"/>
        </w:rPr>
        <w:t xml:space="preserve">smlouvy je v souladu s předpisy upravujícími uplatnění DPH v České republice usazen v České republice.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se zavazuje </w:t>
      </w:r>
      <w:r w:rsidR="00110BFF" w:rsidRPr="002D36A5">
        <w:rPr>
          <w:rFonts w:eastAsiaTheme="minorHAnsi" w:cs="Arial"/>
          <w:i w:val="0"/>
          <w:sz w:val="20"/>
          <w:lang w:eastAsia="en-US"/>
        </w:rPr>
        <w:t>objednateli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písemně oznámit skutečnost, že v souladu s</w:t>
      </w:r>
      <w:r w:rsidR="007076BC">
        <w:rPr>
          <w:rFonts w:eastAsiaTheme="minorHAnsi" w:cs="Arial"/>
          <w:i w:val="0"/>
          <w:sz w:val="20"/>
          <w:lang w:eastAsia="en-US"/>
        </w:rPr>
        <w:t> </w:t>
      </w:r>
      <w:r w:rsidRPr="002D36A5">
        <w:rPr>
          <w:rFonts w:eastAsiaTheme="minorHAnsi" w:cs="Arial"/>
          <w:i w:val="0"/>
          <w:sz w:val="20"/>
          <w:lang w:eastAsia="en-US"/>
        </w:rPr>
        <w:t>předpisy upravujícími uplatnění DPH v České republice přestal být považován za osobu usazenou v</w:t>
      </w:r>
      <w:r w:rsidR="00627E39">
        <w:rPr>
          <w:rFonts w:eastAsiaTheme="minorHAnsi" w:cs="Arial"/>
          <w:i w:val="0"/>
          <w:sz w:val="20"/>
          <w:lang w:eastAsia="en-US"/>
        </w:rPr>
        <w:t> </w:t>
      </w:r>
      <w:r w:rsidRPr="002D36A5">
        <w:rPr>
          <w:rFonts w:eastAsiaTheme="minorHAnsi" w:cs="Arial"/>
          <w:i w:val="0"/>
          <w:sz w:val="20"/>
          <w:lang w:eastAsia="en-US"/>
        </w:rPr>
        <w:t xml:space="preserve">České republice, a to nejpozději do 15 dnů ode dne, kdy tato skutečnost nastala. </w:t>
      </w:r>
    </w:p>
    <w:p w:rsidR="00CA5B0D" w:rsidRPr="002D36A5" w:rsidRDefault="00706D52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 se zavazuje vrátit bez zbytečného odkladu veškerou neoprávněně vyúčtovanou DPH, kterou objednatel </w:t>
      </w:r>
      <w:r w:rsidRPr="002D36A5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i uhradil. Dále se </w:t>
      </w:r>
      <w:r w:rsidRPr="002D36A5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 zavazuje uhradit objednateli škodu, která by objednateli v důsledku nesprávně vyúčtované DPH </w:t>
      </w:r>
      <w:r w:rsidRPr="002D36A5">
        <w:rPr>
          <w:rFonts w:eastAsiaTheme="minorHAnsi" w:cs="Arial"/>
          <w:i w:val="0"/>
          <w:sz w:val="20"/>
          <w:lang w:eastAsia="en-US"/>
        </w:rPr>
        <w:t>poskytovatel</w:t>
      </w:r>
      <w:r w:rsidR="00CA5B0D" w:rsidRPr="002D36A5">
        <w:rPr>
          <w:rFonts w:eastAsiaTheme="minorHAnsi" w:cs="Arial"/>
          <w:i w:val="0"/>
          <w:sz w:val="20"/>
          <w:lang w:eastAsia="en-US"/>
        </w:rPr>
        <w:t>em vznikla.</w:t>
      </w:r>
    </w:p>
    <w:p w:rsidR="00CA5B0D" w:rsidRPr="002D36A5" w:rsidRDefault="006E7DD9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>Objednatel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 není povinen hradit jakékoliv finanční částky podle této</w:t>
      </w:r>
      <w:r w:rsidR="00BC4113">
        <w:rPr>
          <w:rFonts w:eastAsiaTheme="minorHAnsi" w:cs="Arial"/>
          <w:i w:val="0"/>
          <w:sz w:val="20"/>
          <w:lang w:eastAsia="en-US"/>
        </w:rPr>
        <w:t xml:space="preserve"> rámcové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 smlouvy </w:t>
      </w:r>
      <w:r w:rsidR="00930237" w:rsidRPr="002D36A5">
        <w:rPr>
          <w:rFonts w:eastAsiaTheme="minorHAnsi" w:cs="Arial"/>
          <w:i w:val="0"/>
          <w:sz w:val="20"/>
          <w:lang w:eastAsia="en-US"/>
        </w:rPr>
        <w:t xml:space="preserve">nebo dílčí smlouvy 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na jiný bankovní účet, než je ten, který je zřízen bankou ve prospěch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>e</w:t>
      </w:r>
      <w:r w:rsidR="00CA5B0D" w:rsidRPr="002D36A5">
        <w:rPr>
          <w:rFonts w:eastAsiaTheme="minorHAnsi" w:cs="Arial"/>
          <w:i w:val="0"/>
          <w:sz w:val="20"/>
          <w:lang w:eastAsia="en-US"/>
        </w:rPr>
        <w:t>, a</w:t>
      </w:r>
      <w:r w:rsidR="00627E39">
        <w:rPr>
          <w:rFonts w:eastAsiaTheme="minorHAnsi" w:cs="Arial"/>
          <w:i w:val="0"/>
          <w:sz w:val="20"/>
          <w:lang w:eastAsia="en-US"/>
        </w:rPr>
        <w:t> </w:t>
      </w:r>
      <w:r w:rsidR="00CA5B0D" w:rsidRPr="002D36A5">
        <w:rPr>
          <w:rFonts w:eastAsiaTheme="minorHAnsi" w:cs="Arial"/>
          <w:i w:val="0"/>
          <w:sz w:val="20"/>
          <w:lang w:eastAsia="en-US"/>
        </w:rPr>
        <w:t>současně, který je správcem daně zveřejněn způsobem umožňujícím dálkový přístup, a</w:t>
      </w:r>
      <w:r w:rsidR="00627E39">
        <w:rPr>
          <w:rFonts w:eastAsiaTheme="minorHAnsi" w:cs="Arial"/>
          <w:i w:val="0"/>
          <w:sz w:val="20"/>
          <w:lang w:eastAsia="en-US"/>
        </w:rPr>
        <w:t> </w:t>
      </w:r>
      <w:r w:rsidR="00CA5B0D" w:rsidRPr="002D36A5">
        <w:rPr>
          <w:rFonts w:eastAsiaTheme="minorHAnsi" w:cs="Arial"/>
          <w:i w:val="0"/>
          <w:sz w:val="20"/>
          <w:lang w:eastAsia="en-US"/>
        </w:rPr>
        <w:t xml:space="preserve">současně, který není veden poskytovatelem platebních služeb mimo Českou republiku. </w:t>
      </w:r>
    </w:p>
    <w:p w:rsidR="00FA7427" w:rsidRPr="002D36A5" w:rsidRDefault="00CA5B0D" w:rsidP="00627E39">
      <w:pPr>
        <w:pStyle w:val="BodyTextIndent21"/>
        <w:numPr>
          <w:ilvl w:val="1"/>
          <w:numId w:val="22"/>
        </w:numPr>
        <w:tabs>
          <w:tab w:val="clear" w:pos="567"/>
        </w:tabs>
        <w:spacing w:before="120" w:after="120"/>
        <w:ind w:left="567" w:hanging="567"/>
        <w:rPr>
          <w:rFonts w:eastAsiaTheme="minorHAnsi" w:cs="Arial"/>
          <w:i w:val="0"/>
          <w:sz w:val="20"/>
          <w:lang w:eastAsia="en-US"/>
        </w:rPr>
      </w:pPr>
      <w:r w:rsidRPr="002D36A5">
        <w:rPr>
          <w:rFonts w:eastAsiaTheme="minorHAnsi" w:cs="Arial"/>
          <w:i w:val="0"/>
          <w:sz w:val="20"/>
          <w:lang w:eastAsia="en-US"/>
        </w:rPr>
        <w:t xml:space="preserve">V případě, že se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stane nespolehlivým plátcem ve smyslu zákona </w:t>
      </w:r>
      <w:r w:rsidR="00B65286" w:rsidRPr="002D36A5">
        <w:rPr>
          <w:rFonts w:eastAsiaTheme="minorHAnsi" w:cs="Arial"/>
          <w:i w:val="0"/>
          <w:sz w:val="20"/>
          <w:lang w:eastAsia="en-US"/>
        </w:rPr>
        <w:t>o DPH</w:t>
      </w:r>
      <w:r w:rsidRPr="002D36A5">
        <w:rPr>
          <w:rFonts w:eastAsiaTheme="minorHAnsi" w:cs="Arial"/>
          <w:i w:val="0"/>
          <w:sz w:val="20"/>
          <w:lang w:eastAsia="en-US"/>
        </w:rPr>
        <w:t xml:space="preserve">, popř. obecně závazného právního předpisu nahrazujícího zákon </w:t>
      </w:r>
      <w:r w:rsidR="00B65286" w:rsidRPr="002D36A5">
        <w:rPr>
          <w:rFonts w:eastAsiaTheme="minorHAnsi" w:cs="Arial"/>
          <w:i w:val="0"/>
          <w:sz w:val="20"/>
          <w:lang w:eastAsia="en-US"/>
        </w:rPr>
        <w:t>o DPH</w:t>
      </w:r>
      <w:r w:rsidRPr="002D36A5">
        <w:rPr>
          <w:rFonts w:eastAsiaTheme="minorHAnsi" w:cs="Arial"/>
          <w:i w:val="0"/>
          <w:sz w:val="20"/>
          <w:lang w:eastAsia="en-US"/>
        </w:rPr>
        <w:t xml:space="preserve">, není </w:t>
      </w:r>
      <w:r w:rsidR="006E7DD9" w:rsidRPr="002D36A5">
        <w:rPr>
          <w:rFonts w:eastAsiaTheme="minorHAnsi" w:cs="Arial"/>
          <w:i w:val="0"/>
          <w:sz w:val="20"/>
          <w:lang w:eastAsia="en-US"/>
        </w:rPr>
        <w:t>objednatel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povinen hradit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="006E7DD9" w:rsidRPr="002D36A5">
        <w:rPr>
          <w:rFonts w:eastAsiaTheme="minorHAnsi" w:cs="Arial"/>
          <w:i w:val="0"/>
          <w:sz w:val="20"/>
          <w:lang w:eastAsia="en-US"/>
        </w:rPr>
        <w:t>i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jakékoliv finanční částky podle této </w:t>
      </w:r>
      <w:r w:rsidR="00BC4113">
        <w:rPr>
          <w:rFonts w:eastAsiaTheme="minorHAnsi" w:cs="Arial"/>
          <w:i w:val="0"/>
          <w:sz w:val="20"/>
          <w:lang w:eastAsia="en-US"/>
        </w:rPr>
        <w:t xml:space="preserve">rámcové </w:t>
      </w:r>
      <w:r w:rsidRPr="002D36A5">
        <w:rPr>
          <w:rFonts w:eastAsiaTheme="minorHAnsi" w:cs="Arial"/>
          <w:i w:val="0"/>
          <w:sz w:val="20"/>
          <w:lang w:eastAsia="en-US"/>
        </w:rPr>
        <w:t>smlouvy</w:t>
      </w:r>
      <w:r w:rsidR="00BB5EB3" w:rsidRPr="002D36A5">
        <w:rPr>
          <w:rFonts w:eastAsiaTheme="minorHAnsi" w:cs="Arial"/>
          <w:i w:val="0"/>
          <w:sz w:val="20"/>
          <w:lang w:eastAsia="en-US"/>
        </w:rPr>
        <w:t xml:space="preserve"> či dílčí smlouvy</w:t>
      </w:r>
      <w:r w:rsidRPr="002D36A5">
        <w:rPr>
          <w:rFonts w:eastAsiaTheme="minorHAnsi" w:cs="Arial"/>
          <w:i w:val="0"/>
          <w:sz w:val="20"/>
          <w:lang w:eastAsia="en-US"/>
        </w:rPr>
        <w:t xml:space="preserve">, a to do dne včetně toho dne, kdy </w:t>
      </w:r>
      <w:r w:rsidR="00706D52" w:rsidRPr="002D36A5">
        <w:rPr>
          <w:rFonts w:eastAsiaTheme="minorHAnsi" w:cs="Arial"/>
          <w:i w:val="0"/>
          <w:sz w:val="20"/>
          <w:lang w:eastAsia="en-US"/>
        </w:rPr>
        <w:t>poskytovatel</w:t>
      </w:r>
      <w:r w:rsidRPr="002D36A5">
        <w:rPr>
          <w:rFonts w:eastAsiaTheme="minorHAnsi" w:cs="Arial"/>
          <w:i w:val="0"/>
          <w:sz w:val="20"/>
          <w:lang w:eastAsia="en-US"/>
        </w:rPr>
        <w:t xml:space="preserve"> bude oficiálně správcem daně označen, že není nespolehlivým plátcem.</w:t>
      </w:r>
    </w:p>
    <w:p w:rsidR="000E6B8D" w:rsidRPr="002D36A5" w:rsidRDefault="000E6B8D" w:rsidP="00890EE6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7A73D4" w:rsidRPr="002D36A5" w:rsidRDefault="007A73D4" w:rsidP="00627E3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Čl. V</w:t>
      </w:r>
      <w:r w:rsidR="00875FB3" w:rsidRPr="002D36A5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7A73D4" w:rsidRPr="002D36A5" w:rsidRDefault="007A73D4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Podmínky </w:t>
      </w:r>
      <w:r w:rsidR="00875FB3" w:rsidRPr="002D36A5">
        <w:rPr>
          <w:rFonts w:eastAsiaTheme="minorHAnsi" w:cs="Arial"/>
          <w:b/>
          <w:sz w:val="20"/>
          <w:szCs w:val="20"/>
          <w:lang w:eastAsia="en-US"/>
        </w:rPr>
        <w:t>poskytování služby</w:t>
      </w:r>
    </w:p>
    <w:p w:rsidR="007A73D4" w:rsidRPr="002D36A5" w:rsidRDefault="00706D52" w:rsidP="00627E39">
      <w:pPr>
        <w:pStyle w:val="Textdokumentu"/>
        <w:numPr>
          <w:ilvl w:val="1"/>
          <w:numId w:val="2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 w:rsidR="00BB5EB3" w:rsidRPr="002D36A5">
        <w:rPr>
          <w:rFonts w:eastAsiaTheme="minorHAnsi" w:cs="Arial"/>
          <w:sz w:val="20"/>
          <w:szCs w:val="20"/>
          <w:lang w:eastAsia="en-US"/>
        </w:rPr>
        <w:t>poskytne službu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 na své vlastní náklady a na své nebezpečí.</w:t>
      </w:r>
    </w:p>
    <w:p w:rsidR="007A73D4" w:rsidRPr="002D36A5" w:rsidRDefault="00EE0782" w:rsidP="00627E39">
      <w:pPr>
        <w:pStyle w:val="Textdokumentu"/>
        <w:numPr>
          <w:ilvl w:val="1"/>
          <w:numId w:val="2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 xml:space="preserve">Objednatel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zajistí a obstará </w:t>
      </w:r>
      <w:r w:rsidR="00BC4113">
        <w:rPr>
          <w:rFonts w:eastAsiaTheme="minorHAnsi" w:cs="Arial"/>
          <w:sz w:val="20"/>
          <w:szCs w:val="20"/>
          <w:lang w:eastAsia="en-US"/>
        </w:rPr>
        <w:t xml:space="preserve">výlučně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na své vlastní náklady a nebezpečí </w:t>
      </w:r>
      <w:r>
        <w:rPr>
          <w:rFonts w:eastAsiaTheme="minorHAnsi" w:cs="Arial"/>
          <w:sz w:val="20"/>
          <w:szCs w:val="20"/>
          <w:lang w:eastAsia="en-US"/>
        </w:rPr>
        <w:t>v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>eškerá správní či jiná povolení a rozhodnutí</w:t>
      </w:r>
      <w:r w:rsidR="00A43B0F">
        <w:rPr>
          <w:rFonts w:eastAsiaTheme="minorHAnsi" w:cs="Arial"/>
          <w:color w:val="FF0000"/>
          <w:sz w:val="20"/>
          <w:szCs w:val="20"/>
          <w:lang w:eastAsia="en-US"/>
        </w:rPr>
        <w:t>,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 nezbytná k řádnému a nerušenému provádění </w:t>
      </w:r>
      <w:r w:rsidR="00930237" w:rsidRPr="002D36A5">
        <w:rPr>
          <w:rFonts w:eastAsiaTheme="minorHAnsi" w:cs="Arial"/>
          <w:sz w:val="20"/>
          <w:szCs w:val="20"/>
          <w:lang w:eastAsia="en-US"/>
        </w:rPr>
        <w:t>jednotlivých dílčích děl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em. </w:t>
      </w:r>
    </w:p>
    <w:p w:rsidR="00875FB3" w:rsidRPr="002D36A5" w:rsidRDefault="00875FB3" w:rsidP="00627E39">
      <w:pPr>
        <w:pStyle w:val="Textdokumentu"/>
        <w:numPr>
          <w:ilvl w:val="1"/>
          <w:numId w:val="2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Poskytovatel je povinen dodržovat zejména pravidla </w:t>
      </w:r>
      <w:r w:rsidRPr="004310D4">
        <w:rPr>
          <w:rFonts w:eastAsiaTheme="minorHAnsi" w:cs="Arial"/>
          <w:b/>
          <w:sz w:val="20"/>
          <w:szCs w:val="20"/>
          <w:lang w:eastAsia="en-US"/>
        </w:rPr>
        <w:t>„</w:t>
      </w:r>
      <w:r w:rsidRPr="002D36A5">
        <w:rPr>
          <w:rFonts w:cs="Arial"/>
          <w:b/>
          <w:sz w:val="20"/>
          <w:szCs w:val="20"/>
        </w:rPr>
        <w:t>Datový model MERO ČR</w:t>
      </w:r>
      <w:r w:rsidR="006A78F8">
        <w:rPr>
          <w:rFonts w:cs="Arial"/>
          <w:b/>
          <w:sz w:val="20"/>
          <w:szCs w:val="20"/>
        </w:rPr>
        <w:t>,</w:t>
      </w:r>
      <w:r w:rsidRPr="002D36A5">
        <w:rPr>
          <w:rFonts w:cs="Arial"/>
          <w:b/>
          <w:sz w:val="20"/>
          <w:szCs w:val="20"/>
        </w:rPr>
        <w:t xml:space="preserve"> a.s. a způsob pořizování dat pro tvorbu digitální účelové mapy v okolí staveb a zařízení MERO ČR</w:t>
      </w:r>
      <w:r w:rsidR="006A78F8">
        <w:rPr>
          <w:rFonts w:cs="Arial"/>
          <w:b/>
          <w:sz w:val="20"/>
          <w:szCs w:val="20"/>
        </w:rPr>
        <w:t>,</w:t>
      </w:r>
      <w:r w:rsidRPr="002D36A5">
        <w:rPr>
          <w:rFonts w:cs="Arial"/>
          <w:b/>
          <w:sz w:val="20"/>
          <w:szCs w:val="20"/>
        </w:rPr>
        <w:t xml:space="preserve"> a.s.“, </w:t>
      </w:r>
      <w:r w:rsidRPr="002D36A5">
        <w:rPr>
          <w:rFonts w:cs="Arial"/>
          <w:sz w:val="20"/>
          <w:szCs w:val="20"/>
        </w:rPr>
        <w:t>který tvoří</w:t>
      </w:r>
      <w:r w:rsidRPr="002D36A5">
        <w:rPr>
          <w:rFonts w:cs="Arial"/>
          <w:b/>
          <w:sz w:val="20"/>
          <w:szCs w:val="20"/>
        </w:rPr>
        <w:t xml:space="preserve">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přílohu č. 4 </w:t>
      </w:r>
      <w:r w:rsidR="00BC4113">
        <w:rPr>
          <w:rFonts w:eastAsiaTheme="minorHAnsi" w:cs="Arial"/>
          <w:sz w:val="20"/>
          <w:szCs w:val="20"/>
          <w:lang w:eastAsia="en-US"/>
        </w:rPr>
        <w:t>této rámcové s</w:t>
      </w:r>
      <w:r w:rsidRPr="002D36A5">
        <w:rPr>
          <w:rFonts w:eastAsiaTheme="minorHAnsi" w:cs="Arial"/>
          <w:sz w:val="20"/>
          <w:szCs w:val="20"/>
          <w:lang w:eastAsia="en-US"/>
        </w:rPr>
        <w:t>mlouvy.</w:t>
      </w:r>
    </w:p>
    <w:p w:rsidR="007A73D4" w:rsidRPr="002D36A5" w:rsidRDefault="00706D52" w:rsidP="00627E39">
      <w:pPr>
        <w:pStyle w:val="Textdokumentu"/>
        <w:numPr>
          <w:ilvl w:val="1"/>
          <w:numId w:val="2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 je povinen na své náklady při </w:t>
      </w:r>
      <w:r w:rsidR="008677F9" w:rsidRPr="002D36A5">
        <w:rPr>
          <w:rFonts w:eastAsiaTheme="minorHAnsi" w:cs="Arial"/>
          <w:sz w:val="20"/>
          <w:szCs w:val="20"/>
          <w:lang w:eastAsia="en-US"/>
        </w:rPr>
        <w:t>poskytnutí služby</w:t>
      </w:r>
      <w:r w:rsidR="007A73D4" w:rsidRPr="002D36A5">
        <w:rPr>
          <w:rFonts w:eastAsiaTheme="minorHAnsi" w:cs="Arial"/>
          <w:sz w:val="20"/>
          <w:szCs w:val="20"/>
          <w:lang w:eastAsia="en-US"/>
        </w:rPr>
        <w:t xml:space="preserve"> dodržovat nebo zajistit dodržování zejména:</w:t>
      </w:r>
    </w:p>
    <w:p w:rsidR="007A73D4" w:rsidRPr="002D36A5" w:rsidRDefault="007A73D4" w:rsidP="006A78F8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2D36A5" w:rsidRDefault="007A73D4" w:rsidP="00627E39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2D36A5" w:rsidRDefault="007A73D4" w:rsidP="00627E39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předpisy požární ochrany,</w:t>
      </w:r>
    </w:p>
    <w:p w:rsidR="007A73D4" w:rsidRPr="002D36A5" w:rsidRDefault="007A73D4" w:rsidP="00627E39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lastRenderedPageBreak/>
        <w:t>veškeré právní a ostatní obecně závazné právní předpisy k zajištění bezpečnosti a</w:t>
      </w:r>
      <w:r w:rsidR="00627E39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2D36A5" w:rsidRDefault="007A73D4" w:rsidP="00627E39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627E39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7A73D4" w:rsidRPr="002D36A5" w:rsidRDefault="007A73D4" w:rsidP="00627E39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:rsidR="000A4DA3" w:rsidRPr="000A4DA3" w:rsidRDefault="000A4DA3" w:rsidP="000A4DA3">
      <w:pPr>
        <w:pStyle w:val="Textdokumentu"/>
        <w:numPr>
          <w:ilvl w:val="3"/>
          <w:numId w:val="24"/>
        </w:numPr>
        <w:spacing w:after="0" w:line="276" w:lineRule="auto"/>
        <w:ind w:left="1418" w:hanging="284"/>
        <w:rPr>
          <w:rFonts w:eastAsiaTheme="minorHAnsi" w:cs="Arial"/>
          <w:sz w:val="20"/>
          <w:szCs w:val="20"/>
          <w:lang w:eastAsia="en-US"/>
        </w:rPr>
      </w:pPr>
      <w:r w:rsidRPr="000A4DA3">
        <w:rPr>
          <w:rFonts w:cs="Arial"/>
          <w:bCs/>
          <w:sz w:val="20"/>
          <w:szCs w:val="20"/>
        </w:rPr>
        <w:t>SB-GŘ-50 Všeobecný bezpečnostní předpis MERO ČR</w:t>
      </w:r>
      <w:r w:rsidRPr="000A4DA3">
        <w:rPr>
          <w:rFonts w:cs="Arial"/>
          <w:sz w:val="20"/>
          <w:szCs w:val="20"/>
        </w:rPr>
        <w:t xml:space="preserve">, </w:t>
      </w:r>
      <w:r w:rsidRPr="000A4DA3">
        <w:rPr>
          <w:rFonts w:eastAsiaTheme="minorHAnsi" w:cs="Arial"/>
          <w:sz w:val="20"/>
          <w:szCs w:val="20"/>
          <w:lang w:eastAsia="en-US"/>
        </w:rPr>
        <w:t>a.s</w:t>
      </w:r>
      <w:r w:rsidRPr="000A4DA3">
        <w:rPr>
          <w:rFonts w:cs="Arial"/>
          <w:sz w:val="20"/>
          <w:szCs w:val="20"/>
        </w:rPr>
        <w:t xml:space="preserve">., </w:t>
      </w:r>
      <w:r w:rsidRPr="000A4DA3">
        <w:rPr>
          <w:rFonts w:eastAsiaTheme="minorHAnsi" w:cs="Arial"/>
          <w:bCs/>
          <w:sz w:val="20"/>
          <w:szCs w:val="20"/>
          <w:lang w:eastAsia="en-US"/>
        </w:rPr>
        <w:t xml:space="preserve">který je zveřejněn na webových stránkách objednatele </w:t>
      </w:r>
      <w:hyperlink r:id="rId9" w:history="1">
        <w:r w:rsidRPr="000A4DA3">
          <w:rPr>
            <w:rFonts w:eastAsiaTheme="minorHAnsi"/>
            <w:sz w:val="20"/>
            <w:szCs w:val="20"/>
            <w:lang w:eastAsia="en-US"/>
          </w:rPr>
          <w:t>http://www.mero.cz/dokumenty-ke-stazeni/ bezpečnostní předpisy</w:t>
        </w:r>
      </w:hyperlink>
      <w:r w:rsidRPr="000A4DA3">
        <w:rPr>
          <w:rFonts w:eastAsiaTheme="minorHAnsi"/>
          <w:sz w:val="20"/>
          <w:szCs w:val="20"/>
          <w:lang w:eastAsia="en-US"/>
        </w:rPr>
        <w:t>,</w:t>
      </w:r>
    </w:p>
    <w:p w:rsidR="007A73D4" w:rsidRPr="002D36A5" w:rsidRDefault="007A73D4" w:rsidP="00627E39">
      <w:pPr>
        <w:pStyle w:val="Textdokumentu"/>
        <w:numPr>
          <w:ilvl w:val="2"/>
          <w:numId w:val="24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případné další vnitřní předpisy ob</w:t>
      </w:r>
      <w:r w:rsidR="006322BC" w:rsidRPr="002D36A5">
        <w:rPr>
          <w:rFonts w:eastAsiaTheme="minorHAnsi" w:cs="Arial"/>
          <w:sz w:val="20"/>
          <w:szCs w:val="20"/>
          <w:lang w:eastAsia="en-US"/>
        </w:rPr>
        <w:t>jednatele, s nimiž byl seznámen.</w:t>
      </w:r>
    </w:p>
    <w:p w:rsidR="007A73D4" w:rsidRDefault="007A73D4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4310D4" w:rsidRDefault="004310D4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E6B8D" w:rsidRPr="002D36A5" w:rsidRDefault="000E6B8D" w:rsidP="00627E3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3C6D88" w:rsidRPr="002D36A5">
        <w:rPr>
          <w:rFonts w:eastAsiaTheme="minorHAnsi" w:cs="Arial"/>
          <w:b/>
          <w:sz w:val="20"/>
          <w:szCs w:val="20"/>
          <w:lang w:eastAsia="en-US"/>
        </w:rPr>
        <w:t>VI</w:t>
      </w:r>
      <w:r w:rsidR="00C66C97" w:rsidRPr="002D36A5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0E6B8D" w:rsidRPr="002D36A5" w:rsidRDefault="008677F9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Předání a převzetí dílčích plnění</w:t>
      </w:r>
    </w:p>
    <w:p w:rsidR="00262B66" w:rsidRPr="002D36A5" w:rsidRDefault="00262B66" w:rsidP="00627E39">
      <w:pPr>
        <w:pStyle w:val="Textdokumentu"/>
        <w:numPr>
          <w:ilvl w:val="1"/>
          <w:numId w:val="2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 předání a převzetí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dílčích </w:t>
      </w:r>
      <w:r w:rsidRPr="002D36A5">
        <w:rPr>
          <w:rFonts w:eastAsiaTheme="minorHAnsi" w:cs="Arial"/>
          <w:sz w:val="20"/>
          <w:szCs w:val="20"/>
          <w:lang w:eastAsia="en-US"/>
        </w:rPr>
        <w:t>plnění bude sepsán písemný protokol, který musí být podepsán oprávněnými osobami obou smluvních stran.</w:t>
      </w:r>
    </w:p>
    <w:p w:rsidR="00262B66" w:rsidRPr="002D36A5" w:rsidRDefault="00262B66" w:rsidP="00627E39">
      <w:pPr>
        <w:pStyle w:val="Textdokumentu"/>
        <w:numPr>
          <w:ilvl w:val="1"/>
          <w:numId w:val="2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Převzetí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dílčího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plnění bude prováděno na základě kontroly od objednatele o dokončení rozsahu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dílčího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plnění a termínu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dílčího </w:t>
      </w:r>
      <w:r w:rsidRPr="002D36A5">
        <w:rPr>
          <w:rFonts w:eastAsiaTheme="minorHAnsi" w:cs="Arial"/>
          <w:sz w:val="20"/>
          <w:szCs w:val="20"/>
          <w:lang w:eastAsia="en-US"/>
        </w:rPr>
        <w:t>plnění uvedeného v písemné objednávce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objednatele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. </w:t>
      </w:r>
    </w:p>
    <w:p w:rsidR="00262B66" w:rsidRPr="002D36A5" w:rsidRDefault="00262B66" w:rsidP="00627E39">
      <w:pPr>
        <w:pStyle w:val="Textdokumentu"/>
        <w:numPr>
          <w:ilvl w:val="1"/>
          <w:numId w:val="2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Objednatel není povinen převzít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plnění v případě, že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 </w:t>
      </w:r>
      <w:r w:rsidRPr="002D36A5">
        <w:rPr>
          <w:rFonts w:eastAsiaTheme="minorHAnsi" w:cs="Arial"/>
          <w:sz w:val="20"/>
          <w:szCs w:val="20"/>
          <w:lang w:eastAsia="en-US"/>
        </w:rPr>
        <w:t>plnění nebude provedeno bezvadně a</w:t>
      </w:r>
      <w:r w:rsidR="00627E39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úplně, tj. řádně v souladu s ustanoveními této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rámcové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smlouvy či dílčí smlouvy a/nebo v případě, kdy </w:t>
      </w:r>
      <w:r w:rsidR="00620680" w:rsidRPr="002D36A5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nepředá objednateli veškeré dokumenty v souladu s touto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rámcovou </w:t>
      </w:r>
      <w:r w:rsidRPr="002D36A5">
        <w:rPr>
          <w:rFonts w:eastAsiaTheme="minorHAnsi" w:cs="Arial"/>
          <w:sz w:val="20"/>
          <w:szCs w:val="20"/>
          <w:lang w:eastAsia="en-US"/>
        </w:rPr>
        <w:t>smlouvou a/nebo dílčí smlouvou Objednatel si vyhrazuje právo převzít pouze plnění řádně a bezvadně provedené.</w:t>
      </w:r>
    </w:p>
    <w:p w:rsidR="00262B66" w:rsidRPr="002D36A5" w:rsidRDefault="00262B66" w:rsidP="00627E39">
      <w:pPr>
        <w:pStyle w:val="Textdokumentu"/>
        <w:numPr>
          <w:ilvl w:val="1"/>
          <w:numId w:val="2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V případě zjištění vad a nedodělků při přejímce výsledku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dílčího </w:t>
      </w:r>
      <w:r w:rsidRPr="002D36A5">
        <w:rPr>
          <w:rFonts w:eastAsiaTheme="minorHAnsi" w:cs="Arial"/>
          <w:sz w:val="20"/>
          <w:szCs w:val="20"/>
          <w:lang w:eastAsia="en-US"/>
        </w:rPr>
        <w:t>plnění budou tyto vady a</w:t>
      </w:r>
      <w:r w:rsidR="003650E1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nedodělky zaznamenány písemně do předávacího protokolu, který musí být podepsán oprávněnými osobami obou smluvních stran s tím, že v něm bude sjednána lhůta, ve které </w:t>
      </w:r>
      <w:r w:rsidR="00620680" w:rsidRPr="002D36A5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bude povinen odstranit vady a nedodělky zjištěné objednatelem při přejímce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dílčího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plnění. Po odstranění vad a nedodělků je </w:t>
      </w:r>
      <w:r w:rsidR="00620680" w:rsidRPr="002D36A5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2D36A5">
        <w:rPr>
          <w:rFonts w:eastAsiaTheme="minorHAnsi" w:cs="Arial"/>
          <w:sz w:val="20"/>
          <w:szCs w:val="20"/>
          <w:lang w:eastAsia="en-US"/>
        </w:rPr>
        <w:t>povinen vyzvat objednatele k</w:t>
      </w:r>
      <w:r w:rsidR="003650E1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převzetí bezvadného výsledku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dílčího </w:t>
      </w:r>
      <w:r w:rsidRPr="002D36A5">
        <w:rPr>
          <w:rFonts w:eastAsiaTheme="minorHAnsi" w:cs="Arial"/>
          <w:sz w:val="20"/>
          <w:szCs w:val="20"/>
          <w:lang w:eastAsia="en-US"/>
        </w:rPr>
        <w:t>plnění.</w:t>
      </w:r>
    </w:p>
    <w:p w:rsidR="00A066F1" w:rsidRPr="002D36A5" w:rsidRDefault="00A066F1" w:rsidP="00890EE6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2D36A5" w:rsidRDefault="008E3D07" w:rsidP="00627E3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627E39">
        <w:rPr>
          <w:rFonts w:eastAsiaTheme="minorHAnsi" w:cs="Arial"/>
          <w:b/>
          <w:sz w:val="20"/>
          <w:szCs w:val="20"/>
          <w:lang w:eastAsia="en-US"/>
        </w:rPr>
        <w:t>VIII</w:t>
      </w:r>
    </w:p>
    <w:p w:rsidR="008E3D07" w:rsidRPr="002D36A5" w:rsidRDefault="008E3D07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B20F74" w:rsidRPr="002D36A5" w:rsidRDefault="00B20F74" w:rsidP="00627E39">
      <w:pPr>
        <w:pStyle w:val="Textdokumentu"/>
        <w:numPr>
          <w:ilvl w:val="1"/>
          <w:numId w:val="2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V případě prodlení poskytovatele se splněním jakéhokoliv termínu uvedeného v této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>smlouv</w:t>
      </w:r>
      <w:r w:rsidR="00F27AEB">
        <w:rPr>
          <w:rFonts w:eastAsiaTheme="minorHAnsi" w:cs="Arial"/>
          <w:sz w:val="20"/>
          <w:szCs w:val="20"/>
          <w:lang w:eastAsia="en-US"/>
        </w:rPr>
        <w:t>ě a/nebo v dílčí smlouvě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, zaplatí </w:t>
      </w:r>
      <w:r w:rsidR="00EE0782">
        <w:rPr>
          <w:rFonts w:eastAsiaTheme="minorHAnsi" w:cs="Arial"/>
          <w:sz w:val="20"/>
          <w:szCs w:val="20"/>
          <w:lang w:eastAsia="en-US"/>
        </w:rPr>
        <w:t xml:space="preserve">poskytovatel </w:t>
      </w:r>
      <w:r w:rsidRPr="002D36A5">
        <w:rPr>
          <w:rFonts w:eastAsiaTheme="minorHAnsi" w:cs="Arial"/>
          <w:sz w:val="20"/>
          <w:szCs w:val="20"/>
          <w:lang w:eastAsia="en-US"/>
        </w:rPr>
        <w:t>objednateli smluvní pokutu ve výši 5</w:t>
      </w:r>
      <w:r w:rsidR="00627E39">
        <w:rPr>
          <w:rFonts w:eastAsiaTheme="minorHAnsi" w:cs="Arial"/>
          <w:sz w:val="20"/>
          <w:szCs w:val="20"/>
          <w:lang w:eastAsia="en-US"/>
        </w:rPr>
        <w:t>.</w:t>
      </w:r>
      <w:r w:rsidRPr="002D36A5">
        <w:rPr>
          <w:rFonts w:eastAsiaTheme="minorHAnsi" w:cs="Arial"/>
          <w:sz w:val="20"/>
          <w:szCs w:val="20"/>
          <w:lang w:eastAsia="en-US"/>
        </w:rPr>
        <w:t>00</w:t>
      </w:r>
      <w:r w:rsidR="00C90995" w:rsidRPr="002D36A5">
        <w:rPr>
          <w:rFonts w:eastAsiaTheme="minorHAnsi" w:cs="Arial"/>
          <w:sz w:val="20"/>
          <w:szCs w:val="20"/>
          <w:lang w:eastAsia="en-US"/>
        </w:rPr>
        <w:t>0</w:t>
      </w:r>
      <w:r w:rsidRPr="002D36A5">
        <w:rPr>
          <w:rFonts w:eastAsiaTheme="minorHAnsi" w:cs="Arial"/>
          <w:sz w:val="20"/>
          <w:szCs w:val="20"/>
          <w:lang w:eastAsia="en-US"/>
        </w:rPr>
        <w:t>,-Kč za každý týden prodlení.</w:t>
      </w:r>
    </w:p>
    <w:p w:rsidR="00B20F74" w:rsidRPr="002D36A5" w:rsidRDefault="00B20F74" w:rsidP="00627E39">
      <w:pPr>
        <w:pStyle w:val="Textdokumentu"/>
        <w:numPr>
          <w:ilvl w:val="1"/>
          <w:numId w:val="2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Nezávisle na uplatnění nároků dle této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>smlouvy je poskytovatel povinen v případě vadného plnění uhradit objednateli smluvní pokutu ve výši 5</w:t>
      </w:r>
      <w:r w:rsidR="006A7819" w:rsidRPr="002D36A5">
        <w:rPr>
          <w:rFonts w:eastAsiaTheme="minorHAnsi" w:cs="Arial"/>
          <w:sz w:val="20"/>
          <w:szCs w:val="20"/>
          <w:lang w:eastAsia="en-US"/>
        </w:rPr>
        <w:t>0</w:t>
      </w:r>
      <w:r w:rsidRPr="002D36A5">
        <w:rPr>
          <w:rFonts w:eastAsiaTheme="minorHAnsi" w:cs="Arial"/>
          <w:sz w:val="20"/>
          <w:szCs w:val="20"/>
          <w:lang w:eastAsia="en-US"/>
        </w:rPr>
        <w:t>.000,- Kč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za každý jednotlivý případ</w:t>
      </w:r>
      <w:r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6A7819" w:rsidRPr="002D36A5" w:rsidRDefault="00EE0782" w:rsidP="00627E39">
      <w:pPr>
        <w:pStyle w:val="Textdokumentu"/>
        <w:numPr>
          <w:ilvl w:val="1"/>
          <w:numId w:val="2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 p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ři </w:t>
      </w:r>
      <w:r w:rsidR="006A7819" w:rsidRPr="002D36A5">
        <w:rPr>
          <w:rFonts w:eastAsiaTheme="minorHAnsi" w:cs="Arial"/>
          <w:sz w:val="20"/>
          <w:szCs w:val="20"/>
          <w:lang w:eastAsia="en-US"/>
        </w:rPr>
        <w:t xml:space="preserve">porušení bezpečnostních předpisů objednatele </w:t>
      </w:r>
      <w:r>
        <w:rPr>
          <w:rFonts w:eastAsiaTheme="minorHAnsi" w:cs="Arial"/>
          <w:sz w:val="20"/>
          <w:szCs w:val="20"/>
          <w:lang w:eastAsia="en-US"/>
        </w:rPr>
        <w:t xml:space="preserve">zaplatí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objednateli </w:t>
      </w:r>
      <w:r>
        <w:rPr>
          <w:rFonts w:eastAsiaTheme="minorHAnsi" w:cs="Arial"/>
          <w:sz w:val="20"/>
          <w:szCs w:val="20"/>
          <w:lang w:eastAsia="en-US"/>
        </w:rPr>
        <w:t xml:space="preserve">smluvní pokutu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ve výši </w:t>
      </w:r>
      <w:r w:rsidR="006A7819" w:rsidRPr="002D36A5">
        <w:rPr>
          <w:rFonts w:eastAsiaTheme="minorHAnsi" w:cs="Arial"/>
          <w:sz w:val="20"/>
          <w:szCs w:val="20"/>
          <w:lang w:eastAsia="en-US"/>
        </w:rPr>
        <w:t>5</w:t>
      </w:r>
      <w:r w:rsidR="00627E39">
        <w:rPr>
          <w:rFonts w:eastAsiaTheme="minorHAnsi" w:cs="Arial"/>
          <w:sz w:val="20"/>
          <w:szCs w:val="20"/>
          <w:lang w:eastAsia="en-US"/>
        </w:rPr>
        <w:t>.</w:t>
      </w:r>
      <w:r w:rsidR="006A7819" w:rsidRPr="002D36A5">
        <w:rPr>
          <w:rFonts w:eastAsiaTheme="minorHAnsi" w:cs="Arial"/>
          <w:sz w:val="20"/>
          <w:szCs w:val="20"/>
          <w:lang w:eastAsia="en-US"/>
        </w:rPr>
        <w:t>000,- Kč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za každý jednotlivý případ porušení</w:t>
      </w:r>
      <w:r w:rsidR="006A7819"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B20F74" w:rsidRPr="002D36A5" w:rsidRDefault="00B20F74" w:rsidP="00627E39">
      <w:pPr>
        <w:pStyle w:val="Textdokumentu"/>
        <w:numPr>
          <w:ilvl w:val="1"/>
          <w:numId w:val="2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Další nároky smluvních stran, zejména nároky na náhradu škody, nejsou úhradou smluvní pokuty a</w:t>
      </w:r>
      <w:r w:rsidR="006322BC" w:rsidRPr="002D36A5">
        <w:rPr>
          <w:rFonts w:eastAsiaTheme="minorHAnsi" w:cs="Arial"/>
          <w:sz w:val="20"/>
          <w:szCs w:val="20"/>
          <w:lang w:eastAsia="en-US"/>
        </w:rPr>
        <w:t>/nebo úroků z prodlení dotčeny.</w:t>
      </w:r>
    </w:p>
    <w:p w:rsidR="00627E39" w:rsidRPr="002D36A5" w:rsidRDefault="00627E39" w:rsidP="00890EE6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2D36A5" w:rsidRDefault="00A066F1" w:rsidP="00627E39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2D36A5">
        <w:rPr>
          <w:rFonts w:eastAsiaTheme="minorHAnsi" w:cs="Arial"/>
          <w:b/>
          <w:sz w:val="20"/>
          <w:szCs w:val="20"/>
          <w:lang w:eastAsia="en-US"/>
        </w:rPr>
        <w:t>IX</w:t>
      </w:r>
    </w:p>
    <w:p w:rsidR="00A066F1" w:rsidRPr="002D36A5" w:rsidRDefault="00A066F1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1A43F3" w:rsidRPr="001A43F3" w:rsidRDefault="001A43F3" w:rsidP="001A43F3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A43F3">
        <w:rPr>
          <w:rFonts w:eastAsiaTheme="minorHAnsi" w:cs="Arial"/>
          <w:sz w:val="20"/>
          <w:szCs w:val="20"/>
          <w:lang w:eastAsia="en-US"/>
        </w:rPr>
        <w:t xml:space="preserve">Zhotovitel se zavazuje dodržovat pravidla závazná pro dodavatele obsažená v etickém kodexu objednatele. Zhotovitel podpisem této smlouvy stvrzuje, že se s etickým kodexem objednatele, zejména s ustanoveními zavazujícími dodavatele, řádně seznámil. Etický kodex je dostupný na webových stránkách </w:t>
      </w:r>
      <w:hyperlink r:id="rId10" w:history="1">
        <w:r w:rsidRPr="001A43F3">
          <w:rPr>
            <w:rFonts w:eastAsiaTheme="minorHAnsi" w:cs="Arial"/>
            <w:sz w:val="20"/>
            <w:szCs w:val="20"/>
            <w:lang w:eastAsia="en-US"/>
          </w:rPr>
          <w:t>http://www.mero.cz/o-spolecnosti/eticky-kodex/</w:t>
        </w:r>
      </w:hyperlink>
      <w:r w:rsidRPr="001A43F3">
        <w:rPr>
          <w:rFonts w:eastAsiaTheme="minorHAnsi" w:cs="Arial"/>
          <w:sz w:val="20"/>
          <w:szCs w:val="20"/>
          <w:lang w:eastAsia="en-US"/>
        </w:rPr>
        <w:t>.</w:t>
      </w:r>
    </w:p>
    <w:p w:rsidR="001A43F3" w:rsidRDefault="001A43F3" w:rsidP="007076BC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5147EF" w:rsidRPr="003578FE" w:rsidRDefault="005147EF" w:rsidP="007076BC">
      <w:pPr>
        <w:pStyle w:val="Textdokumentu"/>
        <w:spacing w:before="120" w:line="240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2A5B58" w:rsidRPr="002D36A5" w:rsidRDefault="000D55A5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lastRenderedPageBreak/>
        <w:t>Smluvní strany se zavazují</w:t>
      </w:r>
      <w:r w:rsidR="00F42A83" w:rsidRPr="002D36A5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2D36A5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2D36A5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2D36A5">
        <w:rPr>
          <w:rFonts w:eastAsiaTheme="minorHAnsi" w:cs="Arial"/>
          <w:sz w:val="20"/>
          <w:szCs w:val="20"/>
          <w:lang w:eastAsia="en-US"/>
        </w:rPr>
        <w:t>č. 17/1992 Sb., o životním prostředí,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ve znění pozdějších předpisů, a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v zákoně č. 167/2008 Sb., o předcházení ekologické újmě a o její nápravě a o změně některých zákonů</w:t>
      </w:r>
      <w:r w:rsidR="00F27AEB">
        <w:rPr>
          <w:rFonts w:eastAsiaTheme="minorHAnsi" w:cs="Arial"/>
          <w:sz w:val="20"/>
          <w:szCs w:val="20"/>
          <w:lang w:eastAsia="en-US"/>
        </w:rPr>
        <w:t>, ve znění pozdějších předpisů</w:t>
      </w:r>
      <w:r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1C0277" w:rsidRPr="002D36A5" w:rsidRDefault="001C0277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cs="Arial"/>
          <w:bCs/>
          <w:iCs/>
          <w:sz w:val="20"/>
          <w:szCs w:val="20"/>
        </w:rPr>
        <w:t xml:space="preserve">Smluvní strany jsou povinny zachovávat mlčenlivost o veškerých informacích, které přímo nebo nepřímo získaly od druhé smluvní strany v souvislosti s uzavřením a plněním této smlouvy, resp. dílčí smlouvy. Ceník je obchodním tajemstvím poskytovatele a důvěrnou informací, a proto nemůže být zpřístupňován třetím osobám. </w:t>
      </w:r>
    </w:p>
    <w:p w:rsidR="001C0277" w:rsidRPr="002D36A5" w:rsidRDefault="001C0277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cs="Arial"/>
          <w:bCs/>
          <w:iCs/>
          <w:sz w:val="20"/>
          <w:szCs w:val="20"/>
        </w:rPr>
        <w:t xml:space="preserve">Objednatel souhlasí s tím, že poskytovatel je oprávněn objednatele uvádět jako svého referenčního klienta a uvádět zejména v nabídkách svých služeb skutečnost, že je/byl poskytovatelem plnění dle této </w:t>
      </w:r>
      <w:r w:rsidR="00F27AEB">
        <w:rPr>
          <w:rFonts w:cs="Arial"/>
          <w:bCs/>
          <w:iCs/>
          <w:sz w:val="20"/>
          <w:szCs w:val="20"/>
        </w:rPr>
        <w:t xml:space="preserve">rámcové </w:t>
      </w:r>
      <w:r w:rsidRPr="002D36A5">
        <w:rPr>
          <w:rFonts w:cs="Arial"/>
          <w:bCs/>
          <w:iCs/>
          <w:sz w:val="20"/>
          <w:szCs w:val="20"/>
        </w:rPr>
        <w:t>smlouvy či dílčích smluv pro objednatele.</w:t>
      </w:r>
    </w:p>
    <w:p w:rsidR="00FE2071" w:rsidRPr="002D36A5" w:rsidRDefault="00706D52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2A5B58" w:rsidRPr="002D36A5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2D36A5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2D36A5">
        <w:rPr>
          <w:rFonts w:eastAsiaTheme="minorHAnsi" w:cs="Arial"/>
          <w:sz w:val="20"/>
          <w:szCs w:val="20"/>
          <w:lang w:eastAsia="en-US"/>
        </w:rPr>
        <w:t>. § 1765 odst. 2 občanského zákoníku</w:t>
      </w:r>
      <w:r w:rsidR="00FE2071"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CB17EB" w:rsidRPr="002D36A5" w:rsidRDefault="00CB17EB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Objednatel upozorňuje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e, že je subjektem podléhajícím režimu zákona č. 181/2014 </w:t>
      </w:r>
      <w:r w:rsidRPr="00A17A13">
        <w:rPr>
          <w:rFonts w:eastAsiaTheme="minorHAnsi" w:cs="Arial"/>
          <w:sz w:val="20"/>
          <w:szCs w:val="20"/>
          <w:lang w:eastAsia="en-US"/>
        </w:rPr>
        <w:t>Sb., o kybernetické bezpečnosti a o změně souvisejících zákonů (zákon o kybernetické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bezpečnosti)</w:t>
      </w:r>
      <w:r w:rsidR="00F27AEB">
        <w:rPr>
          <w:rFonts w:eastAsiaTheme="minorHAnsi" w:cs="Arial"/>
          <w:sz w:val="20"/>
          <w:szCs w:val="20"/>
          <w:lang w:eastAsia="en-US"/>
        </w:rPr>
        <w:t>, ve znění pozdějších předpisů,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a prováděcím právním předpisům. V této souvislosti bere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na vědomí, že je objednatel povinen dostát povinnostem vyplývajícím z uvedených právních předpisů.</w:t>
      </w:r>
    </w:p>
    <w:p w:rsidR="00FE2071" w:rsidRPr="002D36A5" w:rsidRDefault="00706D52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cs="Arial"/>
          <w:sz w:val="20"/>
          <w:szCs w:val="20"/>
        </w:rPr>
        <w:t>Poskytovatel</w:t>
      </w:r>
      <w:r w:rsidR="00FE2071" w:rsidRPr="002D36A5">
        <w:rPr>
          <w:rFonts w:cs="Arial"/>
          <w:sz w:val="20"/>
          <w:szCs w:val="20"/>
        </w:rPr>
        <w:t xml:space="preserve"> je povinen informovat objednatele o bezpečnostních incidentech nebo jiných mimořádných událostech, které se staly v jeho informačních systémech a přímo souvisí s dodavatelskými službami pro objednatele, a které by mohly ve svém důsledku vést k narušení bezpečnosti informací objednatele a/nebo k jejich ohrožení ochrany.</w:t>
      </w:r>
    </w:p>
    <w:p w:rsidR="00FE2071" w:rsidRPr="002D36A5" w:rsidRDefault="00FE2071" w:rsidP="00627E39">
      <w:pPr>
        <w:pStyle w:val="Textdokumentu"/>
        <w:numPr>
          <w:ilvl w:val="1"/>
          <w:numId w:val="2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cs="Arial"/>
          <w:sz w:val="20"/>
          <w:szCs w:val="20"/>
        </w:rPr>
        <w:t xml:space="preserve">Objednatel má oprávnění k provedení kontroly opatření bezpečnosti informací, které jsou realizovány ze strany </w:t>
      </w:r>
      <w:r w:rsidR="00706D52" w:rsidRPr="002D36A5">
        <w:rPr>
          <w:rFonts w:cs="Arial"/>
          <w:sz w:val="20"/>
          <w:szCs w:val="20"/>
        </w:rPr>
        <w:t>poskytovatel</w:t>
      </w:r>
      <w:r w:rsidRPr="002D36A5">
        <w:rPr>
          <w:rFonts w:cs="Arial"/>
          <w:sz w:val="20"/>
          <w:szCs w:val="20"/>
        </w:rPr>
        <w:t>e.</w:t>
      </w:r>
    </w:p>
    <w:p w:rsidR="008812AB" w:rsidRPr="002D36A5" w:rsidRDefault="008812AB" w:rsidP="00890EE6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2D36A5" w:rsidRDefault="00D26D63" w:rsidP="000126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Čl. X</w:t>
      </w:r>
    </w:p>
    <w:p w:rsidR="00D26D63" w:rsidRPr="002D36A5" w:rsidRDefault="00D26D63" w:rsidP="00890EE6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Ukončení </w:t>
      </w:r>
      <w:r w:rsidR="00F27AEB">
        <w:rPr>
          <w:rFonts w:eastAsiaTheme="minorHAnsi" w:cs="Arial"/>
          <w:b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b/>
          <w:sz w:val="20"/>
          <w:szCs w:val="20"/>
          <w:lang w:eastAsia="en-US"/>
        </w:rPr>
        <w:t>smlouvy</w:t>
      </w:r>
    </w:p>
    <w:p w:rsidR="00D26D63" w:rsidRPr="002D36A5" w:rsidRDefault="00F27AEB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Tato rámcová s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mlouva zaniká:</w:t>
      </w:r>
    </w:p>
    <w:p w:rsidR="00D26D63" w:rsidRPr="002D36A5" w:rsidRDefault="00D26D63" w:rsidP="00012621">
      <w:pPr>
        <w:pStyle w:val="Textdokumentu"/>
        <w:numPr>
          <w:ilvl w:val="2"/>
          <w:numId w:val="2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FE6442" w:rsidRPr="002D36A5" w:rsidRDefault="00D26D63" w:rsidP="00012621">
      <w:pPr>
        <w:pStyle w:val="Textdokumentu"/>
        <w:numPr>
          <w:ilvl w:val="2"/>
          <w:numId w:val="29"/>
        </w:numPr>
        <w:spacing w:after="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odstoupením od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>smlouvy</w:t>
      </w:r>
      <w:r w:rsidR="00FE6442" w:rsidRPr="002D36A5">
        <w:rPr>
          <w:rFonts w:eastAsiaTheme="minorHAnsi" w:cs="Arial"/>
          <w:sz w:val="20"/>
          <w:szCs w:val="20"/>
          <w:lang w:eastAsia="en-US"/>
        </w:rPr>
        <w:t>,</w:t>
      </w:r>
    </w:p>
    <w:p w:rsidR="00D26D63" w:rsidRPr="002D36A5" w:rsidRDefault="00FE6442" w:rsidP="00012621">
      <w:pPr>
        <w:pStyle w:val="Textdokumentu"/>
        <w:numPr>
          <w:ilvl w:val="2"/>
          <w:numId w:val="29"/>
        </w:numPr>
        <w:spacing w:after="200" w:line="276" w:lineRule="auto"/>
        <w:ind w:left="851" w:hanging="284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výpovědí</w:t>
      </w:r>
      <w:r w:rsidR="00F27AEB">
        <w:rPr>
          <w:rFonts w:eastAsiaTheme="minorHAnsi" w:cs="Arial"/>
          <w:sz w:val="20"/>
          <w:szCs w:val="20"/>
          <w:lang w:eastAsia="en-US"/>
        </w:rPr>
        <w:t>.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F27AEB" w:rsidRDefault="00F27AEB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Smluvní strany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mají právo </w:t>
      </w:r>
      <w:r>
        <w:rPr>
          <w:rFonts w:eastAsiaTheme="minorHAnsi" w:cs="Arial"/>
          <w:sz w:val="20"/>
          <w:szCs w:val="20"/>
          <w:lang w:eastAsia="en-US"/>
        </w:rPr>
        <w:t xml:space="preserve">tuto rámcovou </w:t>
      </w:r>
      <w:r w:rsidRPr="002D36A5">
        <w:rPr>
          <w:rFonts w:eastAsiaTheme="minorHAnsi" w:cs="Arial"/>
          <w:sz w:val="20"/>
          <w:szCs w:val="20"/>
          <w:lang w:eastAsia="en-US"/>
        </w:rPr>
        <w:t>smlouvu vypovědět</w:t>
      </w:r>
      <w:r>
        <w:rPr>
          <w:rFonts w:eastAsiaTheme="minorHAnsi" w:cs="Arial"/>
          <w:sz w:val="20"/>
          <w:szCs w:val="20"/>
          <w:lang w:eastAsia="en-US"/>
        </w:rPr>
        <w:t xml:space="preserve"> i bez udání důvodů.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V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ýpovědní lhůta </w:t>
      </w:r>
      <w:r>
        <w:rPr>
          <w:rFonts w:eastAsiaTheme="minorHAnsi" w:cs="Arial"/>
          <w:sz w:val="20"/>
          <w:szCs w:val="20"/>
          <w:lang w:eastAsia="en-US"/>
        </w:rPr>
        <w:t>činí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6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měsíců</w:t>
      </w:r>
      <w:r>
        <w:rPr>
          <w:rFonts w:eastAsiaTheme="minorHAnsi" w:cs="Arial"/>
          <w:sz w:val="20"/>
          <w:szCs w:val="20"/>
          <w:lang w:eastAsia="en-US"/>
        </w:rPr>
        <w:t xml:space="preserve"> a počíná běžet prvním dnem měsíce následujícího po doručení výpovědi druhé smluvní straně</w:t>
      </w:r>
      <w:r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D26D63" w:rsidRPr="002D36A5" w:rsidRDefault="00D26D63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Odstoupení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>e</w:t>
      </w:r>
    </w:p>
    <w:p w:rsidR="00D26D63" w:rsidRPr="002D36A5" w:rsidRDefault="00706D52" w:rsidP="00F30709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 může od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této rámcové 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smlouvy odstoupit s okamžitou účinností při podstatném porušení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smlouvy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a/nebo dílčí smlouvy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 objednatelem. Za podstatné porušení smlouvy objednatelem považují smluvní strany</w:t>
      </w:r>
      <w:r w:rsidR="00C7493F">
        <w:rPr>
          <w:rFonts w:eastAsiaTheme="minorHAnsi" w:cs="Arial"/>
          <w:sz w:val="20"/>
          <w:szCs w:val="20"/>
          <w:lang w:eastAsia="en-US"/>
        </w:rPr>
        <w:t xml:space="preserve"> 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prodlení objednatele se splněním oprávněného peněžitého závazku, jež mu vyplývá z 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smlouvy</w:t>
      </w:r>
      <w:r w:rsidR="00F27AEB">
        <w:rPr>
          <w:rFonts w:eastAsiaTheme="minorHAnsi" w:cs="Arial"/>
          <w:sz w:val="20"/>
          <w:szCs w:val="20"/>
          <w:lang w:eastAsia="en-US"/>
        </w:rPr>
        <w:t xml:space="preserve"> a /nebo dílčí smlouvy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, o více než 30</w:t>
      </w:r>
      <w:r w:rsidR="005147EF">
        <w:rPr>
          <w:rFonts w:eastAsiaTheme="minorHAnsi" w:cs="Arial"/>
          <w:sz w:val="20"/>
          <w:szCs w:val="20"/>
          <w:lang w:eastAsia="en-US"/>
        </w:rPr>
        <w:t> 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dnů. </w:t>
      </w: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 je v takovém případě povinen písemně upozornit objednatele na možnost odstoupení a poskytnout mu dodatečnou přiměřenou lhůtu ke splnění peněžitého závazku, která nesmí být kratší než 10 dnů ode dne doručení písemného oznámení </w:t>
      </w: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e. V</w:t>
      </w:r>
      <w:r w:rsidR="003650E1">
        <w:rPr>
          <w:rFonts w:eastAsiaTheme="minorHAnsi" w:cs="Arial"/>
          <w:sz w:val="20"/>
          <w:szCs w:val="20"/>
          <w:lang w:eastAsia="en-US"/>
        </w:rPr>
        <w:t> 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případě, že objednatel nesplní svoji povinnost zaplatit </w:t>
      </w: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i splatný peněžitý závazek ani v této dodatečné lhůtě, je </w:t>
      </w:r>
      <w:r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 oprávněn odstoupit od </w:t>
      </w:r>
      <w:r w:rsidR="00C7493F">
        <w:rPr>
          <w:rFonts w:eastAsiaTheme="minorHAnsi" w:cs="Arial"/>
          <w:sz w:val="20"/>
          <w:szCs w:val="20"/>
          <w:lang w:eastAsia="en-US"/>
        </w:rPr>
        <w:t xml:space="preserve">této rámcové 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smlouvy.</w:t>
      </w:r>
    </w:p>
    <w:p w:rsidR="00A0061D" w:rsidRDefault="00A0061D" w:rsidP="00F30709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C7493F" w:rsidRDefault="00C7493F" w:rsidP="00F30709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Poskytovatel není oprávněn odstoupit od dílčí smlouvy.</w:t>
      </w:r>
    </w:p>
    <w:p w:rsidR="00D26D63" w:rsidRPr="002D36A5" w:rsidRDefault="00D26D63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Objednatel může od </w:t>
      </w:r>
      <w:r w:rsidR="00C7493F">
        <w:rPr>
          <w:rFonts w:eastAsiaTheme="minorHAnsi" w:cs="Arial"/>
          <w:sz w:val="20"/>
          <w:szCs w:val="20"/>
          <w:lang w:eastAsia="en-US"/>
        </w:rPr>
        <w:t xml:space="preserve">této rámcové </w:t>
      </w:r>
      <w:r w:rsidRPr="002D36A5">
        <w:rPr>
          <w:rFonts w:eastAsiaTheme="minorHAnsi" w:cs="Arial"/>
          <w:sz w:val="20"/>
          <w:szCs w:val="20"/>
          <w:lang w:eastAsia="en-US"/>
        </w:rPr>
        <w:t>smlouvy</w:t>
      </w:r>
      <w:r w:rsidR="00C7493F">
        <w:rPr>
          <w:rFonts w:eastAsiaTheme="minorHAnsi" w:cs="Arial"/>
          <w:sz w:val="20"/>
          <w:szCs w:val="20"/>
          <w:lang w:eastAsia="en-US"/>
        </w:rPr>
        <w:t xml:space="preserve"> a/nebo od dílčí smlouvy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odstoupit s okamžitou účinností v těchto případech (které jsou zároveň považovány smluvními stranami za podstatné porušení </w:t>
      </w:r>
      <w:r w:rsidR="00C7493F">
        <w:rPr>
          <w:rFonts w:eastAsiaTheme="minorHAnsi" w:cs="Arial"/>
          <w:sz w:val="20"/>
          <w:szCs w:val="20"/>
          <w:lang w:eastAsia="en-US"/>
        </w:rPr>
        <w:t xml:space="preserve">rámcové a/nebo dílčí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smlouvy ze strany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e): </w:t>
      </w:r>
    </w:p>
    <w:p w:rsidR="00D26D63" w:rsidRPr="002D36A5" w:rsidRDefault="00D26D63" w:rsidP="00012621">
      <w:pPr>
        <w:pStyle w:val="Textdokumentu"/>
        <w:numPr>
          <w:ilvl w:val="2"/>
          <w:numId w:val="31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je-li to v této </w:t>
      </w:r>
      <w:r w:rsidR="00C7493F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>smlouvě</w:t>
      </w:r>
      <w:r w:rsidR="002E4EBA"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 w:rsidRPr="002D36A5">
        <w:rPr>
          <w:rFonts w:eastAsiaTheme="minorHAnsi" w:cs="Arial"/>
          <w:sz w:val="20"/>
          <w:szCs w:val="20"/>
          <w:lang w:eastAsia="en-US"/>
        </w:rPr>
        <w:t>dohodnuto;</w:t>
      </w:r>
    </w:p>
    <w:p w:rsidR="00D26D63" w:rsidRPr="002D36A5" w:rsidRDefault="00706D52" w:rsidP="00012621">
      <w:pPr>
        <w:pStyle w:val="Textdokumentu"/>
        <w:numPr>
          <w:ilvl w:val="2"/>
          <w:numId w:val="31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lastRenderedPageBreak/>
        <w:t>poskytovatel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 w:rsidR="00162E4D" w:rsidRPr="002D36A5">
        <w:rPr>
          <w:rFonts w:eastAsiaTheme="minorHAnsi" w:cs="Arial"/>
          <w:sz w:val="20"/>
          <w:szCs w:val="20"/>
          <w:lang w:eastAsia="en-US"/>
        </w:rPr>
        <w:t>neposkytuje službu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 xml:space="preserve"> řádně</w:t>
      </w:r>
      <w:r w:rsidR="00984440" w:rsidRPr="002D36A5">
        <w:rPr>
          <w:rFonts w:eastAsiaTheme="minorHAnsi" w:cs="Arial"/>
          <w:sz w:val="20"/>
          <w:szCs w:val="20"/>
          <w:lang w:eastAsia="en-US"/>
        </w:rPr>
        <w:t xml:space="preserve"> a ani po písemném upozornění a poskytnutí přiměřené lhůty k nápravě k této nápravě nedošlo</w:t>
      </w:r>
      <w:r w:rsidR="00D26D63" w:rsidRPr="002D36A5">
        <w:rPr>
          <w:rFonts w:eastAsiaTheme="minorHAnsi" w:cs="Arial"/>
          <w:sz w:val="20"/>
          <w:szCs w:val="20"/>
          <w:lang w:eastAsia="en-US"/>
        </w:rPr>
        <w:t>;</w:t>
      </w:r>
    </w:p>
    <w:p w:rsidR="00984440" w:rsidRPr="002D36A5" w:rsidRDefault="00984440" w:rsidP="00012621">
      <w:pPr>
        <w:pStyle w:val="Textdokumentu"/>
        <w:numPr>
          <w:ilvl w:val="2"/>
          <w:numId w:val="31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nezahájení činností vedoucích k realizaci služby ani v dodatečné přiměřené lhůtě;</w:t>
      </w:r>
    </w:p>
    <w:p w:rsidR="00984440" w:rsidRPr="002D36A5" w:rsidRDefault="00984440" w:rsidP="00012621">
      <w:pPr>
        <w:pStyle w:val="Textdokumentu"/>
        <w:numPr>
          <w:ilvl w:val="2"/>
          <w:numId w:val="31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cs="Arial"/>
          <w:iCs/>
          <w:sz w:val="20"/>
          <w:szCs w:val="20"/>
        </w:rPr>
        <w:t xml:space="preserve">bude rozhodnuto o úpadku poskytovatele </w:t>
      </w:r>
      <w:r w:rsidRPr="009407CF">
        <w:rPr>
          <w:rFonts w:eastAsiaTheme="minorHAnsi" w:cs="Arial"/>
          <w:sz w:val="20"/>
          <w:szCs w:val="20"/>
          <w:lang w:eastAsia="en-US"/>
        </w:rPr>
        <w:t xml:space="preserve">dle zákona č. 182/2006 Sb., </w:t>
      </w:r>
      <w:r w:rsidR="00C7493F" w:rsidRPr="009407CF">
        <w:rPr>
          <w:rFonts w:eastAsiaTheme="minorHAnsi" w:cs="Arial"/>
          <w:sz w:val="20"/>
          <w:szCs w:val="20"/>
          <w:lang w:eastAsia="en-US"/>
        </w:rPr>
        <w:t>o úpadku a</w:t>
      </w:r>
      <w:r w:rsidR="00A0061D">
        <w:rPr>
          <w:rFonts w:eastAsiaTheme="minorHAnsi" w:cs="Arial"/>
          <w:sz w:val="20"/>
          <w:szCs w:val="20"/>
          <w:lang w:eastAsia="en-US"/>
        </w:rPr>
        <w:t> </w:t>
      </w:r>
      <w:r w:rsidR="00C7493F" w:rsidRPr="009407CF">
        <w:rPr>
          <w:rFonts w:eastAsiaTheme="minorHAnsi" w:cs="Arial"/>
          <w:sz w:val="20"/>
          <w:szCs w:val="20"/>
          <w:lang w:eastAsia="en-US"/>
        </w:rPr>
        <w:t>způsobech jeho řešení (</w:t>
      </w:r>
      <w:r w:rsidRPr="009407CF">
        <w:rPr>
          <w:rFonts w:eastAsiaTheme="minorHAnsi" w:cs="Arial"/>
          <w:sz w:val="20"/>
          <w:szCs w:val="20"/>
          <w:lang w:eastAsia="en-US"/>
        </w:rPr>
        <w:t>insolvenční zákon</w:t>
      </w:r>
      <w:r w:rsidR="00C7493F" w:rsidRPr="009407CF">
        <w:rPr>
          <w:rFonts w:eastAsiaTheme="minorHAnsi" w:cs="Arial"/>
          <w:sz w:val="20"/>
          <w:szCs w:val="20"/>
          <w:lang w:eastAsia="en-US"/>
        </w:rPr>
        <w:t>)</w:t>
      </w:r>
      <w:r w:rsidRPr="009407CF">
        <w:rPr>
          <w:rFonts w:eastAsiaTheme="minorHAnsi" w:cs="Arial"/>
          <w:sz w:val="20"/>
          <w:szCs w:val="20"/>
          <w:lang w:eastAsia="en-US"/>
        </w:rPr>
        <w:t>, ve znění pozdějších předpisů;</w:t>
      </w:r>
    </w:p>
    <w:p w:rsidR="00984440" w:rsidRPr="002D36A5" w:rsidRDefault="00984440" w:rsidP="00012621">
      <w:pPr>
        <w:pStyle w:val="Textdokumentu"/>
        <w:numPr>
          <w:ilvl w:val="2"/>
          <w:numId w:val="31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dojde ke vstupu poskytovatele do likvidace;</w:t>
      </w:r>
    </w:p>
    <w:p w:rsidR="00D26D63" w:rsidRPr="002D36A5" w:rsidRDefault="00984440" w:rsidP="00012621">
      <w:pPr>
        <w:pStyle w:val="Textdokumentu"/>
        <w:numPr>
          <w:ilvl w:val="2"/>
          <w:numId w:val="31"/>
        </w:numPr>
        <w:spacing w:after="20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poskytovateli zanikne živnostenské oprávnění dle zákona č. 455/1991 Sb., o</w:t>
      </w:r>
      <w:r w:rsidR="00012621">
        <w:rPr>
          <w:rFonts w:eastAsiaTheme="minorHAnsi" w:cs="Arial"/>
          <w:sz w:val="20"/>
          <w:szCs w:val="20"/>
          <w:lang w:eastAsia="en-US"/>
        </w:rPr>
        <w:t> </w:t>
      </w:r>
      <w:r w:rsidR="00C7493F">
        <w:rPr>
          <w:rFonts w:eastAsiaTheme="minorHAnsi" w:cs="Arial"/>
          <w:sz w:val="20"/>
          <w:szCs w:val="20"/>
          <w:lang w:eastAsia="en-US"/>
        </w:rPr>
        <w:t>živnostenském podnikání (</w:t>
      </w:r>
      <w:r w:rsidRPr="002D36A5">
        <w:rPr>
          <w:rFonts w:eastAsiaTheme="minorHAnsi" w:cs="Arial"/>
          <w:sz w:val="20"/>
          <w:szCs w:val="20"/>
          <w:lang w:eastAsia="en-US"/>
        </w:rPr>
        <w:t>živnostenský zákon</w:t>
      </w:r>
      <w:r w:rsidR="00C7493F">
        <w:rPr>
          <w:rFonts w:eastAsiaTheme="minorHAnsi" w:cs="Arial"/>
          <w:sz w:val="20"/>
          <w:szCs w:val="20"/>
          <w:lang w:eastAsia="en-US"/>
        </w:rPr>
        <w:t>)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, ve znění pozdějších předpisů, nebo jiné oprávnění nezbytné pro řádné plnění </w:t>
      </w:r>
      <w:r w:rsidR="00B9469B" w:rsidRPr="002D36A5">
        <w:rPr>
          <w:rFonts w:eastAsiaTheme="minorHAnsi" w:cs="Arial"/>
          <w:sz w:val="20"/>
          <w:szCs w:val="20"/>
          <w:lang w:eastAsia="en-US"/>
        </w:rPr>
        <w:t>služby</w:t>
      </w:r>
      <w:r w:rsidR="006322BC" w:rsidRPr="002D36A5">
        <w:rPr>
          <w:rFonts w:eastAsiaTheme="minorHAnsi" w:cs="Arial"/>
          <w:sz w:val="20"/>
          <w:szCs w:val="20"/>
          <w:lang w:eastAsia="en-US"/>
        </w:rPr>
        <w:t>.</w:t>
      </w:r>
    </w:p>
    <w:p w:rsidR="00D26D63" w:rsidRPr="002D36A5" w:rsidRDefault="00D26D63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D26D63" w:rsidRPr="002D36A5" w:rsidRDefault="00D26D63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 počátku. Odstoupením od smlouvy zanikají všechna práva a povinnosti smluvních stran, s</w:t>
      </w:r>
      <w:r w:rsidR="00012621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</w:t>
      </w:r>
      <w:r w:rsidR="00C7493F">
        <w:rPr>
          <w:rFonts w:eastAsiaTheme="minorHAnsi" w:cs="Arial"/>
          <w:sz w:val="20"/>
          <w:szCs w:val="20"/>
          <w:lang w:eastAsia="en-US"/>
        </w:rPr>
        <w:t> této rámcové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smlouvy, má-li přijaté dílčí plnění samo o</w:t>
      </w:r>
      <w:r w:rsidR="003650E1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sobě pro stranu oprávněnou z tohoto plnění význam.</w:t>
      </w:r>
    </w:p>
    <w:p w:rsidR="00D26D63" w:rsidRPr="002D36A5" w:rsidRDefault="00D26D63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Ustanovením tohoto článku o zániku smlouvy není dotčeno právo objednatele odstoupit od smlouvy podle příslušných ustanovení občanského zákoníku a právo na náhradu škody a</w:t>
      </w:r>
      <w:r w:rsidR="00012621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případný ušlý zisk, a to v plném rozsahu.</w:t>
      </w:r>
    </w:p>
    <w:p w:rsidR="00304713" w:rsidRPr="002D36A5" w:rsidRDefault="00304713" w:rsidP="00012621">
      <w:pPr>
        <w:pStyle w:val="Textdokumentu"/>
        <w:numPr>
          <w:ilvl w:val="1"/>
          <w:numId w:val="2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Dojde-l</w:t>
      </w:r>
      <w:r w:rsidR="0037457F" w:rsidRPr="002D36A5">
        <w:rPr>
          <w:rFonts w:eastAsiaTheme="minorHAnsi" w:cs="Arial"/>
          <w:sz w:val="20"/>
          <w:szCs w:val="20"/>
          <w:lang w:eastAsia="en-US"/>
        </w:rPr>
        <w:t>i k zániku této rámcové smlouvy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, dohodly se obě smluvní strany na tom, že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 provede a objednatel uhradí cenu za veškeré objednatelem objednané plnění, které bylo objednáno písemnou objednávkou doručenou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Pr="002D36A5">
        <w:rPr>
          <w:rFonts w:eastAsiaTheme="minorHAnsi" w:cs="Arial"/>
          <w:sz w:val="20"/>
          <w:szCs w:val="20"/>
          <w:lang w:eastAsia="en-US"/>
        </w:rPr>
        <w:t>i přede dnem zániku této smlouvy.</w:t>
      </w:r>
    </w:p>
    <w:p w:rsidR="00D26D63" w:rsidRPr="002D36A5" w:rsidRDefault="00D26D63" w:rsidP="00890EE6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C40D8D" w:rsidRPr="002D36A5" w:rsidRDefault="00C40D8D" w:rsidP="000126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Čl. XI</w:t>
      </w:r>
    </w:p>
    <w:p w:rsidR="00C40D8D" w:rsidRPr="002D36A5" w:rsidRDefault="00C40D8D" w:rsidP="000126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Doba trvání rámcové smlouvy </w:t>
      </w:r>
    </w:p>
    <w:p w:rsidR="00C40D8D" w:rsidRPr="001A43F3" w:rsidRDefault="00984440" w:rsidP="00012621">
      <w:pPr>
        <w:pStyle w:val="Textdokumentu"/>
        <w:numPr>
          <w:ilvl w:val="1"/>
          <w:numId w:val="3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1A43F3">
        <w:rPr>
          <w:rFonts w:eastAsiaTheme="minorHAnsi" w:cs="Arial"/>
          <w:sz w:val="20"/>
          <w:szCs w:val="20"/>
          <w:lang w:eastAsia="en-US"/>
        </w:rPr>
        <w:t xml:space="preserve">Tato rámcová </w:t>
      </w:r>
      <w:r w:rsidR="00C40D8D" w:rsidRPr="001A43F3">
        <w:rPr>
          <w:rFonts w:eastAsiaTheme="minorHAnsi" w:cs="Arial"/>
          <w:sz w:val="20"/>
          <w:szCs w:val="20"/>
          <w:lang w:eastAsia="en-US"/>
        </w:rPr>
        <w:t xml:space="preserve">smlouva se uzavírá na </w:t>
      </w:r>
      <w:r w:rsidRPr="001A43F3">
        <w:rPr>
          <w:rFonts w:eastAsiaTheme="minorHAnsi" w:cs="Arial"/>
          <w:sz w:val="20"/>
          <w:szCs w:val="20"/>
          <w:lang w:eastAsia="en-US"/>
        </w:rPr>
        <w:t xml:space="preserve">dobu </w:t>
      </w:r>
      <w:r w:rsidR="00C40D8D" w:rsidRPr="001A43F3">
        <w:rPr>
          <w:rFonts w:eastAsiaTheme="minorHAnsi" w:cs="Arial"/>
          <w:sz w:val="20"/>
          <w:szCs w:val="20"/>
          <w:lang w:eastAsia="en-US"/>
        </w:rPr>
        <w:t xml:space="preserve">určitou </w:t>
      </w:r>
      <w:r w:rsidR="00EE0782" w:rsidRPr="001A43F3">
        <w:rPr>
          <w:rFonts w:eastAsiaTheme="minorHAnsi" w:cs="Arial"/>
          <w:sz w:val="20"/>
          <w:szCs w:val="20"/>
          <w:lang w:eastAsia="en-US"/>
        </w:rPr>
        <w:t>a to</w:t>
      </w:r>
      <w:r w:rsidR="00280375" w:rsidRPr="001A43F3">
        <w:rPr>
          <w:rFonts w:eastAsiaTheme="minorHAnsi" w:cs="Arial"/>
          <w:sz w:val="20"/>
          <w:szCs w:val="20"/>
          <w:lang w:eastAsia="en-US"/>
        </w:rPr>
        <w:t xml:space="preserve"> </w:t>
      </w:r>
      <w:r w:rsidR="00C40D8D" w:rsidRPr="001A43F3">
        <w:rPr>
          <w:rFonts w:eastAsiaTheme="minorHAnsi" w:cs="Arial"/>
          <w:sz w:val="20"/>
          <w:szCs w:val="20"/>
          <w:lang w:eastAsia="en-US"/>
        </w:rPr>
        <w:t xml:space="preserve">do </w:t>
      </w:r>
      <w:proofErr w:type="gramStart"/>
      <w:r w:rsidRPr="001A43F3">
        <w:rPr>
          <w:rFonts w:eastAsiaTheme="minorHAnsi" w:cs="Arial"/>
          <w:sz w:val="20"/>
          <w:szCs w:val="20"/>
          <w:lang w:eastAsia="en-US"/>
        </w:rPr>
        <w:t>31.12.2022</w:t>
      </w:r>
      <w:proofErr w:type="gramEnd"/>
      <w:r w:rsidR="00C40D8D" w:rsidRPr="001A43F3">
        <w:rPr>
          <w:rFonts w:eastAsiaTheme="minorHAnsi" w:cs="Arial"/>
          <w:sz w:val="20"/>
          <w:szCs w:val="20"/>
          <w:lang w:eastAsia="en-US"/>
        </w:rPr>
        <w:t>.</w:t>
      </w:r>
    </w:p>
    <w:p w:rsidR="00984440" w:rsidRPr="002D36A5" w:rsidRDefault="00984440" w:rsidP="00012621">
      <w:pPr>
        <w:pStyle w:val="Textdokumentu"/>
        <w:numPr>
          <w:ilvl w:val="1"/>
          <w:numId w:val="3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cs="Arial"/>
          <w:sz w:val="20"/>
          <w:szCs w:val="20"/>
        </w:rPr>
        <w:t xml:space="preserve">Odstavcem </w:t>
      </w:r>
      <w:r w:rsidR="00280375" w:rsidRPr="002D36A5">
        <w:rPr>
          <w:rFonts w:cs="Arial"/>
          <w:sz w:val="20"/>
          <w:szCs w:val="20"/>
        </w:rPr>
        <w:t>12.1</w:t>
      </w:r>
      <w:r w:rsidRPr="002D36A5">
        <w:rPr>
          <w:rFonts w:cs="Arial"/>
          <w:sz w:val="20"/>
          <w:szCs w:val="20"/>
        </w:rPr>
        <w:t xml:space="preserve"> není dotčena platnost a účinnost dílčích smluv uzavřených před uplynutím doby platnosti této </w:t>
      </w:r>
      <w:r w:rsidR="00C7493F">
        <w:rPr>
          <w:rFonts w:cs="Arial"/>
          <w:sz w:val="20"/>
          <w:szCs w:val="20"/>
        </w:rPr>
        <w:t xml:space="preserve">rámcové </w:t>
      </w:r>
      <w:r w:rsidRPr="002D36A5">
        <w:rPr>
          <w:rFonts w:cs="Arial"/>
          <w:sz w:val="20"/>
          <w:szCs w:val="20"/>
        </w:rPr>
        <w:t xml:space="preserve">smlouvy. Nebude-li kterákoli dílčí smlouva o poskytování služeb splněna nebo ukončena před uplynutím doby, na kterou byla tato </w:t>
      </w:r>
      <w:r w:rsidR="00C7493F">
        <w:rPr>
          <w:rFonts w:cs="Arial"/>
          <w:sz w:val="20"/>
          <w:szCs w:val="20"/>
        </w:rPr>
        <w:t xml:space="preserve">rámcová </w:t>
      </w:r>
      <w:r w:rsidRPr="002D36A5">
        <w:rPr>
          <w:rFonts w:cs="Arial"/>
          <w:sz w:val="20"/>
          <w:szCs w:val="20"/>
        </w:rPr>
        <w:t xml:space="preserve">smlouva uzavřena, nebo do doby ukončení </w:t>
      </w:r>
      <w:r w:rsidR="00C7493F" w:rsidRPr="002D36A5">
        <w:rPr>
          <w:rFonts w:cs="Arial"/>
          <w:sz w:val="20"/>
          <w:szCs w:val="20"/>
        </w:rPr>
        <w:t>této</w:t>
      </w:r>
      <w:r w:rsidR="00C7493F">
        <w:rPr>
          <w:rFonts w:cs="Arial"/>
          <w:sz w:val="20"/>
          <w:szCs w:val="20"/>
        </w:rPr>
        <w:t xml:space="preserve"> rámcové </w:t>
      </w:r>
      <w:r w:rsidRPr="002D36A5">
        <w:rPr>
          <w:rFonts w:cs="Arial"/>
          <w:sz w:val="20"/>
          <w:szCs w:val="20"/>
        </w:rPr>
        <w:t xml:space="preserve">smlouvy, veškerá ustanovení této </w:t>
      </w:r>
      <w:r w:rsidR="00C7493F">
        <w:rPr>
          <w:rFonts w:cs="Arial"/>
          <w:sz w:val="20"/>
          <w:szCs w:val="20"/>
        </w:rPr>
        <w:t xml:space="preserve">rámcové </w:t>
      </w:r>
      <w:r w:rsidRPr="002D36A5">
        <w:rPr>
          <w:rFonts w:cs="Arial"/>
          <w:sz w:val="20"/>
          <w:szCs w:val="20"/>
        </w:rPr>
        <w:t xml:space="preserve">smlouvy trvají až do ukončení nebo splnění všech závazků z dílčích smluv, s tím, že objednatel již není oprávněn zadávat </w:t>
      </w:r>
      <w:r w:rsidR="00620680" w:rsidRPr="002D36A5">
        <w:rPr>
          <w:rFonts w:cs="Arial"/>
          <w:sz w:val="20"/>
          <w:szCs w:val="20"/>
        </w:rPr>
        <w:t xml:space="preserve">poskytovateli </w:t>
      </w:r>
      <w:r w:rsidRPr="002D36A5">
        <w:rPr>
          <w:rFonts w:cs="Arial"/>
          <w:sz w:val="20"/>
          <w:szCs w:val="20"/>
        </w:rPr>
        <w:t xml:space="preserve">na základě této </w:t>
      </w:r>
      <w:r w:rsidR="00C7493F">
        <w:rPr>
          <w:rFonts w:cs="Arial"/>
          <w:sz w:val="20"/>
          <w:szCs w:val="20"/>
        </w:rPr>
        <w:t xml:space="preserve">rámcové </w:t>
      </w:r>
      <w:r w:rsidRPr="002D36A5">
        <w:rPr>
          <w:rFonts w:cs="Arial"/>
          <w:sz w:val="20"/>
          <w:szCs w:val="20"/>
        </w:rPr>
        <w:t>smlouvy nové dílčí zakázky.</w:t>
      </w:r>
    </w:p>
    <w:p w:rsidR="00C40D8D" w:rsidRPr="002D36A5" w:rsidRDefault="00C40D8D" w:rsidP="00890EE6">
      <w:pPr>
        <w:pStyle w:val="Textdokumentu"/>
        <w:spacing w:after="0" w:line="276" w:lineRule="auto"/>
        <w:ind w:left="360"/>
        <w:rPr>
          <w:rFonts w:eastAsiaTheme="minorHAnsi" w:cs="Arial"/>
          <w:b/>
          <w:sz w:val="20"/>
          <w:szCs w:val="20"/>
          <w:lang w:eastAsia="en-US"/>
        </w:rPr>
      </w:pPr>
    </w:p>
    <w:p w:rsidR="00A066F1" w:rsidRPr="002D36A5" w:rsidRDefault="00A066F1" w:rsidP="000126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2D36A5">
        <w:rPr>
          <w:rFonts w:eastAsiaTheme="minorHAnsi" w:cs="Arial"/>
          <w:b/>
          <w:sz w:val="20"/>
          <w:szCs w:val="20"/>
          <w:lang w:eastAsia="en-US"/>
        </w:rPr>
        <w:t>X</w:t>
      </w:r>
      <w:r w:rsidR="00C40D8D" w:rsidRPr="002D36A5">
        <w:rPr>
          <w:rFonts w:eastAsiaTheme="minorHAnsi" w:cs="Arial"/>
          <w:b/>
          <w:sz w:val="20"/>
          <w:szCs w:val="20"/>
          <w:lang w:eastAsia="en-US"/>
        </w:rPr>
        <w:t>II</w:t>
      </w:r>
    </w:p>
    <w:p w:rsidR="00A066F1" w:rsidRPr="002D36A5" w:rsidRDefault="00A066F1" w:rsidP="0001262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2D36A5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3680F" w:rsidRPr="002D36A5" w:rsidRDefault="0013680F" w:rsidP="00012621">
      <w:pPr>
        <w:pStyle w:val="Style6"/>
        <w:numPr>
          <w:ilvl w:val="1"/>
          <w:numId w:val="33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</w:t>
      </w:r>
      <w:r w:rsidR="00C7493F">
        <w:rPr>
          <w:rFonts w:ascii="Arial" w:eastAsiaTheme="minorHAnsi" w:hAnsi="Arial" w:cs="Arial"/>
          <w:sz w:val="20"/>
          <w:szCs w:val="20"/>
          <w:lang w:eastAsia="en-US"/>
        </w:rPr>
        <w:t xml:space="preserve">rámcové </w:t>
      </w:r>
      <w:r w:rsidRPr="002D36A5">
        <w:rPr>
          <w:rFonts w:ascii="Arial" w:eastAsiaTheme="minorHAnsi" w:hAnsi="Arial" w:cs="Arial"/>
          <w:sz w:val="20"/>
          <w:szCs w:val="20"/>
          <w:lang w:eastAsia="en-US"/>
        </w:rPr>
        <w:t>smlouvy je nebo se stane neúčinným, nevymahatelným či neplatným, zůstávají ostatní ustanovení této</w:t>
      </w:r>
      <w:r w:rsidR="00C7493F">
        <w:rPr>
          <w:rFonts w:ascii="Arial" w:eastAsiaTheme="minorHAnsi" w:hAnsi="Arial" w:cs="Arial"/>
          <w:sz w:val="20"/>
          <w:szCs w:val="20"/>
          <w:lang w:eastAsia="en-US"/>
        </w:rPr>
        <w:t xml:space="preserve"> rámcové</w:t>
      </w:r>
      <w:r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A76F41" w:rsidRDefault="00584667" w:rsidP="00012621">
      <w:pPr>
        <w:pStyle w:val="Style6"/>
        <w:numPr>
          <w:ilvl w:val="1"/>
          <w:numId w:val="33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2D36A5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2D36A5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="00706D52" w:rsidRPr="002D36A5">
        <w:rPr>
          <w:rFonts w:ascii="Arial" w:eastAsiaTheme="minorHAnsi" w:hAnsi="Arial" w:cs="Arial"/>
          <w:sz w:val="20"/>
          <w:szCs w:val="20"/>
          <w:lang w:eastAsia="en-US"/>
        </w:rPr>
        <w:t>poskytovatel</w:t>
      </w:r>
      <w:r w:rsidRPr="002D36A5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13680F" w:rsidRPr="002D36A5">
        <w:rPr>
          <w:rFonts w:ascii="Arial" w:eastAsiaTheme="minorHAnsi" w:hAnsi="Arial" w:cs="Arial"/>
          <w:sz w:val="20"/>
          <w:szCs w:val="20"/>
          <w:lang w:eastAsia="en-US"/>
        </w:rPr>
        <w:t>, že je ve smyslu zákona č. 340/2015 Sb., o zvláštních podmínkách účinnosti některých smluv, uveřejňování těchto smluv a o registru smluv (zákon o registru smluv</w:t>
      </w:r>
      <w:r w:rsidR="00C7493F" w:rsidRPr="002D36A5">
        <w:rPr>
          <w:rFonts w:ascii="Arial" w:eastAsiaTheme="minorHAnsi" w:hAnsi="Arial" w:cs="Arial"/>
          <w:sz w:val="20"/>
          <w:szCs w:val="20"/>
          <w:lang w:eastAsia="en-US"/>
        </w:rPr>
        <w:t>),</w:t>
      </w:r>
      <w:r w:rsidR="00C7493F">
        <w:rPr>
          <w:rFonts w:ascii="Arial" w:eastAsiaTheme="minorHAnsi" w:hAnsi="Arial" w:cs="Arial"/>
          <w:sz w:val="20"/>
          <w:szCs w:val="20"/>
          <w:lang w:eastAsia="en-US"/>
        </w:rPr>
        <w:t xml:space="preserve"> ve znění pozdějších předpisů, </w:t>
      </w:r>
      <w:r w:rsidR="0013680F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osobou povinnou k uveřejnění smlouvy v registru smluv, resp. </w:t>
      </w:r>
      <w:r w:rsidR="00575714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232762" w:rsidRPr="002D36A5">
        <w:rPr>
          <w:rFonts w:ascii="Arial" w:eastAsiaTheme="minorHAnsi" w:hAnsi="Arial" w:cs="Arial"/>
          <w:sz w:val="20"/>
          <w:szCs w:val="20"/>
          <w:lang w:eastAsia="en-US"/>
        </w:rPr>
        <w:t>ve smyslu zákona č.</w:t>
      </w:r>
      <w:r w:rsidR="0001262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232762" w:rsidRPr="002D36A5">
        <w:rPr>
          <w:rFonts w:ascii="Arial" w:eastAsiaTheme="minorHAnsi" w:hAnsi="Arial" w:cs="Arial"/>
          <w:sz w:val="20"/>
          <w:szCs w:val="20"/>
          <w:lang w:eastAsia="en-US"/>
        </w:rPr>
        <w:t>134</w:t>
      </w:r>
      <w:r w:rsidR="0013680F" w:rsidRPr="002D36A5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232762" w:rsidRPr="002D36A5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232762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zadávání </w:t>
      </w:r>
      <w:r w:rsidR="00575714" w:rsidRPr="002D36A5">
        <w:rPr>
          <w:rFonts w:ascii="Arial" w:eastAsiaTheme="minorHAnsi" w:hAnsi="Arial" w:cs="Arial"/>
          <w:sz w:val="20"/>
          <w:szCs w:val="20"/>
          <w:lang w:eastAsia="en-US"/>
        </w:rPr>
        <w:t>veřejných zakáz</w:t>
      </w:r>
      <w:r w:rsidR="00232762" w:rsidRPr="002D36A5">
        <w:rPr>
          <w:rFonts w:ascii="Arial" w:eastAsiaTheme="minorHAnsi" w:hAnsi="Arial" w:cs="Arial"/>
          <w:sz w:val="20"/>
          <w:szCs w:val="20"/>
          <w:lang w:eastAsia="en-US"/>
        </w:rPr>
        <w:t>ek</w:t>
      </w:r>
      <w:r w:rsidR="00575714" w:rsidRPr="002D36A5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C7493F">
        <w:rPr>
          <w:rFonts w:ascii="Arial" w:eastAsiaTheme="minorHAnsi" w:hAnsi="Arial" w:cs="Arial"/>
          <w:sz w:val="20"/>
          <w:szCs w:val="20"/>
          <w:lang w:eastAsia="en-US"/>
        </w:rPr>
        <w:t xml:space="preserve"> ve znění pozdějších předpisů,</w:t>
      </w:r>
      <w:r w:rsidR="00575714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 jakožto veřejný zadavatel povinen ke zveřejnění uzavřené smlouvy včetně jejích změn a dodatků, výše sku</w:t>
      </w:r>
      <w:r w:rsidR="000B1FC4" w:rsidRPr="002D36A5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2D36A5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</w:t>
      </w:r>
      <w:r w:rsidR="00B2297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5147EF" w:rsidRPr="002D36A5" w:rsidRDefault="005147EF" w:rsidP="005147EF">
      <w:pPr>
        <w:pStyle w:val="Style6"/>
        <w:spacing w:before="120" w:after="120"/>
        <w:ind w:right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3680F" w:rsidRPr="002D36A5" w:rsidRDefault="0013680F" w:rsidP="00012621">
      <w:pPr>
        <w:pStyle w:val="Style6"/>
        <w:numPr>
          <w:ilvl w:val="1"/>
          <w:numId w:val="33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2D36A5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Jakékoli spory vzniklé z této </w:t>
      </w:r>
      <w:r w:rsidR="00B22979">
        <w:rPr>
          <w:rFonts w:ascii="Arial" w:eastAsiaTheme="minorHAnsi" w:hAnsi="Arial" w:cs="Arial"/>
          <w:sz w:val="20"/>
          <w:szCs w:val="20"/>
          <w:lang w:eastAsia="en-US"/>
        </w:rPr>
        <w:t xml:space="preserve">rámcové </w:t>
      </w:r>
      <w:r w:rsidRPr="002D36A5">
        <w:rPr>
          <w:rFonts w:ascii="Arial" w:eastAsiaTheme="minorHAnsi" w:hAnsi="Arial" w:cs="Arial"/>
          <w:sz w:val="20"/>
          <w:szCs w:val="20"/>
          <w:lang w:eastAsia="en-US"/>
        </w:rPr>
        <w:t>smlouvy nebo v souvislosti s ní budou s konečnou platností rozhodovány příslušnými českými soudy.</w:t>
      </w:r>
    </w:p>
    <w:p w:rsidR="00A066F1" w:rsidRPr="002D36A5" w:rsidRDefault="00A066F1" w:rsidP="00012621">
      <w:pPr>
        <w:pStyle w:val="Textdokumentu"/>
        <w:numPr>
          <w:ilvl w:val="1"/>
          <w:numId w:val="3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Změny a doplňky této </w:t>
      </w:r>
      <w:r w:rsidR="00B22979">
        <w:rPr>
          <w:rFonts w:eastAsiaTheme="minorHAnsi" w:cs="Arial"/>
          <w:sz w:val="20"/>
          <w:szCs w:val="20"/>
          <w:lang w:eastAsia="en-US"/>
        </w:rPr>
        <w:t xml:space="preserve">rámcové </w:t>
      </w:r>
      <w:r w:rsidRPr="002D36A5">
        <w:rPr>
          <w:rFonts w:eastAsiaTheme="minorHAnsi" w:cs="Arial"/>
          <w:sz w:val="20"/>
          <w:szCs w:val="20"/>
          <w:lang w:eastAsia="en-US"/>
        </w:rPr>
        <w:t xml:space="preserve">smlouvy lze činit pouze písemně, </w:t>
      </w:r>
      <w:r w:rsidR="00AA3D5A" w:rsidRPr="002D36A5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2D36A5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Pr="002D36A5" w:rsidRDefault="009C6414" w:rsidP="009C6414">
      <w:pPr>
        <w:pStyle w:val="Textdokumentu"/>
        <w:numPr>
          <w:ilvl w:val="1"/>
          <w:numId w:val="3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9C6414">
        <w:rPr>
          <w:rFonts w:eastAsiaTheme="minorHAnsi" w:cs="Arial"/>
          <w:sz w:val="20"/>
          <w:szCs w:val="20"/>
          <w:lang w:eastAsia="en-US"/>
        </w:rPr>
        <w:t>Tato rámcová smlouva nabývá platnosti dnem jejího podpisu oběma smluvními stranami a</w:t>
      </w:r>
      <w:r w:rsidR="00A0061D">
        <w:rPr>
          <w:rFonts w:eastAsiaTheme="minorHAnsi" w:cs="Arial"/>
          <w:sz w:val="20"/>
          <w:szCs w:val="20"/>
          <w:lang w:eastAsia="en-US"/>
        </w:rPr>
        <w:t> </w:t>
      </w:r>
      <w:r w:rsidRPr="009C6414">
        <w:rPr>
          <w:rFonts w:eastAsiaTheme="minorHAnsi" w:cs="Arial"/>
          <w:sz w:val="20"/>
          <w:szCs w:val="20"/>
          <w:lang w:eastAsia="en-US"/>
        </w:rPr>
        <w:t>účinnosti dnem uveřejnění v registru smluv.</w:t>
      </w:r>
    </w:p>
    <w:p w:rsidR="00A066F1" w:rsidRPr="002D36A5" w:rsidRDefault="00B22979" w:rsidP="00012621">
      <w:pPr>
        <w:pStyle w:val="Textdokumentu"/>
        <w:numPr>
          <w:ilvl w:val="1"/>
          <w:numId w:val="33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Tato rámcová s</w:t>
      </w:r>
      <w:r w:rsidR="00A066F1" w:rsidRPr="002D36A5">
        <w:rPr>
          <w:rFonts w:eastAsiaTheme="minorHAnsi" w:cs="Arial"/>
          <w:sz w:val="20"/>
          <w:szCs w:val="20"/>
          <w:lang w:eastAsia="en-US"/>
        </w:rPr>
        <w:t>mlouva je sepsána ve dvou vyhotoveních, z nichž po jednom obdrží každá smluvní strana.</w:t>
      </w:r>
    </w:p>
    <w:p w:rsidR="00B419C2" w:rsidRPr="002D36A5" w:rsidRDefault="00B419C2" w:rsidP="00012621">
      <w:pPr>
        <w:pStyle w:val="Style6"/>
        <w:numPr>
          <w:ilvl w:val="1"/>
          <w:numId w:val="33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2D36A5">
        <w:rPr>
          <w:rFonts w:ascii="Arial" w:hAnsi="Arial" w:cs="Arial"/>
          <w:bCs/>
          <w:iCs/>
          <w:sz w:val="20"/>
        </w:rPr>
        <w:t xml:space="preserve">Nedílnou součástí této </w:t>
      </w:r>
      <w:r w:rsidR="00B22979">
        <w:rPr>
          <w:rFonts w:ascii="Arial" w:hAnsi="Arial" w:cs="Arial"/>
          <w:bCs/>
          <w:iCs/>
          <w:sz w:val="20"/>
        </w:rPr>
        <w:t xml:space="preserve">rámcové </w:t>
      </w:r>
      <w:r w:rsidRPr="002D36A5">
        <w:rPr>
          <w:rFonts w:ascii="Arial" w:hAnsi="Arial" w:cs="Arial"/>
          <w:bCs/>
          <w:iCs/>
          <w:sz w:val="20"/>
        </w:rPr>
        <w:t>smlouvy jsou přílohy:</w:t>
      </w:r>
    </w:p>
    <w:p w:rsidR="00B419C2" w:rsidRPr="002D36A5" w:rsidRDefault="00B419C2" w:rsidP="00B419C2">
      <w:pPr>
        <w:pStyle w:val="Style6"/>
        <w:ind w:left="1843" w:right="0" w:hanging="1276"/>
        <w:jc w:val="left"/>
        <w:rPr>
          <w:rFonts w:ascii="Arial" w:hAnsi="Arial" w:cs="Arial"/>
          <w:bCs/>
          <w:i/>
          <w:iCs/>
          <w:color w:val="0070C0"/>
          <w:sz w:val="20"/>
        </w:rPr>
      </w:pPr>
      <w:r w:rsidRPr="002D36A5">
        <w:rPr>
          <w:rFonts w:ascii="Arial" w:hAnsi="Arial" w:cs="Arial"/>
          <w:bCs/>
          <w:iCs/>
          <w:sz w:val="20"/>
        </w:rPr>
        <w:t xml:space="preserve">Příloha č. 1 - Technická specifikace předmětu rámcové </w:t>
      </w:r>
    </w:p>
    <w:p w:rsidR="00B419C2" w:rsidRPr="002D36A5" w:rsidRDefault="00B419C2" w:rsidP="00B419C2">
      <w:pPr>
        <w:pStyle w:val="Style6"/>
        <w:ind w:left="1843" w:right="0" w:hanging="1276"/>
        <w:jc w:val="left"/>
        <w:rPr>
          <w:rFonts w:ascii="Arial" w:hAnsi="Arial" w:cs="Arial"/>
          <w:bCs/>
          <w:i/>
          <w:iCs/>
          <w:color w:val="0070C0"/>
          <w:sz w:val="20"/>
        </w:rPr>
      </w:pPr>
      <w:r w:rsidRPr="002D36A5">
        <w:rPr>
          <w:rFonts w:ascii="Arial" w:hAnsi="Arial" w:cs="Arial"/>
          <w:bCs/>
          <w:iCs/>
          <w:sz w:val="20"/>
        </w:rPr>
        <w:t xml:space="preserve">Příloha č. 2 - Ceník specifikovaných výkonů </w:t>
      </w:r>
    </w:p>
    <w:p w:rsidR="00B419C2" w:rsidRPr="002D36A5" w:rsidRDefault="00B419C2" w:rsidP="00B419C2">
      <w:pPr>
        <w:pStyle w:val="Style6"/>
        <w:ind w:left="1843" w:right="0" w:hanging="1276"/>
        <w:jc w:val="left"/>
        <w:rPr>
          <w:rFonts w:ascii="Arial" w:hAnsi="Arial" w:cs="Arial"/>
          <w:bCs/>
          <w:i/>
          <w:iCs/>
          <w:color w:val="0070C0"/>
          <w:sz w:val="20"/>
        </w:rPr>
      </w:pPr>
      <w:r w:rsidRPr="002D36A5">
        <w:rPr>
          <w:rFonts w:ascii="Arial" w:hAnsi="Arial" w:cs="Arial"/>
          <w:bCs/>
          <w:iCs/>
          <w:sz w:val="20"/>
        </w:rPr>
        <w:t xml:space="preserve">Příloha č. 3 </w:t>
      </w:r>
      <w:r w:rsidR="0035645F" w:rsidRPr="002D36A5">
        <w:rPr>
          <w:rFonts w:ascii="Arial" w:hAnsi="Arial" w:cs="Arial"/>
          <w:bCs/>
          <w:iCs/>
          <w:sz w:val="20"/>
        </w:rPr>
        <w:t>-</w:t>
      </w:r>
      <w:r w:rsidRPr="002D36A5">
        <w:rPr>
          <w:rFonts w:ascii="Arial" w:hAnsi="Arial" w:cs="Arial"/>
          <w:bCs/>
          <w:iCs/>
          <w:sz w:val="20"/>
        </w:rPr>
        <w:t xml:space="preserve"> Geografické vymezení oblasti plnění služeb </w:t>
      </w:r>
    </w:p>
    <w:p w:rsidR="00B419C2" w:rsidRPr="002D36A5" w:rsidRDefault="00B419C2" w:rsidP="00A0061D">
      <w:pPr>
        <w:pStyle w:val="Style6"/>
        <w:ind w:left="1843" w:right="0" w:hanging="1276"/>
        <w:rPr>
          <w:rFonts w:ascii="Arial" w:hAnsi="Arial" w:cs="Arial"/>
          <w:bCs/>
          <w:i/>
          <w:iCs/>
          <w:color w:val="0070C0"/>
          <w:sz w:val="20"/>
        </w:rPr>
      </w:pPr>
      <w:r w:rsidRPr="002D36A5">
        <w:rPr>
          <w:rFonts w:ascii="Arial" w:hAnsi="Arial" w:cs="Arial"/>
          <w:bCs/>
          <w:iCs/>
          <w:sz w:val="20"/>
        </w:rPr>
        <w:t xml:space="preserve">Příloha č. 4 - </w:t>
      </w:r>
      <w:r w:rsidRPr="002D36A5">
        <w:rPr>
          <w:rFonts w:ascii="Arial" w:hAnsi="Arial" w:cs="Arial"/>
          <w:sz w:val="20"/>
          <w:szCs w:val="20"/>
        </w:rPr>
        <w:t>Datový model MERO ČR</w:t>
      </w:r>
      <w:r w:rsidR="00180DCB">
        <w:rPr>
          <w:rFonts w:ascii="Arial" w:hAnsi="Arial" w:cs="Arial"/>
          <w:sz w:val="20"/>
          <w:szCs w:val="20"/>
        </w:rPr>
        <w:t>,</w:t>
      </w:r>
      <w:r w:rsidRPr="002D36A5">
        <w:rPr>
          <w:rFonts w:ascii="Arial" w:hAnsi="Arial" w:cs="Arial"/>
          <w:sz w:val="20"/>
          <w:szCs w:val="20"/>
        </w:rPr>
        <w:t xml:space="preserve"> a.s. a způsob pořizování dat pro tvorbu digitální účelové mapy v okolí staveb a zařízení MERO ČR</w:t>
      </w:r>
      <w:r w:rsidR="00180DCB">
        <w:rPr>
          <w:rFonts w:ascii="Arial" w:hAnsi="Arial" w:cs="Arial"/>
          <w:sz w:val="20"/>
          <w:szCs w:val="20"/>
        </w:rPr>
        <w:t>,</w:t>
      </w:r>
      <w:r w:rsidRPr="002D36A5">
        <w:rPr>
          <w:rFonts w:ascii="Arial" w:hAnsi="Arial" w:cs="Arial"/>
          <w:sz w:val="20"/>
          <w:szCs w:val="20"/>
        </w:rPr>
        <w:t xml:space="preserve"> a.s.</w:t>
      </w:r>
      <w:r w:rsidRPr="002D36A5">
        <w:rPr>
          <w:rFonts w:ascii="Arial" w:hAnsi="Arial" w:cs="Arial"/>
          <w:bCs/>
          <w:i/>
          <w:iCs/>
          <w:color w:val="0070C0"/>
          <w:sz w:val="20"/>
        </w:rPr>
        <w:t xml:space="preserve"> </w:t>
      </w:r>
    </w:p>
    <w:p w:rsidR="002A6C92" w:rsidRPr="002D36A5" w:rsidRDefault="002A6C92" w:rsidP="00890EE6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2A6C92" w:rsidRPr="002D36A5" w:rsidRDefault="002A6C92" w:rsidP="00890EE6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Obě smluvní strany shodně prohlašují, že si tuto </w:t>
      </w:r>
      <w:r w:rsidR="00B22979">
        <w:rPr>
          <w:rFonts w:eastAsiaTheme="minorHAnsi" w:cs="Arial"/>
          <w:sz w:val="20"/>
          <w:szCs w:val="20"/>
          <w:lang w:eastAsia="en-US"/>
        </w:rPr>
        <w:t xml:space="preserve">rámcovou </w:t>
      </w:r>
      <w:r w:rsidRPr="002D36A5">
        <w:rPr>
          <w:rFonts w:eastAsiaTheme="minorHAnsi" w:cs="Arial"/>
          <w:sz w:val="20"/>
          <w:szCs w:val="20"/>
          <w:lang w:eastAsia="en-US"/>
        </w:rPr>
        <w:t>smlouvu před jejím podpisem přečetly, že byla uzavřena po vzájemném projednání podle jejich pravé a svobodné vůle, určitě, vážně a</w:t>
      </w:r>
      <w:r w:rsidR="00A0061D">
        <w:rPr>
          <w:rFonts w:eastAsiaTheme="minorHAnsi" w:cs="Arial"/>
          <w:sz w:val="20"/>
          <w:szCs w:val="20"/>
          <w:lang w:eastAsia="en-US"/>
        </w:rPr>
        <w:t> </w:t>
      </w:r>
      <w:r w:rsidRPr="002D36A5">
        <w:rPr>
          <w:rFonts w:eastAsiaTheme="minorHAnsi" w:cs="Arial"/>
          <w:sz w:val="20"/>
          <w:szCs w:val="20"/>
          <w:lang w:eastAsia="en-US"/>
        </w:rPr>
        <w:t>srozumitelně, nikoliv v tísni a za nápadně nevýhodných podmínek.</w:t>
      </w:r>
    </w:p>
    <w:p w:rsidR="002A6C92" w:rsidRPr="002D36A5" w:rsidRDefault="002A6C92" w:rsidP="00890EE6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 xml:space="preserve">za </w:t>
      </w:r>
      <w:r w:rsidR="00706D52" w:rsidRPr="002D36A5">
        <w:rPr>
          <w:rFonts w:eastAsiaTheme="minorHAnsi" w:cs="Arial"/>
          <w:sz w:val="20"/>
          <w:szCs w:val="20"/>
          <w:lang w:eastAsia="en-US"/>
        </w:rPr>
        <w:t>poskytovatel</w:t>
      </w:r>
      <w:r w:rsidR="00CE5C08" w:rsidRPr="002D36A5">
        <w:rPr>
          <w:rFonts w:eastAsiaTheme="minorHAnsi" w:cs="Arial"/>
          <w:sz w:val="20"/>
          <w:szCs w:val="20"/>
          <w:lang w:eastAsia="en-US"/>
        </w:rPr>
        <w:t>e</w:t>
      </w:r>
      <w:r w:rsidRPr="002D36A5">
        <w:rPr>
          <w:rFonts w:eastAsiaTheme="minorHAnsi" w:cs="Arial"/>
          <w:sz w:val="20"/>
          <w:szCs w:val="20"/>
          <w:lang w:eastAsia="en-US"/>
        </w:rPr>
        <w:t>:</w:t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  <w:t xml:space="preserve">za </w:t>
      </w:r>
      <w:r w:rsidR="00CE5C08" w:rsidRPr="002D36A5">
        <w:rPr>
          <w:rFonts w:eastAsiaTheme="minorHAnsi" w:cs="Arial"/>
          <w:sz w:val="20"/>
          <w:szCs w:val="20"/>
          <w:lang w:eastAsia="en-US"/>
        </w:rPr>
        <w:t>objednatele</w:t>
      </w:r>
      <w:r w:rsidRPr="002D36A5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V</w:t>
      </w:r>
      <w:r w:rsidR="001A43F3">
        <w:rPr>
          <w:rFonts w:eastAsiaTheme="minorHAnsi" w:cs="Arial"/>
          <w:sz w:val="20"/>
          <w:szCs w:val="20"/>
          <w:lang w:eastAsia="en-US"/>
        </w:rPr>
        <w:t xml:space="preserve"> Dobrušce </w:t>
      </w:r>
      <w:r w:rsidRPr="002D36A5">
        <w:rPr>
          <w:rFonts w:eastAsiaTheme="minorHAnsi" w:cs="Arial"/>
          <w:sz w:val="20"/>
          <w:szCs w:val="20"/>
          <w:lang w:eastAsia="en-US"/>
        </w:rPr>
        <w:t>dne________</w:t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="001A43F3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>V Kralupech nad Vltavou dne________</w:t>
      </w: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Pr="002D36A5" w:rsidRDefault="001A43F3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F1023D">
        <w:rPr>
          <w:rFonts w:eastAsiaTheme="minorHAnsi" w:cs="Arial"/>
          <w:sz w:val="20"/>
          <w:szCs w:val="20"/>
          <w:lang w:eastAsia="en-US"/>
        </w:rPr>
        <w:t xml:space="preserve">Ing. Václav </w:t>
      </w:r>
      <w:proofErr w:type="spellStart"/>
      <w:r w:rsidRPr="00F1023D">
        <w:rPr>
          <w:rFonts w:eastAsiaTheme="minorHAnsi" w:cs="Arial"/>
          <w:sz w:val="20"/>
          <w:szCs w:val="20"/>
          <w:lang w:eastAsia="en-US"/>
        </w:rPr>
        <w:t>Mišák</w:t>
      </w:r>
      <w:proofErr w:type="spellEnd"/>
      <w:r w:rsidR="000D55A5" w:rsidRPr="002D36A5">
        <w:rPr>
          <w:rFonts w:eastAsiaTheme="minorHAnsi" w:cs="Arial"/>
          <w:sz w:val="20"/>
          <w:szCs w:val="20"/>
          <w:lang w:eastAsia="en-US"/>
        </w:rPr>
        <w:tab/>
      </w:r>
      <w:r w:rsidR="000D55A5" w:rsidRPr="002D36A5">
        <w:rPr>
          <w:rFonts w:eastAsiaTheme="minorHAnsi" w:cs="Arial"/>
          <w:sz w:val="20"/>
          <w:szCs w:val="20"/>
          <w:lang w:eastAsia="en-US"/>
        </w:rPr>
        <w:tab/>
      </w:r>
      <w:r w:rsidR="000D55A5" w:rsidRPr="002D36A5">
        <w:rPr>
          <w:rFonts w:eastAsiaTheme="minorHAnsi" w:cs="Arial"/>
          <w:sz w:val="20"/>
          <w:szCs w:val="20"/>
          <w:lang w:eastAsia="en-US"/>
        </w:rPr>
        <w:tab/>
      </w:r>
      <w:r w:rsidR="000D55A5" w:rsidRPr="002D36A5">
        <w:rPr>
          <w:rFonts w:eastAsiaTheme="minorHAnsi" w:cs="Arial"/>
          <w:sz w:val="20"/>
          <w:szCs w:val="20"/>
          <w:lang w:eastAsia="en-US"/>
        </w:rPr>
        <w:tab/>
      </w:r>
      <w:r w:rsidR="000D55A5" w:rsidRPr="002D36A5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2D36A5">
        <w:rPr>
          <w:rFonts w:eastAsiaTheme="minorHAnsi" w:cs="Arial"/>
          <w:sz w:val="20"/>
          <w:szCs w:val="20"/>
          <w:lang w:eastAsia="en-US"/>
        </w:rPr>
        <w:t xml:space="preserve"> </w:t>
      </w:r>
      <w:r w:rsidR="004310D4">
        <w:rPr>
          <w:rFonts w:eastAsiaTheme="minorHAnsi" w:cs="Arial"/>
          <w:sz w:val="20"/>
          <w:szCs w:val="20"/>
          <w:lang w:eastAsia="en-US"/>
        </w:rPr>
        <w:t>Otakar Krejsa</w:t>
      </w:r>
    </w:p>
    <w:p w:rsidR="000D55A5" w:rsidRDefault="001A43F3" w:rsidP="008A574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F1023D">
        <w:rPr>
          <w:rFonts w:eastAsiaTheme="minorHAnsi" w:cs="Arial"/>
          <w:sz w:val="20"/>
          <w:szCs w:val="20"/>
          <w:lang w:eastAsia="en-US"/>
        </w:rPr>
        <w:t>předsed</w:t>
      </w:r>
      <w:r>
        <w:rPr>
          <w:rFonts w:eastAsiaTheme="minorHAnsi" w:cs="Arial"/>
          <w:sz w:val="20"/>
          <w:szCs w:val="20"/>
          <w:lang w:eastAsia="en-US"/>
        </w:rPr>
        <w:t>a</w:t>
      </w:r>
      <w:r w:rsidRPr="00F1023D">
        <w:rPr>
          <w:rFonts w:eastAsiaTheme="minorHAnsi" w:cs="Arial"/>
          <w:sz w:val="20"/>
          <w:szCs w:val="20"/>
          <w:lang w:eastAsia="en-US"/>
        </w:rPr>
        <w:t xml:space="preserve"> představenstva</w:t>
      </w:r>
      <w:r w:rsidR="00B22979">
        <w:rPr>
          <w:rFonts w:eastAsiaTheme="minorHAnsi" w:cs="Arial"/>
          <w:sz w:val="20"/>
          <w:szCs w:val="20"/>
          <w:lang w:eastAsia="en-US"/>
        </w:rPr>
        <w:tab/>
      </w:r>
      <w:r w:rsidR="00B22979">
        <w:rPr>
          <w:rFonts w:eastAsiaTheme="minorHAnsi" w:cs="Arial"/>
          <w:sz w:val="20"/>
          <w:szCs w:val="20"/>
          <w:lang w:eastAsia="en-US"/>
        </w:rPr>
        <w:tab/>
      </w:r>
      <w:r w:rsidR="00B22979">
        <w:rPr>
          <w:rFonts w:eastAsiaTheme="minorHAnsi" w:cs="Arial"/>
          <w:sz w:val="20"/>
          <w:szCs w:val="20"/>
          <w:lang w:eastAsia="en-US"/>
        </w:rPr>
        <w:tab/>
      </w:r>
      <w:r w:rsidR="00B22979">
        <w:rPr>
          <w:rFonts w:eastAsiaTheme="minorHAnsi" w:cs="Arial"/>
          <w:sz w:val="20"/>
          <w:szCs w:val="20"/>
          <w:lang w:eastAsia="en-US"/>
        </w:rPr>
        <w:tab/>
      </w:r>
      <w:r w:rsidR="004310D4">
        <w:rPr>
          <w:rFonts w:eastAsiaTheme="minorHAnsi" w:cs="Arial"/>
          <w:sz w:val="20"/>
          <w:szCs w:val="20"/>
          <w:lang w:eastAsia="en-US"/>
        </w:rPr>
        <w:t>místo</w:t>
      </w:r>
      <w:r w:rsidR="00B419C2" w:rsidRPr="002D36A5">
        <w:rPr>
          <w:rFonts w:eastAsiaTheme="minorHAnsi" w:cs="Arial"/>
          <w:sz w:val="20"/>
          <w:szCs w:val="20"/>
          <w:lang w:eastAsia="en-US"/>
        </w:rPr>
        <w:t>předseda</w:t>
      </w:r>
      <w:r w:rsidR="000D55A5" w:rsidRPr="002D36A5">
        <w:rPr>
          <w:rFonts w:eastAsiaTheme="minorHAnsi" w:cs="Arial"/>
          <w:sz w:val="20"/>
          <w:szCs w:val="20"/>
          <w:lang w:eastAsia="en-US"/>
        </w:rPr>
        <w:t xml:space="preserve"> představenstva</w:t>
      </w:r>
    </w:p>
    <w:p w:rsidR="00B22979" w:rsidRPr="002D36A5" w:rsidRDefault="001A43F3" w:rsidP="001A43F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1A43F3">
        <w:rPr>
          <w:rFonts w:eastAsiaTheme="minorHAnsi" w:cs="Arial"/>
          <w:sz w:val="20"/>
          <w:szCs w:val="20"/>
          <w:lang w:eastAsia="en-US"/>
        </w:rPr>
        <w:t xml:space="preserve">GEODÉZIE - TOPOS a.s.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>M</w:t>
      </w:r>
      <w:r w:rsidR="00B22979">
        <w:rPr>
          <w:rFonts w:eastAsiaTheme="minorHAnsi" w:cs="Arial"/>
          <w:sz w:val="20"/>
          <w:szCs w:val="20"/>
          <w:lang w:eastAsia="en-US"/>
        </w:rPr>
        <w:t>ERO ČR, a.s.</w:t>
      </w: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2D36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1A43F3" w:rsidRPr="002D36A5" w:rsidRDefault="001A43F3" w:rsidP="001A43F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2D36A5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1A43F3" w:rsidRPr="002D36A5" w:rsidRDefault="001A43F3" w:rsidP="001A43F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F1023D">
        <w:rPr>
          <w:rFonts w:eastAsiaTheme="minorHAnsi" w:cs="Arial"/>
          <w:sz w:val="20"/>
          <w:szCs w:val="20"/>
          <w:lang w:eastAsia="en-US"/>
        </w:rPr>
        <w:t>Ing. Josef Peter</w:t>
      </w:r>
      <w:r>
        <w:rPr>
          <w:rFonts w:eastAsiaTheme="minorHAnsi" w:cs="Arial"/>
          <w:sz w:val="20"/>
          <w:szCs w:val="20"/>
          <w:lang w:eastAsia="en-US"/>
        </w:rPr>
        <w:t>a</w:t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</w:r>
      <w:r w:rsidRPr="002D36A5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>
        <w:rPr>
          <w:rFonts w:eastAsiaTheme="minorHAnsi" w:cs="Arial"/>
          <w:sz w:val="20"/>
          <w:szCs w:val="20"/>
          <w:lang w:eastAsia="en-US"/>
        </w:rPr>
        <w:t>Milan Hořák</w:t>
      </w:r>
    </w:p>
    <w:p w:rsidR="001A43F3" w:rsidRDefault="001A43F3" w:rsidP="001A43F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místo</w:t>
      </w:r>
      <w:r w:rsidRPr="00F1023D">
        <w:rPr>
          <w:rFonts w:eastAsiaTheme="minorHAnsi" w:cs="Arial"/>
          <w:sz w:val="20"/>
          <w:szCs w:val="20"/>
          <w:lang w:eastAsia="en-US"/>
        </w:rPr>
        <w:t>předse</w:t>
      </w:r>
      <w:r>
        <w:rPr>
          <w:rFonts w:eastAsiaTheme="minorHAnsi" w:cs="Arial"/>
          <w:sz w:val="20"/>
          <w:szCs w:val="20"/>
          <w:lang w:eastAsia="en-US"/>
        </w:rPr>
        <w:t>da</w:t>
      </w:r>
      <w:r w:rsidRPr="00F1023D">
        <w:rPr>
          <w:rFonts w:eastAsiaTheme="minorHAnsi" w:cs="Arial"/>
          <w:sz w:val="20"/>
          <w:szCs w:val="20"/>
          <w:lang w:eastAsia="en-US"/>
        </w:rPr>
        <w:t xml:space="preserve"> představenstva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 xml:space="preserve">člen </w:t>
      </w:r>
      <w:r w:rsidRPr="002D36A5">
        <w:rPr>
          <w:rFonts w:eastAsiaTheme="minorHAnsi" w:cs="Arial"/>
          <w:sz w:val="20"/>
          <w:szCs w:val="20"/>
          <w:lang w:eastAsia="en-US"/>
        </w:rPr>
        <w:t>představenstva</w:t>
      </w:r>
    </w:p>
    <w:p w:rsidR="001A43F3" w:rsidRPr="002D36A5" w:rsidRDefault="001A43F3" w:rsidP="001A43F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1A43F3">
        <w:rPr>
          <w:rFonts w:eastAsiaTheme="minorHAnsi" w:cs="Arial"/>
          <w:sz w:val="20"/>
          <w:szCs w:val="20"/>
          <w:lang w:eastAsia="en-US"/>
        </w:rPr>
        <w:t xml:space="preserve">GEODÉZIE - TOPOS a.s.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  <w:t>MERO ČR, a.s.</w:t>
      </w:r>
    </w:p>
    <w:p w:rsidR="000D55A5" w:rsidRDefault="000D55A5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1A43F3" w:rsidRDefault="001A43F3" w:rsidP="00890EE6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1A43F3" w:rsidRPr="00C26903" w:rsidRDefault="001A43F3" w:rsidP="00890EE6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</w:p>
    <w:sectPr w:rsidR="001A43F3" w:rsidRPr="00C269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EC" w:rsidRDefault="00707AEC" w:rsidP="008812AB">
      <w:pPr>
        <w:spacing w:after="0" w:line="240" w:lineRule="auto"/>
      </w:pPr>
      <w:r>
        <w:separator/>
      </w:r>
    </w:p>
  </w:endnote>
  <w:endnote w:type="continuationSeparator" w:id="0">
    <w:p w:rsidR="00707AEC" w:rsidRDefault="00707AEC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803660"/>
      <w:docPartObj>
        <w:docPartGallery w:val="Page Numbers (Bottom of Page)"/>
        <w:docPartUnique/>
      </w:docPartObj>
    </w:sdtPr>
    <w:sdtEndPr/>
    <w:sdtContent>
      <w:p w:rsidR="00A0061D" w:rsidRDefault="00A0061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71">
          <w:rPr>
            <w:noProof/>
          </w:rPr>
          <w:t>1</w:t>
        </w:r>
        <w:r>
          <w:fldChar w:fldCharType="end"/>
        </w:r>
      </w:p>
    </w:sdtContent>
  </w:sdt>
  <w:p w:rsidR="008812AB" w:rsidRDefault="008812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EC" w:rsidRDefault="00707AEC" w:rsidP="008812AB">
      <w:pPr>
        <w:spacing w:after="0" w:line="240" w:lineRule="auto"/>
      </w:pPr>
      <w:r>
        <w:separator/>
      </w:r>
    </w:p>
  </w:footnote>
  <w:footnote w:type="continuationSeparator" w:id="0">
    <w:p w:rsidR="00707AEC" w:rsidRDefault="00707AEC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63" w:rsidRPr="007076BC" w:rsidRDefault="007076BC" w:rsidP="007076BC">
    <w:pPr>
      <w:pStyle w:val="Zhlav"/>
      <w:jc w:val="right"/>
      <w:rPr>
        <w:b/>
      </w:rPr>
    </w:pPr>
    <w:r w:rsidRPr="007076BC">
      <w:rPr>
        <w:b/>
        <w:sz w:val="24"/>
        <w:szCs w:val="24"/>
      </w:rPr>
      <w:t>00464/SRV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C60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E1C65"/>
    <w:multiLevelType w:val="hybridMultilevel"/>
    <w:tmpl w:val="A8C411F8"/>
    <w:lvl w:ilvl="0" w:tplc="28825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F01AA"/>
    <w:multiLevelType w:val="multilevel"/>
    <w:tmpl w:val="2C8A2E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D83013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9B46F2"/>
    <w:multiLevelType w:val="multilevel"/>
    <w:tmpl w:val="FCFC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2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CC218C"/>
    <w:multiLevelType w:val="multilevel"/>
    <w:tmpl w:val="4D505B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0A1BDC"/>
    <w:multiLevelType w:val="multilevel"/>
    <w:tmpl w:val="E92A6E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353F6924"/>
    <w:multiLevelType w:val="multilevel"/>
    <w:tmpl w:val="A0881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17ED3"/>
    <w:multiLevelType w:val="multilevel"/>
    <w:tmpl w:val="53AEB3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95654B0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912CDF"/>
    <w:multiLevelType w:val="multilevel"/>
    <w:tmpl w:val="5D46B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5023009"/>
    <w:multiLevelType w:val="multilevel"/>
    <w:tmpl w:val="1CB81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4966081C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E15A99"/>
    <w:multiLevelType w:val="hybridMultilevel"/>
    <w:tmpl w:val="72FC96BE"/>
    <w:lvl w:ilvl="0" w:tplc="53E266C8">
      <w:start w:val="1"/>
      <w:numFmt w:val="upperRoman"/>
      <w:pStyle w:val="Nadpis7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696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27EDA"/>
    <w:multiLevelType w:val="hybridMultilevel"/>
    <w:tmpl w:val="8F448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73CC7"/>
    <w:multiLevelType w:val="multilevel"/>
    <w:tmpl w:val="B2805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4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2276C36"/>
    <w:multiLevelType w:val="multilevel"/>
    <w:tmpl w:val="4D28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5F34CE"/>
    <w:multiLevelType w:val="multilevel"/>
    <w:tmpl w:val="1BF011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D43400"/>
    <w:multiLevelType w:val="hybridMultilevel"/>
    <w:tmpl w:val="2A1AA0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4B4110"/>
    <w:multiLevelType w:val="multilevel"/>
    <w:tmpl w:val="6456D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827BC1"/>
    <w:multiLevelType w:val="multilevel"/>
    <w:tmpl w:val="EE6AF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B83BB9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14D1D15"/>
    <w:multiLevelType w:val="multilevel"/>
    <w:tmpl w:val="B60E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C75181"/>
    <w:multiLevelType w:val="multilevel"/>
    <w:tmpl w:val="32C88E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66870EBA"/>
    <w:multiLevelType w:val="multilevel"/>
    <w:tmpl w:val="6A0EF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689033D1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8ED2C46"/>
    <w:multiLevelType w:val="multilevel"/>
    <w:tmpl w:val="7F0E9F4A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>
    <w:nsid w:val="69A23555"/>
    <w:multiLevelType w:val="multilevel"/>
    <w:tmpl w:val="7578F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8F7A84"/>
    <w:multiLevelType w:val="multilevel"/>
    <w:tmpl w:val="EBF83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288123D"/>
    <w:multiLevelType w:val="multilevel"/>
    <w:tmpl w:val="9564B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AF7B47"/>
    <w:multiLevelType w:val="hybridMultilevel"/>
    <w:tmpl w:val="80E0B20C"/>
    <w:lvl w:ilvl="0" w:tplc="2104F7CC">
      <w:start w:val="1"/>
      <w:numFmt w:val="lowerRoman"/>
      <w:lvlText w:val="(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A33489D"/>
    <w:multiLevelType w:val="multilevel"/>
    <w:tmpl w:val="F7CA9C1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30"/>
  </w:num>
  <w:num w:numId="8">
    <w:abstractNumId w:val="31"/>
  </w:num>
  <w:num w:numId="9">
    <w:abstractNumId w:val="11"/>
  </w:num>
  <w:num w:numId="10">
    <w:abstractNumId w:val="15"/>
  </w:num>
  <w:num w:numId="11">
    <w:abstractNumId w:val="23"/>
  </w:num>
  <w:num w:numId="12">
    <w:abstractNumId w:val="2"/>
  </w:num>
  <w:num w:numId="13">
    <w:abstractNumId w:val="12"/>
  </w:num>
  <w:num w:numId="14">
    <w:abstractNumId w:val="9"/>
  </w:num>
  <w:num w:numId="15">
    <w:abstractNumId w:val="25"/>
  </w:num>
  <w:num w:numId="16">
    <w:abstractNumId w:val="6"/>
  </w:num>
  <w:num w:numId="17">
    <w:abstractNumId w:val="24"/>
  </w:num>
  <w:num w:numId="18">
    <w:abstractNumId w:val="19"/>
  </w:num>
  <w:num w:numId="19">
    <w:abstractNumId w:val="3"/>
  </w:num>
  <w:num w:numId="20">
    <w:abstractNumId w:val="27"/>
  </w:num>
  <w:num w:numId="21">
    <w:abstractNumId w:val="17"/>
  </w:num>
  <w:num w:numId="22">
    <w:abstractNumId w:val="18"/>
  </w:num>
  <w:num w:numId="23">
    <w:abstractNumId w:val="29"/>
  </w:num>
  <w:num w:numId="24">
    <w:abstractNumId w:val="13"/>
  </w:num>
  <w:num w:numId="25">
    <w:abstractNumId w:val="21"/>
  </w:num>
  <w:num w:numId="26">
    <w:abstractNumId w:val="20"/>
  </w:num>
  <w:num w:numId="27">
    <w:abstractNumId w:val="28"/>
  </w:num>
  <w:num w:numId="28">
    <w:abstractNumId w:val="7"/>
  </w:num>
  <w:num w:numId="29">
    <w:abstractNumId w:val="26"/>
  </w:num>
  <w:num w:numId="30">
    <w:abstractNumId w:val="0"/>
  </w:num>
  <w:num w:numId="31">
    <w:abstractNumId w:val="22"/>
  </w:num>
  <w:num w:numId="32">
    <w:abstractNumId w:val="5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0502C"/>
    <w:rsid w:val="00012621"/>
    <w:rsid w:val="00016F5C"/>
    <w:rsid w:val="000541A1"/>
    <w:rsid w:val="000542D5"/>
    <w:rsid w:val="000635FD"/>
    <w:rsid w:val="0007365F"/>
    <w:rsid w:val="00076E2D"/>
    <w:rsid w:val="00081BCA"/>
    <w:rsid w:val="000960F4"/>
    <w:rsid w:val="000A4DA3"/>
    <w:rsid w:val="000A5D27"/>
    <w:rsid w:val="000B1FC4"/>
    <w:rsid w:val="000B596B"/>
    <w:rsid w:val="000D55A5"/>
    <w:rsid w:val="000E6B8D"/>
    <w:rsid w:val="000F751F"/>
    <w:rsid w:val="001045AC"/>
    <w:rsid w:val="00110BFF"/>
    <w:rsid w:val="001132EF"/>
    <w:rsid w:val="0013680F"/>
    <w:rsid w:val="0014038B"/>
    <w:rsid w:val="001426FC"/>
    <w:rsid w:val="00145605"/>
    <w:rsid w:val="00162E4D"/>
    <w:rsid w:val="001739BC"/>
    <w:rsid w:val="00180DCB"/>
    <w:rsid w:val="001A43F3"/>
    <w:rsid w:val="001B12E3"/>
    <w:rsid w:val="001B22F8"/>
    <w:rsid w:val="001C0277"/>
    <w:rsid w:val="001C1B45"/>
    <w:rsid w:val="001D16DD"/>
    <w:rsid w:val="001E1E4D"/>
    <w:rsid w:val="001F5576"/>
    <w:rsid w:val="00232762"/>
    <w:rsid w:val="002505EB"/>
    <w:rsid w:val="00262B66"/>
    <w:rsid w:val="00280375"/>
    <w:rsid w:val="00287B9D"/>
    <w:rsid w:val="002A5B58"/>
    <w:rsid w:val="002A6C92"/>
    <w:rsid w:val="002D0E49"/>
    <w:rsid w:val="002D36A5"/>
    <w:rsid w:val="002E2C3A"/>
    <w:rsid w:val="002E42E5"/>
    <w:rsid w:val="002E4EBA"/>
    <w:rsid w:val="002F1A2A"/>
    <w:rsid w:val="00304713"/>
    <w:rsid w:val="00306915"/>
    <w:rsid w:val="0031112F"/>
    <w:rsid w:val="0035645F"/>
    <w:rsid w:val="00363E62"/>
    <w:rsid w:val="003650E1"/>
    <w:rsid w:val="0037457F"/>
    <w:rsid w:val="00385245"/>
    <w:rsid w:val="00393768"/>
    <w:rsid w:val="00395538"/>
    <w:rsid w:val="003C0C5A"/>
    <w:rsid w:val="003C6D88"/>
    <w:rsid w:val="003D27FF"/>
    <w:rsid w:val="003D2D0A"/>
    <w:rsid w:val="00401798"/>
    <w:rsid w:val="00413F05"/>
    <w:rsid w:val="00423763"/>
    <w:rsid w:val="00427735"/>
    <w:rsid w:val="004310D4"/>
    <w:rsid w:val="00440A88"/>
    <w:rsid w:val="00443071"/>
    <w:rsid w:val="00452B35"/>
    <w:rsid w:val="00470469"/>
    <w:rsid w:val="004868A1"/>
    <w:rsid w:val="00487898"/>
    <w:rsid w:val="00495301"/>
    <w:rsid w:val="004B05D0"/>
    <w:rsid w:val="004B2467"/>
    <w:rsid w:val="004B3B29"/>
    <w:rsid w:val="004D226F"/>
    <w:rsid w:val="004D7E0A"/>
    <w:rsid w:val="004E6017"/>
    <w:rsid w:val="004F7420"/>
    <w:rsid w:val="005026AC"/>
    <w:rsid w:val="005147EF"/>
    <w:rsid w:val="0052016B"/>
    <w:rsid w:val="00530AF1"/>
    <w:rsid w:val="005631A6"/>
    <w:rsid w:val="0057250B"/>
    <w:rsid w:val="00575714"/>
    <w:rsid w:val="00584667"/>
    <w:rsid w:val="005A11D4"/>
    <w:rsid w:val="005A3959"/>
    <w:rsid w:val="005B69F3"/>
    <w:rsid w:val="005F2E9F"/>
    <w:rsid w:val="00606CC1"/>
    <w:rsid w:val="00620680"/>
    <w:rsid w:val="00627E39"/>
    <w:rsid w:val="006322BC"/>
    <w:rsid w:val="00682C98"/>
    <w:rsid w:val="006907CD"/>
    <w:rsid w:val="006A7819"/>
    <w:rsid w:val="006A78F8"/>
    <w:rsid w:val="006B69E7"/>
    <w:rsid w:val="006C09EB"/>
    <w:rsid w:val="006C53B4"/>
    <w:rsid w:val="006E7DD9"/>
    <w:rsid w:val="006F15F8"/>
    <w:rsid w:val="00706D52"/>
    <w:rsid w:val="007076BC"/>
    <w:rsid w:val="00707AEC"/>
    <w:rsid w:val="007217CE"/>
    <w:rsid w:val="00726CC9"/>
    <w:rsid w:val="0076306D"/>
    <w:rsid w:val="00795E3F"/>
    <w:rsid w:val="00797507"/>
    <w:rsid w:val="007A73D4"/>
    <w:rsid w:val="007B4E87"/>
    <w:rsid w:val="007D46F3"/>
    <w:rsid w:val="007E5234"/>
    <w:rsid w:val="00812074"/>
    <w:rsid w:val="00845B51"/>
    <w:rsid w:val="00850FE3"/>
    <w:rsid w:val="008677F9"/>
    <w:rsid w:val="00872353"/>
    <w:rsid w:val="00875FB3"/>
    <w:rsid w:val="008812AB"/>
    <w:rsid w:val="00883633"/>
    <w:rsid w:val="00890EE6"/>
    <w:rsid w:val="008A5743"/>
    <w:rsid w:val="008C7607"/>
    <w:rsid w:val="008E3D07"/>
    <w:rsid w:val="00913306"/>
    <w:rsid w:val="00915294"/>
    <w:rsid w:val="00921A23"/>
    <w:rsid w:val="00930237"/>
    <w:rsid w:val="00937153"/>
    <w:rsid w:val="009407CF"/>
    <w:rsid w:val="00942D97"/>
    <w:rsid w:val="00954F56"/>
    <w:rsid w:val="00970856"/>
    <w:rsid w:val="00984440"/>
    <w:rsid w:val="009857B3"/>
    <w:rsid w:val="009A6AE0"/>
    <w:rsid w:val="009C6414"/>
    <w:rsid w:val="009D687E"/>
    <w:rsid w:val="00A0061D"/>
    <w:rsid w:val="00A02953"/>
    <w:rsid w:val="00A066F1"/>
    <w:rsid w:val="00A06BDC"/>
    <w:rsid w:val="00A17A13"/>
    <w:rsid w:val="00A25F5B"/>
    <w:rsid w:val="00A403DA"/>
    <w:rsid w:val="00A40BB0"/>
    <w:rsid w:val="00A43B0F"/>
    <w:rsid w:val="00A63ABB"/>
    <w:rsid w:val="00A641B5"/>
    <w:rsid w:val="00A76F41"/>
    <w:rsid w:val="00AA15FD"/>
    <w:rsid w:val="00AA3D5A"/>
    <w:rsid w:val="00AE5EAE"/>
    <w:rsid w:val="00AE7E3E"/>
    <w:rsid w:val="00AF7D13"/>
    <w:rsid w:val="00B03D87"/>
    <w:rsid w:val="00B20F74"/>
    <w:rsid w:val="00B22979"/>
    <w:rsid w:val="00B27B38"/>
    <w:rsid w:val="00B34BDD"/>
    <w:rsid w:val="00B419C2"/>
    <w:rsid w:val="00B565C3"/>
    <w:rsid w:val="00B63702"/>
    <w:rsid w:val="00B65286"/>
    <w:rsid w:val="00B77558"/>
    <w:rsid w:val="00B81E3C"/>
    <w:rsid w:val="00B84C1D"/>
    <w:rsid w:val="00B9469B"/>
    <w:rsid w:val="00BA5772"/>
    <w:rsid w:val="00BB20A7"/>
    <w:rsid w:val="00BB4D5D"/>
    <w:rsid w:val="00BB5EB3"/>
    <w:rsid w:val="00BC0A8E"/>
    <w:rsid w:val="00BC3EB0"/>
    <w:rsid w:val="00BC4113"/>
    <w:rsid w:val="00BC5C44"/>
    <w:rsid w:val="00BE3362"/>
    <w:rsid w:val="00BF0BFD"/>
    <w:rsid w:val="00C26903"/>
    <w:rsid w:val="00C40D8D"/>
    <w:rsid w:val="00C569F6"/>
    <w:rsid w:val="00C66C97"/>
    <w:rsid w:val="00C7493F"/>
    <w:rsid w:val="00C90995"/>
    <w:rsid w:val="00C918CE"/>
    <w:rsid w:val="00CA5B0D"/>
    <w:rsid w:val="00CB17EB"/>
    <w:rsid w:val="00CB4396"/>
    <w:rsid w:val="00CD3ECE"/>
    <w:rsid w:val="00CE5C08"/>
    <w:rsid w:val="00D26D63"/>
    <w:rsid w:val="00D44174"/>
    <w:rsid w:val="00D76BC5"/>
    <w:rsid w:val="00D804F6"/>
    <w:rsid w:val="00DA2CA2"/>
    <w:rsid w:val="00DA7870"/>
    <w:rsid w:val="00DC5F99"/>
    <w:rsid w:val="00E32617"/>
    <w:rsid w:val="00E57CAD"/>
    <w:rsid w:val="00E672A4"/>
    <w:rsid w:val="00E7192E"/>
    <w:rsid w:val="00E758C6"/>
    <w:rsid w:val="00E8000F"/>
    <w:rsid w:val="00E8503B"/>
    <w:rsid w:val="00E85383"/>
    <w:rsid w:val="00EA6006"/>
    <w:rsid w:val="00EB2E0E"/>
    <w:rsid w:val="00EB7023"/>
    <w:rsid w:val="00EE0782"/>
    <w:rsid w:val="00F1004A"/>
    <w:rsid w:val="00F1023D"/>
    <w:rsid w:val="00F27AEB"/>
    <w:rsid w:val="00F30709"/>
    <w:rsid w:val="00F42A83"/>
    <w:rsid w:val="00F60C3B"/>
    <w:rsid w:val="00F7626D"/>
    <w:rsid w:val="00FA7427"/>
    <w:rsid w:val="00FB1E2B"/>
    <w:rsid w:val="00FC6956"/>
    <w:rsid w:val="00FE2071"/>
    <w:rsid w:val="00FE6442"/>
    <w:rsid w:val="00FE7ADC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03"/>
    <w:pPr>
      <w:jc w:val="both"/>
    </w:pPr>
  </w:style>
  <w:style w:type="paragraph" w:styleId="Nadpis7">
    <w:name w:val="heading 7"/>
    <w:basedOn w:val="Normln"/>
    <w:next w:val="Normln"/>
    <w:link w:val="Nadpis7Char"/>
    <w:qFormat/>
    <w:rsid w:val="00395538"/>
    <w:pPr>
      <w:keepNext/>
      <w:numPr>
        <w:numId w:val="5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Nadpis7Char">
    <w:name w:val="Nadpis 7 Char"/>
    <w:basedOn w:val="Standardnpsmoodstavce"/>
    <w:link w:val="Nadpis7"/>
    <w:rsid w:val="0039553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954F5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4DA3"/>
    <w:rPr>
      <w:color w:val="0000FF" w:themeColor="hyperlink"/>
      <w:u w:val="single"/>
    </w:rPr>
  </w:style>
  <w:style w:type="character" w:customStyle="1" w:styleId="TextdokumentuChar">
    <w:name w:val="Text dokumentu Char"/>
    <w:basedOn w:val="Standardnpsmoodstavce"/>
    <w:link w:val="Textdokumentu"/>
    <w:locked/>
    <w:rsid w:val="007076BC"/>
    <w:rPr>
      <w:rFonts w:ascii="Arial" w:eastAsia="Times New Roman" w:hAnsi="Arial" w:cs="Times New Roman"/>
      <w:sz w:val="1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03"/>
    <w:pPr>
      <w:jc w:val="both"/>
    </w:pPr>
  </w:style>
  <w:style w:type="paragraph" w:styleId="Nadpis7">
    <w:name w:val="heading 7"/>
    <w:basedOn w:val="Normln"/>
    <w:next w:val="Normln"/>
    <w:link w:val="Nadpis7Char"/>
    <w:qFormat/>
    <w:rsid w:val="00395538"/>
    <w:pPr>
      <w:keepNext/>
      <w:numPr>
        <w:numId w:val="5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customStyle="1" w:styleId="Nadpis7Char">
    <w:name w:val="Nadpis 7 Char"/>
    <w:basedOn w:val="Standardnpsmoodstavce"/>
    <w:link w:val="Nadpis7"/>
    <w:rsid w:val="0039553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BodyTextIndent21">
    <w:name w:val="Body Text Indent 21"/>
    <w:basedOn w:val="Normln"/>
    <w:rsid w:val="00954F56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4DA3"/>
    <w:rPr>
      <w:color w:val="0000FF" w:themeColor="hyperlink"/>
      <w:u w:val="single"/>
    </w:rPr>
  </w:style>
  <w:style w:type="character" w:customStyle="1" w:styleId="TextdokumentuChar">
    <w:name w:val="Text dokumentu Char"/>
    <w:basedOn w:val="Standardnpsmoodstavce"/>
    <w:link w:val="Textdokumentu"/>
    <w:locked/>
    <w:rsid w:val="007076BC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ero.cz/o-spolecnosti/eticky-kode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ro.cz/dokumenty-ke-staz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1C15-69E3-4D96-9B7D-8590E7E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3518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2019-03-19T10:58:00Z</cp:lastPrinted>
  <dcterms:created xsi:type="dcterms:W3CDTF">2019-04-16T09:26:00Z</dcterms:created>
  <dcterms:modified xsi:type="dcterms:W3CDTF">2019-04-16T09:26:00Z</dcterms:modified>
</cp:coreProperties>
</file>