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B8" w:rsidRDefault="008127B8">
      <w:pPr>
        <w:spacing w:after="512" w:line="237" w:lineRule="auto"/>
        <w:ind w:left="2095" w:right="2261" w:firstLine="367"/>
      </w:pPr>
      <w:r>
        <w:t xml:space="preserve">Zdravotní ústav se sídlem v </w:t>
      </w:r>
      <w:proofErr w:type="spellStart"/>
      <w:r>
        <w:t>Ustí</w:t>
      </w:r>
      <w:proofErr w:type="spellEnd"/>
      <w:r>
        <w:t xml:space="preserve"> nad Labem, IČ 71009361, DIČ CZ 71009361 sídlo Moskevská 153 1/15, </w:t>
      </w:r>
      <w:proofErr w:type="spellStart"/>
      <w:r>
        <w:t>Ustí</w:t>
      </w:r>
      <w:proofErr w:type="spellEnd"/>
      <w:r>
        <w:t xml:space="preserve"> nad Labem, PSČ 400 Ol jehož jménem jedná Ing. Pavel </w:t>
      </w:r>
      <w:proofErr w:type="spellStart"/>
      <w:r>
        <w:t>Bernáth</w:t>
      </w:r>
      <w:proofErr w:type="spellEnd"/>
      <w:r>
        <w:t>, ředitel dále též jen pronajímatel</w:t>
      </w:r>
    </w:p>
    <w:p w:rsidR="00893AB8" w:rsidRDefault="008127B8">
      <w:pPr>
        <w:spacing w:after="207" w:line="265" w:lineRule="auto"/>
        <w:ind w:left="10" w:right="151"/>
        <w:jc w:val="center"/>
      </w:pPr>
      <w:r>
        <w:rPr>
          <w:sz w:val="24"/>
        </w:rPr>
        <w:t>a</w:t>
      </w:r>
    </w:p>
    <w:p w:rsidR="00893AB8" w:rsidRDefault="008127B8">
      <w:pPr>
        <w:spacing w:after="0" w:line="259" w:lineRule="auto"/>
        <w:ind w:left="10" w:right="158"/>
        <w:jc w:val="center"/>
      </w:pPr>
      <w:r>
        <w:t xml:space="preserve">INVESSALES, </w:t>
      </w:r>
      <w:proofErr w:type="spellStart"/>
      <w:r>
        <w:t>spol.s.r.o</w:t>
      </w:r>
      <w:proofErr w:type="spellEnd"/>
      <w:r>
        <w:t>.</w:t>
      </w:r>
    </w:p>
    <w:p w:rsidR="00893AB8" w:rsidRDefault="008127B8">
      <w:pPr>
        <w:spacing w:after="0" w:line="259" w:lineRule="auto"/>
        <w:ind w:left="10" w:right="166"/>
        <w:jc w:val="center"/>
      </w:pPr>
      <w:r>
        <w:t>IČ 62957678</w:t>
      </w:r>
    </w:p>
    <w:p w:rsidR="00893AB8" w:rsidRDefault="008127B8">
      <w:pPr>
        <w:spacing w:after="0" w:line="259" w:lineRule="auto"/>
        <w:ind w:left="10" w:right="173"/>
        <w:jc w:val="center"/>
      </w:pPr>
      <w:r>
        <w:t>Podskalská 1512/22</w:t>
      </w:r>
    </w:p>
    <w:p w:rsidR="00893AB8" w:rsidRDefault="008127B8">
      <w:pPr>
        <w:spacing w:after="512" w:line="237" w:lineRule="auto"/>
        <w:ind w:left="2477" w:right="2671" w:firstLine="835"/>
      </w:pPr>
      <w:r>
        <w:t xml:space="preserve">128 OO </w:t>
      </w:r>
      <w:proofErr w:type="gramStart"/>
      <w:r>
        <w:t>Praha - Nové</w:t>
      </w:r>
      <w:proofErr w:type="gramEnd"/>
      <w:r>
        <w:t xml:space="preserve"> Město jejímž jménem jedná Vasyl </w:t>
      </w:r>
      <w:proofErr w:type="spellStart"/>
      <w:r>
        <w:t>Lakatysh</w:t>
      </w:r>
      <w:proofErr w:type="spellEnd"/>
      <w:r>
        <w:t>, jednatel dále též jen nájemce</w:t>
      </w:r>
    </w:p>
    <w:p w:rsidR="00893AB8" w:rsidRDefault="008127B8">
      <w:pPr>
        <w:spacing w:after="521" w:line="265" w:lineRule="auto"/>
        <w:ind w:left="10" w:right="173"/>
        <w:jc w:val="center"/>
      </w:pPr>
      <w:r>
        <w:rPr>
          <w:sz w:val="24"/>
        </w:rPr>
        <w:t>uzavírají tuto</w:t>
      </w:r>
    </w:p>
    <w:p w:rsidR="00893AB8" w:rsidRDefault="008127B8">
      <w:pPr>
        <w:spacing w:after="647" w:line="259" w:lineRule="auto"/>
        <w:ind w:left="0" w:right="194" w:firstLine="0"/>
        <w:jc w:val="center"/>
      </w:pPr>
      <w:r>
        <w:rPr>
          <w:sz w:val="30"/>
        </w:rPr>
        <w:t>Nájemní smlouvu:</w:t>
      </w:r>
    </w:p>
    <w:p w:rsidR="00893AB8" w:rsidRDefault="008127B8">
      <w:pPr>
        <w:spacing w:after="207" w:line="265" w:lineRule="auto"/>
        <w:ind w:left="10" w:right="187"/>
        <w:jc w:val="center"/>
      </w:pPr>
      <w:r>
        <w:rPr>
          <w:sz w:val="24"/>
        </w:rPr>
        <w:t>1.</w:t>
      </w:r>
    </w:p>
    <w:p w:rsidR="00893AB8" w:rsidRDefault="008127B8">
      <w:pPr>
        <w:spacing w:after="512" w:line="237" w:lineRule="auto"/>
        <w:ind w:left="9" w:right="165"/>
      </w:pPr>
      <w:r>
        <w:t xml:space="preserve">Pronajímatel je příslušný k hospodaření s majetkem </w:t>
      </w:r>
      <w:proofErr w:type="spellStart"/>
      <w:r>
        <w:t>Ceské</w:t>
      </w:r>
      <w:proofErr w:type="spellEnd"/>
      <w:r>
        <w:t xml:space="preserve"> republiky, a to budovou čp. 85 v Příbrami, část obce Příbram I., která je nyní součástí pozemku č. </w:t>
      </w:r>
      <w:proofErr w:type="spellStart"/>
      <w:r>
        <w:t>parc</w:t>
      </w:r>
      <w:proofErr w:type="spellEnd"/>
      <w:r>
        <w:t>. 752/1 v katastrálním území Příbram. Tato budova se nachází v ulici U Nemocnice a je jako součá</w:t>
      </w:r>
      <w:r>
        <w:t xml:space="preserve">st pozemku č. </w:t>
      </w:r>
      <w:proofErr w:type="spellStart"/>
      <w:r>
        <w:t>parc</w:t>
      </w:r>
      <w:proofErr w:type="spellEnd"/>
      <w:r>
        <w:t>. 752/1 zapsána v katastru nemovitostí na listu vlastnictví č. 5109 pro obec a katastrálním území Příbram.</w:t>
      </w:r>
    </w:p>
    <w:p w:rsidR="00893AB8" w:rsidRDefault="008127B8">
      <w:pPr>
        <w:spacing w:line="259" w:lineRule="auto"/>
        <w:ind w:left="10" w:right="187"/>
        <w:jc w:val="center"/>
      </w:pPr>
      <w:r>
        <w:rPr>
          <w:sz w:val="20"/>
        </w:rPr>
        <w:t>11.</w:t>
      </w:r>
    </w:p>
    <w:p w:rsidR="00893AB8" w:rsidRDefault="008127B8">
      <w:pPr>
        <w:spacing w:after="239" w:line="237" w:lineRule="auto"/>
        <w:ind w:left="9" w:right="165"/>
      </w:pPr>
      <w:r>
        <w:t>Pronajímatel přenechává nájemci do nájmu nebytové prostory ve 2. nadzemním podlaží budovy popsané v článku I. této smlouvy (dál</w:t>
      </w:r>
      <w:r>
        <w:t>e jen budova), přičemž nájemce je oprávněn výlučně užívat místnost č. dveří 42 0 výměře 25,7 m a dále společně s dalšími osobami vstupní halu, schodiště do druhého nadzemního podlaží, část chodby ve druhém nadzemním podlaží vedoucí do pronajatých nebytovýc</w:t>
      </w:r>
      <w:r>
        <w:t>h prostor a sociální zařízení.</w:t>
      </w:r>
    </w:p>
    <w:p w:rsidR="00893AB8" w:rsidRDefault="008127B8">
      <w:pPr>
        <w:spacing w:after="482" w:line="237" w:lineRule="auto"/>
        <w:ind w:left="9" w:right="165"/>
      </w:pPr>
      <w:r>
        <w:t xml:space="preserve">Místnosti, které bude nájemce dle této smlouvy oprávněn užívat výlučně, mají výměru podlahové plochy celkem 25,7 </w:t>
      </w:r>
      <w:proofErr w:type="gramStart"/>
      <w:r>
        <w:t>m .</w:t>
      </w:r>
      <w:proofErr w:type="gramEnd"/>
    </w:p>
    <w:p w:rsidR="00893AB8" w:rsidRDefault="008127B8">
      <w:pPr>
        <w:spacing w:line="259" w:lineRule="auto"/>
        <w:ind w:left="10" w:right="187"/>
        <w:jc w:val="center"/>
      </w:pPr>
      <w:r>
        <w:rPr>
          <w:sz w:val="20"/>
        </w:rPr>
        <w:t>111.</w:t>
      </w:r>
    </w:p>
    <w:p w:rsidR="00893AB8" w:rsidRDefault="008127B8">
      <w:pPr>
        <w:spacing w:after="256" w:line="237" w:lineRule="auto"/>
        <w:ind w:left="9" w:right="165"/>
      </w:pPr>
      <w:r>
        <w:t>Nebytové prostory uvedené v článku II. této smlouvy (dále jen pronajaté nebytové prostory) pronajímá pr</w:t>
      </w:r>
      <w:r>
        <w:t>onajímatel nájemci na dobu určitou od 1. dubna 2014 do 31. března 2019.</w:t>
      </w:r>
    </w:p>
    <w:p w:rsidR="00893AB8" w:rsidRDefault="008127B8">
      <w:pPr>
        <w:spacing w:after="512" w:line="237" w:lineRule="auto"/>
        <w:ind w:left="9" w:right="165"/>
      </w:pPr>
      <w:r>
        <w:t>Nájemce je oprávněn užívat pronajaté nebytové prostory pouze k podnikání, a to k provozování administrativní činnosti</w:t>
      </w:r>
    </w:p>
    <w:p w:rsidR="00893AB8" w:rsidRDefault="008127B8">
      <w:pPr>
        <w:ind w:right="14"/>
      </w:pPr>
      <w:r>
        <w:lastRenderedPageBreak/>
        <w:t>Pronajaté nebytové prostory jsou pro pronajímatele dočasně nepotře</w:t>
      </w:r>
      <w:r>
        <w:t>bné k plnění jeho úkolů či k plnění funkcí státu ve smyslu 27 odst. I zákona č. 219/2000 Sb. v platném znění.</w:t>
      </w:r>
    </w:p>
    <w:p w:rsidR="00893AB8" w:rsidRDefault="008127B8">
      <w:pPr>
        <w:spacing w:after="973"/>
        <w:ind w:left="10" w:right="14"/>
      </w:pPr>
      <w:r>
        <w:t xml:space="preserve">Nájemce nesmí dát pronajaté nebytové prostory do podnajmu jiné osobě bez předchozího písemného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574" name="Picture 5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" name="Picture 55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souhlasu pronajímatele.</w:t>
      </w:r>
    </w:p>
    <w:p w:rsidR="00893AB8" w:rsidRDefault="008127B8">
      <w:pPr>
        <w:ind w:left="17" w:right="130"/>
      </w:pPr>
      <w:r>
        <w:t>Za užívání pronajatých neb</w:t>
      </w:r>
      <w:r>
        <w:t xml:space="preserve">ytových prostor bude nájemce platit pronajímateli </w:t>
      </w:r>
      <w:proofErr w:type="spellStart"/>
      <w:r>
        <w:t>najemné</w:t>
      </w:r>
      <w:proofErr w:type="spellEnd"/>
      <w:r>
        <w:t xml:space="preserve">, které se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21875" name="Picture 2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5" name="Picture 218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sjednává ve výši </w:t>
      </w:r>
      <w:proofErr w:type="gramStart"/>
      <w:r>
        <w:t>1.200,-</w:t>
      </w:r>
      <w:proofErr w:type="gramEnd"/>
      <w:r>
        <w:t xml:space="preserve"> Kč za m podlahové plochy pronajatých </w:t>
      </w:r>
      <w:proofErr w:type="spellStart"/>
      <w:r>
        <w:t>nebgových</w:t>
      </w:r>
      <w:proofErr w:type="spellEnd"/>
      <w:r>
        <w:t xml:space="preserve"> prostor ročně, což činí dle článku </w:t>
      </w:r>
      <w:proofErr w:type="spellStart"/>
      <w:r>
        <w:t>Il</w:t>
      </w:r>
      <w:proofErr w:type="spellEnd"/>
      <w:r>
        <w:t xml:space="preserve">. této smlouvy 30.840,- Kč ročně, tedy </w:t>
      </w:r>
      <w:proofErr w:type="gramStart"/>
      <w:r>
        <w:t>2.570,-</w:t>
      </w:r>
      <w:proofErr w:type="gramEnd"/>
      <w:r>
        <w:t xml:space="preserve"> Kč měsíčně. Nájemné je osvoboze</w:t>
      </w:r>
      <w:r>
        <w:t xml:space="preserve">no od daně z přidané hodnoty (dále též jen DPH) podle </w:t>
      </w:r>
      <w:proofErr w:type="spellStart"/>
      <w:r>
        <w:t>ss</w:t>
      </w:r>
      <w:proofErr w:type="spellEnd"/>
      <w:r>
        <w:t xml:space="preserve"> </w:t>
      </w:r>
      <w:proofErr w:type="gramStart"/>
      <w:r>
        <w:t>56a</w:t>
      </w:r>
      <w:proofErr w:type="gramEnd"/>
      <w:r>
        <w:t xml:space="preserve"> zákona č.235/2()04 Sb. v platném znění.</w:t>
      </w:r>
    </w:p>
    <w:p w:rsidR="00893AB8" w:rsidRDefault="008127B8">
      <w:pPr>
        <w:ind w:left="39" w:right="122"/>
      </w:pPr>
      <w:r>
        <w:t>Nájemné je splatné měsíčně předem vždy do 15. dne kalendářního měsíce na měsíc následující bezhotovostně převodem na účet pronajímatele č. 10006-4193641 1/</w:t>
      </w:r>
      <w:r>
        <w:t>0710, variabilní symbol 603752. Dnem zaplacení nájemného se rozumí den, kdy byla platba nájemného připsána na účet pronajímatele.</w:t>
      </w:r>
    </w:p>
    <w:p w:rsidR="00893AB8" w:rsidRDefault="008127B8">
      <w:pPr>
        <w:spacing w:after="231"/>
        <w:ind w:left="110" w:right="108"/>
      </w:pPr>
      <w:proofErr w:type="spellStart"/>
      <w:r>
        <w:t>Uhrady</w:t>
      </w:r>
      <w:proofErr w:type="spellEnd"/>
      <w:r>
        <w:t xml:space="preserve"> nákladů na služby poskytované nájemci v souvislosti s užíváním pronajatých nebytových prostor (dodávka elektřiny, plynu</w:t>
      </w:r>
      <w:r>
        <w:t>, vody, teplé užitkové vody, vytápění, odvod odpadních vod, úklid společných prostor budovy, odvoz a likvidace tuhého domovního odpadu, přístup k internetu přípojkou VPN 4Mbps), které zajišťuje pronajímatel, nejsou zahrnuty v nájemném. Nájemce bude ceny za</w:t>
      </w:r>
      <w:r>
        <w:t xml:space="preserve"> tyto služby hradit pronajímateli paušální částkou ve výši 15.936,- Kč ročně, tedy 1.328,- Kč měsíčně, přičemž 300,- Kč z této částky činí připojení k internetu. Měsíční platby za služby jsou splatné ve stejných lhůtách jako nájemné bezhotovostně převodem </w:t>
      </w:r>
      <w:r>
        <w:t>na účet pronajímatele č. 100064193641 1/0710, variabilní symbol 324100.</w:t>
      </w:r>
    </w:p>
    <w:p w:rsidR="00893AB8" w:rsidRDefault="008127B8">
      <w:pPr>
        <w:ind w:left="110" w:right="101"/>
      </w:pPr>
      <w:r>
        <w:t>Bude-li nájemce v prodlení s úhradou nájemného nebo platbou za služby, bude nájemce povinen zaplatit pronajímateli smluvní pokutu ve výši 0,05 % ze včas nezaplacené částky za každý den</w:t>
      </w:r>
      <w:r>
        <w:t xml:space="preserve"> prodlení. Tato smluvní pokuta bude splatná do 15 dnů od doručení jejího vyúčtování nájemci.</w:t>
      </w:r>
    </w:p>
    <w:p w:rsidR="00893AB8" w:rsidRDefault="008127B8">
      <w:pPr>
        <w:spacing w:after="279"/>
        <w:ind w:left="110" w:right="14"/>
      </w:pPr>
      <w:r>
        <w:t xml:space="preserve">Nájemce je povinen zaplatit pronajímateli do 7 dnů od uzavření této smlouvy částku </w:t>
      </w:r>
      <w:proofErr w:type="gramStart"/>
      <w:r>
        <w:t>3.898,-</w:t>
      </w:r>
      <w:proofErr w:type="gramEnd"/>
      <w:r>
        <w:t xml:space="preserve">Kč jako jistotu za splnění všech povinností </w:t>
      </w:r>
      <w:proofErr w:type="spellStart"/>
      <w:r>
        <w:t>najemce</w:t>
      </w:r>
      <w:proofErr w:type="spellEnd"/>
      <w:r>
        <w:t xml:space="preserve"> vyplývajících z této nájemní smlouvy (dále jen kauce).</w:t>
      </w:r>
    </w:p>
    <w:p w:rsidR="00893AB8" w:rsidRDefault="008127B8">
      <w:pPr>
        <w:ind w:left="110" w:right="86"/>
      </w:pPr>
      <w:r>
        <w:t xml:space="preserve">Bude-li mít pronajímatel vůči nájemci splatnou pohledávku, </w:t>
      </w:r>
      <w:r>
        <w:t>je oprávněn na její splnění použít kauci nebo její část. Pronajímatel je povinen do 15 dnů poté, co nájemce pronajaté nebytové prostory vyklidí a vyklizené je předá pronajímateli, vrátit nájemci částku, kterou pronajímatel nepoužil na splnění splatné pohle</w:t>
      </w:r>
      <w:r>
        <w:t>dávky pronajímatele vůči nájemci.</w:t>
      </w:r>
    </w:p>
    <w:p w:rsidR="00893AB8" w:rsidRDefault="008127B8">
      <w:pPr>
        <w:ind w:left="110" w:right="79"/>
      </w:pPr>
      <w:r>
        <w:t xml:space="preserve">Jestliže v průběhu trvání najmu dle této smlouvy použije pronajímatel na splnění své splatné pohledávky vůči </w:t>
      </w:r>
      <w:proofErr w:type="spellStart"/>
      <w:r>
        <w:t>najemci</w:t>
      </w:r>
      <w:proofErr w:type="spellEnd"/>
      <w:r>
        <w:t xml:space="preserve"> z kauce v součtu více než </w:t>
      </w:r>
      <w:proofErr w:type="gramStart"/>
      <w:r>
        <w:t>2.000,-</w:t>
      </w:r>
      <w:proofErr w:type="gramEnd"/>
      <w:r>
        <w:t xml:space="preserve"> Kč, je nájemce do 7 dnů od doručení výzvy pronajímatele povinen zaplati</w:t>
      </w:r>
      <w:r>
        <w:t xml:space="preserve">t pronajímateli částku rovnající se sumě, kterou pronajímatel takto z kauce použil. Totéž platí přiměřeně pro kauci doplněnou dle předcházej </w:t>
      </w:r>
      <w:proofErr w:type="spellStart"/>
      <w:r>
        <w:t>ící</w:t>
      </w:r>
      <w:proofErr w:type="spellEnd"/>
      <w:r>
        <w:t xml:space="preserve"> věty.</w:t>
      </w:r>
    </w:p>
    <w:p w:rsidR="00893AB8" w:rsidRDefault="008127B8">
      <w:pPr>
        <w:ind w:left="110" w:right="86"/>
      </w:pPr>
      <w:r>
        <w:t xml:space="preserve">Výši nájemného je pronajímatel oprávněn upravit jednostranným úkonem každoročně, vždy s účinností od </w:t>
      </w:r>
      <w:proofErr w:type="gramStart"/>
      <w:r>
        <w:t>I .l</w:t>
      </w:r>
      <w:r>
        <w:t>edna</w:t>
      </w:r>
      <w:proofErr w:type="gramEnd"/>
      <w:r>
        <w:t xml:space="preserve"> následujícího kalendářního roku o míru inflace vyhlášenou </w:t>
      </w:r>
      <w:proofErr w:type="spellStart"/>
      <w:r>
        <w:t>Ceským</w:t>
      </w:r>
      <w:proofErr w:type="spellEnd"/>
      <w:r>
        <w:t xml:space="preserve"> statistickým úřadem za rok uplynulý. Cena paušálu za služby se upraví dle nárůstu ceny od dodavatele.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577" name="Picture 5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" name="Picture 55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AB8" w:rsidRDefault="008127B8">
      <w:pPr>
        <w:spacing w:after="230"/>
        <w:ind w:right="14"/>
      </w:pPr>
      <w:proofErr w:type="spellStart"/>
      <w:r>
        <w:lastRenderedPageBreak/>
        <w:t>Najemce</w:t>
      </w:r>
      <w:proofErr w:type="spellEnd"/>
      <w:r>
        <w:t xml:space="preserve"> potvrzuje, že se před uzavřením této smlouvy seznámil se stavem pronajatých</w:t>
      </w:r>
      <w:r>
        <w:t xml:space="preserve"> nebytových prostor a potvrzuje, že jsou ve stavu způsobilém ke smluvenému účelu užívání.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100" name="Picture 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" name="Picture 8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AB8" w:rsidRDefault="008127B8">
      <w:pPr>
        <w:spacing w:after="765"/>
        <w:ind w:left="39" w:right="14"/>
      </w:pPr>
      <w:r>
        <w:t xml:space="preserve">Pronajímatel má právo vstupovat do pronajatých nebytových prostor za účelem kontroly stavu a </w:t>
      </w:r>
      <w:proofErr w:type="spellStart"/>
      <w:r>
        <w:t>zpusobu</w:t>
      </w:r>
      <w:proofErr w:type="spellEnd"/>
      <w:r>
        <w:t xml:space="preserve"> jejich užívání, a to za přítomnosti nájemce nebo jeho pověřeného</w:t>
      </w:r>
      <w:r>
        <w:t xml:space="preserve"> zaměstnance.</w:t>
      </w:r>
    </w:p>
    <w:p w:rsidR="00893AB8" w:rsidRDefault="008127B8">
      <w:pPr>
        <w:spacing w:after="213"/>
        <w:ind w:left="46" w:right="122"/>
      </w:pPr>
      <w:r>
        <w:t xml:space="preserve">Nájemce se zavazuje provádět na svůj vlastní náklad běžnou údržbu a úklid pronajatých nebytových prostor. Nájemce je povinen nahradit </w:t>
      </w:r>
      <w:proofErr w:type="spellStart"/>
      <w:r>
        <w:t>pronqjímateli</w:t>
      </w:r>
      <w:proofErr w:type="spellEnd"/>
      <w:r>
        <w:t xml:space="preserve"> veškeré škody, které vzniknou na pronajatých nebytových prostorech.</w:t>
      </w:r>
    </w:p>
    <w:p w:rsidR="00893AB8" w:rsidRDefault="008127B8">
      <w:pPr>
        <w:ind w:left="110" w:right="14"/>
      </w:pPr>
      <w:r>
        <w:t>Po předchozí dohodě s pron</w:t>
      </w:r>
      <w:r>
        <w:t>ajímatelem je nájemce oprávněn umístit u hlavního vchodu do budovy a případně i na jiném vhodném místě uvnitř budovy označení své firmy.</w:t>
      </w:r>
    </w:p>
    <w:p w:rsidR="00893AB8" w:rsidRDefault="008127B8">
      <w:pPr>
        <w:ind w:left="110" w:right="14"/>
      </w:pPr>
      <w:r>
        <w:t>Jakékoliv stavební úpravy a rekonstrukce v pronajatých nebytových prostorech může nájemce provádět pouze s předchozím p</w:t>
      </w:r>
      <w:r>
        <w:t>ísemným souhlasem pronajímatele.</w:t>
      </w:r>
    </w:p>
    <w:p w:rsidR="00893AB8" w:rsidRDefault="008127B8">
      <w:pPr>
        <w:spacing w:after="275"/>
        <w:ind w:left="110" w:right="14"/>
      </w:pPr>
      <w:proofErr w:type="spellStart"/>
      <w:r>
        <w:t>Najemceje</w:t>
      </w:r>
      <w:proofErr w:type="spellEnd"/>
      <w:r>
        <w:t xml:space="preserve"> povinen neparkovat vozidla před </w:t>
      </w:r>
      <w:proofErr w:type="spellStart"/>
      <w:r>
        <w:t>garažemi</w:t>
      </w:r>
      <w:proofErr w:type="spellEnd"/>
      <w:r>
        <w:t xml:space="preserve"> ani na výjezdu z nich.</w:t>
      </w:r>
    </w:p>
    <w:p w:rsidR="00893AB8" w:rsidRDefault="008127B8">
      <w:pPr>
        <w:ind w:left="110" w:right="79"/>
      </w:pPr>
      <w:r>
        <w:t xml:space="preserve">Nájemce je povinen dbát na pořádek a čistotu v pronajatých nebytových prostorech, jakož i v jejich bezprostředním okolí a odstranit veškeré závady a </w:t>
      </w:r>
      <w:r>
        <w:t xml:space="preserve">poškození, které v pronajatých nebytových </w:t>
      </w:r>
      <w:r>
        <w:rPr>
          <w:noProof/>
        </w:rPr>
        <w:drawing>
          <wp:inline distT="0" distB="0" distL="0" distR="0">
            <wp:extent cx="4573" cy="4571"/>
            <wp:effectExtent l="0" t="0" r="0" b="0"/>
            <wp:docPr id="8101" name="Picture 8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" name="Picture 81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prostorech či v budově způsobil on, jeho zaměstnanci nebo osoby, kterým do nich umožnil přístup,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8102" name="Picture 8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" name="Picture 81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popřípadě nahradit pronajímateli vzniklou škodu.</w:t>
      </w:r>
    </w:p>
    <w:p w:rsidR="00893AB8" w:rsidRDefault="008127B8">
      <w:pPr>
        <w:ind w:left="110" w:right="94"/>
      </w:pPr>
      <w:r>
        <w:t>Nájemce je povinen v pronajatých nebytových prostorech plnit povin</w:t>
      </w:r>
      <w:r>
        <w:t>nosti uložené mu na základě právních předpisů a rozhodnutí na úseku požární ochrany, hygieny, bezpečnosti a ochrany zdraví při práci a ochrany životního prostředí.</w:t>
      </w:r>
    </w:p>
    <w:p w:rsidR="00893AB8" w:rsidRDefault="008127B8">
      <w:pPr>
        <w:ind w:left="110" w:right="79"/>
      </w:pPr>
      <w:r>
        <w:t>Před opuštěním pronajatých prostor je povinen zkontrolovat, zda jsou uzavřena okna a vypnuty elektrické spotřebiče (rychlovarné konvice atd.) a v případě, že opouští budovu jako poslední, budovu opustit po jejím uzamčení a elektronickém zabezpečení. Není-l</w:t>
      </w:r>
      <w:r>
        <w:t>i možno budovu zabezpečit, neprodleně tuto skutečnost oznámit správci.</w:t>
      </w:r>
    </w:p>
    <w:p w:rsidR="00893AB8" w:rsidRDefault="008127B8">
      <w:pPr>
        <w:ind w:left="110" w:right="14"/>
      </w:pPr>
      <w:r>
        <w:t>Pronajímatel předá nájemci přístupový kód k elektronickému zabezpečovacímu zařízení a seznámí nájemce s postupem a pravidly jeho používání. Nájemce je povinen neposkytnout přidělený pří</w:t>
      </w:r>
      <w:r>
        <w:t>stupový kód dalším osobám.</w:t>
      </w:r>
    </w:p>
    <w:p w:rsidR="00893AB8" w:rsidRDefault="008127B8">
      <w:pPr>
        <w:ind w:left="110" w:right="14"/>
      </w:pPr>
      <w:proofErr w:type="spellStart"/>
      <w:r>
        <w:t>Najemce</w:t>
      </w:r>
      <w:proofErr w:type="spellEnd"/>
      <w:r>
        <w:t xml:space="preserve"> je oprávněn používat v pronajatých nebytových prostorech elektrické spotřebiče pouze s předchozím souhlasem pronajímatele. Povinné revize těchto elektrických spotřebičů si nájemce bude zařizovat na vlastní náklady. Kopie </w:t>
      </w:r>
      <w:r>
        <w:t xml:space="preserve">těchto revizních zpráv předá </w:t>
      </w:r>
      <w:proofErr w:type="spellStart"/>
      <w:r>
        <w:t>najemce</w:t>
      </w:r>
      <w:proofErr w:type="spellEnd"/>
      <w:r>
        <w:t xml:space="preserve"> pronajímateli.</w:t>
      </w:r>
    </w:p>
    <w:p w:rsidR="00893AB8" w:rsidRDefault="008127B8">
      <w:pPr>
        <w:ind w:left="110" w:right="14"/>
      </w:pPr>
      <w:proofErr w:type="spellStart"/>
      <w:r>
        <w:t>Najemce</w:t>
      </w:r>
      <w:proofErr w:type="spellEnd"/>
      <w:r>
        <w:t xml:space="preserve"> je povinen zajistit si řádnou likvidaci produkovaných nebezpečných odpadů a na výzvu pronajímatele mu způsob likvidace těchto odpadů doložit.</w:t>
      </w:r>
    </w:p>
    <w:p w:rsidR="00893AB8" w:rsidRDefault="008127B8">
      <w:pPr>
        <w:spacing w:after="0"/>
        <w:ind w:left="110" w:right="14"/>
      </w:pPr>
      <w:r>
        <w:t xml:space="preserve">Nájemce i pronajímatel jsou povinni </w:t>
      </w:r>
      <w:proofErr w:type="spellStart"/>
      <w:r>
        <w:t>navzajem</w:t>
      </w:r>
      <w:proofErr w:type="spellEnd"/>
      <w:r>
        <w:t xml:space="preserve"> si bez zb</w:t>
      </w:r>
      <w:r>
        <w:t xml:space="preserve">ytečného odkladu oznámit jakékoliv změny týkající se své osoby (zejména změny adresy svého sídla, předmětu činnosti, podnikání a živnostenského </w:t>
      </w:r>
      <w:r>
        <w:lastRenderedPageBreak/>
        <w:t xml:space="preserve">oprávnění) a veškeré další údaje </w:t>
      </w:r>
      <w:proofErr w:type="spellStart"/>
      <w:r>
        <w:t>duležité</w:t>
      </w:r>
      <w:proofErr w:type="spellEnd"/>
      <w:r>
        <w:t xml:space="preserve"> pro obsah této smlouvy a pro právní vztahy z ní vyplývající. Kontaktní</w:t>
      </w:r>
      <w:r>
        <w:t xml:space="preserve"> osoby pro tento účel.</w:t>
      </w:r>
    </w:p>
    <w:p w:rsidR="00893AB8" w:rsidRDefault="008127B8">
      <w:pPr>
        <w:ind w:left="110" w:right="2693"/>
      </w:pPr>
      <w:r>
        <w:t xml:space="preserve">za pronajímatele -p. Jeřábek Zdeněk, tel.: 318 629 </w:t>
      </w:r>
      <w:proofErr w:type="gramStart"/>
      <w:r>
        <w:t>324 ,</w:t>
      </w:r>
      <w:proofErr w:type="gramEnd"/>
      <w:r>
        <w:t xml:space="preserve"> 721 949 235 za nájemce — p. </w:t>
      </w:r>
      <w:proofErr w:type="spellStart"/>
      <w:r>
        <w:t>Lakatysh</w:t>
      </w:r>
      <w:proofErr w:type="spellEnd"/>
      <w:r>
        <w:t xml:space="preserve"> Vasyl, tel.: 602 854 971</w:t>
      </w:r>
    </w:p>
    <w:p w:rsidR="00893AB8" w:rsidRDefault="008127B8">
      <w:pPr>
        <w:spacing w:after="227"/>
        <w:ind w:left="110" w:right="14"/>
      </w:pPr>
      <w:r>
        <w:t>Za účelem zajištění ochrany majetku a zdraví uloží nájemce u správce budovy náhradní klíče od pronajatých nebytových prostor. Klíče budou</w:t>
      </w:r>
      <w:r>
        <w:t xml:space="preserve"> uloženy v zapečetěné obálce a k jejich použití je pronajímatel oprávněn pouze v případě nezbytné potřeby k ochraně zdraví nebo majetku, zejména při haváriích nebo živelných katastrofách. O použití náhradních klíčů je pronajímatel povinen bez zbytečného od</w:t>
      </w:r>
      <w:r>
        <w:t xml:space="preserve">kladu informovat </w:t>
      </w:r>
      <w:proofErr w:type="spellStart"/>
      <w:r>
        <w:t>najemce</w:t>
      </w:r>
      <w:proofErr w:type="spellEnd"/>
      <w:r>
        <w:t>.</w:t>
      </w:r>
    </w:p>
    <w:p w:rsidR="00893AB8" w:rsidRDefault="008127B8">
      <w:pPr>
        <w:spacing w:after="463"/>
        <w:ind w:left="110" w:right="14"/>
      </w:pPr>
      <w:r>
        <w:t xml:space="preserve">Nejpozději v den skončení nájmu je nájemce povinen pronajaté nebytové prostory vyklidit a vyklizené předat pronajímateli, a to ve stavu v jakém je nájemce při započetí nájmu převzal, s přihlédnutím k jejich obvyklému opotřebení a </w:t>
      </w:r>
      <w:r>
        <w:t>případným úpravám provedeným se souhlasem pronajímatele. Bude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657" name="Picture 10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" name="Picture 106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li</w:t>
      </w:r>
      <w:proofErr w:type="spellEnd"/>
      <w:r>
        <w:t xml:space="preserve"> nájemce v prodlení se splněním této povinnosti, bude povinen zaplatit pronajímateli smluvní pokutu ve výši </w:t>
      </w:r>
      <w:proofErr w:type="gramStart"/>
      <w:r>
        <w:t>1.000,-</w:t>
      </w:r>
      <w:proofErr w:type="gramEnd"/>
      <w:r>
        <w:t>Kč za každý den, kdy bude nájemce v prodlení s řádným vyklizením a předáním p</w:t>
      </w:r>
      <w:r>
        <w:t>ronajatých nebytových prostor pronajímateli. Tato smluvní pokuta bude splatná do 15 dnů od doručení jejího vyúčtování nájemci.</w:t>
      </w:r>
    </w:p>
    <w:p w:rsidR="00893AB8" w:rsidRDefault="008127B8">
      <w:pPr>
        <w:spacing w:after="220" w:line="259" w:lineRule="auto"/>
        <w:ind w:left="154" w:right="43"/>
        <w:jc w:val="center"/>
      </w:pPr>
      <w:r>
        <w:rPr>
          <w:sz w:val="24"/>
        </w:rPr>
        <w:t>VII.</w:t>
      </w:r>
    </w:p>
    <w:p w:rsidR="00893AB8" w:rsidRDefault="008127B8">
      <w:pPr>
        <w:spacing w:after="230"/>
        <w:ind w:left="110" w:right="14"/>
      </w:pPr>
      <w:proofErr w:type="spellStart"/>
      <w:r>
        <w:t>Najem</w:t>
      </w:r>
      <w:proofErr w:type="spellEnd"/>
      <w:r>
        <w:t xml:space="preserve"> sjednaný touto smlouvou skončí uplynutím sjednané doby. Dříve může skončit písemnou dohodou obou smluvních stran, píse</w:t>
      </w:r>
      <w:r>
        <w:t>mnou výpovědí danou jednou z nich anebo odstoupením od smlouvy podle článku VIII. této smlouvy.</w:t>
      </w:r>
    </w:p>
    <w:p w:rsidR="00893AB8" w:rsidRDefault="008127B8">
      <w:pPr>
        <w:ind w:left="110" w:right="14"/>
      </w:pPr>
      <w:r>
        <w:t>Pronajímatel může nájem sjednaný touto smlouvou vypovědět z těchto důvodů:</w:t>
      </w:r>
    </w:p>
    <w:p w:rsidR="00893AB8" w:rsidRDefault="008127B8">
      <w:pPr>
        <w:numPr>
          <w:ilvl w:val="0"/>
          <w:numId w:val="1"/>
        </w:numPr>
        <w:spacing w:after="218"/>
        <w:ind w:right="14" w:hanging="137"/>
      </w:pPr>
      <w:r>
        <w:t>má-li být budova, v níž se pronajaté nebytové prostory nachází, odstraněna, anebo pře</w:t>
      </w:r>
      <w:r>
        <w:t>stavována tak, že to brání dalšímu užívání pronajatých nebytových prostor, a pronajímatel to při uzavření smlouvy nemusel ani nemohl předvídat,</w:t>
      </w:r>
    </w:p>
    <w:p w:rsidR="00893AB8" w:rsidRDefault="008127B8">
      <w:pPr>
        <w:numPr>
          <w:ilvl w:val="0"/>
          <w:numId w:val="1"/>
        </w:numPr>
        <w:spacing w:after="222"/>
        <w:ind w:right="14" w:hanging="137"/>
      </w:pPr>
      <w:r>
        <w:t xml:space="preserve">porušuje-li nájemce hrubě své povinnosti vůči pronajímateli, zejména tím, že je po dobu delší než jeden měsíc v </w:t>
      </w:r>
      <w:r>
        <w:t xml:space="preserve">prodlení s placením </w:t>
      </w:r>
      <w:proofErr w:type="spellStart"/>
      <w:r>
        <w:t>najemného</w:t>
      </w:r>
      <w:proofErr w:type="spellEnd"/>
      <w:r>
        <w:t xml:space="preserve"> nebo služeb spojených s užíváním pronajatých nebytových prostor.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0658" name="Picture 10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" name="Picture 106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AB8" w:rsidRDefault="008127B8">
      <w:pPr>
        <w:ind w:left="110" w:right="14"/>
      </w:pPr>
      <w:r>
        <w:t>Nájemce muže nájem sjednaný touto smlouvou vypovědět z těchto důvodů:</w:t>
      </w:r>
    </w:p>
    <w:p w:rsidR="00893AB8" w:rsidRDefault="008127B8">
      <w:pPr>
        <w:numPr>
          <w:ilvl w:val="0"/>
          <w:numId w:val="2"/>
        </w:numPr>
        <w:ind w:right="14" w:hanging="230"/>
      </w:pPr>
      <w:r>
        <w:t>ztratí-li způsobilost k činnosti, k jejímuž výkonu je prostor sloužící podnikání určen,</w:t>
      </w:r>
    </w:p>
    <w:p w:rsidR="00893AB8" w:rsidRDefault="008127B8">
      <w:pPr>
        <w:numPr>
          <w:ilvl w:val="0"/>
          <w:numId w:val="2"/>
        </w:numPr>
        <w:ind w:right="14" w:hanging="230"/>
      </w:pPr>
      <w:r>
        <w:t>př</w:t>
      </w:r>
      <w:r>
        <w:t xml:space="preserve">estane-li být najatý prostor z objektivních důvodů způsobilý k výkonu činnosti, k němuž byl určen, a pronajímatel </w:t>
      </w:r>
      <w:proofErr w:type="spellStart"/>
      <w:r>
        <w:t>nezqjistí</w:t>
      </w:r>
      <w:proofErr w:type="spellEnd"/>
      <w:r>
        <w:t xml:space="preserve"> nájemci odpovídající náhradní prostor, nebo</w:t>
      </w:r>
    </w:p>
    <w:p w:rsidR="00893AB8" w:rsidRDefault="008127B8">
      <w:pPr>
        <w:numPr>
          <w:ilvl w:val="0"/>
          <w:numId w:val="2"/>
        </w:numPr>
        <w:ind w:right="14" w:hanging="230"/>
      </w:pPr>
      <w:r>
        <w:t>porušuje-li pronajímatel hrubě své povinnosti vůči nájemci.</w:t>
      </w:r>
    </w:p>
    <w:p w:rsidR="00893AB8" w:rsidRDefault="008127B8">
      <w:pPr>
        <w:spacing w:after="986"/>
        <w:ind w:left="110" w:right="14"/>
      </w:pPr>
      <w:r>
        <w:t>Výpovědní doba se sjednává v</w:t>
      </w:r>
      <w:r>
        <w:t xml:space="preserve"> délce dvou </w:t>
      </w:r>
      <w:proofErr w:type="spellStart"/>
      <w:r>
        <w:t>měsícu</w:t>
      </w:r>
      <w:proofErr w:type="spellEnd"/>
      <w:r>
        <w:t xml:space="preserve"> a počne běžet od prvého dne kalendářního měsíce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405" name="Picture 1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" name="Picture 124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následujícího po měsíci, v němž byla výpověď doručena druhé smluvní straně na kteroukoli z jejích </w:t>
      </w:r>
      <w:r>
        <w:lastRenderedPageBreak/>
        <w:t>adres uvedených v této smlouvě, případně na adresu, kterou smluvní strana v průběhu trvání</w:t>
      </w:r>
      <w:r>
        <w:t xml:space="preserve"> nájmu dle této smlouvy písemně oznámila druhé smluvní straně.</w:t>
      </w:r>
    </w:p>
    <w:p w:rsidR="00893AB8" w:rsidRDefault="008127B8">
      <w:pPr>
        <w:spacing w:after="220" w:line="259" w:lineRule="auto"/>
        <w:ind w:left="154" w:right="72"/>
        <w:jc w:val="center"/>
      </w:pPr>
      <w:r>
        <w:rPr>
          <w:sz w:val="24"/>
        </w:rPr>
        <w:t>VIII.</w:t>
      </w:r>
    </w:p>
    <w:p w:rsidR="00893AB8" w:rsidRDefault="008127B8">
      <w:pPr>
        <w:spacing w:after="458"/>
        <w:ind w:left="110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5843017</wp:posOffset>
            </wp:positionH>
            <wp:positionV relativeFrom="paragraph">
              <wp:posOffset>317886</wp:posOffset>
            </wp:positionV>
            <wp:extent cx="4572" cy="4572"/>
            <wp:effectExtent l="0" t="0" r="0" b="0"/>
            <wp:wrapSquare wrapText="bothSides"/>
            <wp:docPr id="12406" name="Picture 1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" name="Picture 124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Pronajímatel je oprávněn od této smlouvy odstoupit, jestliže bude pronajaté nebytové prostory opět potřebovat k plnění funkcí státu nebo jiných úkolů v rámci své působnosti nebo svého předmětu činnosti. V takovém případě nájem končí uplynutím 60 dnů ode dn</w:t>
      </w:r>
      <w:r>
        <w:t>e doručení písemného odstoupení od smlouvy nájemci.</w:t>
      </w:r>
    </w:p>
    <w:p w:rsidR="00893AB8" w:rsidRDefault="008127B8">
      <w:pPr>
        <w:spacing w:after="220" w:line="259" w:lineRule="auto"/>
        <w:ind w:left="154" w:right="43"/>
        <w:jc w:val="center"/>
      </w:pPr>
      <w:r>
        <w:rPr>
          <w:sz w:val="24"/>
        </w:rPr>
        <w:t>IX.</w:t>
      </w:r>
    </w:p>
    <w:p w:rsidR="00893AB8" w:rsidRDefault="008127B8">
      <w:pPr>
        <w:spacing w:after="473"/>
        <w:ind w:left="110" w:right="14"/>
      </w:pPr>
      <w:r>
        <w:t xml:space="preserve">Práva a povinnosti pronajímatele a </w:t>
      </w:r>
      <w:proofErr w:type="spellStart"/>
      <w:r>
        <w:t>najemce</w:t>
      </w:r>
      <w:proofErr w:type="spellEnd"/>
      <w:r>
        <w:t xml:space="preserve"> neupravené touto smlouvou se řídí občanským zákoníkem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407" name="Picture 12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" name="Picture 124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(zákon č. 89/2012 Sb. ve znění pozdějších předpisů) a dalšími obecně závaznými právními předpisy </w:t>
      </w:r>
      <w:proofErr w:type="spellStart"/>
      <w:r>
        <w:t>Ceské</w:t>
      </w:r>
      <w:proofErr w:type="spellEnd"/>
      <w:r>
        <w:t xml:space="preserve"> republiky a Evropské unie.</w:t>
      </w:r>
    </w:p>
    <w:p w:rsidR="00893AB8" w:rsidRDefault="008127B8">
      <w:pPr>
        <w:spacing w:after="143" w:line="259" w:lineRule="auto"/>
        <w:ind w:left="130" w:firstLine="0"/>
        <w:jc w:val="center"/>
      </w:pPr>
      <w:r>
        <w:rPr>
          <w:sz w:val="30"/>
        </w:rPr>
        <w:t>x.</w:t>
      </w:r>
    </w:p>
    <w:p w:rsidR="00893AB8" w:rsidRDefault="008127B8">
      <w:pPr>
        <w:spacing w:after="491"/>
        <w:ind w:left="110" w:right="14"/>
      </w:pPr>
      <w:r>
        <w:t>Jakékoli změny této smlouvy jsou možné pouze písemnou dohodou obou smluvních stran.</w:t>
      </w:r>
    </w:p>
    <w:p w:rsidR="00893AB8" w:rsidRDefault="008127B8">
      <w:pPr>
        <w:spacing w:after="220" w:line="259" w:lineRule="auto"/>
        <w:ind w:left="154"/>
        <w:jc w:val="center"/>
      </w:pPr>
      <w:r>
        <w:rPr>
          <w:sz w:val="24"/>
        </w:rPr>
        <w:t>XI.</w:t>
      </w:r>
    </w:p>
    <w:p w:rsidR="00893AB8" w:rsidRDefault="008127B8">
      <w:pPr>
        <w:spacing w:after="999"/>
        <w:ind w:left="176" w:right="14"/>
      </w:pPr>
      <w:r>
        <w:t>Tato smlouva byla sepsána ve čtyřech vyhotoveních. Každá smluvní strana obdržela po uzavření smlouvy dva její exempláře.</w:t>
      </w:r>
    </w:p>
    <w:p w:rsidR="00893AB8" w:rsidRDefault="008127B8">
      <w:pPr>
        <w:tabs>
          <w:tab w:val="center" w:pos="1631"/>
          <w:tab w:val="center" w:pos="6116"/>
        </w:tabs>
        <w:ind w:left="0" w:firstLine="0"/>
        <w:jc w:val="left"/>
      </w:pPr>
      <w:r>
        <w:tab/>
        <w:t>V Ústí nad Labe</w:t>
      </w:r>
      <w:r>
        <w:t>m dne 8. 4. 2014</w:t>
      </w:r>
      <w:r>
        <w:tab/>
        <w:t>V Příbrami</w:t>
      </w:r>
    </w:p>
    <w:p w:rsidR="00893AB8" w:rsidRDefault="008127B8">
      <w:pPr>
        <w:tabs>
          <w:tab w:val="center" w:pos="2938"/>
          <w:tab w:val="right" w:pos="9230"/>
        </w:tabs>
        <w:spacing w:after="0" w:line="259" w:lineRule="auto"/>
        <w:ind w:left="0" w:right="-101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3762756</wp:posOffset>
                </wp:positionH>
                <wp:positionV relativeFrom="paragraph">
                  <wp:posOffset>1202436</wp:posOffset>
                </wp:positionV>
                <wp:extent cx="1545336" cy="4573"/>
                <wp:effectExtent l="0" t="0" r="0" b="0"/>
                <wp:wrapSquare wrapText="bothSides"/>
                <wp:docPr id="21881" name="Group 2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336" cy="4573"/>
                          <a:chOff x="0" y="0"/>
                          <a:chExt cx="1545336" cy="4573"/>
                        </a:xfrm>
                      </wpg:grpSpPr>
                      <wps:wsp>
                        <wps:cNvPr id="21880" name="Shape 21880"/>
                        <wps:cNvSpPr/>
                        <wps:spPr>
                          <a:xfrm>
                            <a:off x="0" y="0"/>
                            <a:ext cx="154533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4573">
                                <a:moveTo>
                                  <a:pt x="0" y="2286"/>
                                </a:moveTo>
                                <a:lnTo>
                                  <a:pt x="1545336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81" style="width:121.68pt;height:0.360046pt;position:absolute;mso-position-horizontal-relative:text;mso-position-horizontal:absolute;margin-left:296.28pt;mso-position-vertical-relative:text;margin-top:94.68pt;" coordsize="15453,45">
                <v:shape id="Shape 21880" style="position:absolute;width:15453;height:45;left:0;top:0;" coordsize="1545336,4573" path="m0,2286l1545336,2286">
                  <v:stroke weight="0.36004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</w:r>
      <w:r>
        <w:t>ÚSTAV</w:t>
      </w:r>
      <w:r>
        <w:tab/>
      </w:r>
      <w:bookmarkStart w:id="0" w:name="_GoBack"/>
      <w:bookmarkEnd w:id="0"/>
    </w:p>
    <w:p w:rsidR="00893AB8" w:rsidRDefault="008127B8">
      <w:pPr>
        <w:tabs>
          <w:tab w:val="center" w:pos="2527"/>
          <w:tab w:val="center" w:pos="7124"/>
        </w:tabs>
        <w:spacing w:after="0" w:line="259" w:lineRule="auto"/>
        <w:ind w:left="0" w:firstLine="0"/>
        <w:jc w:val="left"/>
      </w:pPr>
      <w:r>
        <w:rPr>
          <w:sz w:val="24"/>
        </w:rPr>
        <w:tab/>
        <w:t xml:space="preserve">Zdravotní ústav se sídlem v </w:t>
      </w:r>
      <w:proofErr w:type="spellStart"/>
      <w:r>
        <w:rPr>
          <w:sz w:val="24"/>
        </w:rPr>
        <w:t>Ustí</w:t>
      </w:r>
      <w:proofErr w:type="spellEnd"/>
      <w:r>
        <w:rPr>
          <w:sz w:val="24"/>
        </w:rPr>
        <w:t xml:space="preserve"> nad Labem</w:t>
      </w:r>
      <w:r>
        <w:rPr>
          <w:sz w:val="24"/>
        </w:rPr>
        <w:tab/>
      </w:r>
      <w:proofErr w:type="spellStart"/>
      <w:r>
        <w:rPr>
          <w:sz w:val="24"/>
        </w:rPr>
        <w:t>Lakatysh</w:t>
      </w:r>
      <w:proofErr w:type="spellEnd"/>
      <w:r>
        <w:rPr>
          <w:sz w:val="24"/>
        </w:rPr>
        <w:t xml:space="preserve"> Vasyl</w:t>
      </w:r>
    </w:p>
    <w:p w:rsidR="00893AB8" w:rsidRDefault="008127B8">
      <w:pPr>
        <w:ind w:left="1785" w:right="5544" w:hanging="266"/>
      </w:pPr>
      <w:r>
        <w:t xml:space="preserve">Ing. Pavel </w:t>
      </w:r>
      <w:proofErr w:type="spellStart"/>
      <w:r>
        <w:t>Bernáth</w:t>
      </w:r>
      <w:proofErr w:type="spellEnd"/>
      <w:r>
        <w:t xml:space="preserve"> ředitel</w:t>
      </w:r>
    </w:p>
    <w:sectPr w:rsidR="00893AB8">
      <w:pgSz w:w="11902" w:h="16834"/>
      <w:pgMar w:top="1419" w:right="1404" w:bottom="2232" w:left="1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B405A"/>
    <w:multiLevelType w:val="hybridMultilevel"/>
    <w:tmpl w:val="1DFA5930"/>
    <w:lvl w:ilvl="0" w:tplc="E640A0E6">
      <w:start w:val="1"/>
      <w:numFmt w:val="lowerLetter"/>
      <w:lvlText w:val="%1)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CDF32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2EC0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AE106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C5038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47E3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C93E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03BF4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C44DA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5E13D0"/>
    <w:multiLevelType w:val="hybridMultilevel"/>
    <w:tmpl w:val="B31A659E"/>
    <w:lvl w:ilvl="0" w:tplc="DFF67604">
      <w:start w:val="1"/>
      <w:numFmt w:val="lowerLetter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3ABCC2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4B05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3474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EC41A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27C3E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8C5B4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C3E36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45090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8"/>
    <w:rsid w:val="008127B8"/>
    <w:rsid w:val="0089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1C632-C0A2-4580-8603-BCE3A345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4" w:line="271" w:lineRule="auto"/>
      <w:ind w:left="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7B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2019-04-16T08:32:00Z</dcterms:created>
  <dcterms:modified xsi:type="dcterms:W3CDTF">2019-04-16T08:32:00Z</dcterms:modified>
</cp:coreProperties>
</file>