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D116EA">
        <w:trPr>
          <w:cantSplit/>
        </w:trPr>
        <w:tc>
          <w:tcPr>
            <w:tcW w:w="187" w:type="dxa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:rsidR="00D116EA" w:rsidRDefault="0059554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:rsidR="00D116EA" w:rsidRDefault="0059554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*S00BP020VD53*</w:t>
            </w:r>
          </w:p>
        </w:tc>
      </w:tr>
      <w:tr w:rsidR="00D116EA">
        <w:trPr>
          <w:cantSplit/>
        </w:trPr>
        <w:tc>
          <w:tcPr>
            <w:tcW w:w="187" w:type="dxa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116EA">
        <w:trPr>
          <w:cantSplit/>
        </w:trPr>
        <w:tc>
          <w:tcPr>
            <w:tcW w:w="2150" w:type="dxa"/>
            <w:gridSpan w:val="8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5237" w:type="dxa"/>
            <w:gridSpan w:val="13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116EA">
        <w:trPr>
          <w:cantSplit/>
        </w:trPr>
        <w:tc>
          <w:tcPr>
            <w:tcW w:w="5237" w:type="dxa"/>
            <w:gridSpan w:val="13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OPTIMA, spol. s r.o.</w:t>
            </w:r>
          </w:p>
        </w:tc>
      </w:tr>
      <w:tr w:rsidR="00D116EA">
        <w:trPr>
          <w:cantSplit/>
        </w:trPr>
        <w:tc>
          <w:tcPr>
            <w:tcW w:w="5237" w:type="dxa"/>
            <w:gridSpan w:val="13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Žižkova 738</w:t>
            </w:r>
          </w:p>
        </w:tc>
      </w:tr>
      <w:tr w:rsidR="00D116EA">
        <w:trPr>
          <w:cantSplit/>
        </w:trPr>
        <w:tc>
          <w:tcPr>
            <w:tcW w:w="5237" w:type="dxa"/>
            <w:gridSpan w:val="13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56601 Vysoké Mýto</w:t>
            </w:r>
          </w:p>
        </w:tc>
      </w:tr>
      <w:tr w:rsidR="00D116EA">
        <w:trPr>
          <w:cantSplit/>
        </w:trPr>
        <w:tc>
          <w:tcPr>
            <w:tcW w:w="5237" w:type="dxa"/>
            <w:gridSpan w:val="13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15030709</w:t>
            </w:r>
          </w:p>
        </w:tc>
      </w:tr>
      <w:tr w:rsidR="00D116EA">
        <w:trPr>
          <w:cantSplit/>
        </w:trPr>
        <w:tc>
          <w:tcPr>
            <w:tcW w:w="5237" w:type="dxa"/>
            <w:gridSpan w:val="13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CZ15030709</w:t>
            </w:r>
          </w:p>
        </w:tc>
      </w:tr>
      <w:tr w:rsidR="00D116EA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5237" w:type="dxa"/>
            <w:gridSpan w:val="13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:rsidR="00D116EA" w:rsidRDefault="00D116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16EA">
        <w:trPr>
          <w:cantSplit/>
          <w:trHeight w:hRule="exact" w:val="249"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59554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3930B9">
              <w:rPr>
                <w:rFonts w:ascii="Calibri" w:hAnsi="Calibri"/>
                <w:b/>
                <w:sz w:val="32"/>
              </w:rPr>
              <w:t>1411/00019</w:t>
            </w:r>
            <w:r>
              <w:rPr>
                <w:rFonts w:ascii="Calibri" w:hAnsi="Calibri"/>
                <w:b/>
                <w:sz w:val="32"/>
              </w:rPr>
              <w:t>/19</w:t>
            </w:r>
          </w:p>
        </w:tc>
      </w:tr>
      <w:tr w:rsidR="00D116EA">
        <w:trPr>
          <w:cantSplit/>
          <w:trHeight w:hRule="exact" w:val="249"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9352" w:type="dxa"/>
            <w:gridSpan w:val="19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116EA">
        <w:trPr>
          <w:cantSplit/>
          <w:trHeight w:hRule="exact" w:val="249"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654" w:type="dxa"/>
            <w:gridSpan w:val="3"/>
            <w:vAlign w:val="center"/>
          </w:tcPr>
          <w:p w:rsidR="00D116EA" w:rsidRDefault="0059554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:rsidR="00D116EA" w:rsidRDefault="0059554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116EA" w:rsidRDefault="0059554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116EA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A" w:rsidRDefault="00D116E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Vypracování architektonické studie úprav zastávek MHD a okolí na ulici </w:t>
            </w:r>
            <w:r>
              <w:rPr>
                <w:rFonts w:ascii="Calibri" w:hAnsi="Calibri"/>
                <w:sz w:val="21"/>
              </w:rPr>
              <w:t xml:space="preserve">Hradecká v souladu s cenovou nabídkou ze dne 12. </w:t>
            </w:r>
            <w:r>
              <w:rPr>
                <w:rFonts w:ascii="Calibri" w:hAnsi="Calibri"/>
                <w:sz w:val="21"/>
              </w:rPr>
              <w:t xml:space="preserve">3. 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 xml:space="preserve">2019. Jedná se o zpracování návrhu stavby na úpravu zastávek v ulici Hradecká, provedení úprav v okolí zastávek, nové zastřešení/zastávky, přilehlé komunikace, zeleň, mobiliář, osvětlení, informační tabule </w:t>
            </w:r>
            <w:r>
              <w:rPr>
                <w:rFonts w:ascii="Calibri" w:hAnsi="Calibri"/>
                <w:sz w:val="21"/>
              </w:rPr>
              <w:t>MHD, propojení na stávající podchod (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příp.úprava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stávajícího podchodu), propojení a vazba na stávající cyklostezky, návrh stavby ve 4 vyhotoveních + elektronická podoba ve formátu „</w:t>
            </w:r>
            <w:proofErr w:type="spellStart"/>
            <w:r>
              <w:rPr>
                <w:rFonts w:ascii="Calibri" w:hAnsi="Calibri"/>
                <w:sz w:val="21"/>
              </w:rPr>
              <w:t>pdf</w:t>
            </w:r>
            <w:proofErr w:type="spellEnd"/>
            <w:r>
              <w:rPr>
                <w:rFonts w:ascii="Calibri" w:hAnsi="Calibri"/>
                <w:sz w:val="21"/>
              </w:rPr>
              <w:t>“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A" w:rsidRDefault="0059554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A" w:rsidRDefault="0059554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96 800,00</w:t>
            </w:r>
          </w:p>
        </w:tc>
      </w:tr>
      <w:tr w:rsidR="00D116EA">
        <w:trPr>
          <w:cantSplit/>
        </w:trPr>
        <w:tc>
          <w:tcPr>
            <w:tcW w:w="6546" w:type="dxa"/>
            <w:gridSpan w:val="16"/>
            <w:vAlign w:val="center"/>
          </w:tcPr>
          <w:p w:rsidR="00D116EA" w:rsidRDefault="0059554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EA" w:rsidRDefault="00D116E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6EA" w:rsidRDefault="0059554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96 800,00</w:t>
            </w: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1122" w:type="dxa"/>
            <w:gridSpan w:val="5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:rsidR="00D116EA" w:rsidRDefault="003930B9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C85C04">
              <w:rPr>
                <w:rFonts w:ascii="Calibri" w:hAnsi="Calibri" w:cs="Calibri"/>
                <w:color w:val="000000"/>
              </w:rPr>
              <w:t>do 2 měsíců od objednání</w:t>
            </w:r>
            <w:r w:rsidRPr="00195331">
              <w:rPr>
                <w:rFonts w:ascii="Calibri" w:hAnsi="Calibri" w:cs="Calibri"/>
                <w:b/>
                <w:color w:val="000000"/>
              </w:rPr>
              <w:br/>
            </w:r>
          </w:p>
        </w:tc>
      </w:tr>
      <w:tr w:rsidR="00D116EA">
        <w:trPr>
          <w:cantSplit/>
        </w:trPr>
        <w:tc>
          <w:tcPr>
            <w:tcW w:w="1122" w:type="dxa"/>
            <w:gridSpan w:val="5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</w:t>
            </w:r>
            <w:r>
              <w:rPr>
                <w:rFonts w:ascii="Calibri" w:hAnsi="Calibri"/>
                <w:sz w:val="21"/>
              </w:rPr>
              <w:t>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je možné zasílat i na email </w:t>
            </w:r>
            <w:hyperlink r:id="rId5" w:history="1">
              <w:r w:rsidR="003930B9" w:rsidRPr="006B5BC2">
                <w:rPr>
                  <w:rStyle w:val="Hypertextovodkaz"/>
                  <w:rFonts w:ascii="Calibri" w:hAnsi="Calibri"/>
                  <w:sz w:val="21"/>
                </w:rPr>
                <w:t>faktury@mmp.cz</w:t>
              </w:r>
            </w:hyperlink>
            <w:r>
              <w:rPr>
                <w:rFonts w:ascii="Calibri" w:hAnsi="Calibri"/>
                <w:sz w:val="21"/>
              </w:rPr>
              <w:t>.</w:t>
            </w:r>
          </w:p>
          <w:p w:rsidR="003930B9" w:rsidRDefault="003930B9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C85C04">
              <w:rPr>
                <w:rFonts w:ascii="Calibri" w:hAnsi="Calibri" w:cs="Calibri"/>
                <w:color w:val="000000"/>
              </w:rPr>
              <w:t>Nejedná se o práce uvedené v číselníku CZ-CPA 41-43.</w:t>
            </w:r>
          </w:p>
        </w:tc>
      </w:tr>
      <w:tr w:rsidR="00D116EA">
        <w:trPr>
          <w:cantSplit/>
          <w:trHeight w:hRule="exact" w:val="249"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9352" w:type="dxa"/>
            <w:gridSpan w:val="19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D116EA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D116EA" w:rsidRDefault="0059554B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D116EA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003639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0002760000000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D116EA" w:rsidRDefault="0059554B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96 800,00</w:t>
            </w:r>
          </w:p>
        </w:tc>
      </w:tr>
      <w:tr w:rsidR="00D116EA">
        <w:trPr>
          <w:cantSplit/>
          <w:trHeight w:hRule="exact" w:val="249"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1870" w:type="dxa"/>
            <w:gridSpan w:val="6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</w:t>
            </w:r>
            <w:r w:rsidR="003930B9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04.</w:t>
            </w:r>
            <w:r w:rsidR="003930B9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4676" w:type="dxa"/>
            <w:gridSpan w:val="12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rozpočtu: Bc. Michaela Holeková</w:t>
            </w:r>
          </w:p>
        </w:tc>
        <w:tc>
          <w:tcPr>
            <w:tcW w:w="4676" w:type="dxa"/>
            <w:gridSpan w:val="7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 Ing. Miroslav Čada</w:t>
            </w: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ekonom odboru                                                                                     vedoucí odboru</w:t>
            </w: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9352" w:type="dxa"/>
            <w:gridSpan w:val="19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116EA">
        <w:trPr>
          <w:cantSplit/>
        </w:trPr>
        <w:tc>
          <w:tcPr>
            <w:tcW w:w="9352" w:type="dxa"/>
            <w:gridSpan w:val="19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Chvojka Jan Ing.</w:t>
            </w:r>
          </w:p>
        </w:tc>
      </w:tr>
      <w:tr w:rsidR="00D116EA">
        <w:trPr>
          <w:cantSplit/>
        </w:trPr>
        <w:tc>
          <w:tcPr>
            <w:tcW w:w="9352" w:type="dxa"/>
            <w:gridSpan w:val="19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466 859 435</w:t>
            </w:r>
            <w:r>
              <w:rPr>
                <w:rFonts w:ascii="Calibri" w:hAnsi="Calibri"/>
                <w:sz w:val="21"/>
              </w:rPr>
              <w:t xml:space="preserve"> | Email: jan.chvojka@mmp.cz</w:t>
            </w: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16EA">
        <w:trPr>
          <w:cantSplit/>
        </w:trPr>
        <w:tc>
          <w:tcPr>
            <w:tcW w:w="9352" w:type="dxa"/>
            <w:gridSpan w:val="19"/>
            <w:vAlign w:val="center"/>
          </w:tcPr>
          <w:p w:rsidR="00D116EA" w:rsidRDefault="005955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</w:t>
            </w:r>
            <w:r>
              <w:rPr>
                <w:rFonts w:ascii="Calibri" w:hAnsi="Calibri"/>
                <w:sz w:val="21"/>
              </w:rPr>
              <w:t>svým podpisem stvrzuje akceptaci objednávky, včetně výše uvedených podmínek.</w:t>
            </w:r>
          </w:p>
        </w:tc>
      </w:tr>
      <w:tr w:rsidR="00D116EA">
        <w:trPr>
          <w:cantSplit/>
        </w:trPr>
        <w:tc>
          <w:tcPr>
            <w:tcW w:w="9352" w:type="dxa"/>
            <w:gridSpan w:val="19"/>
          </w:tcPr>
          <w:p w:rsidR="00D116EA" w:rsidRDefault="00D116E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59554B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EA"/>
    <w:rsid w:val="00167E73"/>
    <w:rsid w:val="003930B9"/>
    <w:rsid w:val="0059554B"/>
    <w:rsid w:val="00D1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1593"/>
  <w15:docId w15:val="{3DAB8508-9F9E-4CEF-B5EE-416956BD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30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ktury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3</cp:revision>
  <dcterms:created xsi:type="dcterms:W3CDTF">2019-04-15T15:53:00Z</dcterms:created>
  <dcterms:modified xsi:type="dcterms:W3CDTF">2019-04-15T15:55:00Z</dcterms:modified>
</cp:coreProperties>
</file>