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9E" w:rsidRDefault="007234CD">
      <w:pPr>
        <w:pStyle w:val="Nzev"/>
        <w:rPr>
          <w:color w:val="000000"/>
          <w:sz w:val="28"/>
          <w:szCs w:val="28"/>
        </w:rPr>
      </w:pPr>
      <w:r>
        <w:rPr>
          <w:color w:val="000000"/>
          <w:sz w:val="28"/>
          <w:szCs w:val="28"/>
        </w:rPr>
        <w:t xml:space="preserve">Příloha č. 1 – Specifikace </w:t>
      </w:r>
      <w:proofErr w:type="spellStart"/>
      <w:r>
        <w:rPr>
          <w:color w:val="000000"/>
          <w:sz w:val="28"/>
          <w:szCs w:val="28"/>
        </w:rPr>
        <w:t>hostingu</w:t>
      </w:r>
      <w:proofErr w:type="spellEnd"/>
      <w:r>
        <w:rPr>
          <w:color w:val="000000"/>
          <w:sz w:val="28"/>
          <w:szCs w:val="28"/>
        </w:rPr>
        <w:t xml:space="preserve"> SW </w:t>
      </w:r>
      <w:proofErr w:type="spellStart"/>
      <w:r>
        <w:rPr>
          <w:color w:val="000000"/>
          <w:sz w:val="28"/>
          <w:szCs w:val="28"/>
        </w:rPr>
        <w:t>Tritius</w:t>
      </w:r>
      <w:proofErr w:type="spellEnd"/>
    </w:p>
    <w:p w:rsidR="00805C9E" w:rsidRDefault="007234CD">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rsidR="00805C9E" w:rsidRDefault="007234CD">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Knihovna Kroměřížska - příspěvková organizace</w:t>
      </w:r>
    </w:p>
    <w:p w:rsidR="00805C9E" w:rsidRDefault="007234CD">
      <w:pPr>
        <w:spacing w:after="0" w:line="240" w:lineRule="auto"/>
        <w:ind w:left="360" w:firstLine="360"/>
        <w:rPr>
          <w:rFonts w:ascii="Georgia" w:eastAsia="Georgia" w:hAnsi="Georgia" w:cs="Georgia"/>
          <w:sz w:val="24"/>
          <w:szCs w:val="24"/>
        </w:rPr>
      </w:pPr>
      <w:r>
        <w:rPr>
          <w:rFonts w:ascii="Georgia" w:eastAsia="Georgia" w:hAnsi="Georgia" w:cs="Georgia"/>
          <w:sz w:val="24"/>
          <w:szCs w:val="24"/>
        </w:rPr>
        <w:t>Slovanské náměstí 3920/1, 76701, Kroměříž</w:t>
      </w:r>
    </w:p>
    <w:p w:rsidR="00805C9E" w:rsidRDefault="007234CD">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00091120</w:t>
      </w:r>
    </w:p>
    <w:p w:rsidR="00805C9E" w:rsidRDefault="007234CD">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zastoupen </w:t>
      </w:r>
    </w:p>
    <w:p w:rsidR="00805C9E" w:rsidRDefault="007234CD">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rsidR="00805C9E" w:rsidRDefault="00805C9E">
      <w:pPr>
        <w:shd w:val="clear" w:color="auto" w:fill="FFFFFF"/>
        <w:spacing w:after="0" w:line="240" w:lineRule="auto"/>
        <w:ind w:left="1428" w:hanging="708"/>
        <w:rPr>
          <w:rFonts w:ascii="Georgia" w:eastAsia="Georgia" w:hAnsi="Georgia" w:cs="Georgia"/>
          <w:i/>
          <w:sz w:val="20"/>
          <w:szCs w:val="20"/>
        </w:rPr>
      </w:pPr>
    </w:p>
    <w:p w:rsidR="00805C9E" w:rsidRDefault="007234CD">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rsidR="00805C9E" w:rsidRDefault="00805C9E">
      <w:pPr>
        <w:shd w:val="clear" w:color="auto" w:fill="FFFFFF"/>
        <w:spacing w:after="0" w:line="240" w:lineRule="auto"/>
        <w:rPr>
          <w:rFonts w:ascii="Georgia" w:eastAsia="Georgia" w:hAnsi="Georgia" w:cs="Georgia"/>
          <w:sz w:val="20"/>
          <w:szCs w:val="20"/>
        </w:rPr>
      </w:pPr>
    </w:p>
    <w:p w:rsidR="00805C9E" w:rsidRDefault="007234CD">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rsidR="00805C9E" w:rsidRDefault="007234CD">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rsidR="00805C9E" w:rsidRDefault="007234CD">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w:t>
      </w:r>
    </w:p>
    <w:p w:rsidR="00805C9E" w:rsidRDefault="007234CD">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w:t>
      </w:r>
    </w:p>
    <w:p w:rsidR="00805C9E" w:rsidRDefault="007234CD">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DIČ: CZ05700582</w:t>
      </w:r>
      <w:r>
        <w:rPr>
          <w:rFonts w:ascii="Georgia" w:eastAsia="Georgia" w:hAnsi="Georgia" w:cs="Georgia"/>
          <w:sz w:val="16"/>
          <w:szCs w:val="16"/>
        </w:rPr>
        <w:t xml:space="preserve"> (také MOSS identifikační číslo)</w:t>
      </w:r>
    </w:p>
    <w:p w:rsidR="00805C9E" w:rsidRDefault="007234CD">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zastoupen </w:t>
      </w:r>
    </w:p>
    <w:p w:rsidR="00805C9E" w:rsidRDefault="007234CD">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rsidR="00805C9E" w:rsidRDefault="00805C9E">
      <w:pPr>
        <w:shd w:val="clear" w:color="auto" w:fill="FFFFFF"/>
        <w:spacing w:after="0" w:line="240" w:lineRule="auto"/>
        <w:jc w:val="center"/>
        <w:rPr>
          <w:rFonts w:ascii="Georgia" w:eastAsia="Georgia" w:hAnsi="Georgia" w:cs="Georgia"/>
          <w:sz w:val="20"/>
          <w:szCs w:val="20"/>
        </w:rPr>
      </w:pPr>
    </w:p>
    <w:p w:rsidR="00805C9E" w:rsidRDefault="007234CD">
      <w:pPr>
        <w:keepNext/>
        <w:widowControl/>
        <w:numPr>
          <w:ilvl w:val="0"/>
          <w:numId w:val="1"/>
        </w:numPr>
        <w:shd w:val="clear" w:color="auto" w:fill="FFFFFF"/>
        <w:spacing w:after="0" w:line="240" w:lineRule="auto"/>
        <w:rPr>
          <w:rFonts w:ascii="Georgia" w:eastAsia="Georgia" w:hAnsi="Georgia" w:cs="Georgia"/>
          <w:color w:val="000000"/>
          <w:highlight w:val="white"/>
        </w:rPr>
      </w:pPr>
      <w:r>
        <w:rPr>
          <w:rFonts w:ascii="Georgia" w:eastAsia="Georgia" w:hAnsi="Georgia" w:cs="Georgia"/>
          <w:color w:val="000000"/>
          <w:sz w:val="22"/>
          <w:szCs w:val="22"/>
          <w:u w:val="single"/>
          <w:shd w:val="clear" w:color="auto" w:fill="FFFFFF"/>
        </w:rPr>
        <w:t>Úvodní ustanovení</w:t>
      </w:r>
    </w:p>
    <w:p w:rsidR="00805C9E" w:rsidRDefault="007234CD">
      <w:pPr>
        <w:keepNext/>
        <w:widowControl/>
        <w:numPr>
          <w:ilvl w:val="1"/>
          <w:numId w:val="1"/>
        </w:numPr>
        <w:shd w:val="clear" w:color="auto" w:fill="FFFFFF"/>
        <w:spacing w:after="0" w:line="240" w:lineRule="auto"/>
        <w:rPr>
          <w:rFonts w:ascii="Georgia" w:eastAsia="Georgia" w:hAnsi="Georgia" w:cs="Georgia"/>
          <w:color w:val="000000"/>
          <w:highlight w:val="white"/>
        </w:rPr>
      </w:pPr>
      <w:r>
        <w:rPr>
          <w:rFonts w:ascii="Georgia" w:eastAsia="Georgia" w:hAnsi="Georgia" w:cs="Georgia"/>
          <w:color w:val="000000"/>
          <w:sz w:val="22"/>
          <w:szCs w:val="22"/>
          <w:shd w:val="clear" w:color="auto" w:fill="FFFFFF"/>
        </w:rPr>
        <w:t xml:space="preserve">Tato specifikace je přílohou smlouvy o poskytování </w:t>
      </w:r>
      <w:proofErr w:type="spellStart"/>
      <w:r>
        <w:rPr>
          <w:rFonts w:ascii="Georgia" w:eastAsia="Georgia" w:hAnsi="Georgia" w:cs="Georgia"/>
          <w:color w:val="000000"/>
          <w:sz w:val="22"/>
          <w:szCs w:val="22"/>
          <w:shd w:val="clear" w:color="auto" w:fill="FFFFFF"/>
        </w:rPr>
        <w:t>hostingu</w:t>
      </w:r>
      <w:proofErr w:type="spellEnd"/>
      <w:r>
        <w:rPr>
          <w:rFonts w:ascii="Georgia" w:eastAsia="Georgia" w:hAnsi="Georgia" w:cs="Georgia"/>
          <w:color w:val="000000"/>
          <w:sz w:val="22"/>
          <w:szCs w:val="22"/>
          <w:shd w:val="clear" w:color="auto" w:fill="FFFFFF"/>
        </w:rPr>
        <w:t xml:space="preserve"> SW </w:t>
      </w:r>
      <w:proofErr w:type="spellStart"/>
      <w:r>
        <w:rPr>
          <w:rFonts w:ascii="Georgia" w:eastAsia="Georgia" w:hAnsi="Georgia" w:cs="Georgia"/>
          <w:color w:val="000000"/>
          <w:sz w:val="22"/>
          <w:szCs w:val="22"/>
          <w:shd w:val="clear" w:color="auto" w:fill="FFFFFF"/>
        </w:rPr>
        <w:t>Tritius</w:t>
      </w:r>
      <w:proofErr w:type="spellEnd"/>
      <w:r>
        <w:rPr>
          <w:rFonts w:ascii="Georgia" w:eastAsia="Georgia" w:hAnsi="Georgia" w:cs="Georgia"/>
          <w:color w:val="000000"/>
          <w:sz w:val="22"/>
          <w:szCs w:val="22"/>
          <w:shd w:val="clear" w:color="auto" w:fill="FFFFFF"/>
        </w:rPr>
        <w:t xml:space="preserve"> mezi smluvními stranami a slouží k upřesnění parametrů poskytování služby.</w:t>
      </w:r>
    </w:p>
    <w:p w:rsidR="00805C9E" w:rsidRDefault="007234CD">
      <w:pPr>
        <w:keepNext/>
        <w:widowControl/>
        <w:numPr>
          <w:ilvl w:val="1"/>
          <w:numId w:val="1"/>
        </w:numPr>
        <w:shd w:val="clear" w:color="auto" w:fill="FFFFFF"/>
        <w:spacing w:after="0" w:line="240" w:lineRule="auto"/>
        <w:rPr>
          <w:rFonts w:ascii="Georgia" w:eastAsia="Georgia" w:hAnsi="Georgia" w:cs="Georgia"/>
          <w:color w:val="000000"/>
          <w:highlight w:val="white"/>
        </w:rPr>
      </w:pPr>
      <w:r>
        <w:rPr>
          <w:rFonts w:ascii="Georgia" w:eastAsia="Georgia" w:hAnsi="Georgia" w:cs="Georgia"/>
          <w:color w:val="000000"/>
          <w:sz w:val="22"/>
          <w:szCs w:val="22"/>
          <w:shd w:val="clear" w:color="auto" w:fill="FFFFFF"/>
        </w:rPr>
        <w:t>V případě rozdílu mezi obsahem této specifikace a uzavřené smlouvy má přednost úprava v této specifikaci (specifika</w:t>
      </w:r>
      <w:r>
        <w:rPr>
          <w:rFonts w:ascii="Georgia" w:eastAsia="Georgia" w:hAnsi="Georgia" w:cs="Georgia"/>
          <w:color w:val="000000"/>
          <w:sz w:val="22"/>
          <w:szCs w:val="22"/>
        </w:rPr>
        <w:t>ce má vyšší prioritu).</w:t>
      </w:r>
    </w:p>
    <w:p w:rsidR="00805C9E" w:rsidRDefault="00805C9E">
      <w:pPr>
        <w:shd w:val="clear" w:color="auto" w:fill="FFFFFF"/>
        <w:spacing w:after="0" w:line="240" w:lineRule="auto"/>
        <w:rPr>
          <w:rFonts w:ascii="Georgia" w:eastAsia="Georgia" w:hAnsi="Georgia" w:cs="Georgia"/>
          <w:sz w:val="22"/>
          <w:szCs w:val="22"/>
        </w:rPr>
      </w:pPr>
    </w:p>
    <w:p w:rsidR="00805C9E" w:rsidRDefault="007234CD">
      <w:pPr>
        <w:keepNext/>
        <w:widowControl/>
        <w:numPr>
          <w:ilvl w:val="0"/>
          <w:numId w:val="1"/>
        </w:numP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Služba zahrnuje</w:t>
      </w:r>
    </w:p>
    <w:p w:rsidR="00805C9E" w:rsidRDefault="007234CD">
      <w:pPr>
        <w:keepNext/>
        <w:widowControl/>
        <w:numPr>
          <w:ilvl w:val="1"/>
          <w:numId w:val="1"/>
        </w:numPr>
        <w:shd w:val="clear" w:color="auto" w:fill="FFFFFF"/>
        <w:spacing w:after="0" w:line="240" w:lineRule="auto"/>
      </w:pPr>
      <w:r>
        <w:rPr>
          <w:rFonts w:ascii="Georgia" w:eastAsia="Georgia" w:hAnsi="Georgia" w:cs="Georgia"/>
          <w:color w:val="000000"/>
          <w:sz w:val="22"/>
          <w:szCs w:val="22"/>
        </w:rPr>
        <w:t xml:space="preserve">Zajištění zpřístupnění systému na webové adrese: </w:t>
      </w:r>
      <w:hyperlink r:id="rId7">
        <w:r>
          <w:rPr>
            <w:rStyle w:val="Internetovodkaz"/>
            <w:rFonts w:ascii="Georgia" w:eastAsia="Georgia" w:hAnsi="Georgia" w:cs="Georgia"/>
            <w:color w:val="1155CC"/>
            <w:sz w:val="22"/>
            <w:szCs w:val="22"/>
          </w:rPr>
          <w:t>https://kromeriz.tritius.cz</w:t>
        </w:r>
      </w:hyperlink>
      <w:r>
        <w:rPr>
          <w:rFonts w:ascii="Georgia" w:eastAsia="Georgia" w:hAnsi="Georgia" w:cs="Georgia"/>
          <w:color w:val="000000"/>
          <w:sz w:val="22"/>
          <w:szCs w:val="22"/>
        </w:rPr>
        <w:t>:</w:t>
      </w:r>
    </w:p>
    <w:p w:rsidR="00805C9E" w:rsidRDefault="007234CD">
      <w:pPr>
        <w:keepNext/>
        <w:widowControl/>
        <w:numPr>
          <w:ilvl w:val="2"/>
          <w:numId w:val="1"/>
        </w:numP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(dle VOP, garance min. 97 % času).</w:t>
      </w:r>
    </w:p>
    <w:p w:rsidR="00805C9E" w:rsidRDefault="007234CD">
      <w:pPr>
        <w:keepNext/>
        <w:widowControl/>
        <w:numPr>
          <w:ilvl w:val="2"/>
          <w:numId w:val="1"/>
        </w:numP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připojení včetně SSL certifikátu zdarma.</w:t>
      </w:r>
    </w:p>
    <w:p w:rsidR="00805C9E" w:rsidRDefault="007234CD">
      <w:pPr>
        <w:keepNext/>
        <w:widowControl/>
        <w:numPr>
          <w:ilvl w:val="1"/>
          <w:numId w:val="1"/>
        </w:numP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rsidR="00805C9E" w:rsidRDefault="007234CD">
      <w:pPr>
        <w:keepNext/>
        <w:widowControl/>
        <w:numPr>
          <w:ilvl w:val="2"/>
          <w:numId w:val="1"/>
        </w:numP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 xml:space="preserve">do </w:t>
      </w:r>
      <w:r>
        <w:rPr>
          <w:rFonts w:ascii="Georgia" w:eastAsia="Georgia" w:hAnsi="Georgia" w:cs="Georgia"/>
          <w:b/>
          <w:sz w:val="22"/>
          <w:szCs w:val="22"/>
        </w:rPr>
        <w:t>2</w:t>
      </w:r>
      <w:r>
        <w:rPr>
          <w:rFonts w:ascii="Georgia" w:eastAsia="Georgia" w:hAnsi="Georgia" w:cs="Georgia"/>
          <w:b/>
          <w:color w:val="000000"/>
          <w:sz w:val="22"/>
          <w:szCs w:val="22"/>
        </w:rPr>
        <w:t>00</w:t>
      </w:r>
      <w:r>
        <w:rPr>
          <w:rFonts w:ascii="Georgia" w:eastAsia="Georgia" w:hAnsi="Georgia" w:cs="Georgia"/>
          <w:b/>
          <w:sz w:val="22"/>
          <w:szCs w:val="22"/>
        </w:rPr>
        <w:t xml:space="preserve"> </w:t>
      </w:r>
      <w:r>
        <w:rPr>
          <w:rFonts w:ascii="Georgia" w:eastAsia="Georgia" w:hAnsi="Georgia" w:cs="Georgia"/>
          <w:b/>
          <w:color w:val="000000"/>
          <w:sz w:val="22"/>
          <w:szCs w:val="22"/>
        </w:rPr>
        <w:t>000</w:t>
      </w:r>
      <w:r>
        <w:rPr>
          <w:rFonts w:ascii="Georgia" w:eastAsia="Georgia" w:hAnsi="Georgia" w:cs="Georgia"/>
          <w:color w:val="000000"/>
          <w:sz w:val="22"/>
          <w:szCs w:val="22"/>
        </w:rPr>
        <w:t xml:space="preserve"> svazků.</w:t>
      </w:r>
    </w:p>
    <w:p w:rsidR="00805C9E" w:rsidRDefault="007234CD">
      <w:pPr>
        <w:keepNext/>
        <w:widowControl/>
        <w:numPr>
          <w:ilvl w:val="2"/>
          <w:numId w:val="1"/>
        </w:numP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sólo</w:t>
      </w:r>
      <w:r>
        <w:rPr>
          <w:rFonts w:ascii="Georgia" w:eastAsia="Georgia" w:hAnsi="Georgia" w:cs="Georgia"/>
          <w:color w:val="000000"/>
          <w:sz w:val="22"/>
          <w:szCs w:val="22"/>
        </w:rPr>
        <w:t xml:space="preserve"> systému.</w:t>
      </w:r>
    </w:p>
    <w:p w:rsidR="00805C9E" w:rsidRDefault="007234CD">
      <w:pPr>
        <w:keepNext/>
        <w:widowControl/>
        <w:numPr>
          <w:ilvl w:val="2"/>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Zahrnuje také náklady na napájení, chlazení a obnovu potřebného HW.</w:t>
      </w:r>
    </w:p>
    <w:p w:rsidR="00805C9E" w:rsidRDefault="007234CD">
      <w:pPr>
        <w:keepNext/>
        <w:widowControl/>
        <w:numPr>
          <w:ilvl w:val="1"/>
          <w:numId w:val="1"/>
        </w:numP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rsidR="00805C9E" w:rsidRDefault="007234CD">
      <w:pPr>
        <w:keepNext/>
        <w:widowControl/>
        <w:numPr>
          <w:ilvl w:val="2"/>
          <w:numId w:val="1"/>
        </w:numP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Zálohování dat dle požadavků objednatele.</w:t>
      </w:r>
    </w:p>
    <w:p w:rsidR="00805C9E" w:rsidRDefault="007234CD">
      <w:pPr>
        <w:keepNext/>
        <w:widowControl/>
        <w:numPr>
          <w:ilvl w:val="2"/>
          <w:numId w:val="1"/>
        </w:numP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objektu.</w:t>
      </w:r>
    </w:p>
    <w:p w:rsidR="00805C9E" w:rsidRDefault="007234CD">
      <w:pPr>
        <w:keepNext/>
        <w:widowControl/>
        <w:numPr>
          <w:ilvl w:val="2"/>
          <w:numId w:val="1"/>
        </w:numP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Zpřístupnění záloh pro možnost stažení k objednateli.</w:t>
      </w:r>
    </w:p>
    <w:p w:rsidR="00805C9E" w:rsidRDefault="007234CD">
      <w:pPr>
        <w:keepNext/>
        <w:widowControl/>
        <w:numPr>
          <w:ilvl w:val="2"/>
          <w:numId w:val="1"/>
        </w:numP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Garance souladu zabezpečení serveru s evropským nařízením o ochraně osobních údajů (GDPR).</w:t>
      </w:r>
    </w:p>
    <w:p w:rsidR="00805C9E" w:rsidRDefault="007234CD">
      <w:pPr>
        <w:keepNext/>
        <w:widowControl/>
        <w:numPr>
          <w:ilvl w:val="1"/>
          <w:numId w:val="1"/>
        </w:numP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aktivního monitoringu systému.</w:t>
      </w:r>
    </w:p>
    <w:p w:rsidR="00805C9E" w:rsidRDefault="007234CD">
      <w:pPr>
        <w:keepNext/>
        <w:widowControl/>
        <w:numPr>
          <w:ilvl w:val="1"/>
          <w:numId w:val="1"/>
        </w:numP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bezpečnostních aktualizací).</w:t>
      </w:r>
      <w:r>
        <w:rPr>
          <w:rFonts w:ascii="Georgia" w:eastAsia="Georgia" w:hAnsi="Georgia" w:cs="Georgia"/>
          <w:color w:val="000000"/>
          <w:sz w:val="22"/>
          <w:szCs w:val="22"/>
        </w:rPr>
        <w:br/>
      </w:r>
    </w:p>
    <w:p w:rsidR="00805C9E" w:rsidRDefault="00805C9E">
      <w:pPr>
        <w:shd w:val="clear" w:color="auto" w:fill="FFFFFF"/>
        <w:spacing w:after="0" w:line="240" w:lineRule="auto"/>
        <w:rPr>
          <w:rFonts w:ascii="Georgia" w:eastAsia="Georgia" w:hAnsi="Georgia" w:cs="Georgia"/>
          <w:sz w:val="22"/>
          <w:szCs w:val="22"/>
        </w:rPr>
      </w:pPr>
    </w:p>
    <w:p w:rsidR="00805C9E" w:rsidRDefault="007234CD">
      <w:pPr>
        <w:keepNext/>
        <w:widowControl/>
        <w:numPr>
          <w:ilvl w:val="0"/>
          <w:numId w:val="1"/>
        </w:numP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 služby</w:t>
      </w:r>
    </w:p>
    <w:p w:rsidR="00616F07" w:rsidRDefault="007234CD" w:rsidP="00616F07">
      <w:pPr>
        <w:keepNext/>
        <w:widowControl/>
        <w:numPr>
          <w:ilvl w:val="1"/>
          <w:numId w:val="1"/>
        </w:numPr>
        <w:shd w:val="clear" w:color="auto" w:fill="FFFFFF"/>
        <w:spacing w:after="0" w:line="240" w:lineRule="auto"/>
        <w:rPr>
          <w:rFonts w:ascii="Georgia" w:eastAsia="Georgia" w:hAnsi="Georgia" w:cs="Georgia"/>
          <w:sz w:val="22"/>
          <w:szCs w:val="22"/>
          <w:u w:val="single"/>
        </w:rPr>
      </w:pPr>
      <w:r>
        <w:rPr>
          <w:rFonts w:ascii="Georgia" w:eastAsia="Georgia" w:hAnsi="Georgia" w:cs="Georgia"/>
          <w:color w:val="000000"/>
          <w:sz w:val="22"/>
          <w:szCs w:val="22"/>
        </w:rPr>
        <w:t xml:space="preserve">Měsíční cena služby činí </w:t>
      </w:r>
    </w:p>
    <w:p w:rsidR="00805C9E" w:rsidRDefault="007234CD">
      <w:pPr>
        <w:shd w:val="clear" w:color="auto" w:fill="FFFFFF"/>
        <w:spacing w:after="0" w:line="240" w:lineRule="auto"/>
        <w:rPr>
          <w:rFonts w:ascii="Georgia" w:eastAsia="Georgia" w:hAnsi="Georgia" w:cs="Georgia"/>
          <w:sz w:val="22"/>
          <w:szCs w:val="22"/>
          <w:u w:val="single"/>
        </w:rPr>
      </w:pPr>
      <w:r>
        <w:rPr>
          <w:rFonts w:ascii="Georgia" w:eastAsia="Georgia" w:hAnsi="Georgia" w:cs="Georgia"/>
          <w:sz w:val="22"/>
          <w:szCs w:val="22"/>
          <w:u w:val="single"/>
        </w:rPr>
        <w:br/>
      </w:r>
      <w:r>
        <w:rPr>
          <w:rFonts w:ascii="Georgia" w:eastAsia="Georgia" w:hAnsi="Georgia" w:cs="Georgia"/>
          <w:sz w:val="22"/>
          <w:szCs w:val="22"/>
          <w:u w:val="single"/>
        </w:rPr>
        <w:br/>
      </w:r>
    </w:p>
    <w:p w:rsidR="00805C9E" w:rsidRDefault="007234CD">
      <w:pPr>
        <w:keepNext/>
        <w:widowControl/>
        <w:numPr>
          <w:ilvl w:val="0"/>
          <w:numId w:val="1"/>
        </w:numPr>
        <w:shd w:val="clear" w:color="auto" w:fill="FFFFFF"/>
        <w:spacing w:after="0" w:line="240" w:lineRule="auto"/>
        <w:rPr>
          <w:rFonts w:ascii="Georgia" w:eastAsia="Georgia" w:hAnsi="Georgia" w:cs="Georgia"/>
          <w:color w:val="000000"/>
          <w:highlight w:val="white"/>
        </w:rPr>
      </w:pPr>
      <w:r>
        <w:rPr>
          <w:rFonts w:ascii="Georgia" w:eastAsia="Georgia" w:hAnsi="Georgia" w:cs="Georgia"/>
          <w:color w:val="000000"/>
          <w:sz w:val="22"/>
          <w:szCs w:val="22"/>
          <w:u w:val="single"/>
          <w:shd w:val="clear" w:color="auto" w:fill="FFFFFF"/>
        </w:rPr>
        <w:t>Pověřené osoby</w:t>
      </w:r>
    </w:p>
    <w:p w:rsidR="00805C9E" w:rsidRDefault="007234CD">
      <w:pPr>
        <w:keepNext/>
        <w:widowControl/>
        <w:numPr>
          <w:ilvl w:val="1"/>
          <w:numId w:val="1"/>
        </w:numPr>
        <w:shd w:val="clear" w:color="auto" w:fill="FFFFFF"/>
        <w:spacing w:after="0" w:line="240" w:lineRule="auto"/>
        <w:rPr>
          <w:rFonts w:ascii="Georgia" w:eastAsia="Georgia" w:hAnsi="Georgia" w:cs="Georgia"/>
          <w:color w:val="000000"/>
          <w:highlight w:val="white"/>
        </w:rPr>
      </w:pPr>
      <w:r>
        <w:rPr>
          <w:rFonts w:ascii="Georgia" w:eastAsia="Georgia" w:hAnsi="Georgia" w:cs="Georgia"/>
          <w:color w:val="000000"/>
          <w:sz w:val="22"/>
          <w:szCs w:val="22"/>
          <w:shd w:val="clear" w:color="auto" w:fill="FFFFFF"/>
        </w:rPr>
        <w:t>Za objednatele je pověřenou osobou:</w:t>
      </w:r>
    </w:p>
    <w:p w:rsidR="00616F07" w:rsidRDefault="007234CD" w:rsidP="00616F07">
      <w:pPr>
        <w:shd w:val="clear" w:color="auto" w:fill="FFFFFF"/>
        <w:spacing w:after="0" w:line="240" w:lineRule="auto"/>
        <w:ind w:left="1512" w:hanging="719"/>
        <w:rPr>
          <w:rFonts w:ascii="Georgia" w:eastAsia="Georgia" w:hAnsi="Georgia" w:cs="Georgia"/>
          <w:sz w:val="22"/>
          <w:szCs w:val="22"/>
        </w:rPr>
      </w:pPr>
      <w:r>
        <w:rPr>
          <w:rFonts w:ascii="Georgia" w:eastAsia="Georgia" w:hAnsi="Georgia" w:cs="Georgia"/>
          <w:sz w:val="22"/>
          <w:szCs w:val="22"/>
        </w:rPr>
        <w:t>Jméno:</w:t>
      </w:r>
      <w:r>
        <w:rPr>
          <w:rFonts w:ascii="Georgia" w:eastAsia="Georgia" w:hAnsi="Georgia" w:cs="Georgia"/>
          <w:sz w:val="22"/>
          <w:szCs w:val="22"/>
        </w:rPr>
        <w:tab/>
        <w:t xml:space="preserve"> Mail: Tel.: </w:t>
      </w:r>
    </w:p>
    <w:p w:rsidR="00805C9E" w:rsidRDefault="007234CD" w:rsidP="00616F07">
      <w:pPr>
        <w:shd w:val="clear" w:color="auto" w:fill="FFFFFF"/>
        <w:spacing w:after="0" w:line="240" w:lineRule="auto"/>
        <w:ind w:left="1512" w:hanging="719"/>
        <w:rPr>
          <w:rFonts w:ascii="Georgia" w:eastAsia="Georgia" w:hAnsi="Georgia" w:cs="Georgia"/>
          <w:color w:val="000000"/>
          <w:highlight w:val="white"/>
        </w:rPr>
      </w:pPr>
      <w:r>
        <w:rPr>
          <w:rFonts w:ascii="Georgia" w:eastAsia="Georgia" w:hAnsi="Georgia" w:cs="Georgia"/>
          <w:color w:val="000000"/>
          <w:sz w:val="22"/>
          <w:szCs w:val="22"/>
          <w:shd w:val="clear" w:color="auto" w:fill="FFFFFF"/>
        </w:rPr>
        <w:t>Za zhotovitele je pověřenou osobou:</w:t>
      </w:r>
    </w:p>
    <w:p w:rsidR="00805C9E" w:rsidRDefault="007234CD" w:rsidP="00616F07">
      <w:pPr>
        <w:keepNext/>
        <w:widowControl/>
        <w:shd w:val="clear" w:color="auto" w:fill="FFFFFF"/>
        <w:spacing w:after="0" w:line="240" w:lineRule="auto"/>
        <w:ind w:left="1512" w:hanging="719"/>
        <w:rPr>
          <w:rFonts w:ascii="Georgia" w:eastAsia="Georgia" w:hAnsi="Georgia" w:cs="Georgia"/>
          <w:color w:val="000000"/>
          <w:highlight w:val="white"/>
        </w:rPr>
      </w:pPr>
      <w:r>
        <w:rPr>
          <w:rFonts w:ascii="Georgia" w:eastAsia="Georgia" w:hAnsi="Georgia" w:cs="Georgia"/>
          <w:color w:val="000000"/>
          <w:sz w:val="22"/>
          <w:szCs w:val="22"/>
          <w:shd w:val="clear" w:color="auto" w:fill="FFFFFF"/>
        </w:rPr>
        <w:lastRenderedPageBreak/>
        <w:t>Jmén</w:t>
      </w:r>
      <w:r>
        <w:rPr>
          <w:rFonts w:ascii="Georgia" w:eastAsia="Georgia" w:hAnsi="Georgia" w:cs="Georgia"/>
          <w:color w:val="000000"/>
          <w:sz w:val="22"/>
          <w:szCs w:val="22"/>
        </w:rPr>
        <w:t>o:</w:t>
      </w:r>
      <w:r>
        <w:rPr>
          <w:rFonts w:ascii="Georgia" w:eastAsia="Georgia" w:hAnsi="Georgia" w:cs="Georgia"/>
          <w:sz w:val="22"/>
          <w:szCs w:val="22"/>
        </w:rPr>
        <w:tab/>
      </w:r>
      <w:r>
        <w:rPr>
          <w:rFonts w:ascii="Georgia" w:eastAsia="Georgia" w:hAnsi="Georgia" w:cs="Georgia"/>
          <w:sz w:val="22"/>
          <w:szCs w:val="22"/>
        </w:rPr>
        <w:tab/>
        <w:t xml:space="preserve">Mail:  </w:t>
      </w:r>
      <w:r>
        <w:rPr>
          <w:rFonts w:ascii="Georgia" w:eastAsia="Georgia" w:hAnsi="Georgia" w:cs="Georgia"/>
          <w:sz w:val="22"/>
          <w:szCs w:val="22"/>
        </w:rPr>
        <w:tab/>
        <w:t>Tel.:</w:t>
      </w:r>
      <w:r>
        <w:rPr>
          <w:rFonts w:ascii="Georgia" w:eastAsia="Georgia" w:hAnsi="Georgia" w:cs="Georgia"/>
          <w:color w:val="000000"/>
          <w:sz w:val="22"/>
          <w:szCs w:val="22"/>
        </w:rPr>
        <w:t xml:space="preserve"> </w:t>
      </w:r>
      <w:r>
        <w:rPr>
          <w:rFonts w:ascii="Georgia" w:eastAsia="Georgia" w:hAnsi="Georgia" w:cs="Georgia"/>
          <w:sz w:val="22"/>
          <w:szCs w:val="22"/>
        </w:rPr>
        <w:t xml:space="preserve">  </w:t>
      </w:r>
      <w:r>
        <w:rPr>
          <w:rFonts w:ascii="Georgia" w:eastAsia="Georgia" w:hAnsi="Georgia" w:cs="Georgia"/>
          <w:color w:val="000000"/>
          <w:sz w:val="22"/>
          <w:szCs w:val="22"/>
          <w:shd w:val="clear" w:color="auto" w:fill="FFFFFF"/>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rsidR="00805C9E" w:rsidRDefault="00805C9E">
      <w:pPr>
        <w:shd w:val="clear" w:color="auto" w:fill="FFFFFF"/>
        <w:spacing w:after="0" w:line="240" w:lineRule="auto"/>
        <w:rPr>
          <w:rFonts w:ascii="Georgia" w:eastAsia="Georgia" w:hAnsi="Georgia" w:cs="Georgia"/>
          <w:sz w:val="22"/>
          <w:szCs w:val="22"/>
        </w:rPr>
      </w:pPr>
    </w:p>
    <w:p w:rsidR="00805C9E" w:rsidRDefault="007234CD">
      <w:pPr>
        <w:keepNext/>
        <w:widowControl/>
        <w:numPr>
          <w:ilvl w:val="0"/>
          <w:numId w:val="1"/>
        </w:numPr>
        <w:shd w:val="clear" w:color="auto" w:fill="FFFFFF"/>
        <w:spacing w:after="0" w:line="240" w:lineRule="auto"/>
        <w:rPr>
          <w:rFonts w:ascii="Georgia" w:eastAsia="Georgia" w:hAnsi="Georgia" w:cs="Georgia"/>
          <w:color w:val="000000"/>
          <w:highlight w:val="white"/>
        </w:rPr>
      </w:pPr>
      <w:r>
        <w:rPr>
          <w:rFonts w:ascii="Georgia" w:eastAsia="Georgia" w:hAnsi="Georgia" w:cs="Georgia"/>
          <w:color w:val="000000"/>
          <w:sz w:val="22"/>
          <w:szCs w:val="22"/>
          <w:u w:val="single"/>
          <w:shd w:val="clear" w:color="auto" w:fill="FFFFFF"/>
        </w:rPr>
        <w:t>Závěrečná ustanovení</w:t>
      </w:r>
    </w:p>
    <w:p w:rsidR="00805C9E" w:rsidRDefault="007234CD">
      <w:pPr>
        <w:keepNext/>
        <w:widowControl/>
        <w:numPr>
          <w:ilvl w:val="1"/>
          <w:numId w:val="1"/>
        </w:numP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rsidR="00805C9E" w:rsidRDefault="00805C9E">
      <w:pPr>
        <w:shd w:val="clear" w:color="auto" w:fill="FFFFFF"/>
        <w:spacing w:after="0" w:line="240" w:lineRule="auto"/>
        <w:rPr>
          <w:rFonts w:ascii="Georgia" w:eastAsia="Georgia" w:hAnsi="Georgia" w:cs="Georgia"/>
          <w:sz w:val="22"/>
          <w:szCs w:val="22"/>
        </w:rPr>
      </w:pPr>
    </w:p>
    <w:p w:rsidR="00805C9E" w:rsidRDefault="00805C9E">
      <w:pPr>
        <w:shd w:val="clear" w:color="auto" w:fill="FFFFFF"/>
        <w:spacing w:after="0" w:line="240" w:lineRule="auto"/>
        <w:rPr>
          <w:rFonts w:ascii="Georgia" w:eastAsia="Georgia" w:hAnsi="Georgia" w:cs="Georgia"/>
          <w:sz w:val="22"/>
          <w:szCs w:val="22"/>
        </w:rPr>
      </w:pPr>
    </w:p>
    <w:p w:rsidR="00805C9E" w:rsidRDefault="00805C9E">
      <w:pPr>
        <w:shd w:val="clear" w:color="auto" w:fill="FFFFFF"/>
        <w:spacing w:after="0" w:line="240" w:lineRule="auto"/>
        <w:rPr>
          <w:rFonts w:ascii="Georgia" w:eastAsia="Georgia" w:hAnsi="Georgia" w:cs="Georgia"/>
          <w:sz w:val="22"/>
          <w:szCs w:val="22"/>
        </w:rPr>
      </w:pPr>
    </w:p>
    <w:p w:rsidR="00805C9E" w:rsidRDefault="00805C9E">
      <w:pPr>
        <w:shd w:val="clear" w:color="auto" w:fill="FFFFFF"/>
        <w:spacing w:after="0" w:line="240" w:lineRule="auto"/>
        <w:rPr>
          <w:rFonts w:ascii="Georgia" w:eastAsia="Georgia" w:hAnsi="Georgia" w:cs="Georgia"/>
          <w:sz w:val="22"/>
          <w:szCs w:val="22"/>
        </w:rPr>
      </w:pPr>
    </w:p>
    <w:p w:rsidR="00805C9E" w:rsidRDefault="007234CD">
      <w:pPr>
        <w:ind w:firstLine="720"/>
      </w:pPr>
      <w:r>
        <w:rPr>
          <w:rFonts w:ascii="Georgia" w:eastAsia="Georgia" w:hAnsi="Georgia" w:cs="Georgia"/>
          <w:sz w:val="22"/>
          <w:szCs w:val="22"/>
        </w:rPr>
        <w:t xml:space="preserve">V Brně dne :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 Kroměříži  dne : </w:t>
      </w:r>
      <w:proofErr w:type="gramStart"/>
      <w:r>
        <w:rPr>
          <w:rFonts w:ascii="Georgia" w:eastAsia="Georgia" w:hAnsi="Georgia" w:cs="Georgia"/>
          <w:sz w:val="22"/>
          <w:szCs w:val="22"/>
        </w:rPr>
        <w:t>27.3.2019</w:t>
      </w:r>
      <w:proofErr w:type="gramEnd"/>
    </w:p>
    <w:p w:rsidR="00805C9E" w:rsidRDefault="00805C9E">
      <w:pPr>
        <w:rPr>
          <w:rFonts w:ascii="Georgia" w:eastAsia="Georgia" w:hAnsi="Georgia" w:cs="Georgia"/>
          <w:sz w:val="22"/>
          <w:szCs w:val="22"/>
        </w:rPr>
      </w:pPr>
    </w:p>
    <w:p w:rsidR="00805C9E" w:rsidRDefault="00805C9E">
      <w:pPr>
        <w:rPr>
          <w:rFonts w:ascii="Georgia" w:eastAsia="Georgia" w:hAnsi="Georgia" w:cs="Georgia"/>
          <w:sz w:val="22"/>
          <w:szCs w:val="22"/>
        </w:rPr>
      </w:pPr>
    </w:p>
    <w:p w:rsidR="00805C9E" w:rsidRDefault="007234CD">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rsidR="00805C9E" w:rsidRDefault="007234CD">
      <w:pPr>
        <w:spacing w:after="0" w:line="240" w:lineRule="auto"/>
        <w:ind w:firstLine="720"/>
      </w:pPr>
      <w:bookmarkStart w:id="0" w:name="_GoBack"/>
      <w:bookmarkEnd w:id="0"/>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805C9E">
      <w:headerReference w:type="default" r:id="rId8"/>
      <w:footerReference w:type="default" r:id="rId9"/>
      <w:pgSz w:w="11906" w:h="16838"/>
      <w:pgMar w:top="1418" w:right="1418" w:bottom="1418" w:left="1418" w:header="709" w:footer="709" w:gutter="0"/>
      <w:pgNumType w:start="1"/>
      <w:cols w:space="708"/>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E3" w:rsidRDefault="00157DE3">
      <w:pPr>
        <w:spacing w:after="0" w:line="240" w:lineRule="auto"/>
      </w:pPr>
      <w:r>
        <w:separator/>
      </w:r>
    </w:p>
  </w:endnote>
  <w:endnote w:type="continuationSeparator" w:id="0">
    <w:p w:rsidR="00157DE3" w:rsidRDefault="00157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9E" w:rsidRDefault="007234CD">
    <w:pPr>
      <w:keepNext/>
      <w:widowControl/>
      <w:tabs>
        <w:tab w:val="center" w:pos="4536"/>
        <w:tab w:val="right" w:pos="9072"/>
      </w:tabs>
      <w:spacing w:after="0" w:line="240" w:lineRule="auto"/>
      <w:jc w:val="right"/>
    </w:pPr>
    <w:r>
      <w:fldChar w:fldCharType="begin"/>
    </w:r>
    <w:r>
      <w:instrText>PAGE</w:instrText>
    </w:r>
    <w:r>
      <w:fldChar w:fldCharType="separate"/>
    </w:r>
    <w:r w:rsidR="00616F07">
      <w:rPr>
        <w:noProof/>
      </w:rPr>
      <w:t>2</w:t>
    </w:r>
    <w:r>
      <w:fldChar w:fldCharType="end"/>
    </w:r>
  </w:p>
  <w:p w:rsidR="00805C9E" w:rsidRDefault="00805C9E">
    <w:pPr>
      <w:keepNext/>
      <w:widowControl/>
      <w:tabs>
        <w:tab w:val="center" w:pos="4536"/>
        <w:tab w:val="right" w:pos="9072"/>
      </w:tabs>
      <w:spacing w:after="0" w:line="240" w:lineRule="auto"/>
      <w:rPr>
        <w:color w:val="000000"/>
        <w:shd w:val="clear" w:color="auto" w:fil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E3" w:rsidRDefault="00157DE3">
      <w:pPr>
        <w:spacing w:after="0" w:line="240" w:lineRule="auto"/>
      </w:pPr>
      <w:r>
        <w:separator/>
      </w:r>
    </w:p>
  </w:footnote>
  <w:footnote w:type="continuationSeparator" w:id="0">
    <w:p w:rsidR="00157DE3" w:rsidRDefault="00157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C9E" w:rsidRDefault="007234CD">
    <w:pPr>
      <w:keepNext/>
      <w:widowControl/>
      <w:tabs>
        <w:tab w:val="center" w:pos="4536"/>
        <w:tab w:val="right" w:pos="9072"/>
      </w:tabs>
      <w:spacing w:after="0" w:line="240" w:lineRule="auto"/>
      <w:jc w:val="right"/>
      <w:rPr>
        <w:color w:val="000000"/>
        <w:sz w:val="16"/>
        <w:szCs w:val="16"/>
        <w:highlight w:val="white"/>
      </w:rPr>
    </w:pPr>
    <w:r>
      <w:rPr>
        <w:color w:val="000000"/>
        <w:sz w:val="16"/>
        <w:szCs w:val="16"/>
        <w:shd w:val="clear" w:color="auto" w:fill="FFFFFF"/>
      </w:rPr>
      <w:t xml:space="preserve">SH-S-CZ – Specifikace </w:t>
    </w:r>
    <w:proofErr w:type="spellStart"/>
    <w:r>
      <w:rPr>
        <w:color w:val="000000"/>
        <w:sz w:val="16"/>
        <w:szCs w:val="16"/>
        <w:shd w:val="clear" w:color="auto" w:fill="FFFFFF"/>
      </w:rPr>
      <w:t>hostingu</w:t>
    </w:r>
    <w:proofErr w:type="spellEnd"/>
    <w:r>
      <w:rPr>
        <w:color w:val="000000"/>
        <w:sz w:val="16"/>
        <w:szCs w:val="16"/>
        <w:shd w:val="clear" w:color="auto" w:fill="FFFFFF"/>
      </w:rPr>
      <w:t xml:space="preserve"> SW </w:t>
    </w:r>
    <w:proofErr w:type="spellStart"/>
    <w:r>
      <w:rPr>
        <w:color w:val="000000"/>
        <w:sz w:val="16"/>
        <w:szCs w:val="16"/>
        <w:shd w:val="clear" w:color="auto" w:fill="FFFFFF"/>
      </w:rPr>
      <w:t>Tritius</w:t>
    </w:r>
    <w:proofErr w:type="spellEnd"/>
    <w:r>
      <w:rPr>
        <w:color w:val="000000"/>
        <w:sz w:val="16"/>
        <w:szCs w:val="16"/>
        <w:shd w:val="clear" w:color="auto" w:fill="FFFFFF"/>
      </w:rPr>
      <w:t xml:space="preserve"> - 2018081</w:t>
    </w:r>
    <w:r>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B5D66"/>
    <w:multiLevelType w:val="multilevel"/>
    <w:tmpl w:val="C6A2DD90"/>
    <w:lvl w:ilvl="0">
      <w:start w:val="1"/>
      <w:numFmt w:val="decimal"/>
      <w:lvlText w:val="%1."/>
      <w:lvlJc w:val="left"/>
      <w:pPr>
        <w:ind w:left="360" w:hanging="360"/>
      </w:pPr>
      <w:rPr>
        <w:rFonts w:ascii="Georgia" w:hAnsi="Georgia"/>
        <w:b w:val="0"/>
        <w:sz w:val="24"/>
        <w:szCs w:val="24"/>
      </w:rPr>
    </w:lvl>
    <w:lvl w:ilvl="1">
      <w:start w:val="1"/>
      <w:numFmt w:val="decimal"/>
      <w:lvlText w:val="%1.%2."/>
      <w:lvlJc w:val="left"/>
      <w:pPr>
        <w:ind w:left="792" w:hanging="432"/>
      </w:pPr>
      <w:rPr>
        <w:rFonts w:ascii="Georgia" w:hAnsi="Georgia"/>
        <w:b w:val="0"/>
        <w:sz w:val="18"/>
        <w:szCs w:val="18"/>
      </w:rPr>
    </w:lvl>
    <w:lvl w:ilvl="2">
      <w:start w:val="1"/>
      <w:numFmt w:val="decimal"/>
      <w:lvlText w:val="%1.%2.%3."/>
      <w:lvlJc w:val="left"/>
      <w:pPr>
        <w:ind w:left="1224" w:hanging="504"/>
      </w:pPr>
      <w:rPr>
        <w:rFonts w:ascii="Georgia" w:hAnsi="Georgia"/>
        <w:b w:val="0"/>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50875AE"/>
    <w:multiLevelType w:val="multilevel"/>
    <w:tmpl w:val="D3865A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9E"/>
    <w:rsid w:val="00157DE3"/>
    <w:rsid w:val="004F1FA9"/>
    <w:rsid w:val="00616F07"/>
    <w:rsid w:val="007234CD"/>
    <w:rsid w:val="00805C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D84C4-550B-4764-A85D-27CD7C77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1"/>
        <w:szCs w:val="21"/>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pacing w:after="160" w:line="300" w:lineRule="auto"/>
    </w:pPr>
  </w:style>
  <w:style w:type="paragraph" w:styleId="Nadpis1">
    <w:name w:val="heading 1"/>
    <w:basedOn w:val="LO-normal"/>
    <w:next w:val="Normln"/>
    <w:qFormat/>
    <w:pPr>
      <w:keepNext/>
      <w:keepLines/>
      <w:spacing w:before="320" w:after="80"/>
      <w:jc w:val="center"/>
      <w:outlineLvl w:val="0"/>
    </w:pPr>
    <w:rPr>
      <w:color w:val="2E75B5"/>
      <w:sz w:val="40"/>
      <w:szCs w:val="40"/>
    </w:rPr>
  </w:style>
  <w:style w:type="paragraph" w:styleId="Nadpis2">
    <w:name w:val="heading 2"/>
    <w:basedOn w:val="LO-normal"/>
    <w:next w:val="Normln"/>
    <w:qFormat/>
    <w:pPr>
      <w:keepNext/>
      <w:keepLines/>
      <w:spacing w:before="160" w:after="40"/>
      <w:jc w:val="center"/>
      <w:outlineLvl w:val="1"/>
    </w:pPr>
    <w:rPr>
      <w:sz w:val="32"/>
      <w:szCs w:val="32"/>
    </w:rPr>
  </w:style>
  <w:style w:type="paragraph" w:styleId="Nadpis3">
    <w:name w:val="heading 3"/>
    <w:basedOn w:val="LO-normal"/>
    <w:next w:val="Normln"/>
    <w:qFormat/>
    <w:pPr>
      <w:keepNext/>
      <w:keepLines/>
      <w:spacing w:before="160"/>
      <w:outlineLvl w:val="2"/>
    </w:pPr>
    <w:rPr>
      <w:sz w:val="32"/>
      <w:szCs w:val="32"/>
    </w:rPr>
  </w:style>
  <w:style w:type="paragraph" w:styleId="Nadpis4">
    <w:name w:val="heading 4"/>
    <w:basedOn w:val="LO-normal"/>
    <w:next w:val="Normln"/>
    <w:qFormat/>
    <w:pPr>
      <w:keepNext/>
      <w:keepLines/>
      <w:spacing w:before="80"/>
      <w:outlineLvl w:val="3"/>
    </w:pPr>
    <w:rPr>
      <w:i/>
      <w:sz w:val="30"/>
      <w:szCs w:val="30"/>
    </w:rPr>
  </w:style>
  <w:style w:type="paragraph" w:styleId="Nadpis5">
    <w:name w:val="heading 5"/>
    <w:basedOn w:val="LO-normal"/>
    <w:next w:val="Normln"/>
    <w:qFormat/>
    <w:pPr>
      <w:keepNext/>
      <w:keepLines/>
      <w:spacing w:before="40"/>
      <w:outlineLvl w:val="4"/>
    </w:pPr>
    <w:rPr>
      <w:sz w:val="28"/>
      <w:szCs w:val="28"/>
    </w:rPr>
  </w:style>
  <w:style w:type="paragraph" w:styleId="Nadpis6">
    <w:name w:val="heading 6"/>
    <w:basedOn w:val="LO-normal"/>
    <w:next w:val="Normln"/>
    <w:qFormat/>
    <w:pPr>
      <w:keepNext/>
      <w:keepLines/>
      <w:spacing w:before="4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rFonts w:ascii="Georgia" w:hAnsi="Georgia"/>
      <w:b w:val="0"/>
      <w:sz w:val="24"/>
      <w:szCs w:val="24"/>
    </w:rPr>
  </w:style>
  <w:style w:type="character" w:customStyle="1" w:styleId="ListLabel2">
    <w:name w:val="ListLabel 2"/>
    <w:qFormat/>
    <w:rPr>
      <w:rFonts w:ascii="Georgia" w:hAnsi="Georgia"/>
      <w:b w:val="0"/>
      <w:sz w:val="18"/>
      <w:szCs w:val="18"/>
    </w:rPr>
  </w:style>
  <w:style w:type="character" w:customStyle="1" w:styleId="ListLabel3">
    <w:name w:val="ListLabel 3"/>
    <w:qFormat/>
    <w:rPr>
      <w:rFonts w:ascii="Georgia" w:hAnsi="Georgia"/>
      <w:b w:val="0"/>
      <w:sz w:val="18"/>
      <w:szCs w:val="18"/>
    </w:r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LO-normal">
    <w:name w:val="LO-normal"/>
    <w:qFormat/>
  </w:style>
  <w:style w:type="paragraph" w:styleId="Nzev">
    <w:name w:val="Title"/>
    <w:basedOn w:val="LO-normal"/>
    <w:next w:val="Normln"/>
    <w:qFormat/>
    <w:pPr>
      <w:pBdr>
        <w:top w:val="single" w:sz="6" w:space="8" w:color="A5A5A5"/>
        <w:bottom w:val="single" w:sz="6" w:space="8" w:color="A5A5A5"/>
      </w:pBdr>
      <w:spacing w:after="400"/>
      <w:jc w:val="center"/>
    </w:pPr>
    <w:rPr>
      <w:smallCaps/>
      <w:color w:val="44546A"/>
      <w:sz w:val="72"/>
      <w:szCs w:val="72"/>
    </w:rPr>
  </w:style>
  <w:style w:type="paragraph" w:styleId="Podtitul">
    <w:name w:val="Subtitle"/>
    <w:basedOn w:val="LO-normal"/>
    <w:next w:val="Normln"/>
    <w:qFormat/>
    <w:pPr>
      <w:jc w:val="center"/>
    </w:pPr>
    <w:rPr>
      <w:color w:val="44546A"/>
      <w:sz w:val="28"/>
      <w:szCs w:val="28"/>
    </w:rPr>
  </w:style>
  <w:style w:type="paragraph" w:styleId="Zhlav">
    <w:name w:val="header"/>
    <w:basedOn w:val="Normln"/>
  </w:style>
  <w:style w:type="paragraph" w:styleId="Zpat">
    <w:name w:val="footer"/>
    <w:basedOn w:val="Normln"/>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romeriz.tritiu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1953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teperova</dc:creator>
  <dc:description/>
  <cp:lastModifiedBy>teperova</cp:lastModifiedBy>
  <cp:revision>4</cp:revision>
  <cp:lastPrinted>2019-03-26T07:22:00Z</cp:lastPrinted>
  <dcterms:created xsi:type="dcterms:W3CDTF">2019-04-12T12:32:00Z</dcterms:created>
  <dcterms:modified xsi:type="dcterms:W3CDTF">2019-04-12T12:34:00Z</dcterms:modified>
  <dc:language>cs-CZ</dc:language>
</cp:coreProperties>
</file>