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EBD" w:rsidRDefault="00A82EBD" w:rsidP="00C525DC">
      <w:pPr>
        <w:pStyle w:val="Nadpis"/>
        <w:widowControl/>
        <w:rPr>
          <w:sz w:val="24"/>
          <w:szCs w:val="24"/>
        </w:rPr>
      </w:pPr>
    </w:p>
    <w:p w:rsidR="00A82EBD" w:rsidRDefault="00A82EBD" w:rsidP="00A82EBD">
      <w:pPr>
        <w:pStyle w:val="Nzev"/>
        <w:widowControl/>
        <w:ind w:left="4248" w:firstLine="708"/>
        <w:jc w:val="right"/>
        <w:rPr>
          <w:szCs w:val="28"/>
        </w:rPr>
      </w:pPr>
      <w:r>
        <w:rPr>
          <w:szCs w:val="28"/>
        </w:rPr>
        <w:t xml:space="preserve">                         </w:t>
      </w:r>
      <w:r w:rsidR="0083551B">
        <w:rPr>
          <w:szCs w:val="28"/>
        </w:rPr>
        <w:t>294/</w:t>
      </w:r>
      <w:r>
        <w:rPr>
          <w:szCs w:val="28"/>
        </w:rPr>
        <w:t>OKS/19</w:t>
      </w:r>
    </w:p>
    <w:p w:rsidR="00A82EBD" w:rsidRPr="00A82EBD" w:rsidRDefault="00A82EBD" w:rsidP="00A82EBD">
      <w:pPr>
        <w:pStyle w:val="Zkladntext"/>
      </w:pPr>
    </w:p>
    <w:p w:rsidR="00C525DC" w:rsidRPr="009F07FA" w:rsidRDefault="00C525DC" w:rsidP="00C525DC">
      <w:pPr>
        <w:pStyle w:val="Nadpis"/>
        <w:widowControl/>
        <w:rPr>
          <w:strike/>
        </w:rPr>
      </w:pPr>
      <w:r w:rsidRPr="009F07FA">
        <w:rPr>
          <w:sz w:val="24"/>
          <w:szCs w:val="24"/>
        </w:rPr>
        <w:t>Smlouva o budoucí smlouvě o</w:t>
      </w:r>
      <w:r>
        <w:rPr>
          <w:sz w:val="24"/>
          <w:szCs w:val="24"/>
        </w:rPr>
        <w:t xml:space="preserve"> </w:t>
      </w:r>
      <w:r w:rsidRPr="009F07FA">
        <w:rPr>
          <w:sz w:val="24"/>
          <w:szCs w:val="24"/>
        </w:rPr>
        <w:t xml:space="preserve">veřejných službách v přepravě cestujících k zajištění městské hromadné dopravy </w:t>
      </w:r>
      <w:proofErr w:type="gramStart"/>
      <w:r w:rsidRPr="009F07FA">
        <w:rPr>
          <w:sz w:val="24"/>
          <w:szCs w:val="24"/>
        </w:rPr>
        <w:t>na  území</w:t>
      </w:r>
      <w:proofErr w:type="gramEnd"/>
      <w:r w:rsidRPr="009F07FA">
        <w:rPr>
          <w:sz w:val="24"/>
          <w:szCs w:val="24"/>
        </w:rPr>
        <w:t xml:space="preserve"> statutárního města Havířova (MHD)</w:t>
      </w:r>
      <w:r>
        <w:rPr>
          <w:sz w:val="24"/>
          <w:szCs w:val="24"/>
        </w:rPr>
        <w:t>,</w:t>
      </w:r>
    </w:p>
    <w:p w:rsidR="00C525DC" w:rsidRPr="009F07FA" w:rsidRDefault="00C525DC" w:rsidP="00C525DC">
      <w:pPr>
        <w:pStyle w:val="Nadpis"/>
        <w:widowControl/>
        <w:rPr>
          <w:b w:val="0"/>
          <w:sz w:val="24"/>
          <w:szCs w:val="24"/>
        </w:rPr>
      </w:pPr>
      <w:r w:rsidRPr="009F07FA">
        <w:rPr>
          <w:b w:val="0"/>
          <w:sz w:val="24"/>
          <w:szCs w:val="24"/>
        </w:rPr>
        <w:t xml:space="preserve">uzavřená podle ustanovení § 1785 a </w:t>
      </w:r>
      <w:proofErr w:type="spellStart"/>
      <w:r w:rsidRPr="009F07FA">
        <w:rPr>
          <w:b w:val="0"/>
          <w:sz w:val="24"/>
          <w:szCs w:val="24"/>
        </w:rPr>
        <w:t>násl</w:t>
      </w:r>
      <w:proofErr w:type="spellEnd"/>
      <w:r w:rsidRPr="009F07FA">
        <w:rPr>
          <w:b w:val="0"/>
          <w:sz w:val="24"/>
          <w:szCs w:val="24"/>
        </w:rPr>
        <w:t xml:space="preserve">. zákona č. 89/20012 Sb., občanský zákoník, </w:t>
      </w:r>
    </w:p>
    <w:p w:rsidR="00C525DC" w:rsidRDefault="00C525DC" w:rsidP="00C525DC">
      <w:pPr>
        <w:pStyle w:val="Nadpis"/>
        <w:widowControl/>
        <w:rPr>
          <w:b w:val="0"/>
          <w:color w:val="0000FF"/>
          <w:sz w:val="24"/>
          <w:szCs w:val="24"/>
        </w:rPr>
      </w:pPr>
      <w:r w:rsidRPr="009F07FA">
        <w:rPr>
          <w:b w:val="0"/>
          <w:sz w:val="24"/>
          <w:szCs w:val="24"/>
        </w:rPr>
        <w:t xml:space="preserve">ve znění pozdějších předpisů </w:t>
      </w:r>
    </w:p>
    <w:p w:rsidR="00C525DC" w:rsidRDefault="00C525DC" w:rsidP="00C525DC">
      <w:pPr>
        <w:pStyle w:val="Nadpis"/>
        <w:widowControl/>
        <w:rPr>
          <w:b w:val="0"/>
        </w:rPr>
      </w:pPr>
      <w:r>
        <w:rPr>
          <w:b w:val="0"/>
          <w:color w:val="0000FF"/>
          <w:sz w:val="24"/>
          <w:szCs w:val="24"/>
        </w:rPr>
        <w:t xml:space="preserve">                           </w:t>
      </w:r>
    </w:p>
    <w:p w:rsidR="00C525DC" w:rsidRDefault="00C525DC" w:rsidP="00C525DC">
      <w:pPr>
        <w:pStyle w:val="Zkladntext"/>
        <w:jc w:val="center"/>
      </w:pPr>
      <w:r>
        <w:rPr>
          <w:sz w:val="24"/>
          <w:szCs w:val="24"/>
        </w:rPr>
        <w:t>Článek I</w:t>
      </w:r>
    </w:p>
    <w:p w:rsidR="00C525DC" w:rsidRDefault="00C525DC" w:rsidP="00C525DC">
      <w:pPr>
        <w:pStyle w:val="Zkladntext"/>
        <w:jc w:val="center"/>
      </w:pPr>
      <w:r>
        <w:rPr>
          <w:sz w:val="24"/>
          <w:szCs w:val="24"/>
        </w:rPr>
        <w:t>Smluvní strany</w:t>
      </w:r>
    </w:p>
    <w:p w:rsidR="00C525DC" w:rsidRDefault="00C525DC" w:rsidP="00C525DC">
      <w:pPr>
        <w:pStyle w:val="Zkladntext"/>
        <w:rPr>
          <w:sz w:val="24"/>
          <w:szCs w:val="24"/>
        </w:rPr>
      </w:pPr>
    </w:p>
    <w:p w:rsidR="00C525DC" w:rsidRDefault="00C525DC" w:rsidP="00C525DC">
      <w:pPr>
        <w:pStyle w:val="Zkladntext"/>
        <w:numPr>
          <w:ilvl w:val="0"/>
          <w:numId w:val="1"/>
        </w:numPr>
        <w:tabs>
          <w:tab w:val="num" w:pos="426"/>
        </w:tabs>
        <w:ind w:left="426" w:hanging="426"/>
      </w:pPr>
      <w:r>
        <w:rPr>
          <w:sz w:val="24"/>
          <w:szCs w:val="24"/>
        </w:rPr>
        <w:t>statutární město Havířov</w:t>
      </w:r>
    </w:p>
    <w:p w:rsidR="00C525DC" w:rsidRDefault="00C525DC" w:rsidP="00C525DC">
      <w:pPr>
        <w:pStyle w:val="Zkladntext"/>
        <w:tabs>
          <w:tab w:val="num" w:pos="720"/>
        </w:tabs>
        <w:ind w:left="360"/>
        <w:rPr>
          <w:sz w:val="24"/>
          <w:szCs w:val="24"/>
        </w:rPr>
      </w:pPr>
    </w:p>
    <w:p w:rsidR="00C525DC" w:rsidRDefault="00C525DC" w:rsidP="00C525DC">
      <w:pPr>
        <w:pStyle w:val="ZkladntextIMP"/>
        <w:tabs>
          <w:tab w:val="num" w:pos="567"/>
        </w:tabs>
        <w:spacing w:line="240" w:lineRule="auto"/>
        <w:ind w:left="3402" w:hanging="2976"/>
        <w:jc w:val="both"/>
      </w:pPr>
      <w:r>
        <w:t xml:space="preserve">sídlo: </w:t>
      </w:r>
      <w:r>
        <w:tab/>
        <w:t>Havířov-Město, Svornosti 86/2, PSČ 736 01</w:t>
      </w:r>
    </w:p>
    <w:p w:rsidR="00C525DC" w:rsidRDefault="00C525DC" w:rsidP="00C525DC">
      <w:pPr>
        <w:pStyle w:val="ZkladntextIMP"/>
        <w:tabs>
          <w:tab w:val="num" w:pos="720"/>
        </w:tabs>
        <w:spacing w:line="240" w:lineRule="auto"/>
        <w:ind w:left="3402" w:hanging="2976"/>
        <w:jc w:val="both"/>
      </w:pPr>
      <w:r>
        <w:t xml:space="preserve">oprávněný zástupce: </w:t>
      </w:r>
      <w:r>
        <w:tab/>
      </w:r>
      <w:proofErr w:type="spellStart"/>
      <w:r w:rsidR="0083551B">
        <w:t>xxxxxxxxxxxxxxx</w:t>
      </w:r>
      <w:proofErr w:type="spellEnd"/>
      <w:r>
        <w:t>, náměstek primátora pro investice a chytré město</w:t>
      </w:r>
    </w:p>
    <w:p w:rsidR="00C525DC" w:rsidRDefault="00C525DC" w:rsidP="00C525DC">
      <w:pPr>
        <w:pStyle w:val="ZkladntextIMP"/>
        <w:tabs>
          <w:tab w:val="num" w:pos="720"/>
        </w:tabs>
        <w:spacing w:line="240" w:lineRule="auto"/>
        <w:ind w:left="3402" w:hanging="2976"/>
        <w:jc w:val="both"/>
      </w:pPr>
      <w:r>
        <w:t xml:space="preserve">ve věcech </w:t>
      </w:r>
      <w:proofErr w:type="gramStart"/>
      <w:r>
        <w:t xml:space="preserve">technických  : </w:t>
      </w:r>
      <w:r>
        <w:tab/>
      </w:r>
      <w:proofErr w:type="spellStart"/>
      <w:r w:rsidR="0083551B">
        <w:t>xxxxxxxxxxxxxxx</w:t>
      </w:r>
      <w:proofErr w:type="spellEnd"/>
      <w:proofErr w:type="gramEnd"/>
      <w:r>
        <w:t>, vedoucí odboru komunálních služeb Magistrátu města Havířova</w:t>
      </w:r>
    </w:p>
    <w:p w:rsidR="00C525DC" w:rsidRDefault="00C525DC" w:rsidP="00C525DC">
      <w:pPr>
        <w:pStyle w:val="ZkladntextIMP"/>
        <w:tabs>
          <w:tab w:val="num" w:pos="720"/>
        </w:tabs>
        <w:spacing w:line="240" w:lineRule="auto"/>
        <w:ind w:left="3402" w:hanging="2976"/>
        <w:jc w:val="both"/>
      </w:pPr>
      <w:r>
        <w:tab/>
      </w:r>
      <w:r>
        <w:tab/>
      </w:r>
      <w:proofErr w:type="spellStart"/>
      <w:r w:rsidR="0083551B">
        <w:t>xxxxxxxxxxxxxxx</w:t>
      </w:r>
      <w:proofErr w:type="spellEnd"/>
      <w:r w:rsidR="00A82EBD">
        <w:t xml:space="preserve">, referent odboru komunálních </w:t>
      </w:r>
      <w:proofErr w:type="gramStart"/>
      <w:r>
        <w:t>služeb  Magistrátu</w:t>
      </w:r>
      <w:proofErr w:type="gramEnd"/>
      <w:r>
        <w:t xml:space="preserve"> města Havířova</w:t>
      </w:r>
    </w:p>
    <w:p w:rsidR="00C525DC" w:rsidRDefault="00C525DC" w:rsidP="00C525DC">
      <w:pPr>
        <w:pStyle w:val="ZkladntextIMP"/>
        <w:tabs>
          <w:tab w:val="num" w:pos="720"/>
        </w:tabs>
        <w:spacing w:line="240" w:lineRule="auto"/>
        <w:ind w:left="3402" w:hanging="2976"/>
        <w:jc w:val="both"/>
      </w:pPr>
      <w:r>
        <w:t xml:space="preserve">IČO:  </w:t>
      </w:r>
      <w:r>
        <w:tab/>
        <w:t>00297488</w:t>
      </w:r>
    </w:p>
    <w:p w:rsidR="00C525DC" w:rsidRPr="0002598D" w:rsidRDefault="00C525DC" w:rsidP="00C525DC">
      <w:pPr>
        <w:pStyle w:val="ZkladntextIMP"/>
        <w:tabs>
          <w:tab w:val="left" w:pos="3402"/>
        </w:tabs>
        <w:spacing w:line="240" w:lineRule="auto"/>
        <w:ind w:firstLine="426"/>
        <w:jc w:val="both"/>
      </w:pPr>
      <w:r w:rsidRPr="0002598D">
        <w:rPr>
          <w:sz w:val="22"/>
          <w:szCs w:val="22"/>
        </w:rPr>
        <w:t xml:space="preserve">ID datové schránky:  </w:t>
      </w:r>
      <w:r w:rsidRPr="0002598D">
        <w:rPr>
          <w:sz w:val="22"/>
          <w:szCs w:val="22"/>
        </w:rPr>
        <w:tab/>
      </w:r>
      <w:r w:rsidRPr="0002598D">
        <w:t>7zhb6tn</w:t>
      </w:r>
    </w:p>
    <w:p w:rsidR="00C525DC" w:rsidRDefault="00C525DC" w:rsidP="00C525DC">
      <w:pPr>
        <w:pStyle w:val="ZkladntextIMP"/>
        <w:tabs>
          <w:tab w:val="num" w:pos="720"/>
        </w:tabs>
        <w:spacing w:line="240" w:lineRule="auto"/>
        <w:ind w:left="3402" w:hanging="2976"/>
        <w:jc w:val="both"/>
      </w:pPr>
      <w:r>
        <w:t xml:space="preserve">bankovní spojení:  </w:t>
      </w:r>
      <w:r>
        <w:tab/>
      </w:r>
      <w:proofErr w:type="spellStart"/>
      <w:r w:rsidR="0083551B">
        <w:t>xxxxxxxxxxxxxxx</w:t>
      </w:r>
      <w:proofErr w:type="spellEnd"/>
    </w:p>
    <w:p w:rsidR="00C525DC" w:rsidRDefault="00C525DC" w:rsidP="00C525DC">
      <w:pPr>
        <w:pStyle w:val="ZkladntextIMP"/>
        <w:tabs>
          <w:tab w:val="num" w:pos="720"/>
        </w:tabs>
        <w:spacing w:line="240" w:lineRule="auto"/>
        <w:ind w:left="3402" w:hanging="2976"/>
        <w:jc w:val="both"/>
      </w:pPr>
      <w:proofErr w:type="spellStart"/>
      <w:r>
        <w:t>čslo</w:t>
      </w:r>
      <w:proofErr w:type="spellEnd"/>
      <w:r>
        <w:t xml:space="preserve"> účtu:  </w:t>
      </w:r>
      <w:r>
        <w:tab/>
      </w:r>
      <w:proofErr w:type="spellStart"/>
      <w:r w:rsidR="0083551B">
        <w:t>xxxxxxxxxxxxxxx</w:t>
      </w:r>
      <w:proofErr w:type="spellEnd"/>
    </w:p>
    <w:p w:rsidR="00C525DC" w:rsidRDefault="00C525DC" w:rsidP="00C525DC">
      <w:pPr>
        <w:pStyle w:val="ZkladntextIMP"/>
        <w:tabs>
          <w:tab w:val="num" w:pos="720"/>
        </w:tabs>
        <w:spacing w:line="240" w:lineRule="auto"/>
        <w:ind w:left="3402" w:hanging="2976"/>
        <w:jc w:val="both"/>
      </w:pPr>
      <w:r>
        <w:tab/>
      </w:r>
      <w:r>
        <w:tab/>
      </w:r>
      <w:proofErr w:type="spellStart"/>
      <w:r w:rsidR="0083551B">
        <w:t>xxxxxxxxxxxxxxx</w:t>
      </w:r>
      <w:proofErr w:type="spellEnd"/>
    </w:p>
    <w:p w:rsidR="00C525DC" w:rsidRDefault="00C525DC" w:rsidP="00C525DC">
      <w:pPr>
        <w:pStyle w:val="ZkladntextIMP"/>
        <w:tabs>
          <w:tab w:val="num" w:pos="720"/>
          <w:tab w:val="left" w:pos="3119"/>
        </w:tabs>
        <w:spacing w:line="240" w:lineRule="auto"/>
        <w:ind w:left="3402" w:hanging="2976"/>
        <w:jc w:val="both"/>
      </w:pPr>
      <w:r>
        <w:t xml:space="preserve">obchodní rejstřík:  </w:t>
      </w:r>
      <w:r>
        <w:tab/>
      </w:r>
      <w:r>
        <w:tab/>
        <w:t>nezapsán</w:t>
      </w:r>
    </w:p>
    <w:p w:rsidR="00C525DC" w:rsidRPr="0002598D" w:rsidRDefault="00C525DC" w:rsidP="00C525DC">
      <w:pPr>
        <w:pStyle w:val="ZkladntextIMP"/>
        <w:tabs>
          <w:tab w:val="num" w:pos="720"/>
        </w:tabs>
        <w:spacing w:line="240" w:lineRule="auto"/>
        <w:ind w:left="3402" w:hanging="2976"/>
        <w:jc w:val="both"/>
      </w:pPr>
      <w:r w:rsidRPr="0002598D">
        <w:rPr>
          <w:bCs/>
          <w:i/>
        </w:rPr>
        <w:t>(dále jen budoucí objednatel)</w:t>
      </w:r>
    </w:p>
    <w:p w:rsidR="00C525DC" w:rsidRDefault="00C525DC" w:rsidP="00C525DC">
      <w:pPr>
        <w:pStyle w:val="ZkladntextIMP"/>
        <w:spacing w:line="240" w:lineRule="auto"/>
        <w:ind w:left="360"/>
        <w:jc w:val="both"/>
        <w:rPr>
          <w:b/>
          <w:bCs/>
          <w:i/>
        </w:rPr>
      </w:pPr>
    </w:p>
    <w:p w:rsidR="00C525DC" w:rsidRDefault="00C525DC" w:rsidP="00C525DC">
      <w:pPr>
        <w:pStyle w:val="ZkladntextIMP"/>
        <w:spacing w:line="240" w:lineRule="auto"/>
        <w:ind w:left="360"/>
        <w:jc w:val="both"/>
        <w:rPr>
          <w:b/>
          <w:bCs/>
          <w:i/>
        </w:rPr>
      </w:pPr>
    </w:p>
    <w:p w:rsidR="00C525DC" w:rsidRDefault="00C525DC" w:rsidP="00C525DC">
      <w:pPr>
        <w:pStyle w:val="ZkladntextIMP"/>
        <w:spacing w:line="240" w:lineRule="auto"/>
        <w:ind w:left="426" w:hanging="426"/>
        <w:jc w:val="both"/>
      </w:pPr>
      <w:r>
        <w:rPr>
          <w:b/>
        </w:rPr>
        <w:t xml:space="preserve">2.  </w:t>
      </w:r>
      <w:r>
        <w:rPr>
          <w:b/>
        </w:rPr>
        <w:tab/>
        <w:t>ČSAD Havířov a.s.</w:t>
      </w:r>
    </w:p>
    <w:p w:rsidR="00C525DC" w:rsidRDefault="00C525DC" w:rsidP="00C525DC">
      <w:pPr>
        <w:pStyle w:val="ZkladntextIMP"/>
        <w:spacing w:line="240" w:lineRule="auto"/>
        <w:ind w:left="426" w:hanging="426"/>
        <w:jc w:val="both"/>
      </w:pPr>
      <w:r>
        <w:t xml:space="preserve">           </w:t>
      </w:r>
    </w:p>
    <w:p w:rsidR="00C525DC" w:rsidRDefault="00C525DC" w:rsidP="00C525DC">
      <w:pPr>
        <w:pStyle w:val="ZkladntextIMP"/>
        <w:spacing w:line="240" w:lineRule="auto"/>
        <w:ind w:left="3402" w:hanging="2976"/>
        <w:jc w:val="both"/>
      </w:pPr>
      <w:r>
        <w:t xml:space="preserve">sídlo:   </w:t>
      </w:r>
      <w:r>
        <w:tab/>
        <w:t>Havířov-Podlesí, U Stadionu 1654/8, 736 01</w:t>
      </w:r>
    </w:p>
    <w:p w:rsidR="00C525DC" w:rsidRDefault="00C525DC" w:rsidP="00C525DC">
      <w:pPr>
        <w:pStyle w:val="ZkladntextIMP"/>
        <w:spacing w:line="240" w:lineRule="auto"/>
        <w:ind w:left="3402" w:hanging="2976"/>
        <w:jc w:val="both"/>
      </w:pPr>
      <w:r>
        <w:t xml:space="preserve">oprávněný zástupce:   </w:t>
      </w:r>
      <w:r>
        <w:tab/>
      </w:r>
      <w:proofErr w:type="spellStart"/>
      <w:r w:rsidR="0083551B">
        <w:t>xxxxxxxxxxxxxxx</w:t>
      </w:r>
      <w:proofErr w:type="spellEnd"/>
      <w:r>
        <w:t xml:space="preserve"> předseda představenstva</w:t>
      </w:r>
      <w:r>
        <w:tab/>
      </w:r>
    </w:p>
    <w:p w:rsidR="00C525DC" w:rsidRDefault="00C525DC" w:rsidP="00C525DC">
      <w:pPr>
        <w:pStyle w:val="ZkladntextIMP"/>
        <w:spacing w:line="240" w:lineRule="auto"/>
        <w:ind w:left="3402" w:hanging="2976"/>
        <w:jc w:val="both"/>
      </w:pPr>
      <w:r>
        <w:t xml:space="preserve">ve věcech technických:  </w:t>
      </w:r>
      <w:r>
        <w:tab/>
      </w:r>
      <w:proofErr w:type="spellStart"/>
      <w:r w:rsidR="0083551B">
        <w:t>xxxxxxxxxxxxxxx</w:t>
      </w:r>
      <w:proofErr w:type="spellEnd"/>
      <w:r>
        <w:t xml:space="preserve"> ředitel divize osobní dopravy</w:t>
      </w:r>
    </w:p>
    <w:p w:rsidR="00C525DC" w:rsidRDefault="00C525DC" w:rsidP="00C525DC">
      <w:pPr>
        <w:pStyle w:val="ZkladntextIMP"/>
        <w:spacing w:line="240" w:lineRule="auto"/>
        <w:ind w:left="3402" w:hanging="2976"/>
        <w:jc w:val="both"/>
      </w:pPr>
      <w:r>
        <w:t>IČO:</w:t>
      </w:r>
      <w:r>
        <w:tab/>
        <w:t>45192081</w:t>
      </w:r>
    </w:p>
    <w:p w:rsidR="00C525DC" w:rsidRPr="00131EC6" w:rsidRDefault="00C525DC" w:rsidP="00C525DC">
      <w:pPr>
        <w:pStyle w:val="ZkladntextIMP"/>
        <w:tabs>
          <w:tab w:val="left" w:pos="3402"/>
        </w:tabs>
        <w:spacing w:line="240" w:lineRule="auto"/>
        <w:ind w:firstLine="426"/>
        <w:jc w:val="both"/>
      </w:pPr>
      <w:r w:rsidRPr="00131EC6">
        <w:t xml:space="preserve">ID datové schránky:    </w:t>
      </w:r>
      <w:r w:rsidRPr="00131EC6">
        <w:tab/>
        <w:t>yw2dmke</w:t>
      </w:r>
    </w:p>
    <w:p w:rsidR="00C525DC" w:rsidRDefault="00C525DC" w:rsidP="00C525DC">
      <w:pPr>
        <w:pStyle w:val="ZkladntextIMP"/>
        <w:spacing w:line="240" w:lineRule="auto"/>
        <w:ind w:left="3402" w:hanging="2976"/>
        <w:jc w:val="both"/>
      </w:pPr>
      <w:r>
        <w:t xml:space="preserve">bankovní spojení:   </w:t>
      </w:r>
      <w:r>
        <w:tab/>
      </w:r>
      <w:proofErr w:type="spellStart"/>
      <w:r w:rsidR="0083551B">
        <w:t>xxxxxxxxxxxxxxx</w:t>
      </w:r>
      <w:proofErr w:type="spellEnd"/>
    </w:p>
    <w:p w:rsidR="00C525DC" w:rsidRDefault="00C525DC" w:rsidP="00C525DC">
      <w:pPr>
        <w:pStyle w:val="ZkladntextIMP"/>
        <w:spacing w:line="240" w:lineRule="auto"/>
        <w:ind w:left="3402" w:hanging="2976"/>
        <w:jc w:val="both"/>
      </w:pPr>
      <w:proofErr w:type="spellStart"/>
      <w:r>
        <w:t>čslo</w:t>
      </w:r>
      <w:proofErr w:type="spellEnd"/>
      <w:r>
        <w:t xml:space="preserve"> účtu:   </w:t>
      </w:r>
      <w:r>
        <w:tab/>
      </w:r>
      <w:proofErr w:type="spellStart"/>
      <w:r w:rsidR="0083551B">
        <w:t>xxxxxxxxxxxxxxx</w:t>
      </w:r>
      <w:proofErr w:type="spellEnd"/>
    </w:p>
    <w:p w:rsidR="00C525DC" w:rsidRDefault="00C525DC" w:rsidP="00C525DC">
      <w:pPr>
        <w:pStyle w:val="ZkladntextIMP"/>
        <w:spacing w:line="240" w:lineRule="auto"/>
        <w:ind w:left="3402" w:hanging="2976"/>
      </w:pPr>
      <w:r>
        <w:t xml:space="preserve">obchodní rejstřík:   </w:t>
      </w:r>
      <w:r>
        <w:tab/>
        <w:t xml:space="preserve">Krajský soud v Ostravě, oddíl B, vložka 369                      </w:t>
      </w:r>
    </w:p>
    <w:p w:rsidR="00C525DC" w:rsidRPr="00131EC6" w:rsidRDefault="00C525DC" w:rsidP="00C525DC">
      <w:pPr>
        <w:pStyle w:val="ZkladntextIMP"/>
        <w:spacing w:line="240" w:lineRule="auto"/>
        <w:ind w:left="3402" w:hanging="2976"/>
      </w:pPr>
      <w:r w:rsidRPr="00131EC6">
        <w:rPr>
          <w:i/>
        </w:rPr>
        <w:t>(dále jen budoucí dopravce)</w:t>
      </w:r>
    </w:p>
    <w:p w:rsidR="00C525DC" w:rsidRDefault="00C525DC" w:rsidP="00C525DC">
      <w:pPr>
        <w:pStyle w:val="Zkladntext"/>
        <w:jc w:val="center"/>
      </w:pPr>
    </w:p>
    <w:p w:rsidR="00C525DC" w:rsidRDefault="00C525DC" w:rsidP="00C525DC">
      <w:pPr>
        <w:pStyle w:val="Zkladntext"/>
        <w:widowControl/>
        <w:jc w:val="center"/>
      </w:pPr>
      <w:r>
        <w:rPr>
          <w:sz w:val="24"/>
          <w:szCs w:val="24"/>
        </w:rPr>
        <w:t>Preambule</w:t>
      </w:r>
    </w:p>
    <w:p w:rsidR="00C525DC" w:rsidRDefault="00C525DC" w:rsidP="00C525DC">
      <w:pPr>
        <w:pStyle w:val="Zkladntext"/>
        <w:widowControl/>
        <w:jc w:val="center"/>
        <w:rPr>
          <w:sz w:val="24"/>
          <w:szCs w:val="24"/>
        </w:rPr>
      </w:pPr>
    </w:p>
    <w:p w:rsidR="00C525DC" w:rsidRPr="000B61E6" w:rsidRDefault="00C525DC" w:rsidP="00C525DC">
      <w:pPr>
        <w:pStyle w:val="Zkladntext"/>
        <w:widowControl/>
        <w:numPr>
          <w:ilvl w:val="0"/>
          <w:numId w:val="2"/>
        </w:numPr>
        <w:ind w:left="284" w:hanging="284"/>
        <w:jc w:val="both"/>
        <w:rPr>
          <w:b w:val="0"/>
          <w:sz w:val="24"/>
          <w:szCs w:val="24"/>
        </w:rPr>
      </w:pPr>
      <w:r w:rsidRPr="000B61E6">
        <w:rPr>
          <w:b w:val="0"/>
          <w:sz w:val="24"/>
          <w:szCs w:val="24"/>
        </w:rPr>
        <w:t>Budoucí dopravce zajišťuje pro budoucího objednatele městskou hromadnou dopravu (MHD) na území statutárního města Havířova na základě smlouvy o závazku veřejné služby ve veřejné linkové dopravě</w:t>
      </w:r>
      <w:r>
        <w:rPr>
          <w:b w:val="0"/>
          <w:sz w:val="24"/>
          <w:szCs w:val="24"/>
        </w:rPr>
        <w:t>,</w:t>
      </w:r>
      <w:r w:rsidRPr="000B61E6">
        <w:rPr>
          <w:b w:val="0"/>
          <w:sz w:val="24"/>
          <w:szCs w:val="24"/>
        </w:rPr>
        <w:t xml:space="preserve"> uzavřené dne </w:t>
      </w:r>
      <w:proofErr w:type="gramStart"/>
      <w:r w:rsidRPr="000B61E6">
        <w:rPr>
          <w:b w:val="0"/>
          <w:sz w:val="24"/>
          <w:szCs w:val="24"/>
        </w:rPr>
        <w:t>27.8.2008</w:t>
      </w:r>
      <w:proofErr w:type="gramEnd"/>
      <w:r w:rsidRPr="000B61E6">
        <w:rPr>
          <w:b w:val="0"/>
          <w:sz w:val="24"/>
          <w:szCs w:val="24"/>
        </w:rPr>
        <w:t xml:space="preserve"> na dobu určitou, a to do  31.12.2023 (dále jen „uzavřená smlouva“). </w:t>
      </w:r>
    </w:p>
    <w:p w:rsidR="00C525DC" w:rsidRDefault="00C525DC" w:rsidP="00C525DC">
      <w:pPr>
        <w:pStyle w:val="Zkladntext"/>
        <w:widowControl/>
        <w:ind w:left="284" w:hanging="284"/>
        <w:jc w:val="both"/>
        <w:rPr>
          <w:b w:val="0"/>
          <w:sz w:val="24"/>
          <w:szCs w:val="24"/>
        </w:rPr>
      </w:pPr>
    </w:p>
    <w:p w:rsidR="00C525DC" w:rsidRPr="008D3D6F" w:rsidRDefault="00C525DC" w:rsidP="00C525DC">
      <w:pPr>
        <w:pStyle w:val="Zkladntext"/>
        <w:widowControl/>
        <w:numPr>
          <w:ilvl w:val="0"/>
          <w:numId w:val="2"/>
        </w:numPr>
        <w:ind w:left="284" w:hanging="284"/>
        <w:jc w:val="both"/>
        <w:rPr>
          <w:rStyle w:val="Siln"/>
          <w:bCs w:val="0"/>
          <w:sz w:val="24"/>
          <w:szCs w:val="24"/>
        </w:rPr>
      </w:pPr>
      <w:r w:rsidRPr="008D3D6F">
        <w:rPr>
          <w:b w:val="0"/>
          <w:sz w:val="24"/>
          <w:szCs w:val="24"/>
        </w:rPr>
        <w:t xml:space="preserve">Budoucí dopravce hodlá obnovit vozový park MHD Havířov, v jehož rámci </w:t>
      </w:r>
      <w:r w:rsidRPr="008D3D6F">
        <w:rPr>
          <w:rStyle w:val="Siln"/>
          <w:bCs w:val="0"/>
          <w:sz w:val="24"/>
          <w:szCs w:val="24"/>
        </w:rPr>
        <w:t>bude pořízeno 5 CNG bezbariérových, </w:t>
      </w:r>
      <w:proofErr w:type="spellStart"/>
      <w:r w:rsidRPr="008D3D6F">
        <w:rPr>
          <w:rStyle w:val="Siln"/>
          <w:bCs w:val="0"/>
          <w:sz w:val="24"/>
          <w:szCs w:val="24"/>
        </w:rPr>
        <w:t>celonízkopodlažních</w:t>
      </w:r>
      <w:proofErr w:type="spellEnd"/>
      <w:r w:rsidRPr="008D3D6F">
        <w:rPr>
          <w:rStyle w:val="Siln"/>
          <w:bCs w:val="0"/>
          <w:sz w:val="24"/>
          <w:szCs w:val="24"/>
        </w:rPr>
        <w:t xml:space="preserve"> a plně klimatizovaných autobusů. Za tímto </w:t>
      </w:r>
      <w:r w:rsidRPr="008D3D6F">
        <w:rPr>
          <w:rStyle w:val="Siln"/>
          <w:bCs w:val="0"/>
          <w:sz w:val="24"/>
          <w:szCs w:val="24"/>
        </w:rPr>
        <w:lastRenderedPageBreak/>
        <w:t xml:space="preserve">účelem budoucí dopravce podal </w:t>
      </w:r>
      <w:r w:rsidRPr="008D3D6F">
        <w:rPr>
          <w:rStyle w:val="Zvraznn"/>
          <w:b w:val="0"/>
          <w:i w:val="0"/>
          <w:iCs w:val="0"/>
          <w:sz w:val="24"/>
          <w:szCs w:val="24"/>
        </w:rPr>
        <w:t xml:space="preserve">žádost o poskytnutí podpory v rámci výzvy č. </w:t>
      </w:r>
      <w:proofErr w:type="gramStart"/>
      <w:r w:rsidRPr="008D3D6F">
        <w:rPr>
          <w:rStyle w:val="Zvraznn"/>
          <w:b w:val="0"/>
          <w:i w:val="0"/>
          <w:iCs w:val="0"/>
          <w:sz w:val="24"/>
          <w:szCs w:val="24"/>
        </w:rPr>
        <w:t>13  ITI</w:t>
      </w:r>
      <w:proofErr w:type="gramEnd"/>
      <w:r w:rsidRPr="008D3D6F">
        <w:rPr>
          <w:rStyle w:val="Zvraznn"/>
          <w:b w:val="0"/>
          <w:i w:val="0"/>
          <w:iCs w:val="0"/>
          <w:sz w:val="24"/>
          <w:szCs w:val="24"/>
        </w:rPr>
        <w:t xml:space="preserve"> Ostrava SC 1.2 </w:t>
      </w:r>
      <w:proofErr w:type="spellStart"/>
      <w:r w:rsidRPr="008D3D6F">
        <w:rPr>
          <w:rStyle w:val="Zvraznn"/>
          <w:b w:val="0"/>
          <w:i w:val="0"/>
          <w:iCs w:val="0"/>
          <w:sz w:val="24"/>
          <w:szCs w:val="24"/>
        </w:rPr>
        <w:t>Nízkoemisní</w:t>
      </w:r>
      <w:proofErr w:type="spellEnd"/>
      <w:r w:rsidRPr="008D3D6F">
        <w:rPr>
          <w:rStyle w:val="Zvraznn"/>
          <w:b w:val="0"/>
          <w:i w:val="0"/>
          <w:iCs w:val="0"/>
          <w:sz w:val="24"/>
          <w:szCs w:val="24"/>
        </w:rPr>
        <w:t xml:space="preserve"> a bezemisní vozidla" v návaznosti na 50. výzvu IROP s názvem "Udržitelná doprava - integrované projekty ITI", prioritní osa 1 - Konkurenceschopné, dostupné a bezpečné regiony, název projektu: Pořízení </w:t>
      </w:r>
      <w:proofErr w:type="spellStart"/>
      <w:r w:rsidRPr="008D3D6F">
        <w:rPr>
          <w:rStyle w:val="Zvraznn"/>
          <w:b w:val="0"/>
          <w:i w:val="0"/>
          <w:iCs w:val="0"/>
          <w:sz w:val="24"/>
          <w:szCs w:val="24"/>
        </w:rPr>
        <w:t>nízkoemisních</w:t>
      </w:r>
      <w:proofErr w:type="spellEnd"/>
      <w:r w:rsidRPr="008D3D6F">
        <w:rPr>
          <w:rStyle w:val="Zvraznn"/>
          <w:b w:val="0"/>
          <w:i w:val="0"/>
          <w:iCs w:val="0"/>
          <w:sz w:val="24"/>
          <w:szCs w:val="24"/>
        </w:rPr>
        <w:t xml:space="preserve"> vozidel pro MHD Havířov.</w:t>
      </w:r>
      <w:r w:rsidRPr="008D3D6F">
        <w:rPr>
          <w:rStyle w:val="Siln"/>
          <w:bCs w:val="0"/>
          <w:sz w:val="24"/>
          <w:szCs w:val="24"/>
        </w:rPr>
        <w:t xml:space="preserve"> </w:t>
      </w:r>
    </w:p>
    <w:p w:rsidR="00C525DC" w:rsidRDefault="00C525DC" w:rsidP="00C525DC">
      <w:pPr>
        <w:pStyle w:val="Zkladntext"/>
        <w:widowControl/>
        <w:ind w:left="284"/>
        <w:jc w:val="both"/>
        <w:rPr>
          <w:b w:val="0"/>
        </w:rPr>
      </w:pPr>
      <w:r w:rsidRPr="008D3D6F">
        <w:rPr>
          <w:rStyle w:val="Siln"/>
          <w:bCs w:val="0"/>
          <w:sz w:val="24"/>
          <w:szCs w:val="24"/>
        </w:rPr>
        <w:t xml:space="preserve">Jednou z podmínek poskytnutí této podpory je závazek budoucího objednatele vůči budoucímu dopravci, že projektem pořízená vozidla budou zajišťovat </w:t>
      </w:r>
      <w:r>
        <w:rPr>
          <w:rStyle w:val="Siln"/>
          <w:bCs w:val="0"/>
          <w:sz w:val="24"/>
          <w:szCs w:val="24"/>
        </w:rPr>
        <w:t>MHD</w:t>
      </w:r>
      <w:r w:rsidRPr="008D3D6F">
        <w:rPr>
          <w:rStyle w:val="Siln"/>
          <w:bCs w:val="0"/>
          <w:sz w:val="24"/>
          <w:szCs w:val="24"/>
        </w:rPr>
        <w:t xml:space="preserve"> na území města Havířov</w:t>
      </w:r>
      <w:r>
        <w:rPr>
          <w:rStyle w:val="Siln"/>
          <w:bCs w:val="0"/>
          <w:sz w:val="24"/>
          <w:szCs w:val="24"/>
        </w:rPr>
        <w:t>a</w:t>
      </w:r>
      <w:r w:rsidRPr="008D3D6F">
        <w:rPr>
          <w:rStyle w:val="Siln"/>
          <w:bCs w:val="0"/>
          <w:sz w:val="24"/>
          <w:szCs w:val="24"/>
        </w:rPr>
        <w:t xml:space="preserve"> po dobu udržitelnosti výše uvedeného projektu. </w:t>
      </w:r>
      <w:r>
        <w:rPr>
          <w:rStyle w:val="Siln"/>
          <w:rFonts w:eastAsia="Calibri"/>
          <w:sz w:val="24"/>
          <w:szCs w:val="24"/>
        </w:rPr>
        <w:t>Doba udržitelnosti je 5 let od provedení poslední platby dotace ze strany ŘO IROP příjemci (dopravci). Tato doba skončí v průběhu r. 2024.</w:t>
      </w:r>
    </w:p>
    <w:p w:rsidR="00C525DC" w:rsidRDefault="00C525DC" w:rsidP="00C525DC">
      <w:pPr>
        <w:pStyle w:val="Zkladntext"/>
        <w:widowControl/>
        <w:ind w:left="284" w:hanging="284"/>
        <w:jc w:val="both"/>
        <w:rPr>
          <w:b w:val="0"/>
        </w:rPr>
      </w:pPr>
    </w:p>
    <w:p w:rsidR="00C525DC" w:rsidRPr="008D3D6F" w:rsidRDefault="00C525DC" w:rsidP="00C525DC">
      <w:pPr>
        <w:pStyle w:val="Zkladntext"/>
        <w:widowControl/>
        <w:numPr>
          <w:ilvl w:val="0"/>
          <w:numId w:val="2"/>
        </w:numPr>
        <w:ind w:left="284" w:hanging="284"/>
        <w:jc w:val="both"/>
        <w:rPr>
          <w:b w:val="0"/>
          <w:sz w:val="24"/>
          <w:szCs w:val="24"/>
        </w:rPr>
      </w:pPr>
      <w:r w:rsidRPr="008D3D6F">
        <w:rPr>
          <w:b w:val="0"/>
          <w:sz w:val="24"/>
          <w:szCs w:val="24"/>
        </w:rPr>
        <w:t xml:space="preserve">Za předpokladu, že budoucímu dopravci bude poskytnuta podpora </w:t>
      </w:r>
      <w:r w:rsidRPr="008D3D6F">
        <w:rPr>
          <w:rStyle w:val="Zvraznn"/>
          <w:b w:val="0"/>
          <w:i w:val="0"/>
          <w:iCs w:val="0"/>
          <w:sz w:val="24"/>
          <w:szCs w:val="24"/>
        </w:rPr>
        <w:t xml:space="preserve">v rámci výzvy č. </w:t>
      </w:r>
      <w:proofErr w:type="gramStart"/>
      <w:r w:rsidRPr="008D3D6F">
        <w:rPr>
          <w:rStyle w:val="Zvraznn"/>
          <w:b w:val="0"/>
          <w:i w:val="0"/>
          <w:iCs w:val="0"/>
          <w:sz w:val="24"/>
          <w:szCs w:val="24"/>
        </w:rPr>
        <w:t>13  ITI</w:t>
      </w:r>
      <w:proofErr w:type="gramEnd"/>
      <w:r w:rsidRPr="008D3D6F">
        <w:rPr>
          <w:rStyle w:val="Zvraznn"/>
          <w:b w:val="0"/>
          <w:i w:val="0"/>
          <w:iCs w:val="0"/>
          <w:sz w:val="24"/>
          <w:szCs w:val="24"/>
        </w:rPr>
        <w:t xml:space="preserve"> Ostrava SC 1.2 </w:t>
      </w:r>
      <w:proofErr w:type="spellStart"/>
      <w:r w:rsidRPr="008D3D6F">
        <w:rPr>
          <w:rStyle w:val="Zvraznn"/>
          <w:b w:val="0"/>
          <w:i w:val="0"/>
          <w:iCs w:val="0"/>
          <w:sz w:val="24"/>
          <w:szCs w:val="24"/>
        </w:rPr>
        <w:t>Nízkoemisní</w:t>
      </w:r>
      <w:proofErr w:type="spellEnd"/>
      <w:r w:rsidRPr="008D3D6F">
        <w:rPr>
          <w:rStyle w:val="Zvraznn"/>
          <w:b w:val="0"/>
          <w:i w:val="0"/>
          <w:iCs w:val="0"/>
          <w:sz w:val="24"/>
          <w:szCs w:val="24"/>
        </w:rPr>
        <w:t xml:space="preserve"> a bezemisní vozidla" v návaznosti na 50. výzvu IROP s názvem "Udržitelná doprava - integrované projekty ITI", prioritní osa 1 - Konkurenceschopné, dostupné a bezpečné regiony, název projektu: Pořízení </w:t>
      </w:r>
      <w:proofErr w:type="spellStart"/>
      <w:r w:rsidRPr="008D3D6F">
        <w:rPr>
          <w:rStyle w:val="Zvraznn"/>
          <w:b w:val="0"/>
          <w:i w:val="0"/>
          <w:iCs w:val="0"/>
          <w:sz w:val="24"/>
          <w:szCs w:val="24"/>
        </w:rPr>
        <w:t>nízkoemisních</w:t>
      </w:r>
      <w:proofErr w:type="spellEnd"/>
      <w:r w:rsidRPr="008D3D6F">
        <w:rPr>
          <w:rStyle w:val="Zvraznn"/>
          <w:b w:val="0"/>
          <w:i w:val="0"/>
          <w:iCs w:val="0"/>
          <w:sz w:val="24"/>
          <w:szCs w:val="24"/>
        </w:rPr>
        <w:t xml:space="preserve"> vozidel pro MHD Havířov, hodlá </w:t>
      </w:r>
      <w:r w:rsidRPr="008D3D6F">
        <w:rPr>
          <w:b w:val="0"/>
          <w:sz w:val="24"/>
          <w:szCs w:val="24"/>
        </w:rPr>
        <w:t xml:space="preserve">budoucí objednatel, s ohledem na dobu udržitelnosti projektu dle odst. 2. tohoto článku a na dobu trvání uzavřené smlouvy dle odst. 1. tohoto článku, </w:t>
      </w:r>
      <w:r>
        <w:rPr>
          <w:b w:val="0"/>
          <w:sz w:val="24"/>
          <w:szCs w:val="24"/>
        </w:rPr>
        <w:t>uzavřít</w:t>
      </w:r>
      <w:r w:rsidRPr="008D3D6F">
        <w:rPr>
          <w:b w:val="0"/>
          <w:sz w:val="24"/>
          <w:szCs w:val="24"/>
        </w:rPr>
        <w:t xml:space="preserve"> s budoucím dopravcem, za podmínek uvedených v čl. I. této </w:t>
      </w:r>
      <w:proofErr w:type="gramStart"/>
      <w:r w:rsidRPr="008D3D6F">
        <w:rPr>
          <w:b w:val="0"/>
          <w:sz w:val="24"/>
          <w:szCs w:val="24"/>
        </w:rPr>
        <w:t>smlouvy,  smlouvu</w:t>
      </w:r>
      <w:proofErr w:type="gramEnd"/>
      <w:r w:rsidRPr="008D3D6F">
        <w:rPr>
          <w:b w:val="0"/>
          <w:sz w:val="24"/>
          <w:szCs w:val="24"/>
        </w:rPr>
        <w:t xml:space="preserve"> o veřejných službách v přepravě cestujících k zajištění MHD na  území statutárního města Havířova. </w:t>
      </w:r>
    </w:p>
    <w:p w:rsidR="00C525DC" w:rsidRDefault="00C525DC" w:rsidP="00C525DC">
      <w:pPr>
        <w:pStyle w:val="Zkladntext"/>
        <w:widowControl/>
        <w:ind w:left="283" w:hanging="28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I.</w:t>
      </w:r>
    </w:p>
    <w:p w:rsidR="00C525DC" w:rsidRDefault="00C525DC" w:rsidP="00C525DC">
      <w:pPr>
        <w:pStyle w:val="Zkladntext"/>
        <w:widowControl/>
        <w:ind w:left="283" w:hanging="283"/>
        <w:jc w:val="center"/>
      </w:pPr>
    </w:p>
    <w:p w:rsidR="00C525DC" w:rsidRPr="007C290C" w:rsidRDefault="00C525DC" w:rsidP="00C525DC">
      <w:pPr>
        <w:pStyle w:val="Zkladntext"/>
        <w:widowControl/>
        <w:ind w:left="283" w:hanging="283"/>
        <w:jc w:val="both"/>
        <w:rPr>
          <w:b w:val="0"/>
          <w:sz w:val="24"/>
          <w:szCs w:val="24"/>
        </w:rPr>
      </w:pPr>
      <w:r w:rsidRPr="007C290C">
        <w:rPr>
          <w:b w:val="0"/>
          <w:sz w:val="24"/>
          <w:szCs w:val="24"/>
        </w:rPr>
        <w:t xml:space="preserve">1. </w:t>
      </w:r>
      <w:r w:rsidRPr="007C290C">
        <w:rPr>
          <w:b w:val="0"/>
          <w:sz w:val="24"/>
          <w:szCs w:val="24"/>
        </w:rPr>
        <w:tab/>
        <w:t>Předmětem této Smlouvy je závazek budoucího objednatele, při splnění podmínek dle odst. 3. preambule této smlouvy, uzavřít s budoucím dopravcem za podmínek této smlouvy smlouvu o</w:t>
      </w:r>
      <w:r w:rsidRPr="007C290C">
        <w:rPr>
          <w:sz w:val="24"/>
          <w:szCs w:val="24"/>
        </w:rPr>
        <w:t xml:space="preserve"> </w:t>
      </w:r>
      <w:r w:rsidRPr="007C290C">
        <w:rPr>
          <w:b w:val="0"/>
          <w:sz w:val="24"/>
          <w:szCs w:val="24"/>
        </w:rPr>
        <w:t>veřejných službách v přepravě cestujících</w:t>
      </w:r>
      <w:r w:rsidRPr="007C290C">
        <w:rPr>
          <w:sz w:val="24"/>
          <w:szCs w:val="24"/>
        </w:rPr>
        <w:t xml:space="preserve"> </w:t>
      </w:r>
      <w:r w:rsidRPr="007C290C">
        <w:rPr>
          <w:b w:val="0"/>
          <w:sz w:val="24"/>
          <w:szCs w:val="24"/>
        </w:rPr>
        <w:t>k zajištění MHD na území statutárního města Havířova (dále jen „smlouva o veřejných službách v přepravě cestujících k zajištění MHD“), na základě které bude budoucí dopravce zajišťovat prostřednictvím projektem pořízených vozidel (5 autobusů) MHD na území statutárního města Havířova.</w:t>
      </w:r>
    </w:p>
    <w:p w:rsidR="00C525DC" w:rsidRDefault="00C525DC" w:rsidP="00C525DC">
      <w:pPr>
        <w:pStyle w:val="Zkladntext"/>
        <w:widowControl/>
        <w:ind w:left="283" w:hanging="283"/>
        <w:jc w:val="both"/>
        <w:rPr>
          <w:b w:val="0"/>
          <w:color w:val="00B050"/>
          <w:sz w:val="24"/>
          <w:szCs w:val="24"/>
        </w:rPr>
      </w:pPr>
    </w:p>
    <w:p w:rsidR="00C525DC" w:rsidRPr="00C109F9" w:rsidRDefault="00C525DC" w:rsidP="00C525DC">
      <w:pPr>
        <w:pStyle w:val="Zkladntext"/>
        <w:widowControl/>
        <w:ind w:left="283" w:hanging="283"/>
        <w:jc w:val="both"/>
      </w:pPr>
      <w:r w:rsidRPr="00C109F9">
        <w:rPr>
          <w:b w:val="0"/>
          <w:sz w:val="24"/>
          <w:szCs w:val="24"/>
        </w:rPr>
        <w:t xml:space="preserve">2. Budoucí objednatel se zavazuje uzavřít s budoucím dopravcem smlouvu  o veřejných službách v přepravě cestujících  k zajištění MHD  v termínu  nejpozději do </w:t>
      </w:r>
      <w:proofErr w:type="gramStart"/>
      <w:r w:rsidRPr="00C109F9">
        <w:rPr>
          <w:b w:val="0"/>
          <w:sz w:val="24"/>
          <w:szCs w:val="24"/>
        </w:rPr>
        <w:t>31.3.2023</w:t>
      </w:r>
      <w:proofErr w:type="gramEnd"/>
      <w:r w:rsidRPr="00C109F9">
        <w:rPr>
          <w:b w:val="0"/>
          <w:sz w:val="24"/>
          <w:szCs w:val="24"/>
        </w:rPr>
        <w:t xml:space="preserve"> na základě výzvy budoucího dopravce, a to po dobu udržitelnosti projektu, tj. 5-ti let. Rozsah veřejné služby</w:t>
      </w:r>
      <w:r>
        <w:rPr>
          <w:b w:val="0"/>
          <w:sz w:val="24"/>
          <w:szCs w:val="24"/>
        </w:rPr>
        <w:t>,</w:t>
      </w:r>
      <w:r w:rsidRPr="00C109F9">
        <w:rPr>
          <w:b w:val="0"/>
          <w:sz w:val="24"/>
          <w:szCs w:val="24"/>
        </w:rPr>
        <w:t xml:space="preserve"> zajišťované projektem pořízených 5 vozidel</w:t>
      </w:r>
      <w:r>
        <w:rPr>
          <w:b w:val="0"/>
          <w:sz w:val="24"/>
          <w:szCs w:val="24"/>
        </w:rPr>
        <w:t>,</w:t>
      </w:r>
      <w:r w:rsidRPr="00C109F9">
        <w:rPr>
          <w:b w:val="0"/>
          <w:sz w:val="24"/>
          <w:szCs w:val="24"/>
        </w:rPr>
        <w:t xml:space="preserve"> nepřekročí podmínky umožňující přímé zadání smlouvy o veřejných službách v přepravě cestujících a článku 5 odst. 4 Nařízení (ES) č. 1370/2007 o veřejných službách. Kompenzace za provozování veřejné služby nebude nadměrná a její výpočet bude proveden dle legislativy upravující postup pro výpočet kompenzace platné v době uzavření smlouvy o veřejných službách. </w:t>
      </w:r>
    </w:p>
    <w:p w:rsidR="00C525DC" w:rsidRDefault="00C525DC" w:rsidP="00C525DC">
      <w:pPr>
        <w:pStyle w:val="Zkladntext"/>
        <w:widowControl/>
        <w:ind w:left="283" w:hanging="283"/>
        <w:jc w:val="both"/>
        <w:rPr>
          <w:highlight w:val="yellow"/>
        </w:rPr>
      </w:pPr>
    </w:p>
    <w:p w:rsidR="00C525DC" w:rsidRPr="00B54B56" w:rsidRDefault="00C525DC" w:rsidP="00C525DC">
      <w:pPr>
        <w:pStyle w:val="Zkladntext"/>
        <w:widowControl/>
        <w:ind w:left="283" w:hanging="283"/>
        <w:jc w:val="both"/>
      </w:pPr>
      <w:r w:rsidRPr="00B54B56">
        <w:rPr>
          <w:b w:val="0"/>
        </w:rPr>
        <w:t xml:space="preserve"> 3. </w:t>
      </w:r>
      <w:r w:rsidRPr="00B54B56">
        <w:rPr>
          <w:b w:val="0"/>
          <w:sz w:val="24"/>
          <w:szCs w:val="24"/>
        </w:rPr>
        <w:t xml:space="preserve">Budoucí dopravce je povinen před uzavřením smlouvy o veřejných službách v přepravě cestujících k zajištění MHD předložit budoucímu objednateli finanční model nákladů a výnosů, které mají vyplynout z uzavřené smlouvy, sestavený ve struktuře </w:t>
      </w:r>
      <w:r w:rsidRPr="00B54B56">
        <w:rPr>
          <w:rStyle w:val="Siln"/>
          <w:bCs w:val="0"/>
          <w:sz w:val="24"/>
          <w:szCs w:val="24"/>
        </w:rPr>
        <w:t>dle vyhlášky č. 296/2010 Sb. o postupech pro sestavení finančního modelu a určení maximální výše kompenzace</w:t>
      </w:r>
      <w:r w:rsidRPr="00B54B56">
        <w:rPr>
          <w:b w:val="0"/>
          <w:sz w:val="24"/>
          <w:szCs w:val="24"/>
        </w:rPr>
        <w:t xml:space="preserve"> (dále jen „finanční model“), upravený v tomto rozsahu:</w:t>
      </w:r>
    </w:p>
    <w:p w:rsidR="00C525DC" w:rsidRDefault="00C525DC" w:rsidP="00C525DC">
      <w:pPr>
        <w:pStyle w:val="Zkladntext"/>
        <w:widowControl/>
        <w:ind w:left="283" w:hanging="283"/>
        <w:jc w:val="both"/>
        <w:rPr>
          <w:b w:val="0"/>
          <w:color w:val="C00000"/>
          <w:sz w:val="24"/>
          <w:szCs w:val="24"/>
        </w:rPr>
      </w:pPr>
    </w:p>
    <w:p w:rsidR="00C525DC" w:rsidRPr="00A60D1F" w:rsidRDefault="00C525DC" w:rsidP="00C525DC">
      <w:pPr>
        <w:pStyle w:val="Odstavecseseznamem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60D1F">
        <w:rPr>
          <w:rFonts w:ascii="Times New Roman" w:hAnsi="Times New Roman"/>
          <w:sz w:val="24"/>
          <w:szCs w:val="24"/>
        </w:rPr>
        <w:t>a) Položka „odpisy“ v nákladech bude obsahovat odpisy pouze části ceny vozidla, kterou příjemce  dotace  (budoucí dopravce) hradí z vlastních zdrojů.</w:t>
      </w:r>
    </w:p>
    <w:p w:rsidR="00C525DC" w:rsidRPr="00A60D1F" w:rsidRDefault="00C525DC" w:rsidP="00C525DC">
      <w:pPr>
        <w:pStyle w:val="Odstavecseseznamem"/>
        <w:ind w:left="567" w:hanging="283"/>
        <w:jc w:val="both"/>
        <w:rPr>
          <w:rFonts w:ascii="Times New Roman" w:hAnsi="Times New Roman"/>
          <w:sz w:val="24"/>
          <w:szCs w:val="24"/>
        </w:rPr>
      </w:pPr>
    </w:p>
    <w:p w:rsidR="00C525DC" w:rsidRDefault="00C525DC" w:rsidP="00C525DC">
      <w:pPr>
        <w:pStyle w:val="Odstavecseseznamem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60D1F">
        <w:rPr>
          <w:rFonts w:ascii="Times New Roman" w:hAnsi="Times New Roman"/>
          <w:sz w:val="24"/>
          <w:szCs w:val="24"/>
        </w:rPr>
        <w:t>b) Dle ustanovení § 4  odst. 2  </w:t>
      </w:r>
      <w:proofErr w:type="spellStart"/>
      <w:r w:rsidRPr="00A60D1F">
        <w:rPr>
          <w:rFonts w:ascii="Times New Roman" w:hAnsi="Times New Roman"/>
          <w:sz w:val="24"/>
          <w:szCs w:val="24"/>
        </w:rPr>
        <w:t>vyhl</w:t>
      </w:r>
      <w:proofErr w:type="spellEnd"/>
      <w:r w:rsidRPr="00A60D1F">
        <w:rPr>
          <w:rFonts w:ascii="Times New Roman" w:hAnsi="Times New Roman"/>
          <w:sz w:val="24"/>
          <w:szCs w:val="24"/>
        </w:rPr>
        <w:t xml:space="preserve">. č. 296/2010 Sb. o postupech pro sestavení finančního modelu a určení maximální výše kompenzace nebudou do nákladů zahrnuty položky </w:t>
      </w:r>
      <w:r w:rsidRPr="00A60D1F">
        <w:rPr>
          <w:rFonts w:ascii="Times New Roman" w:hAnsi="Times New Roman"/>
          <w:sz w:val="24"/>
          <w:szCs w:val="24"/>
        </w:rPr>
        <w:lastRenderedPageBreak/>
        <w:t>uvedené v odst. 1 písm. b) až h) této vyhlášky a náklady na propagaci vlastních služeb budoucího dopravce.</w:t>
      </w:r>
    </w:p>
    <w:p w:rsidR="00A82EBD" w:rsidRDefault="00A82EBD" w:rsidP="00C525DC">
      <w:pPr>
        <w:pStyle w:val="Odstavecseseznamem"/>
        <w:ind w:left="567" w:hanging="283"/>
        <w:jc w:val="both"/>
        <w:rPr>
          <w:rFonts w:ascii="Times New Roman" w:hAnsi="Times New Roman"/>
          <w:sz w:val="24"/>
          <w:szCs w:val="24"/>
        </w:rPr>
      </w:pPr>
    </w:p>
    <w:p w:rsidR="00C525DC" w:rsidRPr="00A60D1F" w:rsidRDefault="00C525DC" w:rsidP="00C525DC">
      <w:pPr>
        <w:pStyle w:val="Odstavecseseznamem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60D1F">
        <w:rPr>
          <w:rFonts w:ascii="Times New Roman" w:hAnsi="Times New Roman"/>
          <w:sz w:val="24"/>
          <w:szCs w:val="24"/>
        </w:rPr>
        <w:t xml:space="preserve">c) Vypočtená Nákladová cena na 1 km výkonu bude uznána max. ve výši „ </w:t>
      </w:r>
      <w:proofErr w:type="spellStart"/>
      <w:r w:rsidRPr="00A60D1F">
        <w:rPr>
          <w:rFonts w:ascii="Times New Roman" w:hAnsi="Times New Roman"/>
          <w:sz w:val="24"/>
          <w:szCs w:val="24"/>
        </w:rPr>
        <w:t>vysoutěžené</w:t>
      </w:r>
      <w:proofErr w:type="spellEnd"/>
      <w:r w:rsidRPr="00A60D1F">
        <w:rPr>
          <w:rFonts w:ascii="Times New Roman" w:hAnsi="Times New Roman"/>
          <w:sz w:val="24"/>
          <w:szCs w:val="24"/>
        </w:rPr>
        <w:t>“ ceny dopravce, vybraného v rámci výběrového řízení</w:t>
      </w:r>
      <w:r>
        <w:rPr>
          <w:rFonts w:ascii="Times New Roman" w:hAnsi="Times New Roman"/>
          <w:sz w:val="24"/>
          <w:szCs w:val="24"/>
        </w:rPr>
        <w:t>,</w:t>
      </w:r>
      <w:r w:rsidRPr="00A60D1F">
        <w:rPr>
          <w:rFonts w:ascii="Times New Roman" w:hAnsi="Times New Roman"/>
          <w:sz w:val="24"/>
          <w:szCs w:val="24"/>
        </w:rPr>
        <w:t xml:space="preserve">  realizovaného statutárním městem Havířov pro zajištění provozu systému MHD Havířov od roku 2024.</w:t>
      </w:r>
    </w:p>
    <w:p w:rsidR="00C525DC" w:rsidRDefault="00C525DC" w:rsidP="00C525DC">
      <w:pPr>
        <w:pStyle w:val="Odstavecseseznamem"/>
        <w:ind w:left="360"/>
        <w:rPr>
          <w:rFonts w:ascii="Times New Roman" w:hAnsi="Times New Roman"/>
          <w:color w:val="C00000"/>
          <w:sz w:val="24"/>
          <w:szCs w:val="24"/>
        </w:rPr>
      </w:pPr>
    </w:p>
    <w:p w:rsidR="00C525DC" w:rsidRPr="00A60D1F" w:rsidRDefault="00C525DC" w:rsidP="00C525DC">
      <w:pPr>
        <w:pStyle w:val="Zkladntext"/>
        <w:widowControl/>
        <w:ind w:left="284" w:hanging="426"/>
        <w:jc w:val="both"/>
        <w:rPr>
          <w:b w:val="0"/>
          <w:i/>
          <w:sz w:val="24"/>
          <w:szCs w:val="24"/>
        </w:rPr>
      </w:pPr>
      <w:r w:rsidRPr="00A60D1F">
        <w:rPr>
          <w:b w:val="0"/>
          <w:sz w:val="24"/>
          <w:szCs w:val="24"/>
        </w:rPr>
        <w:tab/>
        <w:t>Budoucí objednatel posoudí, zda kompenzace budoucího dopravce dle předloženého finančního modelu není nadměrná.</w:t>
      </w:r>
    </w:p>
    <w:p w:rsidR="00C525DC" w:rsidRDefault="00C525DC" w:rsidP="00C525DC">
      <w:pPr>
        <w:pStyle w:val="Zkladntext"/>
        <w:widowControl/>
        <w:ind w:left="283" w:hanging="283"/>
        <w:jc w:val="both"/>
        <w:rPr>
          <w:b w:val="0"/>
          <w:sz w:val="24"/>
          <w:szCs w:val="24"/>
        </w:rPr>
      </w:pPr>
    </w:p>
    <w:p w:rsidR="00C525DC" w:rsidRPr="00A60D1F" w:rsidRDefault="00C525DC" w:rsidP="00C525DC">
      <w:pPr>
        <w:pStyle w:val="Zkladntext"/>
        <w:ind w:left="283" w:hanging="283"/>
        <w:jc w:val="both"/>
        <w:rPr>
          <w:sz w:val="24"/>
          <w:szCs w:val="24"/>
        </w:rPr>
      </w:pPr>
      <w:r w:rsidRPr="00A60D1F">
        <w:rPr>
          <w:b w:val="0"/>
          <w:sz w:val="24"/>
          <w:szCs w:val="24"/>
        </w:rPr>
        <w:t xml:space="preserve">4. Kompenzace v plné míře kryje pouze náklady budoucího dopravce nutné pro </w:t>
      </w:r>
      <w:proofErr w:type="gramStart"/>
      <w:r>
        <w:rPr>
          <w:b w:val="0"/>
          <w:sz w:val="24"/>
          <w:szCs w:val="24"/>
        </w:rPr>
        <w:t>p</w:t>
      </w:r>
      <w:r w:rsidRPr="00A60D1F">
        <w:rPr>
          <w:b w:val="0"/>
          <w:sz w:val="24"/>
          <w:szCs w:val="24"/>
        </w:rPr>
        <w:t>oskytnutí  veřejných</w:t>
      </w:r>
      <w:proofErr w:type="gramEnd"/>
      <w:r w:rsidR="00A82EBD">
        <w:rPr>
          <w:b w:val="0"/>
          <w:sz w:val="24"/>
          <w:szCs w:val="24"/>
        </w:rPr>
        <w:t xml:space="preserve"> </w:t>
      </w:r>
      <w:r w:rsidRPr="00A60D1F">
        <w:rPr>
          <w:b w:val="0"/>
          <w:sz w:val="24"/>
          <w:szCs w:val="24"/>
        </w:rPr>
        <w:t>služeb v přepravě cestujících k zajištění MHD</w:t>
      </w:r>
      <w:r>
        <w:rPr>
          <w:b w:val="0"/>
          <w:sz w:val="24"/>
          <w:szCs w:val="24"/>
        </w:rPr>
        <w:t>,</w:t>
      </w:r>
      <w:r w:rsidRPr="00A60D1F">
        <w:rPr>
          <w:b w:val="0"/>
          <w:sz w:val="24"/>
          <w:szCs w:val="24"/>
        </w:rPr>
        <w:t xml:space="preserve"> bez zisku. Budoucí dopravce nenese riziko změny výše tržeb z jízdného</w:t>
      </w:r>
      <w:r w:rsidRPr="00A60D1F">
        <w:rPr>
          <w:b w:val="0"/>
          <w:i/>
          <w:sz w:val="24"/>
          <w:szCs w:val="24"/>
        </w:rPr>
        <w:t>.</w:t>
      </w:r>
      <w:r w:rsidRPr="00A60D1F">
        <w:rPr>
          <w:b w:val="0"/>
          <w:sz w:val="24"/>
          <w:szCs w:val="24"/>
        </w:rPr>
        <w:t xml:space="preserve"> Budoucí dopravce má povinnost odvést z tržeb z jízdného daň z přidané hodnoty, a to v souladu se zákonem č. 235/2004 Sb., o dani z přidané hodnoty, ve znění pozdějších předpisů.</w:t>
      </w:r>
    </w:p>
    <w:p w:rsidR="00C525DC" w:rsidRPr="00A60D1F" w:rsidRDefault="00C525DC" w:rsidP="00C525DC">
      <w:pPr>
        <w:pStyle w:val="Zkladntext"/>
        <w:ind w:left="283" w:hanging="283"/>
        <w:jc w:val="both"/>
        <w:rPr>
          <w:b w:val="0"/>
          <w:sz w:val="24"/>
          <w:szCs w:val="24"/>
        </w:rPr>
      </w:pPr>
    </w:p>
    <w:p w:rsidR="00C525DC" w:rsidRPr="00A60D1F" w:rsidRDefault="00C525DC" w:rsidP="00C525DC">
      <w:pPr>
        <w:pStyle w:val="Zkladntext"/>
        <w:ind w:left="283" w:hanging="283"/>
        <w:jc w:val="both"/>
        <w:rPr>
          <w:b w:val="0"/>
          <w:sz w:val="24"/>
          <w:szCs w:val="24"/>
        </w:rPr>
      </w:pPr>
      <w:r w:rsidRPr="00A60D1F">
        <w:rPr>
          <w:b w:val="0"/>
          <w:sz w:val="24"/>
          <w:szCs w:val="24"/>
        </w:rPr>
        <w:t>5. Smluvní strany se dohodly, že kompenzace bude hrazena měsíčně.</w:t>
      </w:r>
    </w:p>
    <w:p w:rsidR="00C525DC" w:rsidRDefault="00C525DC" w:rsidP="00C525DC">
      <w:pPr>
        <w:pStyle w:val="Zkladntext"/>
        <w:ind w:left="283" w:hanging="283"/>
        <w:jc w:val="both"/>
        <w:rPr>
          <w:b w:val="0"/>
          <w:sz w:val="24"/>
          <w:szCs w:val="24"/>
        </w:rPr>
      </w:pPr>
    </w:p>
    <w:p w:rsidR="00C525DC" w:rsidRPr="00A60D1F" w:rsidRDefault="00C525DC" w:rsidP="00C525DC">
      <w:pPr>
        <w:pStyle w:val="Odstavecseseznamem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60D1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D1F">
        <w:rPr>
          <w:rFonts w:ascii="Times New Roman" w:hAnsi="Times New Roman"/>
          <w:sz w:val="24"/>
          <w:szCs w:val="24"/>
        </w:rPr>
        <w:t xml:space="preserve">Budoucí </w:t>
      </w:r>
      <w:r>
        <w:rPr>
          <w:rFonts w:ascii="Times New Roman" w:hAnsi="Times New Roman"/>
          <w:sz w:val="24"/>
          <w:szCs w:val="24"/>
        </w:rPr>
        <w:t>d</w:t>
      </w:r>
      <w:r w:rsidRPr="00A60D1F">
        <w:rPr>
          <w:rFonts w:ascii="Times New Roman" w:hAnsi="Times New Roman"/>
          <w:sz w:val="24"/>
          <w:szCs w:val="24"/>
        </w:rPr>
        <w:t xml:space="preserve">opravce povede samostatně evidenci nákladů a výnosů vztažených k lince      provozované dle Smlouvy o veřejných službách v přepravě cestujících k zajištění MHD ve </w:t>
      </w:r>
      <w:proofErr w:type="gramStart"/>
      <w:r w:rsidRPr="00A60D1F">
        <w:rPr>
          <w:rFonts w:ascii="Times New Roman" w:hAnsi="Times New Roman"/>
          <w:sz w:val="24"/>
          <w:szCs w:val="24"/>
        </w:rPr>
        <w:t xml:space="preserve">smyslu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0D1F">
        <w:rPr>
          <w:rFonts w:ascii="Times New Roman" w:hAnsi="Times New Roman"/>
          <w:sz w:val="24"/>
          <w:szCs w:val="24"/>
        </w:rPr>
        <w:t>ust</w:t>
      </w:r>
      <w:proofErr w:type="spellEnd"/>
      <w:proofErr w:type="gramEnd"/>
      <w:r w:rsidRPr="00A60D1F">
        <w:rPr>
          <w:rFonts w:ascii="Times New Roman" w:hAnsi="Times New Roman"/>
          <w:sz w:val="24"/>
          <w:szCs w:val="24"/>
        </w:rPr>
        <w:t>. § 23 odst. 5 zák. č. 194/2010 Sb., o veřejných službách v přepravě cestujících a o změně některých zákonů, ve znění pozdějších předpisů.</w:t>
      </w:r>
    </w:p>
    <w:p w:rsidR="00C525DC" w:rsidRDefault="00C525DC" w:rsidP="00C525DC">
      <w:pPr>
        <w:pStyle w:val="ZkladntextIMP"/>
        <w:spacing w:line="240" w:lineRule="auto"/>
        <w:ind w:left="283" w:hanging="283"/>
        <w:jc w:val="both"/>
      </w:pPr>
    </w:p>
    <w:p w:rsidR="00C525DC" w:rsidRPr="00E46847" w:rsidRDefault="00C525DC" w:rsidP="00C525DC">
      <w:pPr>
        <w:pStyle w:val="ZkladntextIMP"/>
        <w:spacing w:line="240" w:lineRule="auto"/>
        <w:ind w:left="283" w:hanging="283"/>
        <w:jc w:val="both"/>
      </w:pPr>
      <w:r w:rsidRPr="00E46847">
        <w:t>7. Pokud budoucí dopravce ukončí v době životnosti projektem pořízených 5 vozidel (10 let) provozování MHD, je povinen nabídnout vozidla dle bodu 3 písm. c) této smlouvy dopravci, který v době ukončení provozování MHD budoucím dopravcem provozuje MHD v rámci platné smlouvy o veřejných službách (dále jen „nový dopravce“). Budoucí dopravce se zavazuje projektem pořízená vozidla převést na nového dopravce, který bude provozovat linky MHD, na základě transparentního výběrového řízení</w:t>
      </w:r>
      <w:r>
        <w:t>,</w:t>
      </w:r>
      <w:r w:rsidRPr="00E46847">
        <w:t xml:space="preserve"> realizovaného statutárním městem Havířov podle platné legislativy, a to za zůstatkovou hodnotu.</w:t>
      </w:r>
    </w:p>
    <w:p w:rsidR="00C525DC" w:rsidRDefault="00C525DC" w:rsidP="00C525DC">
      <w:pPr>
        <w:pStyle w:val="Zkladntext"/>
        <w:widowControl/>
        <w:ind w:left="283" w:hanging="283"/>
        <w:jc w:val="both"/>
        <w:rPr>
          <w:b w:val="0"/>
          <w:sz w:val="24"/>
          <w:szCs w:val="24"/>
        </w:rPr>
      </w:pPr>
    </w:p>
    <w:p w:rsidR="00C525DC" w:rsidRPr="00E46847" w:rsidRDefault="00C525DC" w:rsidP="00C525DC">
      <w:pPr>
        <w:pStyle w:val="Zkladntext"/>
        <w:widowControl/>
        <w:ind w:left="283" w:hanging="283"/>
        <w:jc w:val="both"/>
        <w:rPr>
          <w:b w:val="0"/>
          <w:sz w:val="24"/>
          <w:szCs w:val="24"/>
        </w:rPr>
      </w:pPr>
      <w:r w:rsidRPr="00E46847">
        <w:rPr>
          <w:b w:val="0"/>
          <w:sz w:val="24"/>
          <w:szCs w:val="24"/>
        </w:rPr>
        <w:t xml:space="preserve">8. </w:t>
      </w:r>
      <w:r>
        <w:rPr>
          <w:b w:val="0"/>
          <w:sz w:val="24"/>
          <w:szCs w:val="24"/>
        </w:rPr>
        <w:t xml:space="preserve"> </w:t>
      </w:r>
      <w:r w:rsidRPr="00E46847">
        <w:rPr>
          <w:b w:val="0"/>
          <w:sz w:val="24"/>
          <w:szCs w:val="24"/>
        </w:rPr>
        <w:t>Budoucí dopravce se zavazuje v období platnosti smlouvy o veřejných službách v přepravě cestujících k zajištění MHD dodržovat tarifní podmínky města Havířova včetně jízdních dokladů pro MHD Havířov platných v době uzavření smlouvy o veřejných službách v přepravě cestujících k zajištění MHD.</w:t>
      </w:r>
    </w:p>
    <w:p w:rsidR="00C525DC" w:rsidRDefault="00C525DC" w:rsidP="00C525DC">
      <w:pPr>
        <w:pStyle w:val="Zkladntext"/>
        <w:widowControl/>
        <w:ind w:left="283" w:hanging="283"/>
        <w:jc w:val="both"/>
        <w:rPr>
          <w:b w:val="0"/>
          <w:sz w:val="24"/>
          <w:szCs w:val="24"/>
        </w:rPr>
      </w:pPr>
    </w:p>
    <w:p w:rsidR="00C525DC" w:rsidRPr="00CF452A" w:rsidRDefault="00C525DC" w:rsidP="00C525DC">
      <w:pPr>
        <w:pStyle w:val="Zkladntext"/>
        <w:widowControl/>
        <w:ind w:left="283" w:hanging="283"/>
        <w:jc w:val="both"/>
        <w:rPr>
          <w:b w:val="0"/>
          <w:sz w:val="24"/>
          <w:szCs w:val="24"/>
        </w:rPr>
      </w:pPr>
      <w:r w:rsidRPr="00CF452A">
        <w:rPr>
          <w:b w:val="0"/>
          <w:sz w:val="24"/>
          <w:szCs w:val="24"/>
        </w:rPr>
        <w:t xml:space="preserve">9. </w:t>
      </w:r>
      <w:r>
        <w:rPr>
          <w:b w:val="0"/>
          <w:sz w:val="24"/>
          <w:szCs w:val="24"/>
        </w:rPr>
        <w:t xml:space="preserve"> </w:t>
      </w:r>
      <w:r w:rsidRPr="00CF452A">
        <w:rPr>
          <w:b w:val="0"/>
          <w:sz w:val="24"/>
          <w:szCs w:val="24"/>
        </w:rPr>
        <w:t>Smlouva o veřejných službách v přepravě cestujících k zajištění MHD může být doplněna o ustanovení, upřesňující podmínky zapojení linky provozova</w:t>
      </w:r>
      <w:r>
        <w:rPr>
          <w:b w:val="0"/>
          <w:sz w:val="24"/>
          <w:szCs w:val="24"/>
        </w:rPr>
        <w:t>né projektem pořízenými vozidly</w:t>
      </w:r>
      <w:r w:rsidRPr="00CF452A">
        <w:rPr>
          <w:b w:val="0"/>
          <w:sz w:val="24"/>
          <w:szCs w:val="24"/>
        </w:rPr>
        <w:t xml:space="preserve"> do systému MHD Havířov, včetně případných sankcí v souvislosti s poskytováním veřejných služeb v přepravě cestujících, s tím, že skutečnosti, které </w:t>
      </w:r>
      <w:proofErr w:type="gramStart"/>
      <w:r w:rsidRPr="00CF452A">
        <w:rPr>
          <w:b w:val="0"/>
          <w:sz w:val="24"/>
          <w:szCs w:val="24"/>
        </w:rPr>
        <w:t>jsou</w:t>
      </w:r>
      <w:proofErr w:type="gramEnd"/>
      <w:r w:rsidRPr="00CF452A">
        <w:rPr>
          <w:b w:val="0"/>
          <w:sz w:val="24"/>
          <w:szCs w:val="24"/>
        </w:rPr>
        <w:t xml:space="preserve"> již dohodnuty v této smlouv</w:t>
      </w:r>
      <w:r>
        <w:rPr>
          <w:b w:val="0"/>
          <w:sz w:val="24"/>
          <w:szCs w:val="24"/>
        </w:rPr>
        <w:t>ě</w:t>
      </w:r>
      <w:r w:rsidRPr="00CF452A">
        <w:rPr>
          <w:b w:val="0"/>
          <w:sz w:val="24"/>
          <w:szCs w:val="24"/>
        </w:rPr>
        <w:t xml:space="preserve"> </w:t>
      </w:r>
      <w:proofErr w:type="gramStart"/>
      <w:r w:rsidRPr="00CF452A">
        <w:rPr>
          <w:b w:val="0"/>
          <w:sz w:val="24"/>
          <w:szCs w:val="24"/>
        </w:rPr>
        <w:t>jsou</w:t>
      </w:r>
      <w:proofErr w:type="gramEnd"/>
      <w:r w:rsidRPr="00CF452A">
        <w:rPr>
          <w:b w:val="0"/>
          <w:sz w:val="24"/>
          <w:szCs w:val="24"/>
        </w:rPr>
        <w:t xml:space="preserve"> pro smluvní strany závazné. </w:t>
      </w:r>
    </w:p>
    <w:p w:rsidR="00C525DC" w:rsidRDefault="00C525DC" w:rsidP="00C525DC">
      <w:pPr>
        <w:pStyle w:val="Zkladntext"/>
        <w:widowControl/>
        <w:ind w:left="283" w:hanging="283"/>
        <w:jc w:val="both"/>
        <w:rPr>
          <w:b w:val="0"/>
          <w:color w:val="C00000"/>
          <w:sz w:val="24"/>
          <w:szCs w:val="24"/>
        </w:rPr>
      </w:pPr>
    </w:p>
    <w:p w:rsidR="00C525DC" w:rsidRPr="00CF452A" w:rsidRDefault="00C525DC" w:rsidP="00C525DC">
      <w:pPr>
        <w:pStyle w:val="Zkladntext"/>
        <w:widowControl/>
        <w:ind w:left="283" w:hanging="283"/>
        <w:jc w:val="center"/>
        <w:rPr>
          <w:sz w:val="24"/>
          <w:szCs w:val="24"/>
        </w:rPr>
      </w:pPr>
      <w:r w:rsidRPr="00CF452A">
        <w:rPr>
          <w:sz w:val="24"/>
          <w:szCs w:val="24"/>
        </w:rPr>
        <w:t>II</w:t>
      </w:r>
    </w:p>
    <w:p w:rsidR="00C525DC" w:rsidRPr="00CF452A" w:rsidRDefault="00C525DC" w:rsidP="00C525DC">
      <w:pPr>
        <w:jc w:val="center"/>
      </w:pPr>
      <w:r w:rsidRPr="00CF452A">
        <w:rPr>
          <w:b/>
        </w:rPr>
        <w:t>Doložka platnost</w:t>
      </w:r>
      <w:r w:rsidRPr="00CF452A">
        <w:t>i</w:t>
      </w:r>
    </w:p>
    <w:p w:rsidR="00C525DC" w:rsidRPr="00CF452A" w:rsidRDefault="00C525DC" w:rsidP="00C525DC">
      <w:pPr>
        <w:jc w:val="center"/>
      </w:pPr>
    </w:p>
    <w:p w:rsidR="00C525DC" w:rsidRDefault="00C525DC" w:rsidP="00C525DC">
      <w:pPr>
        <w:pStyle w:val="Zkladntext"/>
        <w:widowControl/>
        <w:jc w:val="both"/>
        <w:rPr>
          <w:b w:val="0"/>
          <w:sz w:val="24"/>
          <w:szCs w:val="24"/>
        </w:rPr>
      </w:pPr>
      <w:r w:rsidRPr="00CF452A">
        <w:rPr>
          <w:b w:val="0"/>
          <w:sz w:val="24"/>
          <w:szCs w:val="24"/>
        </w:rPr>
        <w:t xml:space="preserve">O uzavření této smlouvy o budoucí smlouvě o veřejných službách v přepravě cestujících k zajištění MHD na území statutárního města Havířova rozhodla Rada města Havířova dne </w:t>
      </w:r>
      <w:proofErr w:type="gramStart"/>
      <w:r w:rsidRPr="00CF452A">
        <w:rPr>
          <w:b w:val="0"/>
          <w:sz w:val="24"/>
          <w:szCs w:val="24"/>
        </w:rPr>
        <w:t>18.2.2019</w:t>
      </w:r>
      <w:proofErr w:type="gramEnd"/>
      <w:r w:rsidRPr="00CF452A">
        <w:rPr>
          <w:b w:val="0"/>
          <w:sz w:val="24"/>
          <w:szCs w:val="24"/>
        </w:rPr>
        <w:t xml:space="preserve">, usnesením č. 416/8RM/2019. </w:t>
      </w:r>
    </w:p>
    <w:p w:rsidR="00A82EBD" w:rsidRDefault="00A82EBD" w:rsidP="00C525DC">
      <w:pPr>
        <w:pStyle w:val="Zkladntext"/>
        <w:widowControl/>
        <w:jc w:val="both"/>
        <w:rPr>
          <w:b w:val="0"/>
          <w:sz w:val="24"/>
          <w:szCs w:val="24"/>
        </w:rPr>
      </w:pPr>
    </w:p>
    <w:p w:rsidR="00A82EBD" w:rsidRPr="00CF452A" w:rsidRDefault="00A82EBD" w:rsidP="00C525DC">
      <w:pPr>
        <w:pStyle w:val="Zkladntext"/>
        <w:widowControl/>
        <w:jc w:val="both"/>
        <w:rPr>
          <w:b w:val="0"/>
          <w:sz w:val="24"/>
          <w:szCs w:val="24"/>
        </w:rPr>
      </w:pPr>
    </w:p>
    <w:p w:rsidR="00C525DC" w:rsidRPr="00CF452A" w:rsidRDefault="00C525DC" w:rsidP="00C525DC">
      <w:pPr>
        <w:pStyle w:val="Zkladntext"/>
        <w:widowControl/>
        <w:ind w:left="283" w:hanging="283"/>
        <w:jc w:val="center"/>
        <w:rPr>
          <w:bCs/>
          <w:sz w:val="24"/>
          <w:szCs w:val="24"/>
        </w:rPr>
      </w:pPr>
      <w:r w:rsidRPr="00CF452A">
        <w:rPr>
          <w:bCs/>
          <w:sz w:val="24"/>
          <w:szCs w:val="24"/>
        </w:rPr>
        <w:lastRenderedPageBreak/>
        <w:t>III.</w:t>
      </w:r>
    </w:p>
    <w:p w:rsidR="00C525DC" w:rsidRPr="00CF452A" w:rsidRDefault="00C525DC" w:rsidP="00C525DC">
      <w:pPr>
        <w:pStyle w:val="Zkladntext"/>
        <w:widowControl/>
        <w:ind w:left="283" w:hanging="283"/>
        <w:jc w:val="center"/>
        <w:rPr>
          <w:sz w:val="24"/>
          <w:szCs w:val="24"/>
        </w:rPr>
      </w:pPr>
      <w:r w:rsidRPr="00CF452A">
        <w:rPr>
          <w:bCs/>
          <w:sz w:val="24"/>
          <w:szCs w:val="24"/>
        </w:rPr>
        <w:t>Závěrečná ustanovení</w:t>
      </w:r>
    </w:p>
    <w:p w:rsidR="00C525DC" w:rsidRPr="00CF452A" w:rsidRDefault="00C525DC" w:rsidP="00C525DC">
      <w:pPr>
        <w:pStyle w:val="Zkladntext"/>
        <w:widowControl/>
        <w:ind w:left="283" w:hanging="283"/>
        <w:jc w:val="both"/>
        <w:rPr>
          <w:b w:val="0"/>
          <w:sz w:val="24"/>
          <w:szCs w:val="24"/>
        </w:rPr>
      </w:pPr>
    </w:p>
    <w:p w:rsidR="00C525DC" w:rsidRPr="00CF452A" w:rsidRDefault="00C525DC" w:rsidP="00C525DC">
      <w:pPr>
        <w:pStyle w:val="Zkladntext"/>
        <w:widowControl/>
        <w:numPr>
          <w:ilvl w:val="0"/>
          <w:numId w:val="3"/>
        </w:numPr>
        <w:ind w:left="426" w:hanging="426"/>
        <w:jc w:val="both"/>
        <w:rPr>
          <w:b w:val="0"/>
          <w:sz w:val="24"/>
          <w:szCs w:val="24"/>
        </w:rPr>
      </w:pPr>
      <w:r w:rsidRPr="00CF452A">
        <w:rPr>
          <w:b w:val="0"/>
          <w:sz w:val="24"/>
          <w:szCs w:val="24"/>
        </w:rPr>
        <w:t xml:space="preserve">Práva a povinnosti smluvních stran v této smlouvě neuvedená se řídí zák. č. 89/2012 </w:t>
      </w:r>
      <w:proofErr w:type="spellStart"/>
      <w:proofErr w:type="gramStart"/>
      <w:r w:rsidRPr="00CF452A">
        <w:rPr>
          <w:b w:val="0"/>
          <w:sz w:val="24"/>
          <w:szCs w:val="24"/>
        </w:rPr>
        <w:t>Sb</w:t>
      </w:r>
      <w:proofErr w:type="spellEnd"/>
      <w:r w:rsidRPr="00CF452A">
        <w:rPr>
          <w:b w:val="0"/>
          <w:sz w:val="24"/>
          <w:szCs w:val="24"/>
        </w:rPr>
        <w:t xml:space="preserve"> ., občanský</w:t>
      </w:r>
      <w:proofErr w:type="gramEnd"/>
      <w:r w:rsidRPr="00CF452A">
        <w:rPr>
          <w:b w:val="0"/>
          <w:sz w:val="24"/>
          <w:szCs w:val="24"/>
        </w:rPr>
        <w:t xml:space="preserve"> zákoník, ve znění pozdějších předpisů.</w:t>
      </w:r>
    </w:p>
    <w:p w:rsidR="00C525DC" w:rsidRPr="00CF452A" w:rsidRDefault="00C525DC" w:rsidP="00C525DC">
      <w:pPr>
        <w:pStyle w:val="Zkladntext"/>
        <w:widowControl/>
        <w:ind w:left="426" w:hanging="426"/>
        <w:jc w:val="both"/>
        <w:rPr>
          <w:b w:val="0"/>
          <w:sz w:val="24"/>
          <w:szCs w:val="24"/>
        </w:rPr>
      </w:pPr>
    </w:p>
    <w:p w:rsidR="00C525DC" w:rsidRPr="00CF452A" w:rsidRDefault="00C525DC" w:rsidP="00C525DC">
      <w:pPr>
        <w:pStyle w:val="Zkladntext"/>
        <w:widowControl/>
        <w:numPr>
          <w:ilvl w:val="0"/>
          <w:numId w:val="3"/>
        </w:numPr>
        <w:ind w:left="426" w:hanging="426"/>
        <w:jc w:val="both"/>
        <w:rPr>
          <w:b w:val="0"/>
          <w:sz w:val="24"/>
          <w:szCs w:val="24"/>
        </w:rPr>
      </w:pPr>
      <w:r w:rsidRPr="00CF452A">
        <w:rPr>
          <w:b w:val="0"/>
          <w:sz w:val="24"/>
          <w:szCs w:val="24"/>
        </w:rPr>
        <w:t>Odpověď na nabídku s pozměňovacím dodatkem nebo odchylkou (§ 1740 odst. 3 občanského zákoníku) není přijata, pokud druhá smluvní strana tuto odpověď výslovně písemně nepotvrdí jako přijetí nabídky na uzavření smlouvy</w:t>
      </w:r>
      <w:r w:rsidRPr="00CF452A">
        <w:rPr>
          <w:sz w:val="24"/>
          <w:szCs w:val="24"/>
        </w:rPr>
        <w:t>.</w:t>
      </w:r>
    </w:p>
    <w:p w:rsidR="00C525DC" w:rsidRPr="00CF452A" w:rsidRDefault="00C525DC" w:rsidP="00C525DC">
      <w:pPr>
        <w:pStyle w:val="Zkladntext"/>
        <w:widowControl/>
        <w:ind w:left="426" w:hanging="426"/>
        <w:jc w:val="both"/>
        <w:rPr>
          <w:b w:val="0"/>
          <w:sz w:val="24"/>
          <w:szCs w:val="24"/>
        </w:rPr>
      </w:pPr>
    </w:p>
    <w:p w:rsidR="00C525DC" w:rsidRPr="00CF452A" w:rsidRDefault="00C525DC" w:rsidP="00C525DC">
      <w:pPr>
        <w:pStyle w:val="Zkladntext"/>
        <w:widowControl/>
        <w:numPr>
          <w:ilvl w:val="0"/>
          <w:numId w:val="3"/>
        </w:numPr>
        <w:ind w:left="426" w:hanging="426"/>
        <w:jc w:val="both"/>
        <w:rPr>
          <w:b w:val="0"/>
          <w:sz w:val="24"/>
          <w:szCs w:val="24"/>
        </w:rPr>
      </w:pPr>
      <w:r w:rsidRPr="00CF452A">
        <w:rPr>
          <w:b w:val="0"/>
          <w:sz w:val="24"/>
          <w:szCs w:val="24"/>
        </w:rPr>
        <w:t xml:space="preserve">Změnit nebo upravovat tuto smlouvu lze pouze písemnými, vzestupně číslovanými dodatky. </w:t>
      </w:r>
    </w:p>
    <w:p w:rsidR="00C525DC" w:rsidRPr="00CF452A" w:rsidRDefault="00C525DC" w:rsidP="00C525DC">
      <w:pPr>
        <w:pStyle w:val="Zkladntext"/>
        <w:widowControl/>
        <w:ind w:left="426" w:hanging="426"/>
        <w:jc w:val="both"/>
        <w:rPr>
          <w:b w:val="0"/>
          <w:sz w:val="24"/>
          <w:szCs w:val="24"/>
        </w:rPr>
      </w:pPr>
    </w:p>
    <w:p w:rsidR="00C525DC" w:rsidRDefault="00C525DC" w:rsidP="00C525DC">
      <w:pPr>
        <w:pStyle w:val="Zkladntext"/>
        <w:widowControl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Tato Smlouva se řídí právním řádem České republiky.</w:t>
      </w:r>
    </w:p>
    <w:p w:rsidR="00C525DC" w:rsidRPr="00CF452A" w:rsidRDefault="00C525DC" w:rsidP="00C525DC">
      <w:pPr>
        <w:pStyle w:val="Zkladntext"/>
        <w:widowControl/>
        <w:ind w:left="426" w:hanging="426"/>
        <w:jc w:val="both"/>
        <w:rPr>
          <w:b w:val="0"/>
          <w:sz w:val="24"/>
          <w:szCs w:val="24"/>
        </w:rPr>
      </w:pPr>
    </w:p>
    <w:p w:rsidR="00C525DC" w:rsidRPr="00CF452A" w:rsidRDefault="00C525DC" w:rsidP="00C525DC">
      <w:pPr>
        <w:pStyle w:val="Zkladntext"/>
        <w:widowControl/>
        <w:numPr>
          <w:ilvl w:val="0"/>
          <w:numId w:val="3"/>
        </w:numPr>
        <w:ind w:left="426" w:hanging="426"/>
        <w:jc w:val="both"/>
        <w:rPr>
          <w:b w:val="0"/>
          <w:sz w:val="24"/>
          <w:szCs w:val="24"/>
        </w:rPr>
      </w:pPr>
      <w:r w:rsidRPr="00CF452A">
        <w:rPr>
          <w:b w:val="0"/>
          <w:sz w:val="24"/>
          <w:szCs w:val="24"/>
        </w:rPr>
        <w:t>Budoucí dopravce bere na vědomí, že tato smlouva bude vedena v evidenci smluv Magistrátu města Havířova. Budoucí dopravce prohlašuje, že skutečnosti uvedené ve smlouvě nepovažuje za obchodní tajemství a uděluje svolení k jejich užití a zveřejnění bez stanovení jakýchkoliv dalších podmínek.</w:t>
      </w:r>
    </w:p>
    <w:p w:rsidR="00C525DC" w:rsidRPr="00CF452A" w:rsidRDefault="00C525DC" w:rsidP="00C525DC">
      <w:pPr>
        <w:pStyle w:val="Zkladntext"/>
        <w:widowControl/>
        <w:ind w:left="426" w:hanging="426"/>
        <w:jc w:val="both"/>
        <w:rPr>
          <w:b w:val="0"/>
          <w:sz w:val="24"/>
          <w:szCs w:val="24"/>
        </w:rPr>
      </w:pPr>
    </w:p>
    <w:p w:rsidR="00C525DC" w:rsidRPr="00CF452A" w:rsidRDefault="00C525DC" w:rsidP="00C525DC">
      <w:pPr>
        <w:pStyle w:val="Zkladntext"/>
        <w:widowControl/>
        <w:numPr>
          <w:ilvl w:val="0"/>
          <w:numId w:val="3"/>
        </w:numPr>
        <w:ind w:left="426" w:hanging="426"/>
        <w:jc w:val="both"/>
        <w:rPr>
          <w:b w:val="0"/>
          <w:sz w:val="24"/>
          <w:szCs w:val="24"/>
        </w:rPr>
      </w:pPr>
      <w:r w:rsidRPr="00CF452A">
        <w:rPr>
          <w:b w:val="0"/>
          <w:sz w:val="24"/>
          <w:szCs w:val="24"/>
        </w:rPr>
        <w:t xml:space="preserve">Tato smlouva,  její případné dodatky či dohody o ukončení tohoto smluvního </w:t>
      </w:r>
      <w:proofErr w:type="gramStart"/>
      <w:r w:rsidRPr="00CF452A">
        <w:rPr>
          <w:b w:val="0"/>
          <w:sz w:val="24"/>
          <w:szCs w:val="24"/>
        </w:rPr>
        <w:t>vztahu  budou</w:t>
      </w:r>
      <w:proofErr w:type="gramEnd"/>
      <w:r w:rsidRPr="00CF452A">
        <w:rPr>
          <w:b w:val="0"/>
          <w:sz w:val="24"/>
          <w:szCs w:val="24"/>
        </w:rPr>
        <w:t xml:space="preserve"> uveřejněny v registru smluv na </w:t>
      </w:r>
      <w:hyperlink r:id="rId7" w:history="1">
        <w:r w:rsidRPr="00CF452A">
          <w:rPr>
            <w:rStyle w:val="Hypertextovodkaz"/>
            <w:b w:val="0"/>
            <w:color w:val="auto"/>
            <w:sz w:val="24"/>
            <w:szCs w:val="24"/>
          </w:rPr>
          <w:t>https://smlouvy.gov.cz/</w:t>
        </w:r>
      </w:hyperlink>
      <w:r w:rsidRPr="00CF452A">
        <w:rPr>
          <w:b w:val="0"/>
          <w:sz w:val="24"/>
          <w:szCs w:val="24"/>
        </w:rPr>
        <w:t>. Budoucí objednatel zajistí zveřejnění smlouvy v registru smluv do 15 pracovních dnů od uzavření této smlouvy.</w:t>
      </w:r>
    </w:p>
    <w:p w:rsidR="00C525DC" w:rsidRPr="00CF452A" w:rsidRDefault="00C525DC" w:rsidP="00C525DC">
      <w:pPr>
        <w:pStyle w:val="Odstavecseseznamem"/>
        <w:widowControl w:val="0"/>
        <w:ind w:left="426"/>
        <w:jc w:val="both"/>
        <w:rPr>
          <w:rFonts w:ascii="Times New Roman" w:hAnsi="Times New Roman"/>
          <w:sz w:val="24"/>
          <w:szCs w:val="24"/>
        </w:rPr>
      </w:pPr>
      <w:r w:rsidRPr="00CF452A">
        <w:rPr>
          <w:rFonts w:ascii="Times New Roman" w:hAnsi="Times New Roman"/>
          <w:sz w:val="24"/>
          <w:szCs w:val="24"/>
        </w:rPr>
        <w:t xml:space="preserve">Budoucí objednatel se zavazuje uvést ID datové schránky budoucího dopravce do formuláře pro uveřejnění smlouvy v registru smluv. </w:t>
      </w:r>
    </w:p>
    <w:p w:rsidR="00C525DC" w:rsidRDefault="00C525DC" w:rsidP="00C525DC">
      <w:pPr>
        <w:pStyle w:val="NormlnIMP"/>
        <w:spacing w:line="240" w:lineRule="auto"/>
        <w:ind w:left="426" w:hanging="426"/>
        <w:jc w:val="both"/>
        <w:rPr>
          <w:color w:val="00B050"/>
        </w:rPr>
      </w:pPr>
    </w:p>
    <w:p w:rsidR="00C525DC" w:rsidRPr="00A71D17" w:rsidRDefault="00C525DC" w:rsidP="00C525DC">
      <w:pPr>
        <w:pStyle w:val="Zkladntext"/>
        <w:widowControl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A71D17">
        <w:rPr>
          <w:b w:val="0"/>
          <w:sz w:val="24"/>
          <w:szCs w:val="24"/>
        </w:rPr>
        <w:t>Tato smlouva nabývá platnosti dnem jejího podpisu smluvní stranou, která ji podepisuje jako druhá v pořadí, tj. dnem uzavření. Účinnosti tato smlouva nabývá dnem uveřejnění v registru smluv.</w:t>
      </w:r>
    </w:p>
    <w:p w:rsidR="00C525DC" w:rsidRPr="00A71D17" w:rsidRDefault="00C525DC" w:rsidP="00C525DC">
      <w:pPr>
        <w:pStyle w:val="Zkladntext"/>
        <w:widowControl/>
        <w:ind w:left="426" w:hanging="426"/>
        <w:jc w:val="both"/>
        <w:rPr>
          <w:sz w:val="24"/>
          <w:szCs w:val="24"/>
        </w:rPr>
      </w:pPr>
    </w:p>
    <w:p w:rsidR="00C525DC" w:rsidRPr="00A71D17" w:rsidRDefault="00C525DC" w:rsidP="00C525DC">
      <w:pPr>
        <w:pStyle w:val="Zkladntext"/>
        <w:widowControl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A71D17">
        <w:rPr>
          <w:b w:val="0"/>
          <w:sz w:val="24"/>
          <w:szCs w:val="24"/>
        </w:rPr>
        <w:t>Tato smlouva je vyhotovena ve dvou originálech, z nichž každá ze smluvních stran obdrží po jednom vyhotovení.</w:t>
      </w:r>
    </w:p>
    <w:p w:rsidR="00C525DC" w:rsidRPr="00A71D17" w:rsidRDefault="00C525DC" w:rsidP="00C525DC">
      <w:pPr>
        <w:pStyle w:val="Zkladntext"/>
        <w:widowControl/>
        <w:ind w:left="426" w:hanging="426"/>
        <w:jc w:val="both"/>
        <w:rPr>
          <w:sz w:val="24"/>
          <w:szCs w:val="24"/>
        </w:rPr>
      </w:pPr>
    </w:p>
    <w:p w:rsidR="00C525DC" w:rsidRPr="00A71D17" w:rsidRDefault="00C525DC" w:rsidP="00C525DC">
      <w:pPr>
        <w:pStyle w:val="Zkladntext"/>
        <w:widowControl/>
        <w:numPr>
          <w:ilvl w:val="0"/>
          <w:numId w:val="3"/>
        </w:numPr>
        <w:ind w:left="426" w:hanging="426"/>
        <w:jc w:val="both"/>
        <w:rPr>
          <w:b w:val="0"/>
          <w:sz w:val="24"/>
          <w:szCs w:val="24"/>
        </w:rPr>
      </w:pPr>
      <w:r w:rsidRPr="00A71D17">
        <w:rPr>
          <w:b w:val="0"/>
          <w:sz w:val="24"/>
          <w:szCs w:val="24"/>
        </w:rPr>
        <w:t>Obě smluvní strany shodně prohlašují, že s obsahem této smlouvy souhlasí, což potvrzují svým podpisem.</w:t>
      </w:r>
    </w:p>
    <w:p w:rsidR="00C525DC" w:rsidRDefault="00C525DC" w:rsidP="00C525DC">
      <w:pPr>
        <w:pStyle w:val="Zkladntext"/>
        <w:widowControl/>
        <w:ind w:left="426" w:hanging="426"/>
        <w:rPr>
          <w:b w:val="0"/>
          <w:sz w:val="24"/>
          <w:szCs w:val="24"/>
        </w:rPr>
      </w:pPr>
    </w:p>
    <w:p w:rsidR="00C525DC" w:rsidRPr="00A71D17" w:rsidRDefault="00C525DC" w:rsidP="00C525DC">
      <w:pPr>
        <w:pStyle w:val="Zkladntext"/>
        <w:widowControl/>
        <w:ind w:left="426" w:hanging="426"/>
        <w:rPr>
          <w:b w:val="0"/>
          <w:sz w:val="24"/>
          <w:szCs w:val="24"/>
        </w:rPr>
      </w:pPr>
    </w:p>
    <w:p w:rsidR="00C525DC" w:rsidRPr="00A71D17" w:rsidRDefault="00C525DC" w:rsidP="00C525DC">
      <w:pPr>
        <w:pStyle w:val="Zkladntext"/>
        <w:widowControl/>
        <w:jc w:val="both"/>
      </w:pPr>
      <w:r w:rsidRPr="00A71D17">
        <w:rPr>
          <w:b w:val="0"/>
          <w:sz w:val="24"/>
          <w:szCs w:val="24"/>
        </w:rPr>
        <w:t>Za budoucího objednatele:</w:t>
      </w:r>
      <w:r w:rsidRPr="00A71D17">
        <w:rPr>
          <w:b w:val="0"/>
          <w:sz w:val="24"/>
          <w:szCs w:val="24"/>
        </w:rPr>
        <w:tab/>
      </w:r>
      <w:r w:rsidRPr="00A71D17">
        <w:rPr>
          <w:b w:val="0"/>
          <w:sz w:val="24"/>
          <w:szCs w:val="24"/>
        </w:rPr>
        <w:tab/>
      </w:r>
      <w:r w:rsidRPr="00A71D17">
        <w:rPr>
          <w:b w:val="0"/>
          <w:sz w:val="24"/>
          <w:szCs w:val="24"/>
        </w:rPr>
        <w:tab/>
      </w:r>
      <w:r w:rsidRPr="00A71D17">
        <w:rPr>
          <w:b w:val="0"/>
          <w:sz w:val="24"/>
          <w:szCs w:val="24"/>
        </w:rPr>
        <w:tab/>
        <w:t>Za budoucího dopravce:</w:t>
      </w:r>
    </w:p>
    <w:p w:rsidR="00C525DC" w:rsidRDefault="00C525DC" w:rsidP="00C525DC">
      <w:pPr>
        <w:pStyle w:val="Zkladntext"/>
        <w:widowControl/>
        <w:rPr>
          <w:sz w:val="24"/>
          <w:szCs w:val="24"/>
        </w:rPr>
      </w:pPr>
    </w:p>
    <w:p w:rsidR="00C525DC" w:rsidRDefault="00C525DC" w:rsidP="00C525DC">
      <w:pPr>
        <w:pStyle w:val="Zkladntext"/>
        <w:jc w:val="both"/>
      </w:pPr>
      <w:r>
        <w:rPr>
          <w:b w:val="0"/>
          <w:sz w:val="24"/>
          <w:szCs w:val="24"/>
        </w:rPr>
        <w:t xml:space="preserve">v Havířově dne </w:t>
      </w:r>
      <w:proofErr w:type="gramStart"/>
      <w:r w:rsidR="0083551B">
        <w:rPr>
          <w:b w:val="0"/>
          <w:sz w:val="24"/>
          <w:szCs w:val="24"/>
        </w:rPr>
        <w:t>8.4.2019</w:t>
      </w:r>
      <w:proofErr w:type="gramEnd"/>
      <w:r w:rsidR="0083551B">
        <w:rPr>
          <w:b w:val="0"/>
          <w:sz w:val="24"/>
          <w:szCs w:val="24"/>
        </w:rPr>
        <w:tab/>
      </w:r>
      <w:r w:rsidR="0083551B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        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v Havířově dne </w:t>
      </w:r>
      <w:r w:rsidR="0083551B">
        <w:rPr>
          <w:b w:val="0"/>
          <w:sz w:val="24"/>
          <w:szCs w:val="24"/>
        </w:rPr>
        <w:t>10.4.2019</w:t>
      </w:r>
      <w:r>
        <w:rPr>
          <w:b w:val="0"/>
          <w:sz w:val="24"/>
          <w:szCs w:val="24"/>
        </w:rPr>
        <w:t xml:space="preserve">      </w:t>
      </w:r>
    </w:p>
    <w:p w:rsidR="00C525DC" w:rsidRDefault="00C525DC" w:rsidP="00C525DC">
      <w:pPr>
        <w:pStyle w:val="Zkladntext"/>
        <w:jc w:val="both"/>
        <w:rPr>
          <w:b w:val="0"/>
          <w:sz w:val="24"/>
          <w:szCs w:val="24"/>
        </w:rPr>
      </w:pPr>
    </w:p>
    <w:p w:rsidR="00C525DC" w:rsidRDefault="00C525DC" w:rsidP="00C525DC">
      <w:pPr>
        <w:pStyle w:val="Zkladntext"/>
        <w:jc w:val="both"/>
        <w:rPr>
          <w:b w:val="0"/>
          <w:sz w:val="24"/>
          <w:szCs w:val="24"/>
        </w:rPr>
      </w:pPr>
    </w:p>
    <w:p w:rsidR="00C525DC" w:rsidRDefault="0083551B" w:rsidP="00C525DC">
      <w:pPr>
        <w:pStyle w:val="Zkladntext"/>
        <w:jc w:val="both"/>
      </w:pPr>
      <w:proofErr w:type="spellStart"/>
      <w:r>
        <w:rPr>
          <w:b w:val="0"/>
          <w:sz w:val="24"/>
          <w:szCs w:val="24"/>
        </w:rPr>
        <w:t>xxxxxxxxxxxxxxxx</w:t>
      </w:r>
      <w:proofErr w:type="spellEnd"/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C525DC">
        <w:rPr>
          <w:b w:val="0"/>
          <w:sz w:val="24"/>
          <w:szCs w:val="24"/>
        </w:rPr>
        <w:tab/>
      </w:r>
      <w:r w:rsidR="00C525DC">
        <w:rPr>
          <w:b w:val="0"/>
          <w:sz w:val="24"/>
          <w:szCs w:val="24"/>
        </w:rPr>
        <w:tab/>
        <w:t xml:space="preserve">        </w:t>
      </w:r>
      <w:r>
        <w:rPr>
          <w:b w:val="0"/>
          <w:sz w:val="24"/>
          <w:szCs w:val="24"/>
        </w:rPr>
        <w:tab/>
      </w:r>
      <w:proofErr w:type="spellStart"/>
      <w:r>
        <w:rPr>
          <w:b w:val="0"/>
          <w:sz w:val="24"/>
          <w:szCs w:val="24"/>
        </w:rPr>
        <w:t>xxxxxxxxxxxxxxxxxxxxxx</w:t>
      </w:r>
      <w:proofErr w:type="spellEnd"/>
    </w:p>
    <w:p w:rsidR="00C525DC" w:rsidRDefault="00C525DC" w:rsidP="00C525DC">
      <w:pPr>
        <w:pStyle w:val="Zkladntext"/>
        <w:widowControl/>
        <w:jc w:val="both"/>
      </w:pPr>
      <w:r>
        <w:rPr>
          <w:b w:val="0"/>
          <w:sz w:val="24"/>
          <w:szCs w:val="24"/>
        </w:rPr>
        <w:t>náměstek primátora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předseda představenstva a.s.</w:t>
      </w:r>
    </w:p>
    <w:p w:rsidR="00C525DC" w:rsidRDefault="00C525DC" w:rsidP="00C525DC">
      <w:pPr>
        <w:pStyle w:val="Zkladntext"/>
        <w:widowControl/>
        <w:jc w:val="both"/>
      </w:pPr>
      <w:r>
        <w:rPr>
          <w:b w:val="0"/>
          <w:sz w:val="24"/>
          <w:szCs w:val="24"/>
        </w:rPr>
        <w:t xml:space="preserve">pro investice a chytré město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ČSAD Havířov</w:t>
      </w:r>
    </w:p>
    <w:p w:rsidR="00E53161" w:rsidRDefault="00E53161"/>
    <w:p w:rsidR="00FD39D8" w:rsidRDefault="00FD39D8" w:rsidP="00881C62"/>
    <w:p w:rsidR="00881C62" w:rsidRDefault="00881C62" w:rsidP="00881C62">
      <w:r>
        <w:t>Za správnost: referent odboru komunálních služeb</w:t>
      </w:r>
    </w:p>
    <w:p w:rsidR="00881C62" w:rsidRDefault="00881C62" w:rsidP="00881C62">
      <w:r>
        <w:t>V Havířově dne: 12.4.2019</w:t>
      </w:r>
    </w:p>
    <w:sectPr w:rsidR="00881C62" w:rsidSect="0083551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D41" w:rsidRDefault="00173D41" w:rsidP="00540280">
      <w:r>
        <w:separator/>
      </w:r>
    </w:p>
  </w:endnote>
  <w:endnote w:type="continuationSeparator" w:id="0">
    <w:p w:rsidR="00173D41" w:rsidRDefault="00173D41" w:rsidP="00540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66205"/>
      <w:docPartObj>
        <w:docPartGallery w:val="Page Numbers (Bottom of Page)"/>
        <w:docPartUnique/>
      </w:docPartObj>
    </w:sdtPr>
    <w:sdtContent>
      <w:p w:rsidR="0083551B" w:rsidRDefault="004B55B9">
        <w:pPr>
          <w:pStyle w:val="Zpat"/>
          <w:jc w:val="center"/>
        </w:pPr>
        <w:r>
          <w:fldChar w:fldCharType="begin"/>
        </w:r>
        <w:r w:rsidR="00C525DC">
          <w:instrText xml:space="preserve"> PAGE   \* MERGEFORMAT </w:instrText>
        </w:r>
        <w:r>
          <w:fldChar w:fldCharType="separate"/>
        </w:r>
        <w:r w:rsidR="00881C62">
          <w:rPr>
            <w:noProof/>
          </w:rPr>
          <w:t>4</w:t>
        </w:r>
        <w:r>
          <w:fldChar w:fldCharType="end"/>
        </w:r>
      </w:p>
    </w:sdtContent>
  </w:sdt>
  <w:p w:rsidR="0083551B" w:rsidRDefault="0083551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D41" w:rsidRDefault="00173D41" w:rsidP="00540280">
      <w:r>
        <w:separator/>
      </w:r>
    </w:p>
  </w:footnote>
  <w:footnote w:type="continuationSeparator" w:id="0">
    <w:p w:rsidR="00173D41" w:rsidRDefault="00173D41" w:rsidP="005402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5F45CCA"/>
    <w:multiLevelType w:val="hybridMultilevel"/>
    <w:tmpl w:val="20EAF590"/>
    <w:lvl w:ilvl="0" w:tplc="363AA0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AF1970"/>
    <w:multiLevelType w:val="hybridMultilevel"/>
    <w:tmpl w:val="21284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87851"/>
    <w:multiLevelType w:val="hybridMultilevel"/>
    <w:tmpl w:val="14EE64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5DC"/>
    <w:rsid w:val="00173D41"/>
    <w:rsid w:val="001A707F"/>
    <w:rsid w:val="003627A9"/>
    <w:rsid w:val="004B55B9"/>
    <w:rsid w:val="00540280"/>
    <w:rsid w:val="005A7A4F"/>
    <w:rsid w:val="00694411"/>
    <w:rsid w:val="007818D0"/>
    <w:rsid w:val="007B72F8"/>
    <w:rsid w:val="0083551B"/>
    <w:rsid w:val="00881C62"/>
    <w:rsid w:val="00A82EBD"/>
    <w:rsid w:val="00BC41F1"/>
    <w:rsid w:val="00C525DC"/>
    <w:rsid w:val="00D6164E"/>
    <w:rsid w:val="00E53161"/>
    <w:rsid w:val="00FD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25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25DC"/>
    <w:pPr>
      <w:widowControl w:val="0"/>
    </w:pPr>
    <w:rPr>
      <w:b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C525DC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525DC"/>
    <w:rPr>
      <w:rFonts w:ascii="Calibri" w:eastAsia="Calibri" w:hAnsi="Calibri"/>
    </w:rPr>
  </w:style>
  <w:style w:type="paragraph" w:styleId="Odstavecseseznamem">
    <w:name w:val="List Paragraph"/>
    <w:basedOn w:val="Normln"/>
    <w:link w:val="OdstavecseseznamemChar"/>
    <w:uiPriority w:val="34"/>
    <w:qFormat/>
    <w:rsid w:val="00C525DC"/>
    <w:pPr>
      <w:suppressAutoHyphens w:val="0"/>
      <w:ind w:left="720"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Nadpis">
    <w:name w:val="Nadpis"/>
    <w:basedOn w:val="Normln"/>
    <w:next w:val="Zkladntext"/>
    <w:rsid w:val="00C525DC"/>
    <w:pPr>
      <w:widowControl w:val="0"/>
      <w:jc w:val="center"/>
    </w:pPr>
    <w:rPr>
      <w:b/>
      <w:sz w:val="28"/>
      <w:szCs w:val="20"/>
    </w:rPr>
  </w:style>
  <w:style w:type="paragraph" w:customStyle="1" w:styleId="ZkladntextIMP">
    <w:name w:val="Základní text_IMP"/>
    <w:basedOn w:val="Normln"/>
    <w:rsid w:val="00C525DC"/>
    <w:pPr>
      <w:overflowPunct w:val="0"/>
      <w:autoSpaceDE w:val="0"/>
      <w:spacing w:line="276" w:lineRule="auto"/>
    </w:pPr>
  </w:style>
  <w:style w:type="paragraph" w:customStyle="1" w:styleId="NormlnIMP">
    <w:name w:val="Normální_IMP"/>
    <w:basedOn w:val="Normln"/>
    <w:rsid w:val="00C525DC"/>
    <w:pPr>
      <w:overflowPunct w:val="0"/>
      <w:autoSpaceDE w:val="0"/>
      <w:autoSpaceDN w:val="0"/>
      <w:adjustRightInd w:val="0"/>
      <w:spacing w:line="276" w:lineRule="auto"/>
    </w:pPr>
    <w:rPr>
      <w:szCs w:val="20"/>
      <w:lang w:eastAsia="cs-CZ"/>
    </w:rPr>
  </w:style>
  <w:style w:type="character" w:styleId="Siln">
    <w:name w:val="Strong"/>
    <w:basedOn w:val="Standardnpsmoodstavce"/>
    <w:qFormat/>
    <w:rsid w:val="00C525DC"/>
    <w:rPr>
      <w:b/>
      <w:bCs/>
    </w:rPr>
  </w:style>
  <w:style w:type="character" w:styleId="Zvraznn">
    <w:name w:val="Emphasis"/>
    <w:basedOn w:val="Standardnpsmoodstavce"/>
    <w:qFormat/>
    <w:rsid w:val="00C525DC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C525DC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C525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25D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zev">
    <w:name w:val="Title"/>
    <w:basedOn w:val="Normln"/>
    <w:link w:val="NzevChar"/>
    <w:qFormat/>
    <w:rsid w:val="00A82EBD"/>
    <w:pPr>
      <w:widowControl w:val="0"/>
      <w:suppressAutoHyphens w:val="0"/>
      <w:jc w:val="center"/>
    </w:pPr>
    <w:rPr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82EBD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1436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Czechová Naďa</dc:creator>
  <cp:lastModifiedBy>Czechová Naďa</cp:lastModifiedBy>
  <cp:revision>2</cp:revision>
  <cp:lastPrinted>2019-04-01T13:02:00Z</cp:lastPrinted>
  <dcterms:created xsi:type="dcterms:W3CDTF">2019-04-01T12:49:00Z</dcterms:created>
  <dcterms:modified xsi:type="dcterms:W3CDTF">2019-04-12T04:48:00Z</dcterms:modified>
</cp:coreProperties>
</file>