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9BB" w:rsidRDefault="0032377E">
      <w:pPr>
        <w:spacing w:after="0" w:line="240" w:lineRule="auto"/>
        <w:ind w:right="110"/>
        <w:jc w:val="right"/>
        <w:rPr>
          <w:sz w:val="24"/>
          <w:szCs w:val="24"/>
        </w:rPr>
      </w:pPr>
      <w:r>
        <w:t xml:space="preserve">Číslo smlouvy: </w:t>
      </w:r>
      <w:r w:rsidR="0025187D">
        <w:t>S1916/0306</w:t>
      </w:r>
    </w:p>
    <w:p w:rsidR="008519BB" w:rsidRDefault="0032377E">
      <w:pPr>
        <w:spacing w:after="0" w:line="240" w:lineRule="auto"/>
        <w:jc w:val="right"/>
        <w:rPr>
          <w:i/>
        </w:rPr>
      </w:pPr>
      <w:r>
        <w:t>Dotační titul:</w:t>
      </w:r>
      <w:r>
        <w:rPr>
          <w:i/>
        </w:rPr>
        <w:t xml:space="preserve"> Program přeshraniční spolupráce</w:t>
      </w:r>
    </w:p>
    <w:p w:rsidR="008519BB" w:rsidRDefault="0032377E">
      <w:pPr>
        <w:spacing w:after="0" w:line="240" w:lineRule="auto"/>
        <w:jc w:val="right"/>
        <w:rPr>
          <w:i/>
        </w:rPr>
      </w:pPr>
      <w:r>
        <w:rPr>
          <w:i/>
        </w:rPr>
        <w:t>Česká republika - Svobodný stát Bavorsko</w:t>
      </w:r>
    </w:p>
    <w:p w:rsidR="008519BB" w:rsidRDefault="0032377E">
      <w:pPr>
        <w:spacing w:after="0" w:line="240" w:lineRule="auto"/>
        <w:jc w:val="right"/>
        <w:rPr>
          <w:i/>
          <w:sz w:val="24"/>
          <w:szCs w:val="24"/>
        </w:rPr>
      </w:pPr>
      <w:r>
        <w:rPr>
          <w:i/>
        </w:rPr>
        <w:t xml:space="preserve">Cíl EÚS 2014 - 2020 </w:t>
      </w:r>
    </w:p>
    <w:p w:rsidR="008519BB" w:rsidRDefault="008519BB">
      <w:pPr>
        <w:spacing w:after="0" w:line="240" w:lineRule="auto"/>
        <w:jc w:val="right"/>
        <w:rPr>
          <w:sz w:val="24"/>
          <w:szCs w:val="24"/>
        </w:rPr>
      </w:pPr>
    </w:p>
    <w:p w:rsidR="008519BB" w:rsidRDefault="008519BB">
      <w:pPr>
        <w:spacing w:before="280" w:after="280" w:line="240" w:lineRule="auto"/>
        <w:jc w:val="center"/>
        <w:rPr>
          <w:b/>
        </w:rPr>
      </w:pPr>
    </w:p>
    <w:p w:rsidR="008519BB" w:rsidRDefault="0032377E">
      <w:pPr>
        <w:spacing w:before="280" w:after="280" w:line="240" w:lineRule="auto"/>
        <w:jc w:val="center"/>
        <w:rPr>
          <w:sz w:val="28"/>
          <w:szCs w:val="28"/>
        </w:rPr>
      </w:pPr>
      <w:r>
        <w:rPr>
          <w:b/>
          <w:sz w:val="28"/>
          <w:szCs w:val="28"/>
        </w:rPr>
        <w:t>SMLOUVA O DÍLO</w:t>
      </w:r>
    </w:p>
    <w:p w:rsidR="008519BB" w:rsidRDefault="0032377E">
      <w:pPr>
        <w:spacing w:before="280" w:after="280" w:line="240" w:lineRule="auto"/>
        <w:jc w:val="center"/>
        <w:rPr>
          <w:b/>
          <w:sz w:val="28"/>
          <w:szCs w:val="28"/>
        </w:rPr>
      </w:pPr>
      <w:r>
        <w:rPr>
          <w:b/>
          <w:sz w:val="28"/>
          <w:szCs w:val="28"/>
        </w:rPr>
        <w:t>UZAVŘENÁ DLE USTANOVENÍ § 2586 A NÁSL. ZÁK. Č. 89/2012 Sb., OBČANSKÉHO ZÁKONÍKU, VE ZNĚNÍ POZDĚJŠÍCH PŘEDPISŮ</w:t>
      </w:r>
    </w:p>
    <w:p w:rsidR="008519BB" w:rsidRDefault="0032377E" w:rsidP="0025187D">
      <w:pPr>
        <w:spacing w:before="280" w:after="280" w:line="240" w:lineRule="auto"/>
        <w:jc w:val="center"/>
        <w:rPr>
          <w:b/>
          <w:sz w:val="28"/>
          <w:szCs w:val="28"/>
        </w:rPr>
      </w:pPr>
      <w:proofErr w:type="gramStart"/>
      <w:r>
        <w:rPr>
          <w:b/>
          <w:sz w:val="28"/>
          <w:szCs w:val="28"/>
        </w:rPr>
        <w:t>Č.j.</w:t>
      </w:r>
      <w:proofErr w:type="gramEnd"/>
      <w:r>
        <w:rPr>
          <w:b/>
          <w:sz w:val="28"/>
          <w:szCs w:val="28"/>
        </w:rPr>
        <w:t>:</w:t>
      </w:r>
      <w:r w:rsidR="0025187D">
        <w:rPr>
          <w:b/>
          <w:sz w:val="28"/>
          <w:szCs w:val="28"/>
        </w:rPr>
        <w:t xml:space="preserve"> 05094/SOPK/19</w:t>
      </w:r>
    </w:p>
    <w:p w:rsidR="008519BB" w:rsidRDefault="0032377E">
      <w:pPr>
        <w:numPr>
          <w:ilvl w:val="0"/>
          <w:numId w:val="3"/>
        </w:numPr>
        <w:pBdr>
          <w:top w:val="nil"/>
          <w:left w:val="nil"/>
          <w:bottom w:val="nil"/>
          <w:right w:val="nil"/>
          <w:between w:val="nil"/>
        </w:pBdr>
        <w:spacing w:before="280" w:after="0" w:line="240" w:lineRule="auto"/>
        <w:jc w:val="center"/>
        <w:rPr>
          <w:b/>
          <w:color w:val="000000"/>
          <w:sz w:val="24"/>
          <w:szCs w:val="24"/>
        </w:rPr>
      </w:pPr>
      <w:r>
        <w:rPr>
          <w:b/>
          <w:color w:val="000000"/>
          <w:sz w:val="24"/>
          <w:szCs w:val="24"/>
        </w:rPr>
        <w:t>Smluvní strany</w:t>
      </w:r>
    </w:p>
    <w:p w:rsidR="008519BB" w:rsidRDefault="008519BB">
      <w:pPr>
        <w:pBdr>
          <w:top w:val="nil"/>
          <w:left w:val="nil"/>
          <w:bottom w:val="nil"/>
          <w:right w:val="nil"/>
          <w:between w:val="nil"/>
        </w:pBdr>
        <w:spacing w:after="280" w:line="240" w:lineRule="auto"/>
        <w:ind w:left="1080" w:hanging="720"/>
        <w:rPr>
          <w:color w:val="000000"/>
          <w:sz w:val="24"/>
          <w:szCs w:val="24"/>
        </w:rPr>
      </w:pPr>
    </w:p>
    <w:p w:rsidR="008519BB" w:rsidRDefault="0032377E">
      <w:pPr>
        <w:spacing w:after="280" w:line="240" w:lineRule="auto"/>
        <w:rPr>
          <w:b/>
        </w:rPr>
      </w:pPr>
      <w:r>
        <w:rPr>
          <w:b/>
        </w:rPr>
        <w:t>1.1 Objednatel</w:t>
      </w:r>
    </w:p>
    <w:p w:rsidR="008519BB" w:rsidRDefault="0032377E">
      <w:pPr>
        <w:spacing w:after="0" w:line="240" w:lineRule="auto"/>
      </w:pPr>
      <w:r>
        <w:rPr>
          <w:b/>
        </w:rPr>
        <w:t>Česká republika - Agentura ochrany přírody a krajiny České republiky</w:t>
      </w:r>
    </w:p>
    <w:p w:rsidR="008519BB" w:rsidRDefault="0032377E">
      <w:pPr>
        <w:spacing w:after="0" w:line="240" w:lineRule="auto"/>
      </w:pPr>
      <w:r>
        <w:t xml:space="preserve">Sídlo: Kaplanova 1931/1, 148 00 Praha 11 - Chodov </w:t>
      </w:r>
    </w:p>
    <w:p w:rsidR="008519BB" w:rsidRDefault="0032377E">
      <w:pPr>
        <w:spacing w:after="0" w:line="240" w:lineRule="auto"/>
      </w:pPr>
      <w:r>
        <w:t xml:space="preserve">Zastoupený: RNDr. František Pelc, ředitel </w:t>
      </w:r>
      <w:r>
        <w:br/>
        <w:t>Bankovní spojení: ČNB Praha, Číslo účtu: 18228011/0710</w:t>
      </w:r>
    </w:p>
    <w:p w:rsidR="008519BB" w:rsidRDefault="0032377E">
      <w:pPr>
        <w:spacing w:after="0" w:line="240" w:lineRule="auto"/>
      </w:pPr>
      <w:r>
        <w:t>IČO: 629 335 91, DIČ: neplátce DPH</w:t>
      </w:r>
    </w:p>
    <w:p w:rsidR="008519BB" w:rsidRDefault="0032377E">
      <w:pPr>
        <w:spacing w:after="0" w:line="240" w:lineRule="auto"/>
      </w:pPr>
      <w:r>
        <w:t>V rozsahu této smlouvy osoba zmocněná k jednání se zhotovitelem, k věcným úkonům a k převzetí díla: Ing. Kateřina Urbánková, email: katerina.urbankova@nature.cz</w:t>
      </w:r>
    </w:p>
    <w:p w:rsidR="008519BB" w:rsidRDefault="0032377E">
      <w:pPr>
        <w:spacing w:after="280" w:line="240" w:lineRule="auto"/>
      </w:pPr>
      <w:r>
        <w:t>(dále jen „objednatel”)</w:t>
      </w:r>
    </w:p>
    <w:p w:rsidR="008519BB" w:rsidRDefault="0032377E">
      <w:pPr>
        <w:spacing w:before="280" w:after="280" w:line="240" w:lineRule="auto"/>
      </w:pPr>
      <w:r>
        <w:t>a</w:t>
      </w:r>
    </w:p>
    <w:p w:rsidR="008519BB" w:rsidRDefault="0032377E">
      <w:pPr>
        <w:spacing w:before="280" w:after="280" w:line="240" w:lineRule="auto"/>
        <w:rPr>
          <w:b/>
        </w:rPr>
      </w:pPr>
      <w:r>
        <w:rPr>
          <w:b/>
        </w:rPr>
        <w:t>1.2 Zhotovitel</w:t>
      </w:r>
    </w:p>
    <w:p w:rsidR="008519BB" w:rsidRDefault="00314C57">
      <w:pPr>
        <w:spacing w:after="0" w:line="240" w:lineRule="auto"/>
        <w:rPr>
          <w:b/>
        </w:rPr>
      </w:pPr>
      <w:r>
        <w:rPr>
          <w:b/>
        </w:rPr>
        <w:t>BIVALVIA s.r.o.</w:t>
      </w:r>
    </w:p>
    <w:p w:rsidR="008519BB" w:rsidRDefault="0032377E">
      <w:pPr>
        <w:spacing w:after="0" w:line="240" w:lineRule="auto"/>
        <w:rPr>
          <w:b/>
        </w:rPr>
      </w:pPr>
      <w:r>
        <w:t xml:space="preserve">Sídlo: </w:t>
      </w:r>
      <w:r w:rsidR="00314C57">
        <w:t>Na Klotzmance 9, 789 01, Zábřeh</w:t>
      </w:r>
      <w:r>
        <w:br/>
        <w:t>Zastoupený:</w:t>
      </w:r>
      <w:r w:rsidR="00314C57">
        <w:t xml:space="preserve"> Ing. Ondřej Spisar, Ph.D.</w:t>
      </w:r>
      <w:r>
        <w:br/>
        <w:t xml:space="preserve">Bankovní spojení: </w:t>
      </w:r>
      <w:r w:rsidR="00352DB7">
        <w:t>xxxxxxxxxxxxxxx</w:t>
      </w:r>
      <w:bookmarkStart w:id="0" w:name="_GoBack"/>
      <w:bookmarkEnd w:id="0"/>
      <w:r>
        <w:br/>
        <w:t xml:space="preserve">IČO: </w:t>
      </w:r>
      <w:r w:rsidR="00314C57">
        <w:t>05006422, DIČ: CZ05006422</w:t>
      </w:r>
    </w:p>
    <w:p w:rsidR="008519BB" w:rsidRDefault="0032377E">
      <w:pPr>
        <w:spacing w:after="0" w:line="240" w:lineRule="auto"/>
      </w:pPr>
      <w:r>
        <w:t xml:space="preserve">(dále jen „zhotovitel”) </w:t>
      </w:r>
    </w:p>
    <w:p w:rsidR="008519BB" w:rsidRDefault="008519BB">
      <w:pPr>
        <w:spacing w:before="280" w:after="280" w:line="240" w:lineRule="auto"/>
        <w:jc w:val="center"/>
        <w:rPr>
          <w:b/>
        </w:rPr>
      </w:pPr>
    </w:p>
    <w:p w:rsidR="008519BB" w:rsidRDefault="0032377E">
      <w:pPr>
        <w:spacing w:before="280" w:after="280" w:line="240" w:lineRule="auto"/>
        <w:jc w:val="center"/>
        <w:rPr>
          <w:sz w:val="24"/>
          <w:szCs w:val="24"/>
        </w:rPr>
      </w:pPr>
      <w:r>
        <w:rPr>
          <w:b/>
          <w:sz w:val="24"/>
          <w:szCs w:val="24"/>
        </w:rPr>
        <w:t>II. Účel a předmět smlouvy</w:t>
      </w:r>
    </w:p>
    <w:p w:rsidR="008519BB" w:rsidRDefault="0032377E">
      <w:pPr>
        <w:keepLines/>
        <w:spacing w:before="120" w:after="120" w:line="240" w:lineRule="auto"/>
        <w:ind w:left="426" w:hanging="426"/>
        <w:jc w:val="both"/>
        <w:rPr>
          <w:b/>
        </w:rPr>
      </w:pPr>
      <w:r>
        <w:lastRenderedPageBreak/>
        <w:t>2.1 Účelem této smlouvy je testování kompatibility 60 jedinců pstruha obecného z každé ze čtyř odlišných genetických linií zajištěných na tocích Rokytnice, Lužní potok, Hranický potok a Blanice a larev perlorodek říčních odlovených v Lužním potoce a Rokytnici v roce 2019.</w:t>
      </w:r>
    </w:p>
    <w:p w:rsidR="008519BB" w:rsidRDefault="0032377E">
      <w:pPr>
        <w:keepLines/>
        <w:spacing w:before="120" w:after="120" w:line="240" w:lineRule="auto"/>
        <w:ind w:left="426" w:hanging="426"/>
        <w:jc w:val="both"/>
      </w:pPr>
      <w:r>
        <w:t>2.2 Na základě této smlouvy se zhotovitel zavazuje provést na svůj náklad a nebezpečí dílo specifikované v čl. 2.3 této smlouvy a předat jej objednateli. Objednatel se zavazuje dílo převzít a zaplatit za něj zhotoviteli dohodnutou cenu.</w:t>
      </w:r>
    </w:p>
    <w:p w:rsidR="008519BB" w:rsidRDefault="0032377E">
      <w:pPr>
        <w:keepLines/>
        <w:spacing w:before="120" w:after="120" w:line="240" w:lineRule="auto"/>
        <w:ind w:left="426" w:hanging="426"/>
        <w:jc w:val="both"/>
      </w:pPr>
      <w:r>
        <w:t>2.3  Dílem se rozumí „Testování kompatibility mezi parazitem (perlorodka říční) a hostitelem (pstruh obecný) v rámci projektu „Posilování populací perlorodky říční v lokalitách soustavy Natura 2000 v zeleném pásu Bavorsko – Česko“ finančně podpořeného z prostředků Cíl EÚS Česká republika – Svobodný stát Bavorsko a Evropského fondu pro regionální rozvoj, číslo projektu 221</w:t>
      </w:r>
    </w:p>
    <w:p w:rsidR="008519BB" w:rsidRDefault="0032377E">
      <w:r>
        <w:t>Dílo má tyto části:</w:t>
      </w:r>
    </w:p>
    <w:p w:rsidR="00EE15B4" w:rsidRDefault="0032377E" w:rsidP="00EE15B4">
      <w:pPr>
        <w:numPr>
          <w:ilvl w:val="2"/>
          <w:numId w:val="1"/>
        </w:numPr>
        <w:pBdr>
          <w:top w:val="nil"/>
          <w:left w:val="nil"/>
          <w:bottom w:val="nil"/>
          <w:right w:val="nil"/>
          <w:between w:val="nil"/>
        </w:pBdr>
        <w:spacing w:after="0" w:line="312" w:lineRule="auto"/>
        <w:rPr>
          <w:color w:val="000000"/>
        </w:rPr>
      </w:pPr>
      <w:r>
        <w:rPr>
          <w:color w:val="000000"/>
        </w:rPr>
        <w:t>Zajištění ryb pro populačně genetickou analýzu.</w:t>
      </w:r>
    </w:p>
    <w:p w:rsidR="00FA534C" w:rsidRDefault="0032377E" w:rsidP="00FA534C">
      <w:pPr>
        <w:pBdr>
          <w:top w:val="nil"/>
          <w:left w:val="nil"/>
          <w:bottom w:val="nil"/>
          <w:right w:val="nil"/>
          <w:between w:val="nil"/>
        </w:pBdr>
        <w:spacing w:line="240" w:lineRule="auto"/>
        <w:ind w:left="709"/>
        <w:jc w:val="both"/>
      </w:pPr>
      <w:r>
        <w:t>Zhotovitel zajistí 60 ks pstruha obecného od každé ze čtyř genetických linií</w:t>
      </w:r>
      <w:r w:rsidR="00992334">
        <w:t>, z důvodu nízké pravděpodobnosti získání potřebného množství ryb od každé genetické linie bude k prvnímu testování zajištěno o 100 ks pstruha obecného více</w:t>
      </w:r>
      <w:r w:rsidRPr="00FA534C">
        <w:t>,</w:t>
      </w:r>
      <w:r w:rsidR="00992334" w:rsidRPr="00FA534C">
        <w:t xml:space="preserve"> tj.</w:t>
      </w:r>
      <w:r w:rsidR="00CE2E37" w:rsidRPr="00FA534C">
        <w:t xml:space="preserve"> celkem 340 ks ryb </w:t>
      </w:r>
      <w:r w:rsidRPr="00FA534C">
        <w:t>vyskytují</w:t>
      </w:r>
      <w:r w:rsidR="00CE2E37" w:rsidRPr="00FA534C">
        <w:t>ch se</w:t>
      </w:r>
      <w:r w:rsidRPr="00FA534C">
        <w:t xml:space="preserve"> v tocích</w:t>
      </w:r>
      <w:r w:rsidRPr="00EE15B4">
        <w:t xml:space="preserve"> Rokytnice</w:t>
      </w:r>
      <w:r>
        <w:t>, Lužní potok, Hranický potok a Blanice. V případě, že v analyzovaném souboru ryb</w:t>
      </w:r>
      <w:r w:rsidR="002A6C21">
        <w:t xml:space="preserve"> stále</w:t>
      </w:r>
      <w:r>
        <w:t xml:space="preserve"> nebude zastoupeno potřebné množství ryb od každé g</w:t>
      </w:r>
      <w:r w:rsidR="002A6C21">
        <w:t>enetické linie, dodá zhotovitel</w:t>
      </w:r>
      <w:r>
        <w:t xml:space="preserve"> objednateli další jedince</w:t>
      </w:r>
      <w:r w:rsidR="00EB6D24">
        <w:t xml:space="preserve"> v rozsahu nezbytném k řádnému </w:t>
      </w:r>
      <w:r w:rsidR="00FA534C">
        <w:t>splnění účelu této smlouvy,</w:t>
      </w:r>
      <w:r>
        <w:t xml:space="preserve"> a to na základě vzájemné dohody</w:t>
      </w:r>
      <w:r w:rsidR="00EB6D24">
        <w:t xml:space="preserve"> zhotovitele s objednatelem</w:t>
      </w:r>
      <w:r>
        <w:t>.</w:t>
      </w:r>
    </w:p>
    <w:p w:rsidR="008519BB" w:rsidRDefault="00FA534C" w:rsidP="00FA534C">
      <w:pPr>
        <w:pBdr>
          <w:top w:val="nil"/>
          <w:left w:val="nil"/>
          <w:bottom w:val="nil"/>
          <w:right w:val="nil"/>
          <w:between w:val="nil"/>
        </w:pBdr>
        <w:spacing w:line="240" w:lineRule="auto"/>
        <w:ind w:left="709"/>
        <w:jc w:val="both"/>
      </w:pPr>
      <w:r>
        <w:t>Ryby budou staré 1-2 roky, budou mít velikost 10-20 cm a budou dodány v termínu od 15. 4. 2019 – 15. 5. 2019. Odlovené ryby budou odvezeny zhotovitelem k provedení populačně genetické analýzy na místo určené objednatelem.</w:t>
      </w:r>
      <w:r w:rsidR="0032377E">
        <w:t xml:space="preserve"> Maximální možný celkový počet kusů pstruha obecného, kteří budou dodáni k populačně genetické analýze</w:t>
      </w:r>
      <w:r>
        <w:t xml:space="preserve"> v daném termínu</w:t>
      </w:r>
      <w:r w:rsidR="0032377E">
        <w:t xml:space="preserve">, bude činit 500 ks. Na základě výsledků populačně genetické analýzy označí zhotovitel ryby pomocí elastomeru a bude je držet ve čtyřech oddělených nádržích. </w:t>
      </w:r>
    </w:p>
    <w:p w:rsidR="00FA534C" w:rsidRPr="00FA534C" w:rsidRDefault="00FA534C" w:rsidP="00FA534C">
      <w:pPr>
        <w:pBdr>
          <w:top w:val="nil"/>
          <w:left w:val="nil"/>
          <w:bottom w:val="nil"/>
          <w:right w:val="nil"/>
          <w:between w:val="nil"/>
        </w:pBdr>
        <w:spacing w:line="240" w:lineRule="auto"/>
        <w:ind w:left="709"/>
        <w:jc w:val="both"/>
      </w:pPr>
      <w:r>
        <w:t xml:space="preserve">Provedení populačně genetické analýzy není předmětem této zakázky. </w:t>
      </w:r>
    </w:p>
    <w:p w:rsidR="008519BB" w:rsidRDefault="0032377E" w:rsidP="003F060C">
      <w:pPr>
        <w:numPr>
          <w:ilvl w:val="2"/>
          <w:numId w:val="1"/>
        </w:numPr>
        <w:pBdr>
          <w:top w:val="nil"/>
          <w:left w:val="nil"/>
          <w:bottom w:val="nil"/>
          <w:right w:val="nil"/>
          <w:between w:val="nil"/>
        </w:pBdr>
        <w:spacing w:line="240" w:lineRule="auto"/>
        <w:jc w:val="both"/>
        <w:rPr>
          <w:color w:val="000000"/>
        </w:rPr>
      </w:pPr>
      <w:r>
        <w:rPr>
          <w:color w:val="000000"/>
        </w:rPr>
        <w:t>Zajištění umělé invadace pstruha obecného glochidiemi perlorodky říční</w:t>
      </w:r>
    </w:p>
    <w:p w:rsidR="008519BB" w:rsidRDefault="0032377E" w:rsidP="003F060C">
      <w:pPr>
        <w:ind w:left="720"/>
        <w:jc w:val="both"/>
      </w:pPr>
      <w:r>
        <w:t>Během letních měsíců (červenec – srpen) roku 2019 provede zhotovitel sběr glochidií – ideálně z vodního prostředí po jejich uvolnění z mateřského jedince, případně jejich odsátím z těla mateřského jedince. Glochidie budou sebrány z populací na Lužním potoce a na Rokytnici. Místo sběru bude zaznamenáno.</w:t>
      </w:r>
    </w:p>
    <w:p w:rsidR="008519BB" w:rsidRDefault="0032377E" w:rsidP="003F060C">
      <w:pPr>
        <w:ind w:left="720"/>
        <w:jc w:val="both"/>
      </w:pPr>
      <w:r>
        <w:t xml:space="preserve">Invadace bude provedena v připravené lázni o koncentraci cca 100 tis. glochidií na 1 litr vody. Do lázně bude umístěno vždy 10 pstruhů z každé vylišené genetické linie po dobu 2 minut.  Poté budou pstruzi opět rozděleni dle genetických linií do čtyřech oddělených nádrží. </w:t>
      </w:r>
    </w:p>
    <w:p w:rsidR="008519BB" w:rsidRDefault="0032377E" w:rsidP="003F060C">
      <w:pPr>
        <w:numPr>
          <w:ilvl w:val="2"/>
          <w:numId w:val="1"/>
        </w:numPr>
        <w:pBdr>
          <w:top w:val="nil"/>
          <w:left w:val="nil"/>
          <w:bottom w:val="nil"/>
          <w:right w:val="nil"/>
          <w:between w:val="nil"/>
        </w:pBdr>
        <w:spacing w:after="0" w:line="312" w:lineRule="auto"/>
        <w:jc w:val="both"/>
        <w:rPr>
          <w:color w:val="000000"/>
        </w:rPr>
      </w:pPr>
      <w:r>
        <w:rPr>
          <w:color w:val="000000"/>
        </w:rPr>
        <w:t>Založení dvou odchovných cyklů perlorodek říčních</w:t>
      </w:r>
    </w:p>
    <w:p w:rsidR="008519BB" w:rsidRDefault="0032377E" w:rsidP="003F060C">
      <w:pPr>
        <w:ind w:left="720"/>
        <w:jc w:val="both"/>
      </w:pPr>
      <w:r>
        <w:t>Zhotovitel zajistí první odchovný cyklus během podzimních měsíců (září-listopad) roku 2019, dále jen „podzimní odchovný cyklus“ a druhý odchovný cyklus během jarních měsíců (březen – květen) roku 2020 (dále jen „jarní odchovný cyklus“). Podzimní odchovný cyklus bude proveden pomocí řízené teploty vody, jarní cyklus bude ponechán přirozenému průběhu bez řízení teploty vody.</w:t>
      </w:r>
    </w:p>
    <w:p w:rsidR="008519BB" w:rsidRDefault="0032377E" w:rsidP="003F060C">
      <w:pPr>
        <w:ind w:left="738"/>
        <w:jc w:val="both"/>
      </w:pPr>
      <w:r>
        <w:t xml:space="preserve">Vypadávání metamorfovaných juvenilních perlorodek bude zaznamenáváno a vyhodnocováno v rámci každé testované skupiny pstruha obecného. Zaznamenáván bude počet vypadnutých juvenilních perlorodek, doba, po kterou parazitovaly glochidie na žábrech pstruha obecného a životaschopnost juvenilních perlorodek. U statisticky významného </w:t>
      </w:r>
      <w:r>
        <w:lastRenderedPageBreak/>
        <w:t>vzorku vypadnutých jedinců (50 ks z každé testové skupiny) bude zjišťována velikost včetně pořízení fotografií.</w:t>
      </w:r>
    </w:p>
    <w:p w:rsidR="008519BB" w:rsidRDefault="0032377E">
      <w:pPr>
        <w:numPr>
          <w:ilvl w:val="2"/>
          <w:numId w:val="1"/>
        </w:numPr>
        <w:pBdr>
          <w:top w:val="nil"/>
          <w:left w:val="nil"/>
          <w:bottom w:val="nil"/>
          <w:right w:val="nil"/>
          <w:between w:val="nil"/>
        </w:pBdr>
        <w:spacing w:after="0" w:line="312" w:lineRule="auto"/>
        <w:jc w:val="both"/>
        <w:rPr>
          <w:color w:val="000000"/>
        </w:rPr>
      </w:pPr>
      <w:r>
        <w:rPr>
          <w:color w:val="000000"/>
        </w:rPr>
        <w:t xml:space="preserve">Odchov a monitoring </w:t>
      </w:r>
    </w:p>
    <w:p w:rsidR="008519BB" w:rsidRDefault="0032377E" w:rsidP="003F060C">
      <w:pPr>
        <w:ind w:left="738"/>
        <w:jc w:val="both"/>
      </w:pPr>
      <w:r>
        <w:t xml:space="preserve">Juvenilní perlorodky budou odchovávány odděleně dle testové skupiny pstruha obecného, na němž probíhala metamorfóza, přičemž jarní odchovný cyklus a podzimní odchovný cyklus bude sledován odděleně. Z každého odchovného cyklu budou vytvořeny 4 testové skupiny juvenilních perlorodek. Každá z těchto skupin bude dále rozdělena na 2 potravní skupiny, přičemž jedna skupina bude krmena detritem z místního zdroje, druhá skupina bude krmena detritem a řasou. Druh případně směs řasy bude po celou dobu pokusu zachován. V odchovu bude celkem založeno 16 testových skupin juvenilních perlorodek říčních. </w:t>
      </w:r>
    </w:p>
    <w:p w:rsidR="008519BB" w:rsidRDefault="0032377E" w:rsidP="003F060C">
      <w:pPr>
        <w:ind w:left="738"/>
        <w:jc w:val="both"/>
      </w:pPr>
      <w:r>
        <w:t>Perlorodky z podzimního cyklu a jarního cyklu budou v odchovu drženy do 30. 9. 2020.  Zhotovitel po tuto celou dobu trvání pokusu zajistí optimální podmínky pro odchov. Zejména bude dbát na zajištění vhodného zdroje vody, pravidelnou obměnu vody v odchovných zařízeních, zajištění dostatečného množství kvalitního detritu a řasy. Z testových skupin bude průběžně odebírat mrtvé či nevitální jedince. V pravidelném intervalu bude zaznamenávána míra přežívání resp. úmrtnost jedinců. V intervalu 1 x 30 dní bude měřena velikost přírůstku u statisticky průkazného vzorku jedinců (50 ks z každé testové skupiny). Sledovaná data budou evidována v záznamovém listu, který je přílohou č. 2 této smlouvy.</w:t>
      </w:r>
    </w:p>
    <w:p w:rsidR="008519BB" w:rsidRDefault="0032377E">
      <w:pPr>
        <w:numPr>
          <w:ilvl w:val="2"/>
          <w:numId w:val="1"/>
        </w:numPr>
        <w:pBdr>
          <w:top w:val="nil"/>
          <w:left w:val="nil"/>
          <w:bottom w:val="nil"/>
          <w:right w:val="nil"/>
          <w:between w:val="nil"/>
        </w:pBdr>
        <w:spacing w:after="0" w:line="312" w:lineRule="auto"/>
        <w:jc w:val="both"/>
        <w:rPr>
          <w:color w:val="000000"/>
        </w:rPr>
      </w:pPr>
      <w:r>
        <w:rPr>
          <w:color w:val="000000"/>
        </w:rPr>
        <w:t>Vyhodnocení úspěšnosti invadace a odchovu.</w:t>
      </w:r>
    </w:p>
    <w:p w:rsidR="008519BB" w:rsidRDefault="0032377E" w:rsidP="003F060C">
      <w:pPr>
        <w:ind w:left="738"/>
        <w:jc w:val="both"/>
      </w:pPr>
      <w:r>
        <w:t>Pokus bude ukončen 30. 9. 2020. Přeživší jedinci budou spočteni, přeměřeni a fotograficky zdokumentováni. Statisticky bude vyhodnocena úspěšnost odchovu, míra přežívání, přírůstku a vitalita jedinců.  Data z každé testové skupiny perlorodek budou vyhodnocena zvlášť, následně budou testové skupiny porovnány mezi sebou. Budou sledovány zejména odlišnosti v počtu vypadaných perlorodek, počty dnů, po kterou perlorodky parazitovaly na žábrech pstruha obecného, velikosti vypadaných perlorodek, velikost a rychlost přírůstků, kvalita schránek a úmrtnost, bude porovnána úspěšnost podzimního a jarního odchovného cyklu. Závěrečná zpráva bude vyhotovena a předána objednateli do 30. 10. 2020.</w:t>
      </w:r>
    </w:p>
    <w:p w:rsidR="008519BB" w:rsidRDefault="0032377E">
      <w:pPr>
        <w:keepLines/>
        <w:spacing w:before="120" w:after="120" w:line="240" w:lineRule="auto"/>
        <w:jc w:val="both"/>
      </w:pPr>
      <w:r>
        <w:t>2.4 Při provádění díla je zhotovitel vázán pokyny objednatele.</w:t>
      </w:r>
    </w:p>
    <w:p w:rsidR="008519BB" w:rsidRDefault="0032377E">
      <w:pPr>
        <w:keepLines/>
        <w:spacing w:before="120" w:after="120" w:line="240" w:lineRule="auto"/>
        <w:ind w:left="284" w:hanging="284"/>
        <w:jc w:val="both"/>
      </w:pPr>
      <w:r>
        <w:t>2.5 Objednatel je oprávněn jednostranně omezit rozsah díla před jeho dokončením, především s ohledem na nepřidělení finančních prostředků od poskytovatele dotace, a to i v průběhu zhotovování díla. Při snížení rozsahu díla bude přiměřeně snížena jeho cena.</w:t>
      </w:r>
    </w:p>
    <w:p w:rsidR="008519BB" w:rsidRDefault="0032377E">
      <w:pPr>
        <w:spacing w:before="280" w:line="240" w:lineRule="auto"/>
        <w:jc w:val="center"/>
        <w:rPr>
          <w:sz w:val="24"/>
          <w:szCs w:val="24"/>
        </w:rPr>
      </w:pPr>
      <w:r>
        <w:rPr>
          <w:b/>
          <w:sz w:val="24"/>
          <w:szCs w:val="24"/>
        </w:rPr>
        <w:t>III. Cena díla a platební podmínky</w:t>
      </w:r>
    </w:p>
    <w:p w:rsidR="008519BB" w:rsidRPr="00FA534C" w:rsidRDefault="0032377E" w:rsidP="00FA534C">
      <w:pPr>
        <w:spacing w:after="0" w:line="240" w:lineRule="auto"/>
        <w:ind w:left="426" w:hanging="426"/>
        <w:jc w:val="both"/>
      </w:pPr>
      <w:r>
        <w:t>3.1 Objednatel se zavazuje uhradit zhotoviteli za dílo cenu dle Kalkulace ceny díla uvedeného v příloze č. 1. Jednotkové ceny uvedené v Kalkulaci ceny díla jsou závazné. Počet jedinců pstruha obecného uvedený v položce „Odlov pstruha obecného pro účely populačně genetické analýzy“ je pouze orientační a nepředstavuje pro objednatele povinnost odebrat uvedené množství. Skutečně odebrané množství jedinců pstruha obecného bude odpovídat aktuálním potřebám objednatele v souladu s čl. 2.3 této smlouvy.</w:t>
      </w:r>
    </w:p>
    <w:p w:rsidR="008519BB" w:rsidRDefault="0032377E" w:rsidP="00FA534C">
      <w:pPr>
        <w:keepLines/>
        <w:spacing w:before="120" w:after="120" w:line="240" w:lineRule="auto"/>
        <w:jc w:val="both"/>
      </w:pPr>
      <w:r>
        <w:t xml:space="preserve">3.3 Veškeré náklady vzniklé zhotoviteli v souvislosti s prováděním díla jsou zahrnuty v ceně díla. </w:t>
      </w:r>
    </w:p>
    <w:p w:rsidR="008519BB" w:rsidRDefault="0032377E">
      <w:pPr>
        <w:keepLines/>
        <w:spacing w:before="120" w:after="120" w:line="240" w:lineRule="auto"/>
        <w:ind w:left="340" w:hanging="340"/>
        <w:jc w:val="both"/>
      </w:pPr>
      <w:r>
        <w:t xml:space="preserve">3.4 Cena za části díla „Zajištění ryb pro populačně genetickou analýzu“, „Zajištění umělé invadace pstruha obecného glochidiemi perlorodky říční „ a „Založení dvou odchovných cyklů perlorodek říčních a jejich úspěšné dokončení“ bude vyúčtována po předání a převzetí poslední z těchto částí díla.  </w:t>
      </w:r>
    </w:p>
    <w:p w:rsidR="008519BB" w:rsidRDefault="0032377E">
      <w:pPr>
        <w:keepLines/>
        <w:spacing w:before="120" w:after="120" w:line="240" w:lineRule="auto"/>
        <w:ind w:left="340" w:hanging="340"/>
        <w:jc w:val="both"/>
      </w:pPr>
      <w:r>
        <w:lastRenderedPageBreak/>
        <w:t>3.5 Cena za části díla „Odchov a monitoring juvenilních perlorodek z obou odchovných cyklů“ a „Vyhodnocení úspěšnosti invadace a odchovu“ bude vyúčtována po předání a převzetí poslední z těchto částí díla.</w:t>
      </w:r>
    </w:p>
    <w:p w:rsidR="008519BB" w:rsidRDefault="0032377E" w:rsidP="003F060C">
      <w:pPr>
        <w:keepLines/>
        <w:spacing w:before="120" w:after="120" w:line="240" w:lineRule="auto"/>
        <w:ind w:left="340" w:hanging="340"/>
        <w:jc w:val="both"/>
      </w:pPr>
      <w:r>
        <w:t xml:space="preserve">3.6 Zhotovitel je povinen daňový doklad (fakturu) vystavit a doručit objednateli nejpozději do 15 pracovních dnů po předání a převzetí příslušných částí díla, ne však později než do 30. listopadu příslušného kalendářního roku, na základě předávacího protokolu na adresu: Regionální pracoviště SCHKO Slavkovský les, Hlavní 504, 353 01 Mariánské Lázně. </w:t>
      </w:r>
    </w:p>
    <w:p w:rsidR="008519BB" w:rsidRDefault="0032377E">
      <w:pPr>
        <w:keepLines/>
        <w:spacing w:before="120" w:after="120" w:line="240" w:lineRule="auto"/>
        <w:ind w:left="426" w:hanging="426"/>
        <w:jc w:val="both"/>
      </w:pPr>
      <w:r>
        <w:t>3.5 Daňový doklad (faktura) musí mít náležitosti daňového resp. účetního dokladu podle platných obecně závazných právních předpisů; označení daňového dokladu (faktury) a jeho číslo; číslo této smlouvy, den jejího uzavření, předmět smlouvy „Testování kompatibility mezi parazitem (perlorodka říční) a hostitelem (pstruh obecný)“ v rámci projektu „Posilování populací perlorodky říční v lokalitách soustavy Natura 2000 v zeleném pásu Bavorsko – Česko“ finančně podpořeného z prostředků Cíl EÚS Česká republika – Svobodný stát Bavorsko a Evropského fondu pro regionální rozvoj, číslo projektu 221“, označení banky zhotovitele včetně identifikátoru a čísla účtu, na který má být úhrada provedena; jméno a adresu zhotovitele; položkový rozpis cen, konečnou částku; den odeslání dokladu a lhůtu splatnosti.</w:t>
      </w:r>
    </w:p>
    <w:p w:rsidR="008519BB" w:rsidRDefault="0032377E">
      <w:pPr>
        <w:keepLines/>
        <w:spacing w:before="120" w:after="120" w:line="240" w:lineRule="auto"/>
        <w:ind w:left="340" w:hanging="340"/>
        <w:jc w:val="both"/>
      </w:pPr>
      <w: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8519BB" w:rsidRDefault="0032377E">
      <w:pPr>
        <w:keepLines/>
        <w:spacing w:before="120" w:after="120" w:line="240" w:lineRule="auto"/>
        <w:ind w:left="340" w:hanging="340"/>
        <w:jc w:val="both"/>
      </w:pPr>
      <w:r>
        <w:t xml:space="preserve">3.7 Bude-li zhotovitel, který je plátcem DPH, ke dni uskutečnění zdanitelného plnění veden jako nespolehlivý plátce ve smyslu ustanovení § 106a zákona o DPH, bude část ceny odpovídající dani z přidané hodnoty uhrazena přímo na účet správce daně v souladu s ustanovením § 109a zákona o DPH. O tuto částku bude snížena cena uvedená ve faktuře a zhotovitel obdrží cenu bez DPH. </w:t>
      </w:r>
    </w:p>
    <w:p w:rsidR="008519BB" w:rsidRDefault="0032377E">
      <w:pPr>
        <w:keepLines/>
        <w:spacing w:before="120" w:after="120" w:line="240" w:lineRule="auto"/>
        <w:ind w:left="340" w:hanging="340"/>
        <w:jc w:val="both"/>
      </w:pPr>
      <w:r>
        <w:t xml:space="preserve">3.8 Smluvní strany se dohodly, že objednatel nebude poskytovat zálohové platby. </w:t>
      </w:r>
    </w:p>
    <w:p w:rsidR="008519BB" w:rsidRDefault="0032377E">
      <w:pPr>
        <w:spacing w:after="0" w:line="240" w:lineRule="auto"/>
        <w:jc w:val="center"/>
        <w:rPr>
          <w:sz w:val="24"/>
          <w:szCs w:val="24"/>
        </w:rPr>
      </w:pPr>
      <w:r>
        <w:rPr>
          <w:b/>
          <w:sz w:val="24"/>
          <w:szCs w:val="24"/>
        </w:rPr>
        <w:t>IV.</w:t>
      </w:r>
      <w:r>
        <w:rPr>
          <w:sz w:val="24"/>
          <w:szCs w:val="24"/>
        </w:rPr>
        <w:t xml:space="preserve"> </w:t>
      </w:r>
      <w:r>
        <w:rPr>
          <w:b/>
          <w:sz w:val="24"/>
          <w:szCs w:val="24"/>
        </w:rPr>
        <w:t>Doba plnění a místo plnění</w:t>
      </w:r>
    </w:p>
    <w:p w:rsidR="008519BB" w:rsidRDefault="0032377E">
      <w:pPr>
        <w:keepLines/>
        <w:spacing w:before="120" w:after="120" w:line="240" w:lineRule="auto"/>
        <w:ind w:left="340" w:hanging="340"/>
        <w:jc w:val="both"/>
      </w:pPr>
      <w:r>
        <w:t xml:space="preserve">4.1 Předpokládaný termín zahájení díla je 1. 4. 2019. Zhotovitel se zavazuje provést dílo v souladu s touto smlouvou do 30. 10. 2020. </w:t>
      </w:r>
    </w:p>
    <w:p w:rsidR="008519BB" w:rsidRDefault="0032377E">
      <w:pPr>
        <w:keepLines/>
        <w:spacing w:before="120" w:after="120" w:line="240" w:lineRule="auto"/>
        <w:ind w:left="340" w:hanging="340"/>
        <w:jc w:val="both"/>
      </w:pPr>
      <w:r>
        <w:t>4.2 Pokud zhotovitel dokončí dílo před dohodnutým termínem, zavazuje se objednatel, že převezme dílo i v dřívějším nabídnutém termínu, pokud bude bez vad a nedodělků.</w:t>
      </w:r>
    </w:p>
    <w:p w:rsidR="008519BB" w:rsidRDefault="0032377E">
      <w:pPr>
        <w:keepLines/>
        <w:spacing w:before="120" w:after="120" w:line="240" w:lineRule="auto"/>
        <w:ind w:left="340" w:hanging="340"/>
        <w:jc w:val="both"/>
      </w:pPr>
      <w:r>
        <w:t xml:space="preserve">4.3 Zhotovitel se zavazuje provést jednotlivé části díla v termínech stanovených v čl. 2.3 této smlouvy. </w:t>
      </w:r>
    </w:p>
    <w:p w:rsidR="008519BB" w:rsidRDefault="0032377E">
      <w:pPr>
        <w:keepLines/>
        <w:spacing w:before="120" w:after="120" w:line="240" w:lineRule="auto"/>
        <w:ind w:left="340" w:hanging="340"/>
        <w:jc w:val="both"/>
      </w:pPr>
      <w:r>
        <w:t>4.4 Dojde-li k nabytí účinnosti smlouvy k pozdějšímu datu, mohou se smluvní strany dohodnout na posunu termínů pro provedení díla, jakož i jednotlivých termínů pro provedení části díla, to až o dobu představující rozdíl mezi předpokládaným a skutečným datem nabytí účinnosti smlouvy.</w:t>
      </w:r>
    </w:p>
    <w:p w:rsidR="008519BB" w:rsidRDefault="0032377E">
      <w:pPr>
        <w:keepLines/>
        <w:spacing w:before="120" w:after="120" w:line="240" w:lineRule="auto"/>
        <w:ind w:left="340" w:hanging="340"/>
        <w:jc w:val="both"/>
      </w:pPr>
      <w:r>
        <w:t>4.5 Objednatel je oprávněn zhotoviteli nařídit přerušení provádění díla pro nemožnost jeho provádění. Jestliže k přerušení provádění díla dojde z důvodů ležících na straně objednatele nebo v důsledku mimořádných nepředvídatelných překážek vzniklých nezávisle na vůli smluvních stran, (jejichž povaha bude výslovně potvrzena objednatelem), má zhotovitel právo na prodloužení termínu pro provedení díla, jakož i jednotlivých termínů pro provedení části díla, a to o dobu přerušení provádění díla. Změna termínů bude provedena formou dodatku ke smlouvě. Jestliže k nařízení přerušení provádění díla dojde z důvodů jiných než uvedených ve větě druhé, zhotovitel nemá právo na prodloužení termínu pro provedení díla nebo jeho části.</w:t>
      </w:r>
    </w:p>
    <w:p w:rsidR="008519BB" w:rsidRDefault="0032377E">
      <w:pPr>
        <w:keepLines/>
        <w:spacing w:before="120" w:after="120" w:line="240" w:lineRule="auto"/>
        <w:ind w:left="340" w:hanging="340"/>
        <w:jc w:val="both"/>
      </w:pPr>
      <w:r>
        <w:t>4.6 Místo plnění si zajistí dodavatel na své náklady.</w:t>
      </w:r>
    </w:p>
    <w:p w:rsidR="008519BB" w:rsidRDefault="0032377E">
      <w:pPr>
        <w:spacing w:before="280" w:after="0" w:line="240" w:lineRule="auto"/>
        <w:jc w:val="center"/>
        <w:rPr>
          <w:sz w:val="24"/>
          <w:szCs w:val="24"/>
        </w:rPr>
      </w:pPr>
      <w:r>
        <w:rPr>
          <w:b/>
          <w:sz w:val="24"/>
          <w:szCs w:val="24"/>
        </w:rPr>
        <w:t>V. Další ujednání</w:t>
      </w:r>
    </w:p>
    <w:p w:rsidR="008519BB" w:rsidRDefault="0032377E">
      <w:pPr>
        <w:keepLines/>
        <w:spacing w:before="120" w:after="120" w:line="240" w:lineRule="auto"/>
        <w:ind w:left="340" w:hanging="340"/>
        <w:jc w:val="both"/>
      </w:pPr>
      <w:r>
        <w:lastRenderedPageBreak/>
        <w:t xml:space="preserve">5.1 Objednatel je povinen poskytnout zhotoviteli veškerou potřebnou součinnost, zejména mu dodat výsledky populačně genetické analýzy odlovených jedinců pstruha obecného. </w:t>
      </w:r>
    </w:p>
    <w:p w:rsidR="008519BB" w:rsidRDefault="0032377E">
      <w:pPr>
        <w:keepLines/>
        <w:spacing w:before="120" w:after="120" w:line="240" w:lineRule="auto"/>
        <w:ind w:left="340" w:hanging="340"/>
        <w:jc w:val="both"/>
      </w:pPr>
      <w:r>
        <w:t>5.2 Zhotovitel je povinen provést dílo v kvalitě, formě a obsahu, které vyžaduje tato smlouva a která je obvyklá pro díla obdobného typu. Zhotovitel je povinen po celou dobu provádění díla dbát pokynů objednatele.</w:t>
      </w:r>
    </w:p>
    <w:p w:rsidR="008519BB" w:rsidRDefault="0032377E">
      <w:pPr>
        <w:keepLines/>
        <w:spacing w:before="120" w:after="120" w:line="240" w:lineRule="auto"/>
        <w:ind w:left="340" w:hanging="340"/>
        <w:jc w:val="both"/>
      </w:pPr>
      <w:r>
        <w:t>5.3 Zhotovitel se zavazuje provádět dílo s odbornou znalostí a pečlivostí, která je s předmětem díla spojena, při provádění díla zohledňovat aktuální vědecké poznatky z realizace záchranných programů perlorodek říčních a z provozování umělého odchovu perlorodek říčních v Evropě.</w:t>
      </w:r>
    </w:p>
    <w:p w:rsidR="008519BB" w:rsidRDefault="0032377E">
      <w:pPr>
        <w:keepLines/>
        <w:spacing w:before="120" w:after="120" w:line="240" w:lineRule="auto"/>
        <w:ind w:left="340" w:hanging="340"/>
        <w:jc w:val="both"/>
      </w:pPr>
      <w:r>
        <w:t>5.4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8519BB" w:rsidRDefault="0032377E">
      <w:pPr>
        <w:keepLines/>
        <w:spacing w:before="120" w:after="120" w:line="240" w:lineRule="auto"/>
        <w:ind w:left="340" w:hanging="340"/>
        <w:jc w:val="both"/>
      </w:pPr>
      <w:r>
        <w:t>5.5 Perlorodky říční odchované v rámci tohoto díla nejsou majetkem zhotovitele. O jejich dalším využití po skončení pokusu rozhodne objednatel.</w:t>
      </w:r>
    </w:p>
    <w:p w:rsidR="008519BB" w:rsidRDefault="0032377E">
      <w:pPr>
        <w:keepLines/>
        <w:spacing w:before="120" w:after="120" w:line="240" w:lineRule="auto"/>
        <w:ind w:left="340" w:hanging="340"/>
        <w:jc w:val="both"/>
      </w:pPr>
      <w:r>
        <w:t>5.6 Zhotovitel je povinen opatřit závěrečnou zprávu povinnou publicitou v souladu s požadavky programu viz příloha č. 3 Publicita projektu – kapitola 3.5 z Příručky pro české žadatele. V tomto smyslu bude také označeno místo, kde bude probíhat plnění díla.</w:t>
      </w:r>
    </w:p>
    <w:p w:rsidR="008519BB" w:rsidRDefault="0032377E">
      <w:pPr>
        <w:spacing w:before="280" w:after="0" w:line="240" w:lineRule="auto"/>
        <w:jc w:val="center"/>
        <w:rPr>
          <w:sz w:val="24"/>
          <w:szCs w:val="24"/>
        </w:rPr>
      </w:pPr>
      <w:r>
        <w:rPr>
          <w:b/>
          <w:sz w:val="24"/>
          <w:szCs w:val="24"/>
        </w:rPr>
        <w:t>VI. Předání a převzetí díla</w:t>
      </w:r>
    </w:p>
    <w:p w:rsidR="008519BB" w:rsidRDefault="0032377E">
      <w:pPr>
        <w:keepLines/>
        <w:spacing w:before="120" w:after="120" w:line="240" w:lineRule="auto"/>
        <w:ind w:left="340" w:hanging="340"/>
        <w:jc w:val="both"/>
      </w:pPr>
      <w:r>
        <w:t>6.1 O předání částí díla vyhotoví smluvní strany samostatný předávací protokol podepsaný oběma smluvními stranami. Objednatel není povinen převzít části díla vykazující byť drobné vady či nedodělky. Za vadu díla je považováno i nepředání závěrečné zprávy.</w:t>
      </w:r>
    </w:p>
    <w:p w:rsidR="008519BB" w:rsidRDefault="0032377E">
      <w:pPr>
        <w:keepLines/>
        <w:spacing w:before="120" w:after="120" w:line="240" w:lineRule="auto"/>
        <w:ind w:left="340" w:hanging="340"/>
        <w:jc w:val="both"/>
      </w:pPr>
      <w:r>
        <w:t>6.2 Objednatel má právo převzít i část díla, která vykazuje drobné vady a nedodělky, které samy o sobě ani ve spojení s jinými nebrání řádnému užívaní části díla. V tom případě je zhotovitel povinen odstranit tyto vady a nedodělky v termínu stanoveném objednatelem uvedeném v předávacím protokolu.</w:t>
      </w:r>
    </w:p>
    <w:p w:rsidR="008519BB" w:rsidRDefault="0032377E">
      <w:pPr>
        <w:keepLines/>
        <w:spacing w:before="120" w:after="120" w:line="240" w:lineRule="auto"/>
        <w:ind w:left="340" w:hanging="340"/>
        <w:jc w:val="both"/>
      </w:pPr>
      <w:r>
        <w:t>6.3 V případě, že příslušná část díla nebude v termínu provedení části díla dokončena, aniž by důvod nedokončení části díla ležel na straně objednatele, má objednatel právo převzít částečně provedené dílo a zbytek plnění nepožadovat a jednostranně tak omezit rozsah díla. Omezení rozsahu díla podle věty první vyznačí objednatel v předávacím protokolu. Strany souhlasně prohlašují, že písemným vyznačením omezení rozsahu díla v předávacím protokolu se tento úkon považuje za doručený zhotoviteli.</w:t>
      </w:r>
    </w:p>
    <w:p w:rsidR="008519BB" w:rsidRDefault="0032377E">
      <w:pPr>
        <w:spacing w:before="280" w:after="0" w:line="240" w:lineRule="auto"/>
        <w:jc w:val="center"/>
        <w:rPr>
          <w:b/>
          <w:sz w:val="24"/>
          <w:szCs w:val="24"/>
        </w:rPr>
      </w:pPr>
      <w:r>
        <w:rPr>
          <w:b/>
          <w:sz w:val="24"/>
          <w:szCs w:val="24"/>
        </w:rPr>
        <w:t xml:space="preserve">VII. Odpovědnost za vady </w:t>
      </w:r>
    </w:p>
    <w:p w:rsidR="008519BB" w:rsidRDefault="0032377E">
      <w:pPr>
        <w:keepLines/>
        <w:spacing w:before="120" w:after="120" w:line="240" w:lineRule="auto"/>
        <w:ind w:left="340" w:hanging="340"/>
        <w:jc w:val="both"/>
      </w:pPr>
      <w:r>
        <w:t>7.1 Zhotovitel odpovídá za vady, jež má dílo v době jeho předání objednateli, byť se vady projeví až později.</w:t>
      </w:r>
    </w:p>
    <w:p w:rsidR="008519BB" w:rsidRDefault="0032377E">
      <w:pPr>
        <w:keepLines/>
        <w:spacing w:before="120" w:after="120" w:line="240" w:lineRule="auto"/>
        <w:ind w:left="340" w:hanging="340"/>
        <w:jc w:val="both"/>
      </w:pPr>
      <w: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519BB" w:rsidRDefault="0032377E">
      <w:pPr>
        <w:keepLines/>
        <w:spacing w:before="120" w:after="120" w:line="240" w:lineRule="auto"/>
        <w:ind w:left="340" w:hanging="340"/>
        <w:jc w:val="both"/>
      </w:pPr>
      <w:r>
        <w:t xml:space="preserve">7.3 Objednatel je oprávněn požadovat odstranění vady opravou, poskytnutím náhradního plnění nebo slevu ze sjednané ceny. Výběr způsobu nápravy náleží objednateli. </w:t>
      </w:r>
    </w:p>
    <w:p w:rsidR="008519BB" w:rsidRDefault="0032377E">
      <w:pPr>
        <w:spacing w:before="280" w:after="0" w:line="240" w:lineRule="auto"/>
        <w:jc w:val="center"/>
        <w:rPr>
          <w:b/>
          <w:sz w:val="24"/>
          <w:szCs w:val="24"/>
        </w:rPr>
      </w:pPr>
      <w:r>
        <w:rPr>
          <w:b/>
          <w:sz w:val="24"/>
          <w:szCs w:val="24"/>
        </w:rPr>
        <w:t>VIII. Sankce</w:t>
      </w:r>
    </w:p>
    <w:p w:rsidR="008519BB" w:rsidRDefault="0032377E">
      <w:pPr>
        <w:keepLines/>
        <w:spacing w:before="120" w:after="120" w:line="240" w:lineRule="auto"/>
        <w:ind w:left="340" w:hanging="340"/>
        <w:jc w:val="both"/>
      </w:pPr>
      <w:r>
        <w:lastRenderedPageBreak/>
        <w:t>8.1 V případě, že zhotovitel nedodrží termín provedení části díla anebo termín odstranění vad a nedodělků uvedený v předávacím protokolu, je zhotovitel povinen zaplatit objednateli smluvní pokutu ve výši 0,1 % z</w:t>
      </w:r>
      <w:r w:rsidR="00733A1D">
        <w:t> </w:t>
      </w:r>
      <w:r>
        <w:t>ceny</w:t>
      </w:r>
      <w:r w:rsidR="00733A1D">
        <w:t xml:space="preserve"> části</w:t>
      </w:r>
      <w:r>
        <w:t xml:space="preserve"> díla bez DPH za každý den prodlení</w:t>
      </w:r>
      <w:r w:rsidR="005B32C2">
        <w:t>.</w:t>
      </w:r>
      <w:r w:rsidR="00EB6D24">
        <w:t xml:space="preserve"> V případě nedodržení termínu provedení části díla „Zajištění ryb pro populačně genetickou analýzu“ se výše smluvní pokuty počítá z ceny této části díla bez DPH odpovídající </w:t>
      </w:r>
      <w:r w:rsidR="00C40DA1">
        <w:t>odloveným rybám</w:t>
      </w:r>
      <w:r w:rsidR="00A940D0">
        <w:t xml:space="preserve"> za každý den prodlení</w:t>
      </w:r>
      <w:r w:rsidR="00C40DA1">
        <w:t>.</w:t>
      </w:r>
      <w:r w:rsidR="00FA534C">
        <w:t xml:space="preserve"> V případě nedodržení termínu provedení části díla „</w:t>
      </w:r>
      <w:r w:rsidR="00A940D0">
        <w:rPr>
          <w:color w:val="000000"/>
        </w:rPr>
        <w:t>Vyhodnocení úspěšnosti invadace a o</w:t>
      </w:r>
      <w:r w:rsidR="003F060C">
        <w:rPr>
          <w:color w:val="000000"/>
        </w:rPr>
        <w:t xml:space="preserve">dchovu“ </w:t>
      </w:r>
      <w:r w:rsidR="003F060C">
        <w:t>se výše smluvní pokuty počítá z ceny této části díla bez DPH za každý den prodlení.</w:t>
      </w:r>
      <w:r>
        <w:t xml:space="preserve">8.2 V případě prodlení objednatele s placením vyúčtování je objednatel povinen zaplatit zhotoviteli úrok z prodlení z nezaplacené částky v zákonné výši. </w:t>
      </w:r>
    </w:p>
    <w:p w:rsidR="008519BB" w:rsidRDefault="0032377E">
      <w:pPr>
        <w:keepLines/>
        <w:spacing w:before="120" w:after="120" w:line="240" w:lineRule="auto"/>
        <w:ind w:left="340" w:hanging="340"/>
        <w:jc w:val="both"/>
      </w:pPr>
      <w:r>
        <w:t>8.3 Ustanoveními o smluvní pokutě není dotčen nárok oprávněné smluvní strany požadovat náhradu škody v plném rozsahu.</w:t>
      </w:r>
    </w:p>
    <w:p w:rsidR="008519BB" w:rsidRDefault="0032377E">
      <w:pPr>
        <w:keepLines/>
        <w:spacing w:before="120" w:after="120" w:line="240" w:lineRule="auto"/>
        <w:ind w:left="340" w:hanging="340"/>
        <w:jc w:val="both"/>
      </w:pPr>
      <w:r>
        <w:t>8.4 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p>
    <w:p w:rsidR="00FA534C" w:rsidRPr="00FA534C" w:rsidRDefault="00FA534C" w:rsidP="00FA534C">
      <w:pPr>
        <w:spacing w:before="280" w:after="0" w:line="240" w:lineRule="auto"/>
        <w:jc w:val="center"/>
        <w:rPr>
          <w:rFonts w:asciiTheme="majorHAnsi" w:eastAsia="Times New Roman" w:hAnsiTheme="majorHAnsi" w:cstheme="majorHAnsi"/>
          <w:b/>
          <w:sz w:val="24"/>
          <w:szCs w:val="24"/>
        </w:rPr>
      </w:pPr>
      <w:r w:rsidRPr="00FA534C">
        <w:rPr>
          <w:rFonts w:asciiTheme="majorHAnsi" w:eastAsia="Times New Roman" w:hAnsiTheme="majorHAnsi" w:cstheme="majorHAnsi"/>
          <w:b/>
          <w:sz w:val="24"/>
          <w:szCs w:val="24"/>
        </w:rPr>
        <w:t>IX. Ukončení smlouvy</w:t>
      </w:r>
    </w:p>
    <w:p w:rsidR="00FA534C" w:rsidRPr="00FA534C" w:rsidRDefault="00FA534C" w:rsidP="00980D05">
      <w:pPr>
        <w:keepLines/>
        <w:spacing w:before="120" w:after="120" w:line="240" w:lineRule="auto"/>
        <w:ind w:left="340" w:hanging="340"/>
        <w:jc w:val="both"/>
        <w:rPr>
          <w:rFonts w:asciiTheme="majorHAnsi" w:eastAsia="Times New Roman" w:hAnsiTheme="majorHAnsi" w:cstheme="majorHAnsi"/>
        </w:rPr>
      </w:pPr>
      <w:r w:rsidRPr="00FA534C">
        <w:rPr>
          <w:rFonts w:asciiTheme="majorHAnsi" w:eastAsia="Times New Roman" w:hAnsiTheme="majorHAnsi" w:cstheme="majorHAnsi"/>
        </w:rPr>
        <w:t>9.1</w:t>
      </w:r>
      <w:r w:rsidRPr="00FA534C">
        <w:rPr>
          <w:rFonts w:asciiTheme="majorHAnsi" w:eastAsia="Times New Roman" w:hAnsiTheme="majorHAnsi" w:cstheme="majorHAnsi"/>
        </w:rPr>
        <w:tab/>
        <w:t xml:space="preserve">Každá </w:t>
      </w:r>
      <w:r w:rsidR="00980D05">
        <w:rPr>
          <w:rFonts w:asciiTheme="majorHAnsi" w:eastAsia="Times New Roman" w:hAnsiTheme="majorHAnsi" w:cstheme="majorHAnsi"/>
        </w:rPr>
        <w:t>smluvní strana</w:t>
      </w:r>
      <w:r w:rsidRPr="00FA534C">
        <w:rPr>
          <w:rFonts w:asciiTheme="majorHAnsi" w:eastAsia="Times New Roman" w:hAnsiTheme="majorHAnsi" w:cstheme="majorHAnsi"/>
        </w:rPr>
        <w:t xml:space="preserve"> je oprávněna závazek vypovědět s výpovědní lhůtou jeden (1) měsíc od prvního dne měsíce bezprostředně následujícího po měsíci, ve kterém byla výpověď doručena druhé </w:t>
      </w:r>
      <w:r w:rsidR="00980D05">
        <w:rPr>
          <w:rFonts w:asciiTheme="majorHAnsi" w:eastAsia="Times New Roman" w:hAnsiTheme="majorHAnsi" w:cstheme="majorHAnsi"/>
        </w:rPr>
        <w:t>smluvní straně</w:t>
      </w:r>
      <w:r w:rsidRPr="00FA534C">
        <w:rPr>
          <w:rFonts w:asciiTheme="majorHAnsi" w:eastAsia="Times New Roman" w:hAnsiTheme="majorHAnsi" w:cstheme="majorHAnsi"/>
        </w:rPr>
        <w:t>. Výpověď podle tohoto článku lze dát i bez udání důvodů.</w:t>
      </w:r>
    </w:p>
    <w:p w:rsidR="008519BB" w:rsidRDefault="0032377E">
      <w:pPr>
        <w:spacing w:before="280" w:after="0" w:line="240" w:lineRule="auto"/>
        <w:jc w:val="center"/>
        <w:rPr>
          <w:b/>
          <w:sz w:val="24"/>
          <w:szCs w:val="24"/>
        </w:rPr>
      </w:pPr>
      <w:r>
        <w:rPr>
          <w:b/>
          <w:sz w:val="24"/>
          <w:szCs w:val="24"/>
        </w:rPr>
        <w:t>IX. Závěrečná ustanovení</w:t>
      </w:r>
    </w:p>
    <w:p w:rsidR="008519BB" w:rsidRDefault="00FA534C">
      <w:pPr>
        <w:keepLines/>
        <w:spacing w:before="120" w:after="120" w:line="240" w:lineRule="auto"/>
        <w:ind w:left="340" w:hanging="340"/>
        <w:jc w:val="both"/>
      </w:pPr>
      <w:r>
        <w:t>10</w:t>
      </w:r>
      <w:r w:rsidR="0032377E">
        <w:t xml:space="preserve">.1 Tato smlouva může být měněna a doplňována pouze písemnými a očíslovanými dodatky podepsanými oprávněnými zástupci smluvních stran, není-li v této smlouvě uvedeno jinak. </w:t>
      </w:r>
    </w:p>
    <w:p w:rsidR="008519BB" w:rsidRDefault="00FA534C">
      <w:pPr>
        <w:keepLines/>
        <w:spacing w:before="120" w:after="120" w:line="240" w:lineRule="auto"/>
        <w:ind w:left="340" w:hanging="340"/>
        <w:jc w:val="both"/>
      </w:pPr>
      <w:r>
        <w:t>10</w:t>
      </w:r>
      <w:r w:rsidR="0032377E">
        <w:t xml:space="preserve">.2 Ve věcech touto smlouvou neupravených se řídí práva a povinnosti smluvních stran příslušnými ustanoveními zákona č. 89/2012 Sb., občanského zákoníku. </w:t>
      </w:r>
    </w:p>
    <w:p w:rsidR="008519BB" w:rsidRDefault="00FA534C">
      <w:pPr>
        <w:keepLines/>
        <w:spacing w:before="120" w:after="120" w:line="240" w:lineRule="auto"/>
        <w:ind w:left="340" w:hanging="340"/>
        <w:jc w:val="both"/>
      </w:pPr>
      <w:r>
        <w:t>10</w:t>
      </w:r>
      <w:r w:rsidR="0032377E">
        <w:t>.3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519BB" w:rsidRDefault="00FA534C">
      <w:pPr>
        <w:keepLines/>
        <w:spacing w:before="120" w:after="120" w:line="240" w:lineRule="auto"/>
        <w:ind w:left="340" w:hanging="340"/>
        <w:jc w:val="both"/>
      </w:pPr>
      <w:r>
        <w:t>10</w:t>
      </w:r>
      <w:r w:rsidR="0032377E">
        <w:t xml:space="preserve">.4 Tato smlouva je vyhotovena v třech stejnopisech, z nichž každý má platnost originálu. Dva stejnopisy obdrží objednatel, jeden stejnopis obdrží zhotovitel. </w:t>
      </w:r>
    </w:p>
    <w:p w:rsidR="008519BB" w:rsidRDefault="00FA534C">
      <w:pPr>
        <w:keepLines/>
        <w:spacing w:before="120" w:after="120" w:line="240" w:lineRule="auto"/>
        <w:ind w:left="340" w:hanging="340"/>
        <w:jc w:val="both"/>
      </w:pPr>
      <w:r>
        <w:t>10</w:t>
      </w:r>
      <w:r w:rsidR="0032377E">
        <w:t>.5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8519BB" w:rsidRDefault="00FA534C">
      <w:pPr>
        <w:keepLines/>
        <w:spacing w:before="120" w:after="120" w:line="240" w:lineRule="auto"/>
        <w:ind w:left="340" w:hanging="340"/>
        <w:jc w:val="both"/>
      </w:pPr>
      <w:r>
        <w:t>10</w:t>
      </w:r>
      <w:r w:rsidR="0032377E">
        <w:t>.6 Obě smluvní strany prohlašují, že se seznámily s celým textem smlouvy včetně jejich příloh a s celým obsahem smlouvy souhlasí. Současně prohlašují, že tato smlouva nebyla sjednána v tísni ani za jinak nápadně nevýhodných podmínek.</w:t>
      </w:r>
    </w:p>
    <w:p w:rsidR="008519BB" w:rsidRDefault="00FA534C">
      <w:pPr>
        <w:keepLines/>
        <w:spacing w:before="120" w:after="120" w:line="240" w:lineRule="auto"/>
        <w:ind w:left="340" w:hanging="340"/>
        <w:jc w:val="both"/>
      </w:pPr>
      <w:r>
        <w:t>10</w:t>
      </w:r>
      <w:r w:rsidR="0032377E">
        <w:t>.7 Nedílnou součástí smlouvy jsou tyto přílohy:</w:t>
      </w:r>
    </w:p>
    <w:p w:rsidR="008519BB" w:rsidRDefault="0032377E">
      <w:pPr>
        <w:keepLines/>
        <w:spacing w:before="120" w:after="120" w:line="240" w:lineRule="auto"/>
        <w:ind w:left="340" w:hanging="340"/>
        <w:jc w:val="both"/>
      </w:pPr>
      <w:r>
        <w:tab/>
        <w:t xml:space="preserve"> Příloha č. 1 – Kalkulace ceny díla</w:t>
      </w:r>
    </w:p>
    <w:p w:rsidR="008519BB" w:rsidRDefault="0032377E">
      <w:pPr>
        <w:keepLines/>
        <w:spacing w:before="120" w:after="120" w:line="240" w:lineRule="auto"/>
        <w:ind w:left="340" w:hanging="340"/>
        <w:jc w:val="both"/>
      </w:pPr>
      <w:r>
        <w:t xml:space="preserve">        Příloha č. 2 – Záznamový list   </w:t>
      </w:r>
    </w:p>
    <w:p w:rsidR="008519BB" w:rsidRDefault="0032377E">
      <w:pPr>
        <w:keepLines/>
        <w:spacing w:before="120" w:after="120" w:line="240" w:lineRule="auto"/>
        <w:ind w:left="340" w:hanging="340"/>
        <w:jc w:val="both"/>
      </w:pPr>
      <w:r>
        <w:t xml:space="preserve">        Příloha č. 3 – Publicita projektu</w:t>
      </w:r>
    </w:p>
    <w:p w:rsidR="008519BB" w:rsidRDefault="0032377E">
      <w:pPr>
        <w:keepLines/>
        <w:spacing w:before="120" w:after="120" w:line="240" w:lineRule="auto"/>
        <w:ind w:left="340" w:hanging="340"/>
        <w:jc w:val="both"/>
      </w:pPr>
      <w:r>
        <w:lastRenderedPageBreak/>
        <w:t xml:space="preserve"> </w:t>
      </w:r>
    </w:p>
    <w:p w:rsidR="00F7181E" w:rsidRPr="00FA534C" w:rsidRDefault="00352DB7" w:rsidP="00F7181E">
      <w:pPr>
        <w:pStyle w:val="Zkladntextodsazen"/>
        <w:keepNext/>
        <w:keepLines/>
        <w:tabs>
          <w:tab w:val="left" w:pos="1276"/>
        </w:tabs>
        <w:ind w:left="0"/>
        <w:rPr>
          <w:rFonts w:asciiTheme="majorHAnsi" w:hAnsiTheme="majorHAnsi" w:cstheme="majorHAnsi"/>
          <w:sz w:val="22"/>
        </w:rPr>
      </w:pPr>
      <w:r>
        <w:rPr>
          <w:rFonts w:asciiTheme="majorHAnsi" w:hAnsiTheme="majorHAnsi" w:cstheme="majorHAnsi"/>
          <w:sz w:val="22"/>
        </w:rPr>
        <w:t>V Praze</w:t>
      </w:r>
      <w:r w:rsidR="00F7181E" w:rsidRPr="00FA534C">
        <w:rPr>
          <w:rFonts w:asciiTheme="majorHAnsi" w:hAnsiTheme="majorHAnsi" w:cstheme="majorHAnsi"/>
          <w:sz w:val="22"/>
        </w:rPr>
        <w:t xml:space="preserve"> dne </w:t>
      </w:r>
      <w:proofErr w:type="gramStart"/>
      <w:r>
        <w:rPr>
          <w:rFonts w:asciiTheme="majorHAnsi" w:hAnsiTheme="majorHAnsi" w:cstheme="majorHAnsi"/>
          <w:sz w:val="22"/>
        </w:rPr>
        <w:t>5.4.2019</w:t>
      </w:r>
      <w:proofErr w:type="gramEnd"/>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 xml:space="preserve">                           V Zábřeze</w:t>
      </w:r>
      <w:r w:rsidR="00F7181E" w:rsidRPr="00FA534C">
        <w:rPr>
          <w:rFonts w:asciiTheme="majorHAnsi" w:hAnsiTheme="majorHAnsi" w:cstheme="majorHAnsi"/>
          <w:sz w:val="22"/>
        </w:rPr>
        <w:t xml:space="preserve"> dne </w:t>
      </w:r>
      <w:r>
        <w:rPr>
          <w:rFonts w:asciiTheme="majorHAnsi" w:hAnsiTheme="majorHAnsi" w:cstheme="majorHAnsi"/>
          <w:sz w:val="22"/>
        </w:rPr>
        <w:t>1.4.2019</w:t>
      </w:r>
    </w:p>
    <w:p w:rsidR="00F7181E" w:rsidRPr="00FA534C" w:rsidRDefault="00F7181E" w:rsidP="00F7181E">
      <w:pPr>
        <w:pStyle w:val="Zkladntextodsazen"/>
        <w:keepNext/>
        <w:keepLines/>
        <w:tabs>
          <w:tab w:val="left" w:pos="1276"/>
        </w:tabs>
        <w:ind w:left="0"/>
        <w:rPr>
          <w:rFonts w:asciiTheme="majorHAnsi" w:hAnsiTheme="majorHAnsi" w:cstheme="majorHAnsi"/>
          <w:sz w:val="22"/>
        </w:rPr>
      </w:pPr>
      <w:r w:rsidRPr="00FA534C">
        <w:rPr>
          <w:rFonts w:asciiTheme="majorHAnsi" w:hAnsiTheme="majorHAnsi" w:cstheme="majorHAnsi"/>
          <w:sz w:val="22"/>
        </w:rPr>
        <w:tab/>
      </w: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F7181E" w:rsidRPr="00FA534C" w:rsidTr="00CC615E">
        <w:tc>
          <w:tcPr>
            <w:tcW w:w="3700" w:type="dxa"/>
            <w:tcBorders>
              <w:bottom w:val="single" w:sz="4" w:space="0" w:color="auto"/>
            </w:tcBorders>
          </w:tcPr>
          <w:p w:rsidR="00F7181E" w:rsidRPr="00FA534C" w:rsidRDefault="00F7181E" w:rsidP="00CC615E">
            <w:pPr>
              <w:pStyle w:val="Zptenadresanaoblku"/>
              <w:keepNext/>
              <w:keepLines/>
              <w:tabs>
                <w:tab w:val="left" w:pos="5103"/>
              </w:tabs>
              <w:rPr>
                <w:rFonts w:asciiTheme="majorHAnsi" w:hAnsiTheme="majorHAnsi" w:cstheme="majorHAnsi"/>
              </w:rPr>
            </w:pPr>
            <w:r w:rsidRPr="00FA534C">
              <w:rPr>
                <w:rFonts w:asciiTheme="majorHAnsi" w:hAnsiTheme="majorHAnsi" w:cstheme="majorHAnsi"/>
              </w:rPr>
              <w:t>Objednatel</w:t>
            </w:r>
          </w:p>
          <w:p w:rsidR="00F7181E" w:rsidRPr="00FA534C" w:rsidRDefault="00F7181E" w:rsidP="00CC615E">
            <w:pPr>
              <w:pStyle w:val="Zptenadresanaoblku"/>
              <w:keepNext/>
              <w:keepLines/>
              <w:tabs>
                <w:tab w:val="left" w:pos="5103"/>
              </w:tabs>
              <w:rPr>
                <w:rFonts w:asciiTheme="majorHAnsi" w:hAnsiTheme="majorHAnsi" w:cstheme="majorHAnsi"/>
              </w:rPr>
            </w:pPr>
          </w:p>
          <w:p w:rsidR="00F7181E" w:rsidRPr="00FA534C" w:rsidRDefault="00F7181E" w:rsidP="00CC615E">
            <w:pPr>
              <w:pStyle w:val="Zptenadresanaoblku"/>
              <w:keepNext/>
              <w:keepLines/>
              <w:tabs>
                <w:tab w:val="left" w:pos="5103"/>
              </w:tabs>
              <w:rPr>
                <w:rFonts w:asciiTheme="majorHAnsi" w:hAnsiTheme="majorHAnsi" w:cstheme="majorHAnsi"/>
              </w:rPr>
            </w:pPr>
          </w:p>
          <w:p w:rsidR="00F7181E" w:rsidRPr="00FA534C" w:rsidRDefault="00F7181E" w:rsidP="00CC615E">
            <w:pPr>
              <w:pStyle w:val="Zptenadresanaoblku"/>
              <w:keepNext/>
              <w:keepLines/>
              <w:tabs>
                <w:tab w:val="left" w:pos="5103"/>
              </w:tabs>
              <w:rPr>
                <w:rFonts w:asciiTheme="majorHAnsi" w:hAnsiTheme="majorHAnsi" w:cstheme="majorHAnsi"/>
              </w:rPr>
            </w:pPr>
          </w:p>
          <w:p w:rsidR="00F7181E" w:rsidRPr="00FA534C" w:rsidRDefault="00F7181E" w:rsidP="00CC615E">
            <w:pPr>
              <w:pStyle w:val="Zptenadresanaoblku"/>
              <w:keepNext/>
              <w:keepLines/>
              <w:tabs>
                <w:tab w:val="left" w:pos="5103"/>
              </w:tabs>
              <w:rPr>
                <w:rFonts w:asciiTheme="majorHAnsi" w:hAnsiTheme="majorHAnsi" w:cstheme="majorHAnsi"/>
              </w:rPr>
            </w:pPr>
          </w:p>
          <w:p w:rsidR="00F7181E" w:rsidRPr="00FA534C" w:rsidRDefault="00F7181E" w:rsidP="00CC615E">
            <w:pPr>
              <w:pStyle w:val="Zptenadresanaoblku"/>
              <w:keepNext/>
              <w:keepLines/>
              <w:tabs>
                <w:tab w:val="left" w:pos="5103"/>
              </w:tabs>
              <w:rPr>
                <w:rFonts w:asciiTheme="majorHAnsi" w:hAnsiTheme="majorHAnsi" w:cstheme="majorHAnsi"/>
              </w:rPr>
            </w:pPr>
          </w:p>
        </w:tc>
        <w:tc>
          <w:tcPr>
            <w:tcW w:w="1332" w:type="dxa"/>
          </w:tcPr>
          <w:p w:rsidR="00F7181E" w:rsidRPr="00FA534C" w:rsidRDefault="00F7181E" w:rsidP="00CC615E">
            <w:pPr>
              <w:pStyle w:val="Zptenadresanaoblku"/>
              <w:keepNext/>
              <w:keepLines/>
              <w:tabs>
                <w:tab w:val="left" w:pos="5103"/>
              </w:tabs>
              <w:rPr>
                <w:rFonts w:asciiTheme="majorHAnsi" w:hAnsiTheme="majorHAnsi" w:cstheme="majorHAnsi"/>
              </w:rPr>
            </w:pPr>
          </w:p>
        </w:tc>
        <w:tc>
          <w:tcPr>
            <w:tcW w:w="4178" w:type="dxa"/>
            <w:tcBorders>
              <w:bottom w:val="single" w:sz="4" w:space="0" w:color="auto"/>
            </w:tcBorders>
          </w:tcPr>
          <w:p w:rsidR="00F7181E" w:rsidRPr="00FA534C" w:rsidRDefault="00F7181E" w:rsidP="00CC615E">
            <w:pPr>
              <w:pStyle w:val="Zptenadresanaoblku"/>
              <w:keepNext/>
              <w:keepLines/>
              <w:tabs>
                <w:tab w:val="left" w:pos="5103"/>
              </w:tabs>
              <w:rPr>
                <w:rFonts w:asciiTheme="majorHAnsi" w:hAnsiTheme="majorHAnsi" w:cstheme="majorHAnsi"/>
              </w:rPr>
            </w:pPr>
            <w:r w:rsidRPr="00FA534C">
              <w:rPr>
                <w:rFonts w:asciiTheme="majorHAnsi" w:hAnsiTheme="majorHAnsi" w:cstheme="majorHAnsi"/>
              </w:rPr>
              <w:t>Zhotovitel</w:t>
            </w:r>
          </w:p>
        </w:tc>
      </w:tr>
      <w:tr w:rsidR="00F7181E" w:rsidRPr="00FA534C" w:rsidTr="00CC615E">
        <w:tc>
          <w:tcPr>
            <w:tcW w:w="3700" w:type="dxa"/>
            <w:tcBorders>
              <w:top w:val="single" w:sz="4" w:space="0" w:color="auto"/>
            </w:tcBorders>
          </w:tcPr>
          <w:p w:rsidR="00F7181E" w:rsidRPr="00FA534C" w:rsidRDefault="00F7181E" w:rsidP="00CC615E">
            <w:pPr>
              <w:rPr>
                <w:rFonts w:asciiTheme="majorHAnsi" w:eastAsia="Times New Roman" w:hAnsiTheme="majorHAnsi" w:cstheme="majorHAnsi"/>
              </w:rPr>
            </w:pPr>
            <w:r w:rsidRPr="00FA534C">
              <w:rPr>
                <w:rFonts w:asciiTheme="majorHAnsi" w:eastAsia="Times New Roman" w:hAnsiTheme="majorHAnsi" w:cstheme="majorHAnsi"/>
              </w:rPr>
              <w:t>RNDr. František Pelc, ředitel</w:t>
            </w:r>
          </w:p>
          <w:p w:rsidR="00F7181E" w:rsidRPr="00FA534C" w:rsidRDefault="00F7181E" w:rsidP="00CC615E">
            <w:pPr>
              <w:pStyle w:val="Zptenadresanaoblku"/>
              <w:keepNext/>
              <w:keepLines/>
              <w:tabs>
                <w:tab w:val="left" w:pos="5103"/>
              </w:tabs>
              <w:rPr>
                <w:rFonts w:asciiTheme="majorHAnsi" w:hAnsiTheme="majorHAnsi" w:cstheme="majorHAnsi"/>
              </w:rPr>
            </w:pPr>
          </w:p>
        </w:tc>
        <w:tc>
          <w:tcPr>
            <w:tcW w:w="1332" w:type="dxa"/>
          </w:tcPr>
          <w:p w:rsidR="00F7181E" w:rsidRPr="00FA534C" w:rsidRDefault="00F7181E" w:rsidP="00CC615E">
            <w:pPr>
              <w:pStyle w:val="Zptenadresanaoblku"/>
              <w:keepNext/>
              <w:keepLines/>
              <w:tabs>
                <w:tab w:val="left" w:pos="5103"/>
              </w:tabs>
              <w:rPr>
                <w:rFonts w:asciiTheme="majorHAnsi" w:hAnsiTheme="majorHAnsi" w:cstheme="majorHAnsi"/>
              </w:rPr>
            </w:pPr>
          </w:p>
        </w:tc>
        <w:tc>
          <w:tcPr>
            <w:tcW w:w="4178" w:type="dxa"/>
            <w:tcBorders>
              <w:top w:val="single" w:sz="4" w:space="0" w:color="auto"/>
            </w:tcBorders>
          </w:tcPr>
          <w:p w:rsidR="00F7181E" w:rsidRPr="00FA534C" w:rsidRDefault="00F7181E" w:rsidP="00352DB7">
            <w:pPr>
              <w:pStyle w:val="Zptenadresanaoblku"/>
              <w:keepNext/>
              <w:keepLines/>
              <w:tabs>
                <w:tab w:val="left" w:pos="5103"/>
              </w:tabs>
              <w:rPr>
                <w:rFonts w:asciiTheme="majorHAnsi" w:hAnsiTheme="majorHAnsi" w:cstheme="majorHAnsi"/>
              </w:rPr>
            </w:pPr>
            <w:r w:rsidRPr="00FA534C">
              <w:rPr>
                <w:rFonts w:asciiTheme="majorHAnsi" w:hAnsiTheme="majorHAnsi" w:cstheme="majorHAnsi"/>
              </w:rPr>
              <w:t>(</w:t>
            </w:r>
            <w:r w:rsidR="00352DB7">
              <w:rPr>
                <w:rFonts w:asciiTheme="majorHAnsi" w:hAnsiTheme="majorHAnsi" w:cstheme="majorHAnsi"/>
              </w:rPr>
              <w:t>Ing. Ondřej Spisar, Ph.D., jednatel</w:t>
            </w:r>
            <w:r w:rsidRPr="00FA534C">
              <w:rPr>
                <w:rFonts w:asciiTheme="majorHAnsi" w:hAnsiTheme="majorHAnsi" w:cstheme="majorHAnsi"/>
              </w:rPr>
              <w:t>)</w:t>
            </w:r>
          </w:p>
        </w:tc>
      </w:tr>
    </w:tbl>
    <w:p w:rsidR="008519BB" w:rsidRDefault="008519BB" w:rsidP="00F7181E"/>
    <w:sectPr w:rsidR="008519BB">
      <w:headerReference w:type="first" r:id="rId8"/>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EE6" w:rsidRDefault="00373EE6">
      <w:pPr>
        <w:spacing w:after="0" w:line="240" w:lineRule="auto"/>
      </w:pPr>
      <w:r>
        <w:separator/>
      </w:r>
    </w:p>
  </w:endnote>
  <w:endnote w:type="continuationSeparator" w:id="0">
    <w:p w:rsidR="00373EE6" w:rsidRDefault="00373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EE6" w:rsidRDefault="00373EE6">
      <w:pPr>
        <w:spacing w:after="0" w:line="240" w:lineRule="auto"/>
      </w:pPr>
      <w:r>
        <w:separator/>
      </w:r>
    </w:p>
  </w:footnote>
  <w:footnote w:type="continuationSeparator" w:id="0">
    <w:p w:rsidR="00373EE6" w:rsidRDefault="00373E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9BB" w:rsidRDefault="0032377E">
    <w:pPr>
      <w:tabs>
        <w:tab w:val="left" w:pos="4400"/>
        <w:tab w:val="left" w:pos="4876"/>
      </w:tabs>
      <w:ind w:left="1134"/>
      <w:jc w:val="right"/>
      <w:rPr>
        <w:sz w:val="16"/>
        <w:szCs w:val="16"/>
      </w:rPr>
    </w:pPr>
    <w:r>
      <w:rPr>
        <w:sz w:val="16"/>
        <w:szCs w:val="16"/>
      </w:rPr>
      <w:t>Kaplanova 1931/1</w:t>
    </w:r>
    <w:r>
      <w:rPr>
        <w:sz w:val="16"/>
        <w:szCs w:val="16"/>
      </w:rPr>
      <w:br/>
      <w:t>148 00 Praha 11 – Chodov</w:t>
    </w:r>
    <w:r>
      <w:rPr>
        <w:sz w:val="16"/>
        <w:szCs w:val="16"/>
      </w:rPr>
      <w:br/>
      <w:t>T: 283 069 242</w:t>
    </w:r>
    <w:r>
      <w:rPr>
        <w:sz w:val="16"/>
        <w:szCs w:val="16"/>
      </w:rPr>
      <w:br/>
      <w:t>F: 283 069 241</w:t>
    </w:r>
    <w:r>
      <w:rPr>
        <w:sz w:val="16"/>
        <w:szCs w:val="16"/>
      </w:rPr>
      <w:br/>
    </w:r>
    <w:r>
      <w:rPr>
        <w:b/>
        <w:sz w:val="16"/>
        <w:szCs w:val="16"/>
      </w:rPr>
      <w:t>ID DS:</w:t>
    </w:r>
    <w:r>
      <w:rPr>
        <w:sz w:val="16"/>
        <w:szCs w:val="16"/>
      </w:rPr>
      <w:t xml:space="preserve"> dkkdkdj</w:t>
    </w:r>
    <w:r>
      <w:rPr>
        <w:sz w:val="16"/>
        <w:szCs w:val="16"/>
      </w:rPr>
      <w:br/>
    </w:r>
    <w:hyperlink r:id="rId1">
      <w:r>
        <w:rPr>
          <w:color w:val="0000FF"/>
          <w:sz w:val="16"/>
          <w:szCs w:val="16"/>
          <w:u w:val="single"/>
        </w:rPr>
        <w:t>aopkcr@nature.cz</w:t>
      </w:r>
    </w:hyperlink>
    <w:r>
      <w:rPr>
        <w:sz w:val="16"/>
        <w:szCs w:val="16"/>
      </w:rPr>
      <w:br/>
    </w:r>
    <w:hyperlink r:id="rId2">
      <w:r>
        <w:rPr>
          <w:color w:val="0000FF"/>
          <w:sz w:val="16"/>
          <w:szCs w:val="16"/>
          <w:u w:val="single"/>
        </w:rPr>
        <w:t>www.nature.cz</w:t>
      </w:r>
    </w:hyperlink>
    <w:r>
      <w:rPr>
        <w:noProof/>
      </w:rPr>
      <w:drawing>
        <wp:anchor distT="0" distB="0" distL="0" distR="0" simplePos="0" relativeHeight="251658240" behindDoc="0" locked="0" layoutInCell="1" hidden="0" allowOverlap="1">
          <wp:simplePos x="0" y="0"/>
          <wp:positionH relativeFrom="column">
            <wp:posOffset>-975994</wp:posOffset>
          </wp:positionH>
          <wp:positionV relativeFrom="paragraph">
            <wp:posOffset>-356234</wp:posOffset>
          </wp:positionV>
          <wp:extent cx="7562850" cy="143065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7562850" cy="1430655"/>
                  </a:xfrm>
                  <a:prstGeom prst="rect">
                    <a:avLst/>
                  </a:prstGeom>
                  <a:ln/>
                </pic:spPr>
              </pic:pic>
            </a:graphicData>
          </a:graphic>
        </wp:anchor>
      </w:drawing>
    </w:r>
  </w:p>
  <w:p w:rsidR="008519BB" w:rsidRDefault="008519BB">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1066"/>
    <w:multiLevelType w:val="multilevel"/>
    <w:tmpl w:val="9A0E8764"/>
    <w:lvl w:ilvl="0">
      <w:start w:val="1"/>
      <w:numFmt w:val="upperRoman"/>
      <w:lvlText w:val="%1."/>
      <w:lvlJc w:val="left"/>
      <w:pPr>
        <w:ind w:left="1080" w:hanging="72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1D810ACE"/>
    <w:multiLevelType w:val="multilevel"/>
    <w:tmpl w:val="50ECD2E6"/>
    <w:lvl w:ilvl="0">
      <w:start w:val="2"/>
      <w:numFmt w:val="decimal"/>
      <w:lvlText w:val="%1."/>
      <w:lvlJc w:val="left"/>
      <w:pPr>
        <w:ind w:left="495" w:hanging="495"/>
      </w:pPr>
    </w:lvl>
    <w:lvl w:ilvl="1">
      <w:start w:val="3"/>
      <w:numFmt w:val="decimal"/>
      <w:lvlText w:val="%1.%2."/>
      <w:lvlJc w:val="left"/>
      <w:pPr>
        <w:ind w:left="675" w:hanging="49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nsid w:val="2EA83025"/>
    <w:multiLevelType w:val="multilevel"/>
    <w:tmpl w:val="89C270E8"/>
    <w:lvl w:ilvl="0">
      <w:start w:val="3"/>
      <w:numFmt w:val="bullet"/>
      <w:lvlText w:val="-"/>
      <w:lvlJc w:val="left"/>
      <w:pPr>
        <w:ind w:left="644" w:hanging="359"/>
      </w:pPr>
      <w:rPr>
        <w:rFonts w:ascii="Calibri" w:eastAsia="Calibri" w:hAnsi="Calibri" w:cs="Calibri"/>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9BB"/>
    <w:rsid w:val="000A36ED"/>
    <w:rsid w:val="0025187D"/>
    <w:rsid w:val="002A6C21"/>
    <w:rsid w:val="00314C57"/>
    <w:rsid w:val="0032377E"/>
    <w:rsid w:val="00352DB7"/>
    <w:rsid w:val="00373EE6"/>
    <w:rsid w:val="003F060C"/>
    <w:rsid w:val="00467704"/>
    <w:rsid w:val="004A5393"/>
    <w:rsid w:val="005B32C2"/>
    <w:rsid w:val="005D41C0"/>
    <w:rsid w:val="00733A1D"/>
    <w:rsid w:val="0080744F"/>
    <w:rsid w:val="008519BB"/>
    <w:rsid w:val="00863A3E"/>
    <w:rsid w:val="00965678"/>
    <w:rsid w:val="00980D05"/>
    <w:rsid w:val="00992334"/>
    <w:rsid w:val="00A940D0"/>
    <w:rsid w:val="00C13AF1"/>
    <w:rsid w:val="00C40DA1"/>
    <w:rsid w:val="00CE0746"/>
    <w:rsid w:val="00CE2E37"/>
    <w:rsid w:val="00D539A4"/>
    <w:rsid w:val="00DC0B01"/>
    <w:rsid w:val="00EB6D24"/>
    <w:rsid w:val="00EE15B4"/>
    <w:rsid w:val="00F7181E"/>
    <w:rsid w:val="00FA534C"/>
    <w:rsid w:val="00FA6B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CE2E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2E37"/>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FA6BEB"/>
    <w:rPr>
      <w:b/>
      <w:bCs/>
    </w:rPr>
  </w:style>
  <w:style w:type="character" w:customStyle="1" w:styleId="PedmtkomenteChar">
    <w:name w:val="Předmět komentáře Char"/>
    <w:basedOn w:val="TextkomenteChar"/>
    <w:link w:val="Pedmtkomente"/>
    <w:uiPriority w:val="99"/>
    <w:semiHidden/>
    <w:rsid w:val="00FA6BEB"/>
    <w:rPr>
      <w:b/>
      <w:bCs/>
      <w:sz w:val="20"/>
      <w:szCs w:val="20"/>
    </w:rPr>
  </w:style>
  <w:style w:type="paragraph" w:styleId="Revize">
    <w:name w:val="Revision"/>
    <w:hidden/>
    <w:uiPriority w:val="99"/>
    <w:semiHidden/>
    <w:rsid w:val="00733A1D"/>
    <w:pPr>
      <w:spacing w:after="0" w:line="240" w:lineRule="auto"/>
    </w:pPr>
  </w:style>
  <w:style w:type="paragraph" w:styleId="Zkladntextodsazen">
    <w:name w:val="Body Text Indent"/>
    <w:basedOn w:val="Normln"/>
    <w:link w:val="ZkladntextodsazenChar"/>
    <w:uiPriority w:val="99"/>
    <w:unhideWhenUsed/>
    <w:rsid w:val="00F7181E"/>
    <w:pPr>
      <w:spacing w:before="120" w:after="120" w:line="260" w:lineRule="exact"/>
      <w:ind w:left="283"/>
    </w:pPr>
    <w:rPr>
      <w:rFonts w:ascii="Arial" w:hAnsi="Arial" w:cs="Arial"/>
      <w:sz w:val="20"/>
      <w:szCs w:val="20"/>
      <w:lang w:eastAsia="en-US"/>
    </w:rPr>
  </w:style>
  <w:style w:type="character" w:customStyle="1" w:styleId="ZkladntextodsazenChar">
    <w:name w:val="Základní text odsazený Char"/>
    <w:basedOn w:val="Standardnpsmoodstavce"/>
    <w:link w:val="Zkladntextodsazen"/>
    <w:uiPriority w:val="99"/>
    <w:rsid w:val="00F7181E"/>
    <w:rPr>
      <w:rFonts w:ascii="Arial" w:hAnsi="Arial" w:cs="Arial"/>
      <w:sz w:val="20"/>
      <w:szCs w:val="20"/>
      <w:lang w:eastAsia="en-US"/>
    </w:rPr>
  </w:style>
  <w:style w:type="paragraph" w:styleId="Zptenadresanaoblku">
    <w:name w:val="envelope return"/>
    <w:basedOn w:val="Normln"/>
    <w:rsid w:val="00F7181E"/>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CE2E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2E37"/>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FA6BEB"/>
    <w:rPr>
      <w:b/>
      <w:bCs/>
    </w:rPr>
  </w:style>
  <w:style w:type="character" w:customStyle="1" w:styleId="PedmtkomenteChar">
    <w:name w:val="Předmět komentáře Char"/>
    <w:basedOn w:val="TextkomenteChar"/>
    <w:link w:val="Pedmtkomente"/>
    <w:uiPriority w:val="99"/>
    <w:semiHidden/>
    <w:rsid w:val="00FA6BEB"/>
    <w:rPr>
      <w:b/>
      <w:bCs/>
      <w:sz w:val="20"/>
      <w:szCs w:val="20"/>
    </w:rPr>
  </w:style>
  <w:style w:type="paragraph" w:styleId="Revize">
    <w:name w:val="Revision"/>
    <w:hidden/>
    <w:uiPriority w:val="99"/>
    <w:semiHidden/>
    <w:rsid w:val="00733A1D"/>
    <w:pPr>
      <w:spacing w:after="0" w:line="240" w:lineRule="auto"/>
    </w:pPr>
  </w:style>
  <w:style w:type="paragraph" w:styleId="Zkladntextodsazen">
    <w:name w:val="Body Text Indent"/>
    <w:basedOn w:val="Normln"/>
    <w:link w:val="ZkladntextodsazenChar"/>
    <w:uiPriority w:val="99"/>
    <w:unhideWhenUsed/>
    <w:rsid w:val="00F7181E"/>
    <w:pPr>
      <w:spacing w:before="120" w:after="120" w:line="260" w:lineRule="exact"/>
      <w:ind w:left="283"/>
    </w:pPr>
    <w:rPr>
      <w:rFonts w:ascii="Arial" w:hAnsi="Arial" w:cs="Arial"/>
      <w:sz w:val="20"/>
      <w:szCs w:val="20"/>
      <w:lang w:eastAsia="en-US"/>
    </w:rPr>
  </w:style>
  <w:style w:type="character" w:customStyle="1" w:styleId="ZkladntextodsazenChar">
    <w:name w:val="Základní text odsazený Char"/>
    <w:basedOn w:val="Standardnpsmoodstavce"/>
    <w:link w:val="Zkladntextodsazen"/>
    <w:uiPriority w:val="99"/>
    <w:rsid w:val="00F7181E"/>
    <w:rPr>
      <w:rFonts w:ascii="Arial" w:hAnsi="Arial" w:cs="Arial"/>
      <w:sz w:val="20"/>
      <w:szCs w:val="20"/>
      <w:lang w:eastAsia="en-US"/>
    </w:rPr>
  </w:style>
  <w:style w:type="paragraph" w:styleId="Zptenadresanaoblku">
    <w:name w:val="envelope return"/>
    <w:basedOn w:val="Normln"/>
    <w:rsid w:val="00F7181E"/>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nature.cz" TargetMode="External"/><Relationship Id="rId1" Type="http://schemas.openxmlformats.org/officeDocument/2006/relationships/hyperlink" Target="mailto:aopkcr@natur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2650</Words>
  <Characters>15637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Smrčková</dc:creator>
  <cp:lastModifiedBy>Simona Smrčková</cp:lastModifiedBy>
  <cp:revision>6</cp:revision>
  <dcterms:created xsi:type="dcterms:W3CDTF">2019-03-05T11:53:00Z</dcterms:created>
  <dcterms:modified xsi:type="dcterms:W3CDTF">2019-04-10T13:40:00Z</dcterms:modified>
</cp:coreProperties>
</file>