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ED" w:rsidRDefault="00EF5810">
      <w:pPr>
        <w:pStyle w:val="Heading10"/>
        <w:keepNext/>
        <w:keepLines/>
        <w:shd w:val="clear" w:color="auto" w:fill="auto"/>
        <w:spacing w:line="380" w:lineRule="exact"/>
        <w:ind w:left="65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pt;margin-top:72.9pt;width:115.75pt;height:36.9pt;z-index:-125829376;mso-wrap-distance-left:171pt;mso-wrap-distance-right:67.15pt;mso-wrap-distance-bottom:18.7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Heading2"/>
                    <w:keepNext/>
                    <w:keepLines/>
                    <w:shd w:val="clear" w:color="auto" w:fill="auto"/>
                    <w:spacing w:after="104" w:line="320" w:lineRule="exact"/>
                  </w:pPr>
                  <w:bookmarkStart w:id="0" w:name="bookmark0"/>
                  <w:r>
                    <w:t>Smlouva o dílo</w:t>
                  </w:r>
                  <w:bookmarkEnd w:id="0"/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00" w:lineRule="exact"/>
                    <w:ind w:left="280" w:firstLine="0"/>
                  </w:pPr>
                  <w:r>
                    <w:rPr>
                      <w:rStyle w:val="Bodytext2Exact"/>
                    </w:rPr>
                    <w:t>(dále jen „smlouva“)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9.6pt;margin-top:128.05pt;width:246.05pt;height:38.6pt;z-index:-125829375;mso-wrap-distance-left:19.6pt;mso-wrap-distance-right:88.2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Heading30"/>
                    <w:keepNext/>
                    <w:keepLines/>
                    <w:shd w:val="clear" w:color="auto" w:fill="auto"/>
                    <w:spacing w:after="255" w:line="200" w:lineRule="exact"/>
                    <w:ind w:firstLine="0"/>
                  </w:pPr>
                  <w:bookmarkStart w:id="1" w:name="bookmark1"/>
                  <w:r>
                    <w:rPr>
                      <w:rStyle w:val="Heading3Exact"/>
                      <w:b/>
                      <w:bCs/>
                    </w:rPr>
                    <w:t>1. Smluvní strany</w:t>
                  </w:r>
                  <w:bookmarkEnd w:id="1"/>
                </w:p>
                <w:p w:rsidR="00AB25ED" w:rsidRDefault="00EF5810">
                  <w:pPr>
                    <w:pStyle w:val="Heading30"/>
                    <w:keepNext/>
                    <w:keepLines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bookmarkStart w:id="2" w:name="bookmark2"/>
                  <w:r>
                    <w:rPr>
                      <w:rStyle w:val="Heading3Exact"/>
                      <w:b/>
                      <w:bCs/>
                    </w:rPr>
                    <w:t>1. Nemocnice Třinec, příspěvková organizace</w:t>
                  </w:r>
                  <w:bookmarkEnd w:id="2"/>
                </w:p>
              </w:txbxContent>
            </v:textbox>
            <w10:wrap type="topAndBottom" anchorx="margin"/>
          </v:shape>
        </w:pict>
      </w:r>
      <w:bookmarkStart w:id="3" w:name="bookmark3"/>
      <w:r>
        <w:rPr>
          <w:rStyle w:val="Heading11"/>
        </w:rPr>
        <w:t xml:space="preserve">T í?/_ </w:t>
      </w:r>
      <w:r>
        <w:rPr>
          <w:rStyle w:val="Heading1BoldItalic"/>
        </w:rPr>
        <w:t>Sol)_z</w:t>
      </w:r>
      <w:r>
        <w:rPr>
          <w:rStyle w:val="Heading11"/>
        </w:rPr>
        <w:t xml:space="preserve"> _</w:t>
      </w:r>
      <w:bookmarkEnd w:id="3"/>
    </w:p>
    <w:p w:rsidR="00AB25ED" w:rsidRDefault="00EF5810">
      <w:pPr>
        <w:pStyle w:val="Heading30"/>
        <w:keepNext/>
        <w:keepLines/>
        <w:shd w:val="clear" w:color="auto" w:fill="auto"/>
        <w:spacing w:after="8" w:line="200" w:lineRule="exact"/>
        <w:ind w:left="580" w:hanging="580"/>
        <w:jc w:val="both"/>
      </w:pPr>
      <w:r>
        <w:pict>
          <v:shape id="_x0000_s1029" type="#_x0000_t202" style="position:absolute;left:0;text-align:left;margin-left:19.1pt;margin-top:-.6pt;width:89.1pt;height:110.75pt;z-index:-125829373;mso-wrap-distance-left:5pt;mso-wrap-distance-right:34.9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Bodytext30"/>
                    <w:shd w:val="clear" w:color="auto" w:fill="auto"/>
                    <w:spacing w:after="8" w:line="200" w:lineRule="exact"/>
                  </w:pPr>
                  <w:r>
                    <w:rPr>
                      <w:rStyle w:val="Bodytext3Exact"/>
                      <w:b/>
                      <w:bCs/>
                    </w:rPr>
                    <w:t>Sídlem: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after="52" w:line="200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AB25ED" w:rsidRDefault="00EF5810">
                  <w:pPr>
                    <w:pStyle w:val="Bodytext4"/>
                    <w:shd w:val="clear" w:color="auto" w:fill="auto"/>
                    <w:spacing w:before="0" w:after="18" w:line="190" w:lineRule="exact"/>
                  </w:pPr>
                  <w:r>
                    <w:t>IČ: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 Kontaktní osoby: Telefon, fax, e-mail: dále jen „kupující“</w:t>
                  </w:r>
                </w:p>
              </w:txbxContent>
            </v:textbox>
            <w10:wrap type="square" side="right" anchorx="margin"/>
          </v:shape>
        </w:pict>
      </w:r>
      <w:bookmarkStart w:id="4" w:name="bookmark4"/>
      <w:r>
        <w:t>73961 Třinec</w:t>
      </w:r>
      <w:r>
        <w:t xml:space="preserve"> - Dolní Líštná, Kaštanová 268</w:t>
      </w:r>
      <w:bookmarkEnd w:id="4"/>
    </w:p>
    <w:p w:rsidR="00AB25ED" w:rsidRDefault="00EF5810">
      <w:pPr>
        <w:pStyle w:val="Bodytext20"/>
        <w:shd w:val="clear" w:color="auto" w:fill="auto"/>
        <w:spacing w:before="0" w:after="8" w:line="200" w:lineRule="exact"/>
        <w:ind w:left="580" w:hanging="580"/>
        <w:jc w:val="both"/>
      </w:pPr>
      <w:r>
        <w:t>MUDr. Mgr. Zdeněk Matušek, ředitel</w:t>
      </w:r>
    </w:p>
    <w:p w:rsidR="00AB25ED" w:rsidRDefault="00EF5810">
      <w:pPr>
        <w:pStyle w:val="Bodytext20"/>
        <w:shd w:val="clear" w:color="auto" w:fill="auto"/>
        <w:spacing w:before="0" w:line="200" w:lineRule="exact"/>
        <w:ind w:left="580" w:hanging="580"/>
        <w:jc w:val="both"/>
      </w:pPr>
      <w:r>
        <w:t>00534242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CZ00534242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Komerční banka, a.s.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29034781/0100</w:t>
      </w:r>
    </w:p>
    <w:p w:rsidR="00AB25ED" w:rsidRDefault="00EF5810">
      <w:pPr>
        <w:pStyle w:val="Bodytext20"/>
        <w:shd w:val="clear" w:color="auto" w:fill="auto"/>
        <w:spacing w:before="0" w:after="682" w:line="227" w:lineRule="exact"/>
        <w:ind w:right="3020" w:firstLine="0"/>
      </w:pPr>
      <w:r>
        <w:t xml:space="preserve">Ing. Josef Cieslar, provozně-technický náměstek </w:t>
      </w:r>
      <w:hyperlink r:id="rId7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808"/>
        </w:tabs>
        <w:spacing w:after="230" w:line="200" w:lineRule="exact"/>
        <w:ind w:left="460" w:firstLine="0"/>
        <w:jc w:val="both"/>
      </w:pPr>
      <w:bookmarkStart w:id="5" w:name="bookmark5"/>
      <w:r>
        <w:t xml:space="preserve">AMBRA - Group, </w:t>
      </w:r>
      <w:r>
        <w:t>s.r.o.</w:t>
      </w:r>
      <w:bookmarkEnd w:id="5"/>
    </w:p>
    <w:p w:rsidR="00AB25ED" w:rsidRDefault="00EF5810">
      <w:pPr>
        <w:pStyle w:val="Heading30"/>
        <w:keepNext/>
        <w:keepLines/>
        <w:shd w:val="clear" w:color="auto" w:fill="auto"/>
        <w:spacing w:after="0" w:line="227" w:lineRule="exact"/>
        <w:ind w:left="580" w:hanging="580"/>
        <w:jc w:val="both"/>
      </w:pPr>
      <w:r>
        <w:pict>
          <v:shape id="_x0000_s1030" type="#_x0000_t202" style="position:absolute;left:0;text-align:left;margin-left:18.7pt;margin-top:-1.8pt;width:95.05pt;height:107.05pt;z-index:-125829372;mso-wrap-distance-left:5pt;mso-wrap-distance-right:29.7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Bodytext30"/>
                    <w:shd w:val="clear" w:color="auto" w:fill="auto"/>
                    <w:spacing w:after="0" w:line="230" w:lineRule="exact"/>
                  </w:pPr>
                  <w:r>
                    <w:rPr>
                      <w:rStyle w:val="Bodytext3Exact"/>
                      <w:b/>
                      <w:bCs/>
                    </w:rPr>
                    <w:t>Sídlem: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AB25ED" w:rsidRDefault="00EF5810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AB25ED" w:rsidRDefault="00EF5810">
                  <w:pPr>
                    <w:pStyle w:val="Body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Bodytext2Exact"/>
                    </w:rPr>
                    <w:t>Kontaktní osoby: Telefon, fax, e-mail: dále jen „prodávající“</w:t>
                  </w:r>
                </w:p>
              </w:txbxContent>
            </v:textbox>
            <w10:wrap type="square" side="right" anchorx="margin"/>
          </v:shape>
        </w:pict>
      </w:r>
      <w:bookmarkStart w:id="6" w:name="bookmark6"/>
      <w:r>
        <w:t>Potoční 1094, 738 01 Frýdek-Místek</w:t>
      </w:r>
      <w:bookmarkEnd w:id="6"/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Pavel Svoboda, jednatel společnosti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25379887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CZ25379887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Komerční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19-3606010207/0100</w:t>
      </w:r>
    </w:p>
    <w:p w:rsidR="00AB25ED" w:rsidRDefault="00EF5810">
      <w:pPr>
        <w:pStyle w:val="Bodytext20"/>
        <w:shd w:val="clear" w:color="auto" w:fill="auto"/>
        <w:spacing w:before="0" w:line="227" w:lineRule="exact"/>
        <w:ind w:left="580" w:hanging="580"/>
        <w:jc w:val="both"/>
      </w:pPr>
      <w:r>
        <w:t>Martin</w:t>
      </w:r>
      <w:r>
        <w:t xml:space="preserve"> Weiss, obchodní reprezentant</w:t>
      </w:r>
    </w:p>
    <w:p w:rsidR="00AB25ED" w:rsidRDefault="00EF5810">
      <w:pPr>
        <w:pStyle w:val="Bodytext20"/>
        <w:shd w:val="clear" w:color="auto" w:fill="auto"/>
        <w:spacing w:before="0" w:after="780" w:line="227" w:lineRule="exact"/>
        <w:ind w:left="580" w:hanging="580"/>
        <w:jc w:val="both"/>
      </w:pPr>
      <w:r>
        <w:t xml:space="preserve">+420 602 781 979, </w:t>
      </w:r>
      <w:hyperlink r:id="rId8" w:history="1">
        <w:r>
          <w:rPr>
            <w:rStyle w:val="Hypertextovodkaz"/>
            <w:lang w:val="en-US" w:eastAsia="en-US" w:bidi="en-US"/>
          </w:rPr>
          <w:t>weiss@ambra.cz</w:t>
        </w:r>
      </w:hyperlink>
    </w:p>
    <w:p w:rsidR="00AB25ED" w:rsidRDefault="00EF5810">
      <w:pPr>
        <w:pStyle w:val="Bodytext20"/>
        <w:shd w:val="clear" w:color="auto" w:fill="auto"/>
        <w:spacing w:before="0" w:after="442" w:line="227" w:lineRule="exact"/>
        <w:ind w:left="460" w:right="1120" w:firstLine="0"/>
      </w:pPr>
      <w:r>
        <w:t>Smluvní strany se dohodly, že tento závazkový vztah a vztahy z něj vyplývající se řídí zákonem č. 89/2012 Sb., občanský zákoník, ve znění pozdějších předpisů</w:t>
      </w:r>
      <w:r>
        <w:t>.</w:t>
      </w:r>
    </w:p>
    <w:p w:rsidR="00AB25ED" w:rsidRDefault="00EF5810">
      <w:pPr>
        <w:pStyle w:val="Heading30"/>
        <w:keepNext/>
        <w:keepLines/>
        <w:shd w:val="clear" w:color="auto" w:fill="auto"/>
        <w:spacing w:after="114" w:line="200" w:lineRule="exact"/>
        <w:ind w:left="3620" w:firstLine="0"/>
        <w:jc w:val="left"/>
      </w:pPr>
      <w:bookmarkStart w:id="7" w:name="bookmark7"/>
      <w:r>
        <w:t>2. Předmět smlouvy</w:t>
      </w:r>
      <w:bookmarkEnd w:id="7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7"/>
        </w:tabs>
        <w:spacing w:before="0" w:after="60" w:line="227" w:lineRule="exact"/>
        <w:ind w:left="580" w:right="1120" w:hanging="580"/>
        <w:jc w:val="both"/>
      </w:pPr>
      <w:r>
        <w:t>Podkladem pro uzavření této smlouvy je nabídka prodávajícího ze dne 18.3.2019 (dále jen „nabídka“) podaná ve veřejné zakázce nazvané „Dodávka a montáž nábytku pro oddělení interní JIP - Nemocnice Třinec, p.o.“ (dále jen „Veřejná zakázk</w:t>
      </w:r>
      <w:r>
        <w:t>a“), zadávané v souladu se zákonem č. 134/2016 Sb., o veřejných zakázkách, ve znění pozdějších předpisů (dále jen „ZVZ“).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7"/>
        </w:tabs>
        <w:spacing w:before="0" w:after="57" w:line="227" w:lineRule="exact"/>
        <w:ind w:left="580" w:right="1120" w:hanging="580"/>
        <w:jc w:val="both"/>
      </w:pPr>
      <w:r>
        <w:t xml:space="preserve">Touto smlouvou se zhotovitel zavazuje za podmínek v ní sjednaných objednatelem provést dodávku, umístění, montáž a instalaci zboží, </w:t>
      </w:r>
      <w:r>
        <w:t>uvedeného v článku 3. této smlouvy a převést na něj vlastnické právo k tomuto zboží.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7"/>
        </w:tabs>
        <w:spacing w:before="0" w:after="444" w:line="230" w:lineRule="exact"/>
        <w:ind w:left="580" w:right="1120" w:hanging="580"/>
        <w:jc w:val="both"/>
      </w:pPr>
      <w:r>
        <w:t>Objednatel se zavazuje zboží převzít a zaplatit za něj sjednanou cenu způsobem a v termínu stanoveném touto smlouvou.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64"/>
        </w:tabs>
        <w:spacing w:after="227" w:line="200" w:lineRule="exact"/>
        <w:ind w:left="3720" w:firstLine="0"/>
        <w:jc w:val="both"/>
      </w:pPr>
      <w:bookmarkStart w:id="8" w:name="bookmark8"/>
      <w:r>
        <w:t>Předmět plnění</w:t>
      </w:r>
      <w:bookmarkEnd w:id="8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7"/>
        </w:tabs>
        <w:spacing w:before="0" w:line="230" w:lineRule="exact"/>
        <w:ind w:left="580" w:right="1120" w:hanging="580"/>
        <w:jc w:val="both"/>
      </w:pPr>
      <w:r>
        <w:t>Předmětem plnění je zhotovení a dodání</w:t>
      </w:r>
      <w:r>
        <w:t xml:space="preserve"> nábytku a dále, provedení s tím spojených služeb, a to včetně dopravy, umístění a montáže nábytku, vše v rozsahu a za podmínek uvedených v zadávací projektové dokumentaci.</w:t>
      </w:r>
      <w:r>
        <w:br w:type="page"/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60" w:line="230" w:lineRule="exact"/>
        <w:ind w:left="600" w:right="1100" w:hanging="600"/>
        <w:jc w:val="both"/>
      </w:pPr>
      <w:r>
        <w:lastRenderedPageBreak/>
        <w:t>Součástí předmětu plnění jsou i veškeré doklady požadované právními předpisy k pou</w:t>
      </w:r>
      <w:r>
        <w:t>žívání předmětu plnění včetně odstranění všech případných podstatných i nepodstatných vad a nedodělků. Zhotovitel prohlašuje, že předmět plnění splňuje veškeré podmínky stanovené právními předpisy k používání předmětu plnění, a že objednateli předal vešker</w:t>
      </w:r>
      <w:r>
        <w:t>é doklady potřebné pro předmětu plnění, za což objednateli ručí.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324" w:line="230" w:lineRule="exact"/>
        <w:ind w:left="600" w:right="1100" w:hanging="600"/>
        <w:jc w:val="both"/>
      </w:pPr>
      <w:r>
        <w:t>Dále je předmětem plnění bezplatný servis po dobu celé záruční lhůty (min. 24měsíců) včetně oprav a dodávky náhradních dílů.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515"/>
        </w:tabs>
        <w:spacing w:after="375" w:line="200" w:lineRule="exact"/>
        <w:ind w:left="3220" w:firstLine="0"/>
        <w:jc w:val="both"/>
      </w:pPr>
      <w:bookmarkStart w:id="9" w:name="bookmark9"/>
      <w:r>
        <w:t>Cena a platební podmínky</w:t>
      </w:r>
      <w:bookmarkEnd w:id="9"/>
    </w:p>
    <w:p w:rsidR="00AB25ED" w:rsidRDefault="00EF5810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549"/>
        </w:tabs>
        <w:spacing w:after="0" w:line="200" w:lineRule="exact"/>
        <w:ind w:left="600"/>
        <w:jc w:val="both"/>
      </w:pPr>
      <w:bookmarkStart w:id="10" w:name="bookmark10"/>
      <w:r>
        <w:t>Cena předmětu plnění bez DPH je 986.283,-</w:t>
      </w:r>
      <w:r>
        <w:t xml:space="preserve"> Kč.</w:t>
      </w:r>
      <w:bookmarkEnd w:id="10"/>
    </w:p>
    <w:p w:rsidR="00AB25ED" w:rsidRDefault="00EF5810">
      <w:pPr>
        <w:pStyle w:val="Bodytext30"/>
        <w:shd w:val="clear" w:color="auto" w:fill="auto"/>
        <w:tabs>
          <w:tab w:val="left" w:pos="4283"/>
        </w:tabs>
        <w:spacing w:after="0" w:line="346" w:lineRule="exact"/>
        <w:ind w:left="600"/>
        <w:jc w:val="both"/>
      </w:pPr>
      <w:r>
        <w:t>DPH ve výši 21% činí</w:t>
      </w:r>
      <w:r>
        <w:tab/>
        <w:t>207.119,-Kč.</w:t>
      </w:r>
    </w:p>
    <w:p w:rsidR="00AB25ED" w:rsidRDefault="00EF5810">
      <w:pPr>
        <w:pStyle w:val="Bodytext30"/>
        <w:shd w:val="clear" w:color="auto" w:fill="auto"/>
        <w:spacing w:after="272" w:line="346" w:lineRule="exact"/>
        <w:ind w:left="600" w:right="1100"/>
      </w:pPr>
      <w:r>
        <w:t>Celková cena předmětu plnění včetně DPH ve výši 21 % činí 1.193.402,- Kč (slovy jeden milion jedno sto devadesát tři tisíc čtyři sta dva korun českých)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80" w:line="230" w:lineRule="exact"/>
        <w:ind w:left="600" w:right="1100" w:hanging="600"/>
        <w:jc w:val="both"/>
      </w:pPr>
      <w:r>
        <w:t>Cena předmětu plnění je stanovena jako nejvýše přípustná a konečn</w:t>
      </w:r>
      <w:r>
        <w:t>á, zahrnuje celý předmět plnění, jak je vymezen v čl. 3 této smlouvy a je v souladu s Přílohou č.1 této smlouvy - Položkový rozpočet.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80" w:line="230" w:lineRule="exact"/>
        <w:ind w:left="600" w:right="1100" w:hanging="600"/>
        <w:jc w:val="both"/>
      </w:pPr>
      <w:r>
        <w:t xml:space="preserve">Cena předmětu plnění je možno překročit pouze v případě, že dojde ke změnám daňových právních předpisů, které budou mít </w:t>
      </w:r>
      <w:r>
        <w:t>prokazatelný vliv na výši ceny předmětu plnění, a to zejména v případě zvýšení sazby DPH. Objednatel neposkytuje zálohy.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80" w:line="230" w:lineRule="exact"/>
        <w:ind w:left="600" w:right="1100" w:hanging="600"/>
        <w:jc w:val="both"/>
      </w:pPr>
      <w:r>
        <w:t>Cena předmětu plnění v sobě zahrnuje veškeré náklady spojené s předmětem této smlouvy, například, nikoliv však výlučně, náklady na mate</w:t>
      </w:r>
      <w:r>
        <w:t>riály, pracovní síly, stroje, dopravu, montáž, řízení a administrativu, dodavatelskou inženýrskou činnost, režii a zisk zhotovitele apod.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204" w:line="230" w:lineRule="exact"/>
        <w:ind w:left="600" w:right="1100" w:hanging="600"/>
        <w:jc w:val="both"/>
      </w:pPr>
      <w:r>
        <w:t>Objednatel se zavazuje zaplatit cenu (po započtení sjednané slevy) předmětu plnění bezhotovostně na účet uvedený v záh</w:t>
      </w:r>
      <w:r>
        <w:t>laví této smlouvy, a to na základě daňového dokladu - faktury, vystaveného a doručeného zhotovitelem objednateli nejdříve den následující po protokolárním dodání předmětu plnění, se splatností 30 dnů.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248" w:line="200" w:lineRule="exact"/>
        <w:ind w:left="600" w:hanging="600"/>
        <w:jc w:val="both"/>
      </w:pPr>
      <w:r>
        <w:t>Faktury musí obsahovat tyto údaje: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15" w:line="200" w:lineRule="exact"/>
        <w:ind w:left="680" w:firstLine="0"/>
        <w:jc w:val="both"/>
      </w:pPr>
      <w:r>
        <w:t>předmět fakturace, r</w:t>
      </w:r>
      <w:r>
        <w:t>ozpis fakturovaných položek vč. množství a ceny.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231" w:line="200" w:lineRule="exact"/>
        <w:ind w:left="680" w:firstLine="0"/>
        <w:jc w:val="both"/>
      </w:pPr>
      <w:r>
        <w:t>vlastnoruční podpis vystavitele včetně kontaktního telefonního čísla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83" w:line="234" w:lineRule="exact"/>
        <w:ind w:left="600" w:right="1100" w:hanging="600"/>
        <w:jc w:val="both"/>
      </w:pPr>
      <w:r>
        <w:t xml:space="preserve">Faktura musí být správná, úplná, průkazná, srozumitelná a vedená způsobem zaručujícím její trvalost. Faktura musí obsahovat veškeré </w:t>
      </w:r>
      <w:r>
        <w:t>náležitosti dle předpisů o účetnictví, náležitosti dle daňových předpisů (§ 29 zákona č. 235/2004 Sb., o dani z přidané hodnoty, ve znění pozdějších předpisů a zákonem č. 563/1991 Sb., o účetnictví, ve znění pozdějších předpisů).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444" w:line="230" w:lineRule="exact"/>
        <w:ind w:left="600" w:right="1100" w:hanging="600"/>
        <w:jc w:val="both"/>
      </w:pPr>
      <w:r>
        <w:t>V případě, že faktura nebu</w:t>
      </w:r>
      <w:r>
        <w:t>de obsahovat potřebné náležitosti nebo bude obsahovat chybné či neúplné údaje (vč. chybně účtované ceny), je objednatel oprávněn ji vrátit zhotoviteli k opravě či doplnění s uvedením důvodu vrácení. Vrácení faktury musí být provedeno do data její splatnost</w:t>
      </w:r>
      <w:r>
        <w:t>i. Po vrácení faktury nové či opravené počíná běžet nová lhůta splatnosti.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888"/>
        </w:tabs>
        <w:spacing w:after="255" w:line="200" w:lineRule="exact"/>
        <w:ind w:left="2600" w:firstLine="0"/>
        <w:jc w:val="both"/>
      </w:pPr>
      <w:bookmarkStart w:id="11" w:name="bookmark11"/>
      <w:r>
        <w:t>Místo a doba plnění a dodací podmínky</w:t>
      </w:r>
      <w:bookmarkEnd w:id="11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228" w:line="200" w:lineRule="exact"/>
        <w:ind w:left="600" w:hanging="600"/>
        <w:jc w:val="both"/>
      </w:pPr>
      <w:r>
        <w:t>Místem plnění je sídlo Objednatele, nestanoví-li objednatel jinak.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after="186" w:line="238" w:lineRule="exact"/>
        <w:ind w:left="600" w:right="1100" w:hanging="600"/>
        <w:jc w:val="both"/>
      </w:pPr>
      <w:r>
        <w:t>Zboží uvedené v čl. 3. zhotovitel dodá, umístí, provede montáž a instalaci v</w:t>
      </w:r>
      <w:r>
        <w:t xml:space="preserve"> souladu s touto smlouvou.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9"/>
        </w:tabs>
        <w:spacing w:before="0" w:line="230" w:lineRule="exact"/>
        <w:ind w:left="600" w:right="1100" w:hanging="600"/>
        <w:jc w:val="both"/>
      </w:pPr>
      <w:r>
        <w:t>Plnění dle této smlouvy bude zahájeno po podpisu této smlouvy, a to na základě výzvy objednatele. Předpokládaný termín plnění je stanoven do 25.5.2019.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210" w:line="238" w:lineRule="exact"/>
        <w:ind w:left="600" w:right="1060" w:hanging="600"/>
        <w:jc w:val="both"/>
      </w:pPr>
      <w:r>
        <w:t>Zhotovitel se zavazuje informovat o dodání zboží objednatele 5 pracovních dní</w:t>
      </w:r>
      <w:r>
        <w:t xml:space="preserve"> před dodáním zboží.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98" w:line="200" w:lineRule="exact"/>
        <w:ind w:left="600" w:hanging="600"/>
        <w:jc w:val="both"/>
      </w:pPr>
      <w:r>
        <w:t>Dodávka se považuje podle této smlouvy za splněnou, pokud zboží bylo: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after="15" w:line="200" w:lineRule="exact"/>
        <w:ind w:left="600" w:firstLine="0"/>
        <w:jc w:val="both"/>
      </w:pPr>
      <w:r>
        <w:t>řádně a včas předáno včetně příslušné dokumentace, a to bez vad a nedodělků,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after="174" w:line="200" w:lineRule="exact"/>
        <w:ind w:left="600" w:firstLine="0"/>
        <w:jc w:val="both"/>
      </w:pPr>
      <w:r>
        <w:t xml:space="preserve">protokolárně převzato objednatelem v místě jeho sídla formou zápisu o předání a </w:t>
      </w:r>
      <w:r>
        <w:t>převzetí.</w:t>
      </w:r>
    </w:p>
    <w:p w:rsidR="00AB25ED" w:rsidRDefault="00EF5810">
      <w:pPr>
        <w:pStyle w:val="Bodytext20"/>
        <w:shd w:val="clear" w:color="auto" w:fill="auto"/>
        <w:spacing w:before="0" w:after="180" w:line="230" w:lineRule="exact"/>
        <w:ind w:left="600" w:right="1200" w:firstLine="0"/>
      </w:pPr>
      <w:r>
        <w:lastRenderedPageBreak/>
        <w:t>Ujednání o závazku poskytovat objednateli bezplatný servis po dobu celé záruční lhůty (čl. 3.3) tím není dotčeno.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72" w:line="230" w:lineRule="exact"/>
        <w:ind w:left="600" w:right="1920" w:hanging="600"/>
      </w:pPr>
      <w:r>
        <w:t>Po splnění dodávky zboží bude vyhotoven zápis o předání a převzetí zboží, který bude obsahovat níže uvedené náležitosti: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 xml:space="preserve">označení </w:t>
      </w:r>
      <w:r>
        <w:t>dodacího listu - zápisu o předání a převzetí zboží,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název a sídlo zhotovitele a objednatele,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označení smlouvy o dílo,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označení dodaného zboží včetně výrobního čísla,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datum dodání,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seznam předaných dokladů,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line="241" w:lineRule="exact"/>
        <w:ind w:left="600" w:firstLine="0"/>
        <w:jc w:val="both"/>
      </w:pPr>
      <w:r>
        <w:t>seznam vad a nedodělků, které nebrání užívání zbož</w:t>
      </w:r>
      <w:r>
        <w:t>í</w:t>
      </w:r>
    </w:p>
    <w:p w:rsidR="00AB25ED" w:rsidRDefault="00EF5810">
      <w:pPr>
        <w:pStyle w:val="Bodytext20"/>
        <w:numPr>
          <w:ilvl w:val="0"/>
          <w:numId w:val="2"/>
        </w:numPr>
        <w:shd w:val="clear" w:color="auto" w:fill="auto"/>
        <w:tabs>
          <w:tab w:val="left" w:pos="856"/>
        </w:tabs>
        <w:spacing w:before="0" w:after="186" w:line="241" w:lineRule="exact"/>
        <w:ind w:left="600" w:firstLine="0"/>
        <w:jc w:val="both"/>
      </w:pPr>
      <w:r>
        <w:t>termín odstranění vad a nedodělků, které nebrání užívání zboží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207" w:line="234" w:lineRule="exact"/>
        <w:ind w:left="600" w:right="1060" w:hanging="600"/>
        <w:jc w:val="both"/>
      </w:pPr>
      <w:r>
        <w:t>Zápis o předání a převzetí zboží podepíší zástupci obou smluvních stran, přičemž podpisem zápisu o předání a převzetí dochází k převzetí a předání zboží a ke splnění předmětu dodávky.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431" w:line="200" w:lineRule="exact"/>
        <w:ind w:left="600" w:hanging="600"/>
        <w:jc w:val="both"/>
      </w:pPr>
      <w:r>
        <w:t>Objednatel si vyhrazuje právo vadné zboží nebo jeho část odmítnout převzít.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948"/>
        </w:tabs>
        <w:spacing w:after="167" w:line="200" w:lineRule="exact"/>
        <w:ind w:left="2620" w:firstLine="0"/>
        <w:jc w:val="both"/>
      </w:pPr>
      <w:bookmarkStart w:id="12" w:name="bookmark12"/>
      <w:r>
        <w:t>Odpovědnost za vady, záruka za jakost</w:t>
      </w:r>
      <w:bookmarkEnd w:id="12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0" w:line="230" w:lineRule="exact"/>
        <w:ind w:left="600" w:right="1060" w:hanging="600"/>
        <w:jc w:val="both"/>
      </w:pPr>
      <w:r>
        <w:t>Zhotovitel přejímá níže uvedenou záruku za jakost zboží dodaného podle této smlouvy. Záruční doba na předmět plnění činí 24 měsíců ode dne pře</w:t>
      </w:r>
      <w:r>
        <w:t>dání a převzetí dodávky zboží.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0" w:line="230" w:lineRule="exact"/>
        <w:ind w:left="600" w:right="1060" w:hanging="600"/>
        <w:jc w:val="both"/>
      </w:pPr>
      <w:r>
        <w:t>Bezplatný servis poskytnutý zhotovitelem objednateli v záruční době na celou dodávku zboží pokrývá veškeré náklady na náhradní díly, včetně jejich montáže a veškeré ostatní náklady na poskytovaný servis, náklady na dopravu, p</w:t>
      </w:r>
      <w:r>
        <w:t>řípadně jakékoliv další náklady, které jsou v příčinné souvislosti s předmětnou reklamací.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230" w:lineRule="exact"/>
        <w:ind w:left="600" w:right="1060" w:hanging="600"/>
        <w:jc w:val="both"/>
      </w:pPr>
      <w:r>
        <w:t>V případě požadavku na záruční opravy nastoupí zhotovitel v místě instalace zboží a to v pracovní dny v pracovní době nejpozději do 48 hodin od nahlášení závady obje</w:t>
      </w:r>
      <w:r>
        <w:t>dnatelem, které musí být provedeno písemnou formou (dopisem, faxem) na tuto adresu, faxové číslo nebo elektronickou adresu zhotovitele: Potoční 1094, 738 01 Frýdek-Místek</w:t>
      </w:r>
    </w:p>
    <w:p w:rsidR="00AB25ED" w:rsidRDefault="00EF5810">
      <w:pPr>
        <w:pStyle w:val="Bodytext20"/>
        <w:shd w:val="clear" w:color="auto" w:fill="auto"/>
        <w:spacing w:before="0" w:after="180" w:line="230" w:lineRule="exact"/>
        <w:ind w:right="220" w:firstLine="0"/>
        <w:jc w:val="center"/>
      </w:pPr>
      <w:hyperlink r:id="rId9" w:history="1">
        <w:r>
          <w:rPr>
            <w:rStyle w:val="Hypertextovodkaz"/>
          </w:rPr>
          <w:t>ambra@ambra.cz</w:t>
        </w:r>
      </w:hyperlink>
      <w:r>
        <w:rPr>
          <w:lang w:val="en-US" w:eastAsia="en-US" w:bidi="en-US"/>
        </w:rPr>
        <w:t xml:space="preserve">. </w:t>
      </w:r>
      <w:hyperlink r:id="rId10" w:history="1">
        <w:r>
          <w:rPr>
            <w:rStyle w:val="Hypertextovodkaz"/>
          </w:rPr>
          <w:t>weiss@ambra.cz</w:t>
        </w:r>
      </w:hyperlink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444" w:line="230" w:lineRule="exact"/>
        <w:ind w:left="600" w:right="1060" w:hanging="600"/>
        <w:jc w:val="both"/>
      </w:pPr>
      <w:r>
        <w:t>V případě požadavku objednatele na odstranění vad opravou se zhotovitel zavazuje odstranit vady v záruční době maximálně do 10 pracovních dnů od nastoupení k jejich odstranění, pokud se smluvní strany nedohodnou jinak.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228"/>
        </w:tabs>
        <w:spacing w:after="164" w:line="200" w:lineRule="exact"/>
        <w:ind w:left="2900" w:firstLine="0"/>
        <w:jc w:val="both"/>
      </w:pPr>
      <w:bookmarkStart w:id="13" w:name="bookmark13"/>
      <w:r>
        <w:t>Smluvní pokuta a úr</w:t>
      </w:r>
      <w:r>
        <w:t>ok z prodlení</w:t>
      </w:r>
      <w:bookmarkEnd w:id="13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60" w:line="230" w:lineRule="exact"/>
        <w:ind w:left="600" w:right="1060" w:hanging="600"/>
        <w:jc w:val="both"/>
      </w:pPr>
      <w:r>
        <w:t>Smluvními stranami bylo ujednáno, že v případě prodlení objednatele se zaplacením za řádně dodaný předmět smlouvy, je zhotoviteli oprávněn účtovat objednateli úrok z prodlení v zákonné výši z ceny předmětu plnění za každý i započatý den prodl</w:t>
      </w:r>
      <w:r>
        <w:t>ení.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230" w:lineRule="exact"/>
        <w:ind w:left="600" w:right="1060" w:hanging="600"/>
        <w:jc w:val="both"/>
      </w:pPr>
      <w:r>
        <w:t>Ocitne-li se zhotovitel v prodlení s plněním podle této smlouvy, je objednatel oprávněn po zhotoviteli požadovat zaplacení smluvní pokuty a zhotovitel se tuto smluvní pokutu zavazuje zaplatit:</w:t>
      </w:r>
    </w:p>
    <w:p w:rsidR="00AB25ED" w:rsidRDefault="00EF5810">
      <w:pPr>
        <w:pStyle w:val="Bodytext20"/>
        <w:numPr>
          <w:ilvl w:val="0"/>
          <w:numId w:val="3"/>
        </w:numPr>
        <w:shd w:val="clear" w:color="auto" w:fill="auto"/>
        <w:tabs>
          <w:tab w:val="left" w:pos="1592"/>
        </w:tabs>
        <w:spacing w:before="0" w:after="60" w:line="230" w:lineRule="exact"/>
        <w:ind w:left="1600" w:right="980" w:hanging="360"/>
        <w:jc w:val="both"/>
      </w:pPr>
      <w:r>
        <w:t xml:space="preserve">za každý byť započatý kalendářní den prodlení s termínem </w:t>
      </w:r>
      <w:r>
        <w:t>ukončení plnění dle čl. 5 odst. 5.3 této smlouvy smluvní pokutu ve výši 500,- Kč,</w:t>
      </w:r>
    </w:p>
    <w:p w:rsidR="00AB25ED" w:rsidRDefault="00EF5810">
      <w:pPr>
        <w:pStyle w:val="Bodytext20"/>
        <w:numPr>
          <w:ilvl w:val="0"/>
          <w:numId w:val="3"/>
        </w:numPr>
        <w:shd w:val="clear" w:color="auto" w:fill="auto"/>
        <w:tabs>
          <w:tab w:val="left" w:pos="1592"/>
        </w:tabs>
        <w:spacing w:before="0" w:after="63" w:line="230" w:lineRule="exact"/>
        <w:ind w:left="1600" w:right="980" w:hanging="360"/>
        <w:jc w:val="both"/>
      </w:pPr>
      <w:r>
        <w:t>za každý byť započatý den prodlení s nastoupením k odstraňování vad v záruční době ve výši 500,- Kč</w:t>
      </w:r>
    </w:p>
    <w:p w:rsidR="00AB25ED" w:rsidRDefault="00EF5810">
      <w:pPr>
        <w:pStyle w:val="Bodytext20"/>
        <w:numPr>
          <w:ilvl w:val="0"/>
          <w:numId w:val="3"/>
        </w:numPr>
        <w:shd w:val="clear" w:color="auto" w:fill="auto"/>
        <w:tabs>
          <w:tab w:val="left" w:pos="1592"/>
        </w:tabs>
        <w:spacing w:before="0" w:after="57" w:line="227" w:lineRule="exact"/>
        <w:ind w:left="1600" w:right="980" w:hanging="360"/>
        <w:jc w:val="both"/>
      </w:pPr>
      <w:r>
        <w:t>za každý započatý kalendářní den, o který bude překročena lhůta k odstraně</w:t>
      </w:r>
      <w:r>
        <w:t>ní vady od nastoupení k jejich odstranění ve výši 1.000,- Kč. Bude-li tato lhůta překročena z důvodů, které zhotovitel nezavinil, je objednatel oprávněn smluvní pokutu prominout na základě písemné žádosti zhotovitele.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63" w:line="230" w:lineRule="exact"/>
        <w:ind w:left="700" w:right="980" w:hanging="540"/>
        <w:jc w:val="both"/>
      </w:pPr>
      <w:r>
        <w:t xml:space="preserve">V případě vadného plnění zhotovitele, </w:t>
      </w:r>
      <w:r>
        <w:t>tzn. v rozporu s čl. 3 této smlouvy se zhotovitel zavazuje zaplatit objednateli smluvní pokutu ve výši 500,- Kč za každou vadu.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57" w:line="227" w:lineRule="exact"/>
        <w:ind w:left="700" w:right="980" w:hanging="540"/>
        <w:jc w:val="both"/>
      </w:pPr>
      <w:r>
        <w:t>Smluvní strany se dohodly, že objednatel je oprávněn provést zápočet případné smluvní pokuty dle tohoto článku smlouvy oproti fa</w:t>
      </w:r>
      <w:r>
        <w:t>kturované ceně za dodávku předmětu plnění.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60" w:line="230" w:lineRule="exact"/>
        <w:ind w:left="700" w:right="980" w:hanging="540"/>
        <w:jc w:val="both"/>
      </w:pPr>
      <w:r>
        <w:t>Zaplacením smluvní pokuty dle této smlouvy není dotčeno právo na náhradu škody vzniklé porušením smluvní povinnosti.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44" w:line="230" w:lineRule="exact"/>
        <w:ind w:left="700" w:right="980" w:hanging="540"/>
        <w:jc w:val="both"/>
      </w:pPr>
      <w:r>
        <w:t xml:space="preserve">Zhotovitel prohlašuje, že ke dni podpisu této Smlouvy má uzavřenou pojistnou smlouvu, jejímž </w:t>
      </w:r>
      <w:r>
        <w:lastRenderedPageBreak/>
        <w:t xml:space="preserve">předmětem je pojištění odpovědnosti za škodu způsobenou Zhotovitelem třetí osobě v souvislosti s výkonem jeho činnosti, ve výši nejméně </w:t>
      </w:r>
      <w:r>
        <w:rPr>
          <w:rStyle w:val="Bodytext2Bold"/>
        </w:rPr>
        <w:t xml:space="preserve">1,5 mil. Kč. </w:t>
      </w:r>
      <w:r>
        <w:t xml:space="preserve">Zhotovitel se </w:t>
      </w:r>
      <w:r>
        <w:t>zavazuje, že po celou dobu trvání této smlouvy a po dobu záruční doby bude pojištěn ve smyslu tohoto ustanovení a že nedojde ke snížení pojistného plnění pod částku uvedenou v předchozí větě.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724"/>
        </w:tabs>
        <w:spacing w:after="114" w:line="200" w:lineRule="exact"/>
        <w:ind w:left="3440" w:firstLine="0"/>
        <w:jc w:val="both"/>
      </w:pPr>
      <w:bookmarkStart w:id="14" w:name="bookmark14"/>
      <w:r>
        <w:t>Odstoupení od smlouvy</w:t>
      </w:r>
      <w:bookmarkEnd w:id="14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180" w:line="230" w:lineRule="exact"/>
        <w:ind w:left="700" w:right="980" w:hanging="540"/>
        <w:jc w:val="both"/>
      </w:pPr>
      <w:r>
        <w:t>Od této smlouvy může smluvní strana dotčen</w:t>
      </w:r>
      <w:r>
        <w:t>á porušením povinnosti jednostranně odstoupit pro podstatné porušení této smlouvy, přičemž za podstatné porušení této smlouvy se zejména považuje:</w:t>
      </w:r>
    </w:p>
    <w:p w:rsidR="00AB25ED" w:rsidRDefault="00EF5810">
      <w:pPr>
        <w:pStyle w:val="Bodytext20"/>
        <w:numPr>
          <w:ilvl w:val="0"/>
          <w:numId w:val="4"/>
        </w:numPr>
        <w:shd w:val="clear" w:color="auto" w:fill="auto"/>
        <w:tabs>
          <w:tab w:val="left" w:pos="1064"/>
        </w:tabs>
        <w:spacing w:before="0" w:line="230" w:lineRule="exact"/>
        <w:ind w:left="1060" w:right="980" w:hanging="360"/>
        <w:jc w:val="both"/>
      </w:pPr>
      <w:r>
        <w:t>na straně objednatele nezaplacení ceny předmětu plnění podle této smlouvy ve lhůtě delší 30-ti dní po dni spl</w:t>
      </w:r>
      <w:r>
        <w:t>atnosti příslušné faktury, přestože byl na nezaplacení ceny předmětu plnění zhotovitelem písemně upozorněn,</w:t>
      </w:r>
    </w:p>
    <w:p w:rsidR="00AB25ED" w:rsidRDefault="00EF5810">
      <w:pPr>
        <w:pStyle w:val="Bodytext20"/>
        <w:numPr>
          <w:ilvl w:val="0"/>
          <w:numId w:val="4"/>
        </w:numPr>
        <w:shd w:val="clear" w:color="auto" w:fill="auto"/>
        <w:tabs>
          <w:tab w:val="left" w:pos="1064"/>
        </w:tabs>
        <w:spacing w:before="0" w:line="230" w:lineRule="exact"/>
        <w:ind w:left="1060" w:right="980" w:hanging="360"/>
        <w:jc w:val="both"/>
      </w:pPr>
      <w:r>
        <w:t xml:space="preserve">na straně zhotovitele, jestliže nedodá řádně a včas předmět plnění dle této smlouvy, pokud nezjednal nápravu, přestože byl objednatelem na neplnění </w:t>
      </w:r>
      <w:r>
        <w:t>této smlouvy písemně upozorněn; bude-li z chování zhotovitele zřejmé, že svoje závazky nesplní ani do 15 kalendářních dnů, je objednatel oprávněn od smlouvy odstoupit, aniž by byl povinen zhotovitele upozornit;</w:t>
      </w:r>
    </w:p>
    <w:p w:rsidR="00AB25ED" w:rsidRDefault="00EF5810">
      <w:pPr>
        <w:pStyle w:val="Bodytext20"/>
        <w:numPr>
          <w:ilvl w:val="0"/>
          <w:numId w:val="4"/>
        </w:numPr>
        <w:shd w:val="clear" w:color="auto" w:fill="auto"/>
        <w:tabs>
          <w:tab w:val="left" w:pos="1064"/>
        </w:tabs>
        <w:spacing w:before="0" w:after="180" w:line="230" w:lineRule="exact"/>
        <w:ind w:left="1060" w:hanging="360"/>
        <w:jc w:val="both"/>
      </w:pPr>
      <w:r>
        <w:t>na straně objednatele předmět plnění vykazuje</w:t>
      </w:r>
      <w:r>
        <w:t xml:space="preserve"> více než 10 vad.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180" w:line="230" w:lineRule="exact"/>
        <w:ind w:left="700" w:right="980" w:hanging="540"/>
        <w:jc w:val="both"/>
      </w:pPr>
      <w:r>
        <w:t>Smluvní strana porušením povinnosti dotčená je povinna odstoupení od smlouvy písemně oznámit druhé smluvní straně.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444" w:line="230" w:lineRule="exact"/>
        <w:ind w:left="700" w:right="980" w:hanging="540"/>
        <w:jc w:val="both"/>
      </w:pPr>
      <w:r>
        <w:t xml:space="preserve">V případě, že objednatel odstoupí od smlouvy ze zákonných důvodů či z důvodů uvedených v této smlouvě, ustanovení čl. 7 o </w:t>
      </w:r>
      <w:r>
        <w:t>smluvní pokutě tím nejsou dotčena. Zhotovitel je v takovém případě povinen uhradit objednateli smluvní pokutu ve výši dle čl. 7 smlouvy.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68"/>
        </w:tabs>
        <w:spacing w:after="111" w:line="200" w:lineRule="exact"/>
        <w:ind w:left="3780" w:firstLine="0"/>
        <w:jc w:val="both"/>
      </w:pPr>
      <w:bookmarkStart w:id="15" w:name="bookmark15"/>
      <w:r>
        <w:t>Ostatní ujednání</w:t>
      </w:r>
      <w:bookmarkEnd w:id="15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after="180" w:line="230" w:lineRule="exact"/>
        <w:ind w:left="700" w:right="980" w:hanging="540"/>
        <w:jc w:val="both"/>
      </w:pPr>
      <w:r>
        <w:t>Smluvní strany se dohodly, že vlastnické právo k dodanému a instalovanému předmětu plnění nabývá objed</w:t>
      </w:r>
      <w:r>
        <w:t>natel okamžikem splnění dodávky zboží zhotovitelem podle podmínek této smlouvy, jakmile je podepsaný zápis o předání a převzetí. Tímto okamžikem přechází riziko nahodilé zkázy na objednatele.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701"/>
        </w:tabs>
        <w:spacing w:before="0" w:line="230" w:lineRule="exact"/>
        <w:ind w:left="700" w:right="980" w:hanging="540"/>
        <w:jc w:val="both"/>
      </w:pPr>
      <w:r>
        <w:t>Smluvními stranami bylo ujednáno, že veškeré údaje, jež si navzá</w:t>
      </w:r>
      <w:r>
        <w:t>jem poskytnou v souvislosti skoupí zboží ve smyslu zákona č. 101/2000 Sb., o ochraně osobních údajů, ve znění pozdějších předpisů, učiní veškerá opatření, aby nedošlo k neoprávněnému nebo nahodilému přístupu k těmto údajům, k jejich změně, zničení či ztrát</w:t>
      </w:r>
      <w:r>
        <w:t>ě, neoprávněným přenosům, k jejich jinému neoprávněnému zpracování, jakož aby i jinak neporušil tento zákon.</w:t>
      </w:r>
      <w:r>
        <w:br w:type="page"/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180" w:line="227" w:lineRule="exact"/>
        <w:ind w:left="640" w:right="1040"/>
        <w:jc w:val="both"/>
      </w:pPr>
      <w:r>
        <w:lastRenderedPageBreak/>
        <w:t>Objednatel se zavazuje, že pro zboží vyčlení vyhovující prostory, které budou mít obvyklé hodnoty vlhkosti, prašnosti.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180" w:line="227" w:lineRule="exact"/>
        <w:ind w:left="640" w:right="1040"/>
        <w:jc w:val="both"/>
      </w:pPr>
      <w:r>
        <w:t xml:space="preserve">Objednatel se zavazuje </w:t>
      </w:r>
      <w:r>
        <w:t>umožnit přístup určeným pracovníkům zhotovitele do prostoru svého objektu za účelem splnění této smlouvy a provedení montáže zboží a dále pak za účelem následných oprav a servisních prací.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177" w:line="227" w:lineRule="exact"/>
        <w:ind w:left="640" w:right="1040"/>
        <w:jc w:val="both"/>
      </w:pPr>
      <w:r>
        <w:t>Právní vztahy touto smlouvou neupravené, jakož i právní poměry z ní</w:t>
      </w:r>
      <w:r>
        <w:t xml:space="preserve"> vznikající a vyplývající, se řídí příslušnými ustanoveními Občanského zákoníku a dalšími právními předpisy České republiky.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183" w:line="230" w:lineRule="exact"/>
        <w:ind w:left="640" w:right="1040"/>
        <w:jc w:val="both"/>
      </w:pPr>
      <w:r>
        <w:t>Ujednává se, že případné spory vzniklé z této smlouvy budou účastníci řešit především vzájemnou dohodou. Pro řízení o případných sp</w:t>
      </w:r>
      <w:r>
        <w:t>orných nárocích strany sjednávají místní příslušnost soudu podle sídla objednatele. Toto ujednání strany sjednávají i pro dobu po případném ukončení smlouvy. Rozhodným právem je právo České republiky.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682" w:line="227" w:lineRule="exact"/>
        <w:ind w:left="640" w:right="1040"/>
        <w:jc w:val="both"/>
      </w:pPr>
      <w:r>
        <w:t>Za písemnou formu oznámení se pro účely této smlouvy po</w:t>
      </w:r>
      <w:r>
        <w:t>kládají oznámení učiněná faxem anebo elektronickou poštou na dohodnutá faxová čísla či elektronické adresy, pokud jsou do tří dnů potvrzena písemným podáním odeslaným poštou.</w:t>
      </w:r>
    </w:p>
    <w:p w:rsidR="00AB25ED" w:rsidRDefault="00EF581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788"/>
        </w:tabs>
        <w:spacing w:after="111" w:line="200" w:lineRule="exact"/>
        <w:ind w:left="3400" w:firstLine="0"/>
        <w:jc w:val="both"/>
      </w:pPr>
      <w:bookmarkStart w:id="16" w:name="bookmark16"/>
      <w:r>
        <w:t>Závěrečná ustanovení</w:t>
      </w:r>
      <w:bookmarkEnd w:id="16"/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180" w:line="230" w:lineRule="exact"/>
        <w:ind w:left="640" w:right="1040"/>
        <w:jc w:val="both"/>
      </w:pPr>
      <w:r>
        <w:t xml:space="preserve">Tuto smlouvu lze měnit nebo doplnit pouze dohodou smluvních </w:t>
      </w:r>
      <w:r>
        <w:t>stran, a to formou písemného číslovaného dodatku v souladu se ZVZ.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0" w:line="230" w:lineRule="exact"/>
        <w:ind w:left="640" w:right="1040"/>
        <w:jc w:val="both"/>
      </w:pPr>
      <w:r>
        <w:t>Smluvní strany prohlašují, že si tuto smlouvu přečetly, a že byla ujednána po vzájemném projednání podle jejich svobodné vůle, určitě, vážně a srozumitelně.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3" w:line="230" w:lineRule="exact"/>
        <w:ind w:left="640" w:right="1040"/>
        <w:jc w:val="both"/>
      </w:pPr>
      <w:r>
        <w:t>Zhotovitel souhlasí se zveřejněn</w:t>
      </w:r>
      <w:r>
        <w:t>ím údajů uvedených ve smlouvě v souladu se zákonem č. 106/1999 Sb., o svobodném přístupu k informacím, ve znění pozdějších předpisů.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0" w:line="227" w:lineRule="exact"/>
        <w:ind w:left="640" w:right="1040"/>
        <w:jc w:val="both"/>
      </w:pPr>
      <w:r>
        <w:t>Smluvní strany berou na vědomí, že smlouva podléhá povinnému uveřejnění v registru smluv dle z. č. 340/2015 Sb. v platném z</w:t>
      </w:r>
      <w:r>
        <w:t>nění. Uveřejnění zajistí kupující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227" w:lineRule="exact"/>
        <w:ind w:left="640" w:right="1040"/>
        <w:jc w:val="both"/>
      </w:pPr>
      <w:r>
        <w:t>Tato smlouva je vyhotovena v 3 stejnopisech, z nichž objednatel obdrží 2 stejnopisy a zhotovitel 1 stejnopis.</w:t>
      </w:r>
    </w:p>
    <w:p w:rsidR="00AB25ED" w:rsidRDefault="00EF5810">
      <w:pPr>
        <w:pStyle w:val="Bodytext20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457" w:lineRule="exact"/>
        <w:ind w:left="640" w:right="5060"/>
        <w:sectPr w:rsidR="00AB25ED">
          <w:footerReference w:type="default" r:id="rId11"/>
          <w:pgSz w:w="11900" w:h="16840"/>
          <w:pgMar w:top="452" w:right="494" w:bottom="1382" w:left="1211" w:header="0" w:footer="3" w:gutter="0"/>
          <w:cols w:space="720"/>
          <w:noEndnote/>
          <w:docGrid w:linePitch="360"/>
        </w:sectPr>
      </w:pPr>
      <w:r>
        <w:pict>
          <v:shape id="_x0000_s1032" type="#_x0000_t202" style="position:absolute;left:0;text-align:left;margin-left:3.05pt;margin-top:101.15pt;width:171.35pt;height:89.45pt;z-index:-125829371;mso-wrap-distance-left:5pt;mso-wrap-distance-right:86.2pt;mso-wrap-distance-bottom:20pt;mso-position-horizontal-relative:margin" wrapcoords="0 0 18831 0 18831 16416 21600 19123 21600 21600 7418 21600 7418 19123 0 16416 0 0" filled="f" stroked="f">
            <v:textbox style="mso-fit-shape-to-text:t" inset="0,0,0,0">
              <w:txbxContent>
                <w:p w:rsidR="00AB25ED" w:rsidRDefault="00AB25E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AB25ED" w:rsidRDefault="00EF5810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t xml:space="preserve">IČ:00534242 DIČ: CZ00534242 </w:t>
                  </w:r>
                  <w:r>
                    <w:rPr>
                      <w:rStyle w:val="Picturecaption11ptScale33Exact"/>
                    </w:rPr>
                    <w:t>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85.85pt;margin-top:111.25pt;width:147.4pt;height:46.6pt;z-index:-125829370;mso-wrap-distance-left:5pt;mso-wrap-distance-right:76.5pt;mso-wrap-distance-bottom:56.35pt;mso-position-horizontal-relative:margin" wrapcoords="0 0 21600 0 21600 14127 18142 14188 18142 21600 4902 21600 4902 14188 0 14127 0 0" filled="f" stroked="f">
            <v:textbox style="mso-fit-shape-to-text:t" inset="0,0,0,0">
              <w:txbxContent>
                <w:p w:rsidR="00AB25ED" w:rsidRDefault="00AB25E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AB25ED" w:rsidRDefault="00EF5810">
                  <w:pPr>
                    <w:pStyle w:val="Picturecaption"/>
                    <w:shd w:val="clear" w:color="auto" w:fill="auto"/>
                    <w:spacing w:line="241" w:lineRule="exact"/>
                    <w:jc w:val="center"/>
                  </w:pPr>
                  <w:r>
                    <w:t>Pavel Svoboda jednatel společnosti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72.35pt;margin-top:169.2pt;width:124pt;height:35.8pt;z-index:-125829369;mso-wrap-distance-left:5pt;mso-wrap-distance-right:5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Bodytext20"/>
                    <w:shd w:val="clear" w:color="auto" w:fill="auto"/>
                    <w:spacing w:before="0" w:line="200" w:lineRule="exact"/>
                    <w:ind w:left="180" w:firstLine="0"/>
                  </w:pPr>
                  <w:r>
                    <w:rPr>
                      <w:rStyle w:val="Bodytext2Exact"/>
                    </w:rPr>
                    <w:t>NEMOCNICE TŘINEC, ®</w:t>
                  </w:r>
                </w:p>
                <w:p w:rsidR="00AB25ED" w:rsidRDefault="00EF5810">
                  <w:pPr>
                    <w:pStyle w:val="Bodytext6"/>
                    <w:shd w:val="clear" w:color="auto" w:fill="auto"/>
                    <w:spacing w:before="0"/>
                    <w:ind w:left="20"/>
                  </w:pPr>
                  <w:r>
                    <w:rPr>
                      <w:rStyle w:val="Bodytext6Verdana65ptBoldExact"/>
                    </w:rPr>
                    <w:t>příspěvková organizace</w:t>
                  </w:r>
                  <w:r>
                    <w:rPr>
                      <w:rStyle w:val="Bodytext6Verdana65ptBoldExact"/>
                    </w:rPr>
                    <w:br/>
                  </w:r>
                  <w:r>
                    <w:t>Kaštanová 268, Dolní Líštná. 739 61 Třinec</w:t>
                  </w:r>
                </w:p>
              </w:txbxContent>
            </v:textbox>
            <w10:wrap type="topAndBottom" anchorx="margin"/>
          </v:shape>
        </w:pict>
      </w:r>
      <w:r>
        <w:t xml:space="preserve">Nedílnou součástí této smlouvy </w:t>
      </w:r>
      <w:r>
        <w:t>jsou přílohy: příloha č. 1 - Položkový rozpočet ze dne 18.3.2019</w:t>
      </w:r>
    </w:p>
    <w:p w:rsidR="00AB25ED" w:rsidRDefault="00EF5810">
      <w:pPr>
        <w:pStyle w:val="Bodytext70"/>
        <w:shd w:val="clear" w:color="auto" w:fill="auto"/>
        <w:ind w:left="720" w:right="5580"/>
      </w:pPr>
      <w:r>
        <w:lastRenderedPageBreak/>
        <w:t>Rekonstrukce interní JIP NEMOCNICE TŘINEC, P. O.</w:t>
      </w:r>
    </w:p>
    <w:p w:rsidR="00AB25ED" w:rsidRDefault="00EF5810">
      <w:pPr>
        <w:pStyle w:val="Bodytext70"/>
        <w:shd w:val="clear" w:color="auto" w:fill="auto"/>
        <w:ind w:left="720"/>
      </w:pPr>
      <w:r>
        <w:pict>
          <v:shape id="_x0000_s1037" type="#_x0000_t202" style="position:absolute;left:0;text-align:left;margin-left:465.75pt;margin-top:-20.05pt;width:26.3pt;height:10.55pt;z-index:-125829368;mso-wrap-distance-left:5pt;mso-wrap-distance-right:5pt;mso-wrap-distance-bottom:14.7pt;mso-position-horizontal-relative:margin" filled="f" stroked="f">
            <v:textbox style="mso-fit-shape-to-text:t" inset="0,0,0,0">
              <w:txbxContent>
                <w:p w:rsidR="00AB25ED" w:rsidRDefault="00EF5810">
                  <w:pPr>
                    <w:pStyle w:val="Bodytext8"/>
                    <w:shd w:val="clear" w:color="auto" w:fill="auto"/>
                    <w:spacing w:line="150" w:lineRule="exact"/>
                  </w:pPr>
                  <w:r>
                    <w:t>2/2019</w:t>
                  </w:r>
                </w:p>
              </w:txbxContent>
            </v:textbox>
            <w10:wrap type="square" side="left" anchorx="margin"/>
          </v:shape>
        </w:pict>
      </w:r>
      <w:r>
        <w:t>D 01.4/8 LÉKAŘSKÁ TECHNOLOGIE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439"/>
        <w:gridCol w:w="1472"/>
        <w:gridCol w:w="407"/>
        <w:gridCol w:w="1408"/>
        <w:gridCol w:w="1170"/>
      </w:tblGrid>
      <w:tr w:rsidR="00AB25E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</w:pPr>
            <w:r>
              <w:rPr>
                <w:rStyle w:val="Bodytext275pt"/>
              </w:rPr>
              <w:t>PČV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275pt"/>
              </w:rPr>
              <w:t>NÁZEV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275pt"/>
              </w:rPr>
              <w:t>ROZMĚR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Bodytext275pt"/>
              </w:rPr>
              <w:t>Ks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Bodytext275pt"/>
              </w:rPr>
              <w:t>Cena bez DPH/ks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Bodytext275pt"/>
                <w:lang w:val="es-ES" w:eastAsia="es-ES" w:bidi="es-ES"/>
              </w:rPr>
              <w:t>Cena bez DPH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00004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SKŘÍŇKA PLNÁ ÚKLIDOVÁ ZÁVĚSNÁ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800/800/300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 xml:space="preserve">1 </w:t>
            </w:r>
            <w:r>
              <w:rPr>
                <w:rStyle w:val="Bodytext26pt"/>
              </w:rPr>
              <w:t>953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1 953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10005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SKŘÍŇKA POLICOVÁ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700/250/372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1 000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1 000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10006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POLICE NA JEKL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1400/400/36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847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3 388 K5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11001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STOLEK POJÍZDNÝ S NEREZ DESKOU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800/630/1070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7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2 518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17 626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11010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VÍCEÚČELOVÝ VOZÍK. MOBILNÍ LÉKÁRNA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780/570/1050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24 562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24 562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11011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VOZÍK RESUSCITAČNÍ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1050/520/1050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44 866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44 866 Kí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12713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VOZÍK NA ŠPINAVÉ PRÁDLO A ZDR. ODPAD POJÍZDNÝ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450/490/940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26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2 946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76 596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13101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SCHŮDKY DVOUSTUPŇOVÉ, KOVOVÉ, GUM.NÁŠLAPY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450X510X400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1 521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 xml:space="preserve">3 </w:t>
            </w:r>
            <w:r>
              <w:rPr>
                <w:rStyle w:val="Bodytext26pt"/>
                <w:lang w:val="es-ES" w:eastAsia="es-ES" w:bidi="es-ES"/>
              </w:rPr>
              <w:t>042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13102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SCHŮDEK JEDNOSTUPŇOVÝ, KOVOVÉ, GUM. NÁŠLAPY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240X510X400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973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10 703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14600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NÁDOBA NA ODPAD KOVOVÁ S VYJÍM.VLOŽKOU,NOŽNÍ OVL.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20L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15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602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9 030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14601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NÁDOBA NA ODPAD KOVOVÁ S VYJÍM.VLOŽKOU,NOŽNÍ OVL.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10L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369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738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14660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ZRCADLO S POLIČKOU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600/600/100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706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2 824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20109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POLICOVÁ 2-DVEŘOVÁ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900/600/2000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4 988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9 976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20129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ZÁVĚSNÁ SKŘ.OTEVŘENÁ NA PLÁŠTĚ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1100/500/300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1 647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1 647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20130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SKŘÍŇKA POLICOVÁ ŠANONOVÁ NA SLOUP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600/750/320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 xml:space="preserve">1 </w:t>
            </w:r>
            <w:r>
              <w:rPr>
                <w:rStyle w:val="Bodytext26pt"/>
              </w:rPr>
              <w:t>153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2 306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20131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SKŘÍŇKA POLICOVÁ POD UMYVADLO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700/600/420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2 012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2 012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20133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ÚZKÁ 1 DVEŘOVÁ ŠATNÍ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600/600/2000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3 553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10 659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22406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JÍDELNÍ STŮL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900/600/750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2 471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2 471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23003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ŽIDLE CHROM - PLAST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480/500/860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496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5 456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23213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KŘESLO PEVNÉ ČALOUNĚNÉ -CHROM-KOŽENKA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480/460/780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665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1 995 Kó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23214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KŘESLO OTOČ.PENTEX S PLYN.PEREM VÝŠK.ST.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480/480/800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4 706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61 178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24024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SEDACÍ SOUPRAVA DVOUDÍLNÁ ČAL.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2500-800/820/720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8 674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8 674</w:t>
            </w:r>
            <w:r>
              <w:rPr>
                <w:rStyle w:val="Bodytext26pt"/>
                <w:lang w:val="es-ES" w:eastAsia="es-ES" w:bidi="es-ES"/>
              </w:rPr>
              <w:t xml:space="preserve">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25100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TELEVIZE UHL. 81 cm</w:t>
            </w:r>
          </w:p>
        </w:tc>
        <w:tc>
          <w:tcPr>
            <w:tcW w:w="1472" w:type="dxa"/>
            <w:shd w:val="clear" w:color="auto" w:fill="FFFFFF"/>
          </w:tcPr>
          <w:p w:rsidR="00AB25ED" w:rsidRDefault="00AB25ED">
            <w:pPr>
              <w:framePr w:w="95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3 518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28 144K6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25101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DRŽÁK TV STROPNÍ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viz. výkres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682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5 456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27263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VĚŠÁK NÁSTĚNNÝ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550/255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306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3 978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27264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VĚŠÁK NÁSTĚNNÝ S POLICÍ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550/255/200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447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894 K6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27265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VĚŠÁK NÁSTĚNNÝ S POLICÍ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1250/1200/200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1 200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1 200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43208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KŘESLO PRO DLOUHODOBÉ SEZENÍ + KOLEČKA</w:t>
            </w:r>
          </w:p>
        </w:tc>
        <w:tc>
          <w:tcPr>
            <w:tcW w:w="1472" w:type="dxa"/>
            <w:shd w:val="clear" w:color="auto" w:fill="FFFFFF"/>
          </w:tcPr>
          <w:p w:rsidR="00AB25ED" w:rsidRDefault="00AB25ED">
            <w:pPr>
              <w:framePr w:w="95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13 322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146 542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60156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STŮL PRO POČÍTAČ VČ.ZÁSUVKY PRO KLÁVESNICI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1650/780/750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4 588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22 940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60157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POLICOVÁ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900/600/2000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4 906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19 624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60160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STŮL PSACÍ + 2 SKŘÍŇKY SE ZÁSUVKAMI UZAMYK.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1500/600/750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5 682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22 728 KS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KONTEJNER MOBILNÍ UZAMYKATELNÝ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400/550/650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3 353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3 353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60165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VYSOKÁ S NÁSTAVCEM A 4 DVEŘMI + 2xZÁMEK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1700/600/2400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12 565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12 565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60166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POLICOVÁ S NÁDSTAVCEM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500/300/2380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2 976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2 976 K6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60168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NA LÉKY PRO TREZOR,OSVĚTLENÍ,ZÁMEK+NÁSTAVEC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900/600/2600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22 412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22 412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60169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SKŘÍŇ NA LÉKY,OSVĚTLENÍ,ZÁMEK+NÁSTAVEC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900/600/2600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18 259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36 518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60181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TREZOR NA OPIÁTY, VESTAVNÝ DO SKŘÍNĚ, ČÍSELNÝ KÓD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400/400/350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7 647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15 294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60178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REGÁLY S VYŠŠÍ NOSNOSTÍ,5 POLIC, PEVNÁ ZÁDA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900/400/2000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3 224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9 672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80014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CHLADNIČKA ELEKTR.ABSORBČNÍ PODSTAVNÁ POD DESKU-A++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590/600/800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 xml:space="preserve">4 588 </w:t>
            </w:r>
            <w:r>
              <w:rPr>
                <w:rStyle w:val="Bodytext26pt"/>
              </w:rPr>
              <w:t>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13 764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80015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CHLADNIČKA ELEKTR.ABSORBČNÍ VESTAVNÁ-A++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590/600/800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4 824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4 824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123927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REGÁL - 4 SLOUPKY + 7 DESEK, KOVOVÁ KONSTRUKCE, NOSN.175 KG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900/450/2400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3 404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37 444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123928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 xml:space="preserve">REGÁL - 4 SLOUPKY + 7 DESEK, KOVOVÁ </w:t>
            </w:r>
            <w:r>
              <w:rPr>
                <w:rStyle w:val="Bodytext26pt"/>
              </w:rPr>
              <w:t>KONSTRUKCE, NOSN.275 KG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900/600/2400 MM</w:t>
            </w:r>
          </w:p>
        </w:tc>
        <w:tc>
          <w:tcPr>
            <w:tcW w:w="407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4 213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12 639KÓ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123929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REGÁL - 4 SLOUPKY + 7 DESEK, KOVOVÁ KONSTRUKCE, PEV.ZÁDA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900/450/2400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4 376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26 256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374000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PRACOVNÍ LINKA S NEREZ DŘEZEM,DOL.SKŘ.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1000/600/853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5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6 612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33 060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374001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PRACOVNÍ LINKA S NEREZ DŘEZEM, DOL+HOR.SKŘ.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1000/600/853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6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8 388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50 328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374002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KUCH. LINKA + SKŘ.NA OSOBNÍ VĚCI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1600/600/900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8 511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8 511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374003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KUCH. LINKA+PROSTOR VEST LEDNICE + HOR.SKŘ.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1700/600/900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11 647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11 647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374004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KUCH. LINKA+PROSTOR VEST LEDNICE + HOR.SKŘ.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1600/600/900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11 059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11 059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374006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PRACOVNÍ LINKA S NEREZ DŘEZEM,DOL+HOR.SKŘ.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1600/600/900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13 953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13 953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374034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PRAC.LINKA S NR DŘEZEM,D.+H.SKŘ,ROHOVÁ,VEST.LEDNIC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2200-1000/600/900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 xml:space="preserve">18 </w:t>
            </w:r>
            <w:r>
              <w:rPr>
                <w:rStyle w:val="Bodytext26pt"/>
              </w:rPr>
              <w:t>600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18 600 Kí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374035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PRACOVNÍ DESKA NA KONZOLÁCH,2xVĚTRACÍ MŘÍŽKA</w:t>
            </w:r>
          </w:p>
        </w:tc>
        <w:tc>
          <w:tcPr>
            <w:tcW w:w="1472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3150/750/900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20 635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20 635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05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374069</w:t>
            </w:r>
          </w:p>
        </w:tc>
        <w:tc>
          <w:tcPr>
            <w:tcW w:w="4439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PR.LINKA NEREZ DŘ.UM+PROSTOR VEST LEDNICE,D+H SKŘ</w:t>
            </w:r>
          </w:p>
        </w:tc>
        <w:tc>
          <w:tcPr>
            <w:tcW w:w="1879" w:type="dxa"/>
            <w:gridSpan w:val="2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3600/600/860 MM-DOMĚF1</w:t>
            </w:r>
          </w:p>
        </w:tc>
        <w:tc>
          <w:tcPr>
            <w:tcW w:w="1408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45 153 KČ</w:t>
            </w:r>
          </w:p>
        </w:tc>
        <w:tc>
          <w:tcPr>
            <w:tcW w:w="1170" w:type="dxa"/>
            <w:shd w:val="clear" w:color="auto" w:fill="FFFFFF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45 153 Kc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05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374070</w:t>
            </w:r>
          </w:p>
        </w:tc>
        <w:tc>
          <w:tcPr>
            <w:tcW w:w="4439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REPASE STÁVAJÍCÍ KUCHYŇ.LINKY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3140/600/860 MM</w:t>
            </w:r>
          </w:p>
        </w:tc>
        <w:tc>
          <w:tcPr>
            <w:tcW w:w="407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1</w:t>
            </w:r>
          </w:p>
        </w:tc>
        <w:tc>
          <w:tcPr>
            <w:tcW w:w="1408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</w:rPr>
              <w:t>21 412 Kč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950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6pt"/>
                <w:lang w:val="es-ES" w:eastAsia="es-ES" w:bidi="es-ES"/>
              </w:rPr>
              <w:t>21 412 Kc</w:t>
            </w:r>
          </w:p>
        </w:tc>
      </w:tr>
    </w:tbl>
    <w:p w:rsidR="00AB25ED" w:rsidRDefault="00AB25ED">
      <w:pPr>
        <w:framePr w:w="9500" w:wrap="notBeside" w:vAnchor="text" w:hAnchor="text" w:xAlign="center" w:y="1"/>
        <w:rPr>
          <w:sz w:val="2"/>
          <w:szCs w:val="2"/>
        </w:rPr>
      </w:pPr>
    </w:p>
    <w:p w:rsidR="00AB25ED" w:rsidRDefault="00AB25ED">
      <w:pPr>
        <w:spacing w:line="840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3"/>
        <w:gridCol w:w="4252"/>
      </w:tblGrid>
      <w:tr w:rsidR="00AB25ED">
        <w:tblPrEx>
          <w:tblCellMar>
            <w:top w:w="0" w:type="dxa"/>
            <w:bottom w:w="0" w:type="dxa"/>
          </w:tblCellMar>
        </w:tblPrEx>
        <w:trPr>
          <w:trHeight w:hRule="exact" w:val="277"/>
          <w:jc w:val="right"/>
        </w:trPr>
        <w:tc>
          <w:tcPr>
            <w:tcW w:w="4543" w:type="dxa"/>
            <w:shd w:val="clear" w:color="auto" w:fill="FFFFFF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Bodytext275ptBold"/>
              </w:rPr>
              <w:t>Celkem bez DPH</w:t>
            </w:r>
          </w:p>
        </w:tc>
        <w:tc>
          <w:tcPr>
            <w:tcW w:w="4252" w:type="dxa"/>
            <w:shd w:val="clear" w:color="auto" w:fill="FFFFFF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Bodytext275ptBold"/>
              </w:rPr>
              <w:t>986 283 Kč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371"/>
          <w:jc w:val="right"/>
        </w:trPr>
        <w:tc>
          <w:tcPr>
            <w:tcW w:w="4543" w:type="dxa"/>
            <w:shd w:val="clear" w:color="auto" w:fill="FFFFFF"/>
            <w:vAlign w:val="center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DPH 21%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Bodytext275pt"/>
              </w:rPr>
              <w:t>207 119 Kč</w:t>
            </w:r>
          </w:p>
        </w:tc>
      </w:tr>
      <w:tr w:rsidR="00AB25ED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4543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Bodytext26pt"/>
              </w:rPr>
              <w:t>Celkem včetně DPH</w:t>
            </w:r>
          </w:p>
        </w:tc>
        <w:tc>
          <w:tcPr>
            <w:tcW w:w="4252" w:type="dxa"/>
            <w:shd w:val="clear" w:color="auto" w:fill="FFFFFF"/>
            <w:vAlign w:val="bottom"/>
          </w:tcPr>
          <w:p w:rsidR="00AB25ED" w:rsidRDefault="00EF5810">
            <w:pPr>
              <w:pStyle w:val="Bodytext20"/>
              <w:framePr w:w="8795" w:wrap="notBeside" w:vAnchor="text" w:hAnchor="text" w:xAlign="righ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Bodytext275ptBold"/>
              </w:rPr>
              <w:t>1 193 402 Kč</w:t>
            </w:r>
          </w:p>
        </w:tc>
      </w:tr>
    </w:tbl>
    <w:p w:rsidR="00AB25ED" w:rsidRDefault="00AB25ED">
      <w:pPr>
        <w:framePr w:w="8795" w:wrap="notBeside" w:vAnchor="text" w:hAnchor="text" w:xAlign="right" w:y="1"/>
        <w:rPr>
          <w:sz w:val="2"/>
          <w:szCs w:val="2"/>
        </w:rPr>
      </w:pPr>
    </w:p>
    <w:p w:rsidR="00AB25ED" w:rsidRDefault="00AB25ED">
      <w:pPr>
        <w:rPr>
          <w:sz w:val="2"/>
          <w:szCs w:val="2"/>
        </w:rPr>
      </w:pPr>
    </w:p>
    <w:p w:rsidR="00AB25ED" w:rsidRDefault="00AB25ED">
      <w:pPr>
        <w:rPr>
          <w:sz w:val="2"/>
          <w:szCs w:val="2"/>
        </w:rPr>
        <w:sectPr w:rsidR="00AB25ED">
          <w:footerReference w:type="default" r:id="rId12"/>
          <w:pgSz w:w="11900" w:h="16840"/>
          <w:pgMar w:top="452" w:right="494" w:bottom="1382" w:left="1211" w:header="0" w:footer="3" w:gutter="0"/>
          <w:cols w:space="720"/>
          <w:noEndnote/>
          <w:docGrid w:linePitch="360"/>
        </w:sectPr>
      </w:pPr>
    </w:p>
    <w:p w:rsidR="00AB25ED" w:rsidRDefault="00AB25ED">
      <w:pPr>
        <w:spacing w:line="360" w:lineRule="exact"/>
      </w:pPr>
    </w:p>
    <w:p w:rsidR="00AB25ED" w:rsidRDefault="00AB25ED">
      <w:pPr>
        <w:spacing w:line="360" w:lineRule="exact"/>
      </w:pPr>
    </w:p>
    <w:p w:rsidR="00AB25ED" w:rsidRDefault="00AB25ED">
      <w:pPr>
        <w:spacing w:line="360" w:lineRule="exact"/>
      </w:pPr>
      <w:bookmarkStart w:id="17" w:name="_GoBack"/>
      <w:bookmarkEnd w:id="17"/>
    </w:p>
    <w:p w:rsidR="00AB25ED" w:rsidRDefault="00AB25ED">
      <w:pPr>
        <w:spacing w:line="360" w:lineRule="exact"/>
      </w:pPr>
    </w:p>
    <w:p w:rsidR="00AB25ED" w:rsidRDefault="00AB25ED">
      <w:pPr>
        <w:spacing w:line="478" w:lineRule="exact"/>
      </w:pPr>
    </w:p>
    <w:p w:rsidR="00AB25ED" w:rsidRDefault="00AB25ED">
      <w:pPr>
        <w:rPr>
          <w:sz w:val="2"/>
          <w:szCs w:val="2"/>
        </w:rPr>
      </w:pPr>
    </w:p>
    <w:sectPr w:rsidR="00AB25ED">
      <w:type w:val="continuous"/>
      <w:pgSz w:w="11900" w:h="16840"/>
      <w:pgMar w:top="1369" w:right="1304" w:bottom="754" w:left="9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5810">
      <w:r>
        <w:separator/>
      </w:r>
    </w:p>
  </w:endnote>
  <w:endnote w:type="continuationSeparator" w:id="0">
    <w:p w:rsidR="00000000" w:rsidRDefault="00EF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ED" w:rsidRDefault="00EF58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800.3pt;width:2.7pt;height:7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25ED" w:rsidRDefault="00EF581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ED" w:rsidRDefault="00AB25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ED" w:rsidRDefault="00AB25ED"/>
  </w:footnote>
  <w:footnote w:type="continuationSeparator" w:id="0">
    <w:p w:rsidR="00AB25ED" w:rsidRDefault="00AB25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E00E5"/>
    <w:multiLevelType w:val="multilevel"/>
    <w:tmpl w:val="18C487D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16CB4"/>
    <w:multiLevelType w:val="multilevel"/>
    <w:tmpl w:val="27F401E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B84A90"/>
    <w:multiLevelType w:val="multilevel"/>
    <w:tmpl w:val="5E7ACC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C96102"/>
    <w:multiLevelType w:val="multilevel"/>
    <w:tmpl w:val="ACF834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B25ED"/>
    <w:rsid w:val="00AB25ED"/>
    <w:rsid w:val="00E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516F6A2-1ACE-4579-9BA3-DE6C0632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1ptScale33Exact">
    <w:name w:val="Picture caption + 11 pt;Scale 33%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Verdana65ptBoldExact">
    <w:name w:val="Body text (6) + Verdana;6;5 pt;Bold Exact"/>
    <w:basedOn w:val="Bodytext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BoldItalic">
    <w:name w:val="Heading #1 + Bold;Italic"/>
    <w:basedOn w:val="Heading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75pt">
    <w:name w:val="Body text (2) + 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5ptBold">
    <w:name w:val="Body text (2) + 7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0" w:lineRule="atLeast"/>
      <w:ind w:hanging="64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300" w:line="0" w:lineRule="atLeast"/>
      <w:ind w:hanging="600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60" w:after="60" w:line="0" w:lineRule="atLeast"/>
    </w:pPr>
    <w:rPr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30" w:lineRule="exact"/>
    </w:pPr>
    <w:rPr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0" w:line="194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91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ss@ambr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f.cieslar@nemt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eiss@ambr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ra@ambr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2491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2019-04-11T11:02:00Z</dcterms:created>
  <dcterms:modified xsi:type="dcterms:W3CDTF">2019-04-11T11:02:00Z</dcterms:modified>
</cp:coreProperties>
</file>