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72754C3B" w:rsidR="00B6290E" w:rsidRDefault="00272E41" w:rsidP="00B6290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</w:t>
      </w:r>
      <w:r w:rsidR="00137EC5">
        <w:rPr>
          <w:b/>
          <w:sz w:val="40"/>
          <w:szCs w:val="40"/>
        </w:rPr>
        <w:t>č.</w:t>
      </w:r>
      <w:proofErr w:type="gramEnd"/>
      <w:r w:rsidR="00137EC5">
        <w:rPr>
          <w:b/>
          <w:sz w:val="40"/>
          <w:szCs w:val="40"/>
        </w:rPr>
        <w:t xml:space="preserve"> 1</w:t>
      </w:r>
    </w:p>
    <w:p w14:paraId="5C600C85" w14:textId="0C69E9D8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01PU-003710</w:t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 jen „rámcová dohoda“)</w:t>
      </w:r>
    </w:p>
    <w:p w14:paraId="725141D4" w14:textId="3CAB04B8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01PU-004264</w:t>
      </w:r>
    </w:p>
    <w:p w14:paraId="325743F3" w14:textId="1A54A251" w:rsidR="00B6290E" w:rsidRDefault="00B6290E" w:rsidP="00B6290E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="00137EC5">
        <w:rPr>
          <w:sz w:val="24"/>
          <w:szCs w:val="24"/>
        </w:rPr>
        <w:t xml:space="preserve"> </w:t>
      </w:r>
      <w:proofErr w:type="gramStart"/>
      <w:r w:rsidR="00137EC5">
        <w:rPr>
          <w:sz w:val="24"/>
          <w:szCs w:val="24"/>
        </w:rPr>
        <w:t>8.4.2019</w:t>
      </w:r>
      <w:proofErr w:type="gramEnd"/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2AF0F90E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F466B0">
        <w:rPr>
          <w:b/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proofErr w:type="spellStart"/>
      <w:r w:rsidR="00F466B0" w:rsidRPr="00F466B0">
        <w:rPr>
          <w:b/>
          <w:sz w:val="24"/>
          <w:szCs w:val="24"/>
        </w:rPr>
        <w:t>Stratos</w:t>
      </w:r>
      <w:proofErr w:type="spellEnd"/>
      <w:r w:rsidR="00F466B0" w:rsidRPr="00F466B0">
        <w:rPr>
          <w:b/>
          <w:sz w:val="24"/>
          <w:szCs w:val="24"/>
        </w:rPr>
        <w:t xml:space="preserve"> Auto s.r.o.</w:t>
      </w:r>
    </w:p>
    <w:p w14:paraId="63B24403" w14:textId="7671C871" w:rsidR="00B6290E" w:rsidRPr="00200665" w:rsidRDefault="00F466B0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F466B0">
        <w:rPr>
          <w:sz w:val="24"/>
          <w:szCs w:val="24"/>
        </w:rPr>
        <w:t>Na Pankráci 564/56, 140 00 Praha 4</w:t>
      </w:r>
      <w:r w:rsidR="00B36608" w:rsidRPr="00F466B0">
        <w:rPr>
          <w:sz w:val="24"/>
          <w:szCs w:val="24"/>
        </w:rPr>
        <w:tab/>
      </w:r>
      <w:proofErr w:type="spellStart"/>
      <w:r w:rsidR="00A17837" w:rsidRPr="00F466B0">
        <w:rPr>
          <w:sz w:val="24"/>
          <w:szCs w:val="24"/>
        </w:rPr>
        <w:t>Sídlo</w:t>
      </w:r>
      <w:r w:rsidR="00B36608" w:rsidRPr="00F466B0">
        <w:rPr>
          <w:sz w:val="24"/>
          <w:szCs w:val="24"/>
        </w:rPr>
        <w:t>:</w:t>
      </w:r>
      <w:r w:rsidRPr="00F466B0">
        <w:rPr>
          <w:sz w:val="24"/>
          <w:szCs w:val="24"/>
        </w:rPr>
        <w:t>Bratří</w:t>
      </w:r>
      <w:proofErr w:type="spellEnd"/>
      <w:r w:rsidRPr="00F466B0">
        <w:rPr>
          <w:sz w:val="24"/>
          <w:szCs w:val="24"/>
        </w:rPr>
        <w:t xml:space="preserve"> Štefanů 1002, 500 03 Hradec</w:t>
      </w:r>
      <w:r>
        <w:rPr>
          <w:sz w:val="24"/>
          <w:szCs w:val="24"/>
        </w:rPr>
        <w:t xml:space="preserve">  </w:t>
      </w:r>
    </w:p>
    <w:p w14:paraId="68E69E08" w14:textId="77777777" w:rsidR="00F466B0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 w:rsidR="00F466B0">
        <w:rPr>
          <w:sz w:val="24"/>
          <w:szCs w:val="24"/>
        </w:rPr>
        <w:t>Práčská 3/3338, 106 00 Praha 10</w:t>
      </w:r>
      <w:r>
        <w:rPr>
          <w:sz w:val="24"/>
          <w:szCs w:val="24"/>
        </w:rPr>
        <w:tab/>
      </w:r>
      <w:r w:rsidR="00F466B0">
        <w:rPr>
          <w:sz w:val="24"/>
          <w:szCs w:val="24"/>
        </w:rPr>
        <w:t xml:space="preserve">Králové </w:t>
      </w:r>
    </w:p>
    <w:p w14:paraId="48E82438" w14:textId="22D8CC6B" w:rsidR="00B6290E" w:rsidRPr="00200665" w:rsidRDefault="00F466B0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>
        <w:rPr>
          <w:sz w:val="24"/>
          <w:szCs w:val="24"/>
        </w:rPr>
        <w:t>62028367</w:t>
      </w:r>
    </w:p>
    <w:p w14:paraId="0CC25F39" w14:textId="5652449D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F466B0">
        <w:rPr>
          <w:sz w:val="24"/>
          <w:szCs w:val="24"/>
        </w:rPr>
        <w:t>CZ62028367</w:t>
      </w:r>
    </w:p>
    <w:p w14:paraId="17CBD03F" w14:textId="786C6CE5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827C3" w:rsidRPr="00C827C3">
        <w:rPr>
          <w:sz w:val="24"/>
          <w:szCs w:val="24"/>
        </w:rPr>
        <w:t>CZ65993390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14849523" w14:textId="77777777" w:rsidR="00BC1DB6" w:rsidRPr="00BC1DB6" w:rsidRDefault="00F466B0" w:rsidP="00D4102C">
      <w:pPr>
        <w:tabs>
          <w:tab w:val="left" w:pos="2268"/>
        </w:tabs>
        <w:jc w:val="both"/>
        <w:rPr>
          <w:sz w:val="24"/>
          <w:szCs w:val="24"/>
        </w:rPr>
      </w:pPr>
      <w:r w:rsidRPr="00BC1DB6">
        <w:rPr>
          <w:sz w:val="24"/>
          <w:szCs w:val="24"/>
        </w:rPr>
        <w:t>Užitková vozidla</w:t>
      </w:r>
      <w:r w:rsidR="00BC1DB6" w:rsidRPr="00BC1DB6">
        <w:rPr>
          <w:sz w:val="24"/>
          <w:szCs w:val="24"/>
        </w:rPr>
        <w:t>:</w:t>
      </w:r>
    </w:p>
    <w:p w14:paraId="56C0DE48" w14:textId="4907CBA2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Kontejnerová vozidla</w:t>
      </w:r>
      <w:r w:rsidRPr="00ED28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</w:t>
      </w:r>
      <w:r w:rsidRPr="00ED2809">
        <w:rPr>
          <w:b/>
          <w:sz w:val="24"/>
          <w:szCs w:val="24"/>
        </w:rPr>
        <w:t xml:space="preserve"> kusů</w:t>
      </w:r>
    </w:p>
    <w:p w14:paraId="401C4726" w14:textId="1B21597B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Pokladače kuželů</w:t>
      </w:r>
      <w:r w:rsidRPr="00ED28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16</w:t>
      </w:r>
      <w:r w:rsidRPr="00ED2809">
        <w:rPr>
          <w:b/>
          <w:sz w:val="24"/>
          <w:szCs w:val="24"/>
        </w:rPr>
        <w:t xml:space="preserve"> kusů</w:t>
      </w:r>
    </w:p>
    <w:p w14:paraId="17E2523A" w14:textId="5CD9F026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Mikrobusy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ED2809">
        <w:rPr>
          <w:b/>
          <w:sz w:val="24"/>
          <w:szCs w:val="24"/>
        </w:rPr>
        <w:t xml:space="preserve"> kusů</w:t>
      </w:r>
    </w:p>
    <w:p w14:paraId="6079313E" w14:textId="110AA103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Dvojkabina</w:t>
      </w:r>
      <w:proofErr w:type="spellEnd"/>
      <w:r>
        <w:rPr>
          <w:b/>
          <w:sz w:val="24"/>
          <w:szCs w:val="24"/>
        </w:rPr>
        <w:t xml:space="preserve"> valník - 10</w:t>
      </w:r>
      <w:r w:rsidRPr="00ED2809">
        <w:rPr>
          <w:b/>
          <w:sz w:val="24"/>
          <w:szCs w:val="24"/>
        </w:rPr>
        <w:t xml:space="preserve"> kusů </w:t>
      </w:r>
    </w:p>
    <w:p w14:paraId="3A24D5F9" w14:textId="77777777" w:rsidR="00BC1DB6" w:rsidRPr="00200665" w:rsidRDefault="00BC1DB6" w:rsidP="00B6290E">
      <w:pPr>
        <w:tabs>
          <w:tab w:val="left" w:pos="2268"/>
        </w:tabs>
        <w:rPr>
          <w:sz w:val="24"/>
          <w:szCs w:val="24"/>
        </w:rPr>
      </w:pPr>
    </w:p>
    <w:p w14:paraId="2CDB95E6" w14:textId="79533D33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C1DB6" w:rsidRPr="00BC1DB6">
        <w:rPr>
          <w:sz w:val="24"/>
          <w:szCs w:val="24"/>
        </w:rPr>
        <w:t>blíže viz příloha č. 1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28BCEE89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="00BC1DB6">
        <w:rPr>
          <w:sz w:val="24"/>
          <w:szCs w:val="24"/>
        </w:rPr>
        <w:t xml:space="preserve">nejpozději do </w:t>
      </w:r>
      <w:proofErr w:type="gramStart"/>
      <w:r w:rsidR="00BC1DB6">
        <w:rPr>
          <w:sz w:val="24"/>
          <w:szCs w:val="24"/>
        </w:rPr>
        <w:t>15.10.2019</w:t>
      </w:r>
      <w:proofErr w:type="gramEnd"/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7A9CAA80" w:rsidR="00B6290E" w:rsidRPr="00BC1DB6" w:rsidRDefault="00B6290E" w:rsidP="00B6290E">
      <w:pPr>
        <w:rPr>
          <w:sz w:val="24"/>
          <w:szCs w:val="24"/>
        </w:rPr>
      </w:pPr>
      <w:r w:rsidRPr="00BC1DB6">
        <w:rPr>
          <w:b/>
          <w:sz w:val="24"/>
          <w:szCs w:val="24"/>
        </w:rPr>
        <w:t xml:space="preserve">Kontaktní osoba objednatele: </w:t>
      </w:r>
      <w:proofErr w:type="spellStart"/>
      <w:r w:rsidR="00AD5BDC" w:rsidRPr="00AD5BDC">
        <w:rPr>
          <w:sz w:val="24"/>
          <w:szCs w:val="24"/>
          <w:highlight w:val="black"/>
        </w:rPr>
        <w:t>xxxxxxxxxxxxxxxxxxxxxxxxxxxxxxxxxxxxxxxx</w:t>
      </w:r>
      <w:proofErr w:type="spellEnd"/>
      <w:r w:rsidR="00BC1DB6" w:rsidRPr="00BC1DB6">
        <w:rPr>
          <w:sz w:val="24"/>
          <w:szCs w:val="24"/>
        </w:rPr>
        <w:t xml:space="preserve"> 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4951469B" w:rsidR="00B6290E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C1DB6">
        <w:rPr>
          <w:b/>
          <w:sz w:val="24"/>
          <w:szCs w:val="24"/>
        </w:rPr>
        <w:t>46.226.000,- / 55.933.460,-</w:t>
      </w:r>
    </w:p>
    <w:p w14:paraId="4E0E92DB" w14:textId="5E657501" w:rsidR="00BC1DB6" w:rsidRPr="00BC1DB6" w:rsidRDefault="00BC1DB6" w:rsidP="00B6290E">
      <w:pPr>
        <w:jc w:val="both"/>
        <w:rPr>
          <w:sz w:val="24"/>
          <w:szCs w:val="24"/>
        </w:rPr>
      </w:pPr>
      <w:r w:rsidRPr="00BC1DB6">
        <w:rPr>
          <w:sz w:val="24"/>
          <w:szCs w:val="24"/>
        </w:rPr>
        <w:t>Blíže viz příloha č. 2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5060DF3" w14:textId="77777777" w:rsidR="00BC1DB6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</w:p>
    <w:p w14:paraId="3ADADD61" w14:textId="1A67421C" w:rsidR="00BC1DB6" w:rsidRPr="00BC1DB6" w:rsidRDefault="00AD5BDC" w:rsidP="00B6290E">
      <w:pPr>
        <w:jc w:val="both"/>
        <w:rPr>
          <w:b/>
          <w:i/>
          <w:sz w:val="24"/>
          <w:szCs w:val="24"/>
        </w:rPr>
      </w:pPr>
      <w:proofErr w:type="spellStart"/>
      <w:r w:rsidRPr="00AD5BDC">
        <w:rPr>
          <w:b/>
          <w:i/>
          <w:sz w:val="24"/>
          <w:szCs w:val="24"/>
          <w:highlight w:val="black"/>
        </w:rPr>
        <w:t>xxxxxxxxxxxxxxxxxxxxxx</w:t>
      </w:r>
      <w:proofErr w:type="spellEnd"/>
    </w:p>
    <w:p w14:paraId="303CE964" w14:textId="277E1031" w:rsidR="00BC1DB6" w:rsidRPr="00BC1DB6" w:rsidRDefault="00AD5BDC" w:rsidP="00B6290E">
      <w:pPr>
        <w:jc w:val="both"/>
        <w:rPr>
          <w:b/>
          <w:i/>
          <w:sz w:val="24"/>
          <w:szCs w:val="24"/>
        </w:rPr>
      </w:pPr>
      <w:proofErr w:type="spellStart"/>
      <w:r w:rsidRPr="00AD5BDC">
        <w:rPr>
          <w:b/>
          <w:i/>
          <w:sz w:val="24"/>
          <w:szCs w:val="24"/>
          <w:highlight w:val="black"/>
        </w:rPr>
        <w:t>xxxxxxxxxxxxxxxxxxx</w:t>
      </w:r>
      <w:bookmarkStart w:id="0" w:name="_GoBack"/>
      <w:bookmarkEnd w:id="0"/>
      <w:proofErr w:type="spellEnd"/>
    </w:p>
    <w:p w14:paraId="1C7DFEDF" w14:textId="2BD26CC8" w:rsidR="00B6290E" w:rsidRPr="00BC1DB6" w:rsidRDefault="00BC1DB6" w:rsidP="00B6290E">
      <w:pPr>
        <w:jc w:val="both"/>
        <w:rPr>
          <w:b/>
          <w:i/>
          <w:sz w:val="24"/>
          <w:szCs w:val="24"/>
        </w:rPr>
      </w:pPr>
      <w:r w:rsidRPr="00BC1DB6">
        <w:rPr>
          <w:b/>
          <w:i/>
          <w:sz w:val="24"/>
          <w:szCs w:val="24"/>
        </w:rPr>
        <w:t>ŘSD ČR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42A40B20" w:rsidR="00B6290E" w:rsidRPr="00697632" w:rsidRDefault="004B0670" w:rsidP="00B6290E">
      <w:pPr>
        <w:jc w:val="both"/>
        <w:rPr>
          <w:sz w:val="24"/>
          <w:szCs w:val="24"/>
        </w:rPr>
      </w:pPr>
      <w:r w:rsidRPr="004B0670">
        <w:rPr>
          <w:sz w:val="24"/>
          <w:szCs w:val="24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F791479" w14:textId="288CDB36" w:rsidR="00B6290E" w:rsidRPr="00B6290E" w:rsidRDefault="00B6290E" w:rsidP="00137EC5">
      <w:pPr>
        <w:rPr>
          <w:sz w:val="24"/>
          <w:szCs w:val="24"/>
        </w:rPr>
      </w:pPr>
    </w:p>
    <w:sectPr w:rsidR="00B6290E" w:rsidRPr="00B6290E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AE984" w14:textId="77777777" w:rsidR="00233815" w:rsidRDefault="00233815" w:rsidP="00382FA1">
      <w:r>
        <w:separator/>
      </w:r>
    </w:p>
  </w:endnote>
  <w:endnote w:type="continuationSeparator" w:id="0">
    <w:p w14:paraId="2CA124A3" w14:textId="77777777" w:rsidR="00233815" w:rsidRDefault="00233815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DB26B" w14:textId="77777777" w:rsidR="00233815" w:rsidRDefault="00233815" w:rsidP="00382FA1">
      <w:r>
        <w:separator/>
      </w:r>
    </w:p>
  </w:footnote>
  <w:footnote w:type="continuationSeparator" w:id="0">
    <w:p w14:paraId="0882DF0B" w14:textId="77777777" w:rsidR="00233815" w:rsidRDefault="00233815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37EC5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3815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12F4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FD9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4985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5BDC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1DB6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5507"/>
    <w:rsid w:val="00BF6AD4"/>
    <w:rsid w:val="00C022FC"/>
    <w:rsid w:val="00C047DC"/>
    <w:rsid w:val="00C04A2A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3B17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466B0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9BA5-1E58-4966-A35B-7D4F1C3E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3</cp:revision>
  <cp:lastPrinted>2016-08-23T07:34:00Z</cp:lastPrinted>
  <dcterms:created xsi:type="dcterms:W3CDTF">2019-04-10T12:07:00Z</dcterms:created>
  <dcterms:modified xsi:type="dcterms:W3CDTF">2019-04-10T12:07:00Z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