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E8" w:rsidRDefault="00824626">
      <w:pPr>
        <w:pBdr>
          <w:top w:val="nil"/>
          <w:left w:val="nil"/>
          <w:bottom w:val="nil"/>
          <w:right w:val="nil"/>
          <w:between w:val="nil"/>
        </w:pBdr>
        <w:spacing w:before="120" w:after="120"/>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4064000</wp:posOffset>
                </wp:positionH>
                <wp:positionV relativeFrom="paragraph">
                  <wp:posOffset>-546099</wp:posOffset>
                </wp:positionV>
                <wp:extent cx="1762125" cy="1231900"/>
                <wp:effectExtent l="0" t="0" r="0" b="0"/>
                <wp:wrapNone/>
                <wp:docPr id="1" name="Obdélník 1"/>
                <wp:cNvGraphicFramePr/>
                <a:graphic xmlns:a="http://schemas.openxmlformats.org/drawingml/2006/main">
                  <a:graphicData uri="http://schemas.microsoft.com/office/word/2010/wordprocessingShape">
                    <wps:wsp>
                      <wps:cNvSpPr/>
                      <wps:spPr>
                        <a:xfrm>
                          <a:off x="4469700" y="3168813"/>
                          <a:ext cx="1752600" cy="1222375"/>
                        </a:xfrm>
                        <a:prstGeom prst="rect">
                          <a:avLst/>
                        </a:prstGeom>
                        <a:noFill/>
                        <a:ln>
                          <a:noFill/>
                        </a:ln>
                      </wps:spPr>
                      <wps:txbx>
                        <w:txbxContent>
                          <w:p w:rsidR="00F82CE8" w:rsidRDefault="00824626">
                            <w:pPr>
                              <w:jc w:val="right"/>
                              <w:textDirection w:val="btLr"/>
                            </w:pPr>
                            <w:r>
                              <w:rPr>
                                <w:smallCaps/>
                                <w:color w:val="006B4D"/>
                                <w:sz w:val="16"/>
                              </w:rPr>
                              <w:t>KAPLANOVA 1931/1</w:t>
                            </w:r>
                          </w:p>
                          <w:p w:rsidR="00F82CE8" w:rsidRDefault="00824626">
                            <w:pPr>
                              <w:spacing w:after="60"/>
                              <w:jc w:val="right"/>
                              <w:textDirection w:val="btLr"/>
                            </w:pPr>
                            <w:r>
                              <w:rPr>
                                <w:smallCaps/>
                                <w:color w:val="006B4D"/>
                                <w:sz w:val="16"/>
                              </w:rPr>
                              <w:t>148 00 PRAHA 11 – CHODOV</w:t>
                            </w:r>
                          </w:p>
                          <w:p w:rsidR="00F82CE8" w:rsidRDefault="00824626">
                            <w:pPr>
                              <w:jc w:val="right"/>
                              <w:textDirection w:val="btLr"/>
                            </w:pPr>
                            <w:r>
                              <w:rPr>
                                <w:smallCaps/>
                                <w:color w:val="006B4D"/>
                                <w:sz w:val="16"/>
                              </w:rPr>
                              <w:t>TEL: 283 069 242</w:t>
                            </w:r>
                          </w:p>
                          <w:p w:rsidR="00F82CE8" w:rsidRDefault="00824626">
                            <w:pPr>
                              <w:spacing w:after="60"/>
                              <w:jc w:val="right"/>
                              <w:textDirection w:val="btLr"/>
                            </w:pPr>
                            <w:r>
                              <w:rPr>
                                <w:smallCaps/>
                                <w:color w:val="006B4D"/>
                                <w:sz w:val="16"/>
                              </w:rPr>
                              <w:t>FAX: 283 069 241</w:t>
                            </w:r>
                          </w:p>
                          <w:p w:rsidR="00F82CE8" w:rsidRDefault="00824626">
                            <w:pPr>
                              <w:jc w:val="right"/>
                              <w:textDirection w:val="btLr"/>
                            </w:pPr>
                            <w:r>
                              <w:rPr>
                                <w:smallCaps/>
                                <w:color w:val="006B4D"/>
                                <w:sz w:val="16"/>
                              </w:rPr>
                              <w:t>ID DS: DKKDKDJ</w:t>
                            </w:r>
                            <w:r>
                              <w:rPr>
                                <w:smallCaps/>
                                <w:color w:val="006B4D"/>
                                <w:sz w:val="16"/>
                              </w:rPr>
                              <w:br/>
                            </w:r>
                            <w:r>
                              <w:rPr>
                                <w:color w:val="006B4D"/>
                                <w:sz w:val="16"/>
                              </w:rPr>
                              <w:t>aopkcr@nature.cz</w:t>
                            </w:r>
                          </w:p>
                          <w:p w:rsidR="00F82CE8" w:rsidRDefault="00F82CE8">
                            <w:pPr>
                              <w:jc w:val="right"/>
                              <w:textDirection w:val="btLr"/>
                            </w:pPr>
                          </w:p>
                        </w:txbxContent>
                      </wps:txbx>
                      <wps:bodyPr spcFirstLastPara="1" wrap="square" lIns="91425" tIns="45675" rIns="91425" bIns="45675" anchor="t" anchorCtr="0"/>
                    </wps:wsp>
                  </a:graphicData>
                </a:graphic>
              </wp:anchor>
            </w:drawing>
          </mc:Choice>
          <mc:Fallback>
            <w:pict>
              <v:rect id="Obdélník 1" o:spid="_x0000_s1026" style="position:absolute;margin-left:320pt;margin-top:-43pt;width:138.75pt;height:9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" filled="f" stroked="f">
                <v:textbox inset="2.53958mm,1.26875mm,2.53958mm,1.26875mm">
                  <w:txbxContent>
                    <w:p w:rsidR="00F82CE8" w:rsidRDefault="00824626">
                      <w:pPr>
                        <w:jc w:val="right"/>
                        <w:textDirection w:val="btLr"/>
                      </w:pPr>
                      <w:r>
                        <w:rPr>
                          <w:smallCaps/>
                          <w:color w:val="006B4D"/>
                          <w:sz w:val="16"/>
                        </w:rPr>
                        <w:t>KAPLANOVA 1931/1</w:t>
                      </w:r>
                    </w:p>
                    <w:p w:rsidR="00F82CE8" w:rsidRDefault="00824626">
                      <w:pPr>
                        <w:spacing w:after="60"/>
                        <w:jc w:val="right"/>
                        <w:textDirection w:val="btLr"/>
                      </w:pPr>
                      <w:r>
                        <w:rPr>
                          <w:smallCaps/>
                          <w:color w:val="006B4D"/>
                          <w:sz w:val="16"/>
                        </w:rPr>
                        <w:t>148 00 PRAHA 11 – CHODOV</w:t>
                      </w:r>
                    </w:p>
                    <w:p w:rsidR="00F82CE8" w:rsidRDefault="00824626">
                      <w:pPr>
                        <w:jc w:val="right"/>
                        <w:textDirection w:val="btLr"/>
                      </w:pPr>
                      <w:r>
                        <w:rPr>
                          <w:smallCaps/>
                          <w:color w:val="006B4D"/>
                          <w:sz w:val="16"/>
                        </w:rPr>
                        <w:t>TEL: 283 069 242</w:t>
                      </w:r>
                    </w:p>
                    <w:p w:rsidR="00F82CE8" w:rsidRDefault="00824626">
                      <w:pPr>
                        <w:spacing w:after="60"/>
                        <w:jc w:val="right"/>
                        <w:textDirection w:val="btLr"/>
                      </w:pPr>
                      <w:r>
                        <w:rPr>
                          <w:smallCaps/>
                          <w:color w:val="006B4D"/>
                          <w:sz w:val="16"/>
                        </w:rPr>
                        <w:t>FAX: 283 069 241</w:t>
                      </w:r>
                    </w:p>
                    <w:p w:rsidR="00F82CE8" w:rsidRDefault="00824626">
                      <w:pPr>
                        <w:jc w:val="right"/>
                        <w:textDirection w:val="btLr"/>
                      </w:pPr>
                      <w:r>
                        <w:rPr>
                          <w:smallCaps/>
                          <w:color w:val="006B4D"/>
                          <w:sz w:val="16"/>
                        </w:rPr>
                        <w:t>ID DS: DKKDKDJ</w:t>
                      </w:r>
                      <w:r>
                        <w:rPr>
                          <w:smallCaps/>
                          <w:color w:val="006B4D"/>
                          <w:sz w:val="16"/>
                        </w:rPr>
                        <w:br/>
                      </w:r>
                      <w:r>
                        <w:rPr>
                          <w:color w:val="006B4D"/>
                          <w:sz w:val="16"/>
                        </w:rPr>
                        <w:t>aopkcr@nature.cz</w:t>
                      </w:r>
                    </w:p>
                    <w:p w:rsidR="00F82CE8" w:rsidRDefault="00F82CE8">
                      <w:pPr>
                        <w:jc w:val="right"/>
                        <w:textDirection w:val="btLr"/>
                      </w:pPr>
                    </w:p>
                  </w:txbxContent>
                </v:textbox>
              </v:rect>
            </w:pict>
          </mc:Fallback>
        </mc:AlternateContent>
      </w:r>
      <w:r>
        <w:rPr>
          <w:noProof/>
        </w:rPr>
        <w:drawing>
          <wp:anchor distT="0" distB="0" distL="114300" distR="114300" simplePos="0" relativeHeight="251659264" behindDoc="0" locked="0" layoutInCell="1" hidden="0" allowOverlap="1">
            <wp:simplePos x="0" y="0"/>
            <wp:positionH relativeFrom="column">
              <wp:posOffset>3</wp:posOffset>
            </wp:positionH>
            <wp:positionV relativeFrom="paragraph">
              <wp:posOffset>-873758</wp:posOffset>
            </wp:positionV>
            <wp:extent cx="7572375" cy="126809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72375" cy="1268095"/>
                    </a:xfrm>
                    <a:prstGeom prst="rect">
                      <a:avLst/>
                    </a:prstGeom>
                    <a:ln/>
                  </pic:spPr>
                </pic:pic>
              </a:graphicData>
            </a:graphic>
          </wp:anchor>
        </w:drawing>
      </w:r>
    </w:p>
    <w:p w:rsidR="00F82CE8" w:rsidRDefault="00F82CE8">
      <w:pPr>
        <w:pBdr>
          <w:top w:val="nil"/>
          <w:left w:val="nil"/>
          <w:bottom w:val="nil"/>
          <w:right w:val="nil"/>
          <w:between w:val="nil"/>
        </w:pBdr>
        <w:spacing w:before="120" w:after="120"/>
        <w:rPr>
          <w:rFonts w:ascii="Arial" w:eastAsia="Arial" w:hAnsi="Arial" w:cs="Arial"/>
          <w:color w:val="000000"/>
        </w:rPr>
      </w:pPr>
    </w:p>
    <w:p w:rsidR="00F82CE8" w:rsidRDefault="00824626">
      <w:pPr>
        <w:pBdr>
          <w:top w:val="nil"/>
          <w:left w:val="nil"/>
          <w:bottom w:val="nil"/>
          <w:right w:val="nil"/>
          <w:between w:val="nil"/>
        </w:pBdr>
        <w:spacing w:before="360"/>
        <w:jc w:val="right"/>
        <w:rPr>
          <w:rFonts w:ascii="Arial" w:eastAsia="Arial" w:hAnsi="Arial" w:cs="Arial"/>
          <w:color w:val="000000"/>
        </w:rPr>
      </w:pPr>
      <w:r>
        <w:rPr>
          <w:rFonts w:ascii="Arial" w:eastAsia="Arial" w:hAnsi="Arial" w:cs="Arial"/>
          <w:color w:val="000000"/>
        </w:rPr>
        <w:t xml:space="preserve">Číslo smlouvy: </w:t>
      </w:r>
      <w:r>
        <w:rPr>
          <w:rFonts w:ascii="Arial" w:eastAsia="Arial" w:hAnsi="Arial" w:cs="Arial"/>
          <w:b/>
          <w:color w:val="000000"/>
        </w:rPr>
        <w:t>03742/SOVV/19</w:t>
      </w:r>
      <w:r>
        <w:rPr>
          <w:rFonts w:ascii="Arial" w:eastAsia="Arial" w:hAnsi="Arial" w:cs="Arial"/>
          <w:color w:val="000000"/>
        </w:rPr>
        <w:t xml:space="preserve"> </w:t>
      </w:r>
    </w:p>
    <w:p w:rsidR="00F82CE8" w:rsidRDefault="00824626">
      <w:pPr>
        <w:keepNext/>
        <w:pBdr>
          <w:top w:val="nil"/>
          <w:left w:val="nil"/>
          <w:bottom w:val="nil"/>
          <w:right w:val="nil"/>
          <w:between w:val="nil"/>
        </w:pBdr>
        <w:spacing w:before="360" w:after="240"/>
        <w:jc w:val="center"/>
        <w:rPr>
          <w:rFonts w:ascii="Arial" w:eastAsia="Arial" w:hAnsi="Arial" w:cs="Arial"/>
          <w:b/>
          <w:smallCaps/>
          <w:color w:val="000000"/>
          <w:sz w:val="28"/>
          <w:szCs w:val="28"/>
        </w:rPr>
      </w:pPr>
      <w:r>
        <w:rPr>
          <w:rFonts w:ascii="Arial" w:eastAsia="Arial" w:hAnsi="Arial" w:cs="Arial"/>
          <w:b/>
          <w:smallCaps/>
          <w:color w:val="000000"/>
          <w:sz w:val="28"/>
          <w:szCs w:val="28"/>
        </w:rPr>
        <w:t>SMLOUVA O DÍLO</w:t>
      </w:r>
    </w:p>
    <w:p w:rsidR="00F82CE8" w:rsidRDefault="00824626">
      <w:pPr>
        <w:keepNext/>
        <w:keepLines/>
        <w:pBdr>
          <w:top w:val="nil"/>
          <w:left w:val="nil"/>
          <w:bottom w:val="nil"/>
          <w:right w:val="nil"/>
          <w:between w:val="nil"/>
        </w:pBdr>
        <w:spacing w:before="200" w:after="480"/>
        <w:jc w:val="center"/>
        <w:rPr>
          <w:rFonts w:ascii="Arial" w:eastAsia="Arial" w:hAnsi="Arial" w:cs="Arial"/>
          <w:b/>
          <w:smallCaps/>
          <w:color w:val="000000"/>
          <w:sz w:val="22"/>
          <w:szCs w:val="22"/>
        </w:rPr>
      </w:pPr>
      <w:r>
        <w:rPr>
          <w:rFonts w:ascii="Arial" w:eastAsia="Arial" w:hAnsi="Arial" w:cs="Arial"/>
          <w:b/>
          <w:smallCaps/>
          <w:color w:val="000000"/>
          <w:sz w:val="22"/>
          <w:szCs w:val="22"/>
        </w:rPr>
        <w:t>UZAVŘENÁ DLE USTANOVENÍ § 2586 A NÁSL. ZÁK. Č. 89/2012 SB., OBČANSKÉHO ZÁKONÍKU, VE ZNĚNÍ POZDĚJŠÍCH PŘEDPISŮ</w:t>
      </w:r>
    </w:p>
    <w:p w:rsidR="00F82CE8" w:rsidRDefault="00824626">
      <w:pPr>
        <w:keepNext/>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t xml:space="preserve">Smluvní strany </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Objednatel</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Česká republika - Agentura ochrany přírody a krajiny České republiky</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Zastoupena:</w:t>
      </w:r>
      <w:r>
        <w:rPr>
          <w:rFonts w:ascii="Arial" w:eastAsia="Arial" w:hAnsi="Arial" w:cs="Arial"/>
          <w:b/>
          <w:color w:val="000000"/>
          <w:sz w:val="22"/>
          <w:szCs w:val="22"/>
        </w:rPr>
        <w:t xml:space="preserve"> </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Mgr. Tomáš Růžička, ředitel Samostatného odboru vnějších vztahů</w:t>
      </w:r>
    </w:p>
    <w:p w:rsidR="00F82CE8" w:rsidRDefault="00F82CE8">
      <w:pPr>
        <w:pBdr>
          <w:top w:val="nil"/>
          <w:left w:val="nil"/>
          <w:bottom w:val="nil"/>
          <w:right w:val="nil"/>
          <w:between w:val="nil"/>
        </w:pBdr>
        <w:spacing w:after="120"/>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Sídlo: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Kaplanova 1931/1, 148 00 Praha 11 - Chodov  </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t>ČNB Praha, Číslo účtu:</w:t>
      </w:r>
      <w:r>
        <w:rPr>
          <w:rFonts w:ascii="Arial" w:eastAsia="Arial" w:hAnsi="Arial" w:cs="Arial"/>
          <w:color w:val="000000"/>
          <w:sz w:val="22"/>
          <w:szCs w:val="22"/>
        </w:rPr>
        <w:tab/>
        <w:t>18228011/0710</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629 33 591 </w:t>
      </w:r>
      <w:r>
        <w:rPr>
          <w:rFonts w:ascii="Arial" w:eastAsia="Arial" w:hAnsi="Arial" w:cs="Arial"/>
          <w:color w:val="000000"/>
          <w:sz w:val="22"/>
          <w:szCs w:val="22"/>
        </w:rPr>
        <w:tab/>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neplátce DPH </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Telefon:</w:t>
      </w:r>
      <w:r>
        <w:rPr>
          <w:rFonts w:ascii="Arial" w:eastAsia="Arial" w:hAnsi="Arial" w:cs="Arial"/>
          <w:color w:val="000000"/>
          <w:sz w:val="22"/>
          <w:szCs w:val="22"/>
        </w:rPr>
        <w:tab/>
      </w:r>
      <w:r>
        <w:rPr>
          <w:rFonts w:ascii="Arial" w:eastAsia="Arial" w:hAnsi="Arial" w:cs="Arial"/>
          <w:color w:val="000000"/>
          <w:sz w:val="22"/>
          <w:szCs w:val="22"/>
        </w:rPr>
        <w:tab/>
      </w:r>
      <w:r w:rsidR="00AB79FB">
        <w:rPr>
          <w:rFonts w:ascii="Arial" w:eastAsia="Arial" w:hAnsi="Arial" w:cs="Arial"/>
          <w:color w:val="000000"/>
          <w:sz w:val="22"/>
          <w:szCs w:val="22"/>
        </w:rPr>
        <w:t>xxxxx</w:t>
      </w:r>
      <w:r>
        <w:rPr>
          <w:rFonts w:ascii="Arial" w:eastAsia="Arial" w:hAnsi="Arial" w:cs="Arial"/>
          <w:color w:val="000000"/>
          <w:sz w:val="22"/>
          <w:szCs w:val="22"/>
        </w:rPr>
        <w:tab/>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V rozsahu této smlouvy osoba zmocněná k jednání se zhotovitelem, k věcným úkonům a k převzetí díla: Lucie Záhorová, mobil: </w:t>
      </w:r>
      <w:r w:rsidR="00AB79FB">
        <w:rPr>
          <w:rFonts w:ascii="Arial" w:eastAsia="Arial" w:hAnsi="Arial" w:cs="Arial"/>
          <w:color w:val="000000"/>
          <w:sz w:val="22"/>
          <w:szCs w:val="22"/>
        </w:rPr>
        <w:t>xxxxx</w:t>
      </w:r>
      <w:r>
        <w:rPr>
          <w:rFonts w:ascii="Arial" w:eastAsia="Arial" w:hAnsi="Arial" w:cs="Arial"/>
          <w:color w:val="000000"/>
          <w:sz w:val="22"/>
          <w:szCs w:val="22"/>
        </w:rPr>
        <w:t xml:space="preserve">, email: </w:t>
      </w:r>
      <w:r w:rsidR="00AB79FB">
        <w:rPr>
          <w:rFonts w:ascii="Arial" w:eastAsia="Arial" w:hAnsi="Arial" w:cs="Arial"/>
          <w:color w:val="000000"/>
          <w:sz w:val="22"/>
          <w:szCs w:val="22"/>
        </w:rPr>
        <w:t>xxxxx</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(dále jen „objednatel”)</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b/>
          <w:color w:val="000000"/>
          <w:sz w:val="22"/>
          <w:szCs w:val="22"/>
        </w:rPr>
        <w:t>Zhotovitel</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Pospolu.cz s.r.o.</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Zastoupena:</w:t>
      </w:r>
      <w:r>
        <w:rPr>
          <w:rFonts w:ascii="Arial" w:eastAsia="Arial" w:hAnsi="Arial" w:cs="Arial"/>
          <w:color w:val="000000"/>
          <w:sz w:val="22"/>
          <w:szCs w:val="22"/>
        </w:rPr>
        <w:tab/>
      </w:r>
      <w:r w:rsidR="00AB79FB">
        <w:rPr>
          <w:rFonts w:ascii="Arial" w:eastAsia="Arial" w:hAnsi="Arial" w:cs="Arial"/>
          <w:color w:val="000000"/>
          <w:sz w:val="22"/>
          <w:szCs w:val="22"/>
        </w:rPr>
        <w:t>xxxxx</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Sídlo:</w:t>
      </w:r>
      <w:r>
        <w:rPr>
          <w:rFonts w:ascii="Arial" w:eastAsia="Arial" w:hAnsi="Arial" w:cs="Arial"/>
          <w:color w:val="000000"/>
          <w:sz w:val="22"/>
          <w:szCs w:val="22"/>
        </w:rPr>
        <w:tab/>
        <w:t>120 00 Praha 2, Londýnská 473/22</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Bankovní spojení</w:t>
      </w:r>
      <w:r>
        <w:rPr>
          <w:rFonts w:ascii="Arial" w:eastAsia="Arial" w:hAnsi="Arial" w:cs="Arial"/>
          <w:sz w:val="22"/>
          <w:szCs w:val="22"/>
        </w:rPr>
        <w:t>: FIo banka 2900568661/2010</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IČO:</w:t>
      </w:r>
      <w:r>
        <w:rPr>
          <w:rFonts w:ascii="Arial" w:eastAsia="Arial" w:hAnsi="Arial" w:cs="Arial"/>
          <w:color w:val="000000"/>
          <w:sz w:val="22"/>
          <w:szCs w:val="22"/>
        </w:rPr>
        <w:tab/>
      </w:r>
      <w:r>
        <w:rPr>
          <w:rFonts w:ascii="Arial" w:eastAsia="Arial" w:hAnsi="Arial" w:cs="Arial"/>
          <w:color w:val="000000"/>
          <w:sz w:val="22"/>
          <w:szCs w:val="22"/>
        </w:rPr>
        <w:tab/>
        <w:t>02817543</w:t>
      </w:r>
      <w:r>
        <w:rPr>
          <w:rFonts w:ascii="Arial" w:eastAsia="Arial" w:hAnsi="Arial" w:cs="Arial"/>
          <w:color w:val="000000"/>
          <w:sz w:val="22"/>
          <w:szCs w:val="22"/>
        </w:rPr>
        <w:tab/>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Pr>
          <w:rFonts w:ascii="Arial" w:eastAsia="Arial" w:hAnsi="Arial" w:cs="Arial"/>
          <w:color w:val="000000"/>
          <w:sz w:val="22"/>
          <w:szCs w:val="22"/>
        </w:rPr>
        <w:tab/>
        <w:t>CZ02817543</w:t>
      </w:r>
      <w:r>
        <w:rPr>
          <w:rFonts w:ascii="Arial" w:eastAsia="Arial" w:hAnsi="Arial" w:cs="Arial"/>
          <w:color w:val="000000"/>
          <w:sz w:val="22"/>
          <w:szCs w:val="22"/>
        </w:rPr>
        <w:tab/>
        <w:t xml:space="preserve">  </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 xml:space="preserve">zapsaný v obchodním rejstříku vedeným Městským soudem v Praze </w:t>
      </w:r>
      <w:proofErr w:type="gramStart"/>
      <w:r>
        <w:rPr>
          <w:rFonts w:ascii="Arial" w:eastAsia="Arial" w:hAnsi="Arial" w:cs="Arial"/>
          <w:i/>
          <w:color w:val="000000"/>
          <w:sz w:val="22"/>
          <w:szCs w:val="22"/>
        </w:rPr>
        <w:t>sp.zn.</w:t>
      </w:r>
      <w:proofErr w:type="gramEnd"/>
      <w:r>
        <w:rPr>
          <w:rFonts w:ascii="Arial" w:eastAsia="Arial" w:hAnsi="Arial" w:cs="Arial"/>
          <w:color w:val="000000"/>
          <w:sz w:val="22"/>
          <w:szCs w:val="22"/>
        </w:rPr>
        <w:t xml:space="preserve"> C 223452</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Telefon:</w:t>
      </w:r>
      <w:r>
        <w:rPr>
          <w:rFonts w:ascii="Arial" w:eastAsia="Arial" w:hAnsi="Arial" w:cs="Arial"/>
          <w:color w:val="000000"/>
          <w:sz w:val="22"/>
          <w:szCs w:val="22"/>
        </w:rPr>
        <w:tab/>
      </w:r>
      <w:r w:rsidR="00AB79FB">
        <w:rPr>
          <w:rFonts w:ascii="Arial" w:eastAsia="Arial" w:hAnsi="Arial" w:cs="Arial"/>
          <w:color w:val="000000"/>
          <w:sz w:val="22"/>
          <w:szCs w:val="22"/>
        </w:rPr>
        <w:t>xxxxx</w:t>
      </w:r>
      <w:r>
        <w:rPr>
          <w:rFonts w:ascii="Arial" w:eastAsia="Arial" w:hAnsi="Arial" w:cs="Arial"/>
          <w:color w:val="000000"/>
          <w:sz w:val="22"/>
          <w:szCs w:val="22"/>
        </w:rPr>
        <w:t xml:space="preserve"> </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E-mail:</w:t>
      </w:r>
      <w:r>
        <w:rPr>
          <w:rFonts w:ascii="Arial" w:eastAsia="Arial" w:hAnsi="Arial" w:cs="Arial"/>
          <w:color w:val="000000"/>
          <w:sz w:val="22"/>
          <w:szCs w:val="22"/>
        </w:rPr>
        <w:tab/>
      </w:r>
      <w:r w:rsidR="00AB79FB">
        <w:rPr>
          <w:rFonts w:ascii="Arial" w:eastAsia="Arial" w:hAnsi="Arial" w:cs="Arial"/>
          <w:color w:val="000000"/>
          <w:sz w:val="22"/>
          <w:szCs w:val="22"/>
        </w:rPr>
        <w:t>xxxxx</w:t>
      </w:r>
      <w:r>
        <w:rPr>
          <w:rFonts w:ascii="Arial" w:eastAsia="Arial" w:hAnsi="Arial" w:cs="Arial"/>
          <w:color w:val="000000"/>
          <w:sz w:val="22"/>
          <w:szCs w:val="22"/>
        </w:rPr>
        <w:t xml:space="preserve">   </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(dále jen „zhotovitel”) </w:t>
      </w:r>
    </w:p>
    <w:p w:rsidR="00F82CE8" w:rsidRDefault="00824626">
      <w:pPr>
        <w:keepNext/>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lastRenderedPageBreak/>
        <w:t xml:space="preserve">Předmět smlouvy </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Na základě této smlouvy se zhotovitel zavazuje provést na svůj náklad a nebezpečí dílo specifikované v čl. 2.2 této smlouvy a předat jej objednateli. Objednatel se zavazuje dílo převzít a zaplatit za něj zhotoviteli dohodnutou cenu, blíže specifikovanou v článku 3.1. </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Předmětem plnění této smlouvy je realizace jednoduché </w:t>
      </w:r>
      <w:r>
        <w:rPr>
          <w:rFonts w:ascii="Arial" w:eastAsia="Arial" w:hAnsi="Arial" w:cs="Arial"/>
          <w:b/>
          <w:color w:val="000000"/>
          <w:sz w:val="22"/>
          <w:szCs w:val="22"/>
        </w:rPr>
        <w:t>webové prezentace chráněného území Soutok Moravy a Dyje</w:t>
      </w:r>
      <w:r>
        <w:rPr>
          <w:rFonts w:ascii="Arial" w:eastAsia="Arial" w:hAnsi="Arial" w:cs="Arial"/>
          <w:color w:val="000000"/>
          <w:sz w:val="22"/>
          <w:szCs w:val="22"/>
        </w:rPr>
        <w:t>. Cílem prezentace je představit chráněné území, jeho význam pro člověka, ekosystém a druhovou ochranu. Dílo zahrnuje:</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(a) Grafický návrh webu</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 Zpracování obsahu (UX)</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 Implementaci redakčního systému</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 Vytvoření responsivních webových stránek (v HTML)</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(e) Vedení projektu</w:t>
      </w:r>
    </w:p>
    <w:p w:rsidR="00F82CE8" w:rsidRDefault="00824626">
      <w:pPr>
        <w:keepNext/>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Bližší specifikace díla a jeho výše uvedených fází je obsažena v příloze č. 1 této smlouvy („Funkční a technická specifikace “), která tvoří její nedílnou součást.</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Touto smlouvou a za podmínek sjednaných níže se zhotovitel zavazuje provést pro objednatele dílo a poskytnout mu (pod)licenci dle článku III. této smlouvy.</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F82CE8" w:rsidRDefault="00824626">
      <w:pPr>
        <w:keepNext/>
        <w:numPr>
          <w:ilvl w:val="0"/>
          <w:numId w:val="9"/>
        </w:numPr>
        <w:pBdr>
          <w:top w:val="nil"/>
          <w:left w:val="nil"/>
          <w:bottom w:val="nil"/>
          <w:right w:val="nil"/>
          <w:between w:val="nil"/>
        </w:pBdr>
        <w:spacing w:before="480" w:after="360"/>
        <w:jc w:val="center"/>
        <w:rPr>
          <w:rFonts w:ascii="Arial" w:eastAsia="Arial" w:hAnsi="Arial" w:cs="Arial"/>
          <w:b/>
          <w:color w:val="000000"/>
        </w:rPr>
      </w:pPr>
      <w:r>
        <w:rPr>
          <w:rFonts w:ascii="Arial" w:eastAsia="Arial" w:hAnsi="Arial" w:cs="Arial"/>
          <w:b/>
          <w:color w:val="000000"/>
          <w:sz w:val="22"/>
          <w:szCs w:val="22"/>
        </w:rPr>
        <w:t>Licence a podlicence k redakčnímu systému Puzzle</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Zhotovitel je majitelem nevýhradní licence od autora redakčního systému Puzzle (blíže vymezeno v příloze č. 3 této Smlouvy - Licencované komponenty) – Aleše Novotného, IČ: 87292696, Resslova 1939/7, Praha 2, k tomuto redakčnímu systému potřebné k udělení podlicence objednateli. Redakční systém Puzzle bude použit při provádění díla. Podlicence k redakčnímu systému Puzzle bude objednateli udělena okamžikem úplného zaplacení ceny díla. Odměna za její poskytnutí je již v této ceně zohledněna.</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Zhotovitel tímto poskytuje objednateli oprávnění k výkonu práva redakční systém Puzzle užít v původní nebo zpracované či jinak změněné podobě a ke všem známým způsobům užití v době uzavření této smlouvy a v neomezeném rozsahu. </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Licence se poskytuje jako časově a místně neomezená.</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Odměna za poskytnutí licence je zohledněna v ceně díla.</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může licenci postoupit třetí osobě. Nemá však právo udělit podlicenci.</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smí redakční systém Puzzle jakkoliv upravovat a měnit, spojit autorské dílo s jiným nebo zařadit do díla souborného.</w:t>
      </w:r>
    </w:p>
    <w:p w:rsidR="00F82CE8" w:rsidRDefault="00824626">
      <w:pPr>
        <w:keepNext/>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Ustanovení § 2378 (odstoupení pro nevyužití licence) a § 2382 (odstoupení pro změnu přesvědčení autora) zákona č. 89/2012 Sb., občanský zákoník, v platném znění („občanský zákoník“), se nepoužije.</w:t>
      </w:r>
    </w:p>
    <w:p w:rsidR="00F82CE8" w:rsidRDefault="00F82CE8">
      <w:pPr>
        <w:keepNext/>
        <w:pBdr>
          <w:top w:val="nil"/>
          <w:left w:val="nil"/>
          <w:bottom w:val="nil"/>
          <w:right w:val="nil"/>
          <w:between w:val="nil"/>
        </w:pBdr>
        <w:spacing w:before="120" w:after="120"/>
        <w:jc w:val="both"/>
        <w:rPr>
          <w:rFonts w:ascii="Arial" w:eastAsia="Arial" w:hAnsi="Arial" w:cs="Arial"/>
          <w:color w:val="000000"/>
          <w:sz w:val="22"/>
          <w:szCs w:val="22"/>
        </w:rPr>
      </w:pPr>
    </w:p>
    <w:p w:rsidR="00F82CE8" w:rsidRDefault="00F82CE8">
      <w:pPr>
        <w:keepNext/>
        <w:pBdr>
          <w:top w:val="nil"/>
          <w:left w:val="nil"/>
          <w:bottom w:val="nil"/>
          <w:right w:val="nil"/>
          <w:between w:val="nil"/>
        </w:pBdr>
        <w:spacing w:before="120" w:after="120"/>
        <w:jc w:val="both"/>
        <w:rPr>
          <w:rFonts w:ascii="Arial" w:eastAsia="Arial" w:hAnsi="Arial" w:cs="Arial"/>
          <w:color w:val="000000"/>
          <w:sz w:val="22"/>
          <w:szCs w:val="22"/>
        </w:rPr>
      </w:pPr>
    </w:p>
    <w:p w:rsidR="00F82CE8" w:rsidRDefault="00824626">
      <w:pPr>
        <w:keepNext/>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lastRenderedPageBreak/>
        <w:t>Cena díla a platební podmínky</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Cena díla je stanovena v souladu s právními předpisy:</w:t>
      </w:r>
    </w:p>
    <w:p w:rsidR="00F82CE8" w:rsidRDefault="00F82CE8">
      <w:pPr>
        <w:keepNext/>
        <w:keepLines/>
        <w:pBdr>
          <w:top w:val="nil"/>
          <w:left w:val="nil"/>
          <w:bottom w:val="nil"/>
          <w:right w:val="nil"/>
          <w:between w:val="nil"/>
        </w:pBdr>
        <w:spacing w:before="120" w:after="120"/>
        <w:ind w:left="340"/>
        <w:jc w:val="both"/>
        <w:rPr>
          <w:rFonts w:ascii="Arial" w:eastAsia="Arial" w:hAnsi="Arial" w:cs="Arial"/>
          <w:sz w:val="22"/>
          <w:szCs w:val="22"/>
        </w:rPr>
      </w:pP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 xml:space="preserve">Grafický návrh webu 12 h. </w:t>
      </w:r>
      <w:r>
        <w:rPr>
          <w:rFonts w:ascii="Arial" w:eastAsia="Arial" w:hAnsi="Arial" w:cs="Arial"/>
          <w:color w:val="000000"/>
          <w:sz w:val="22"/>
          <w:szCs w:val="22"/>
        </w:rPr>
        <w:tab/>
      </w:r>
      <w:r>
        <w:rPr>
          <w:rFonts w:ascii="Arial" w:eastAsia="Arial" w:hAnsi="Arial" w:cs="Arial"/>
          <w:sz w:val="22"/>
          <w:szCs w:val="22"/>
        </w:rPr>
        <w:tab/>
      </w:r>
      <w:r>
        <w:rPr>
          <w:rFonts w:ascii="Arial" w:eastAsia="Arial" w:hAnsi="Arial" w:cs="Arial"/>
          <w:color w:val="000000"/>
          <w:sz w:val="22"/>
          <w:szCs w:val="22"/>
        </w:rPr>
        <w:t>14 400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Zpracování obsahu (UX) 4 h.</w:t>
      </w:r>
      <w:r>
        <w:rPr>
          <w:rFonts w:ascii="Arial" w:eastAsia="Arial" w:hAnsi="Arial" w:cs="Arial"/>
          <w:color w:val="000000"/>
          <w:sz w:val="22"/>
          <w:szCs w:val="22"/>
        </w:rPr>
        <w:tab/>
      </w:r>
      <w:r>
        <w:rPr>
          <w:rFonts w:ascii="Arial" w:eastAsia="Arial" w:hAnsi="Arial" w:cs="Arial"/>
          <w:sz w:val="22"/>
          <w:szCs w:val="22"/>
        </w:rPr>
        <w:t xml:space="preserve">  </w:t>
      </w:r>
      <w:r>
        <w:rPr>
          <w:rFonts w:ascii="Arial" w:eastAsia="Arial" w:hAnsi="Arial" w:cs="Arial"/>
          <w:sz w:val="22"/>
          <w:szCs w:val="22"/>
        </w:rPr>
        <w:tab/>
        <w:t xml:space="preserve">  </w:t>
      </w:r>
      <w:r>
        <w:rPr>
          <w:rFonts w:ascii="Arial" w:eastAsia="Arial" w:hAnsi="Arial" w:cs="Arial"/>
          <w:color w:val="000000"/>
          <w:sz w:val="22"/>
          <w:szCs w:val="22"/>
        </w:rPr>
        <w:t>4 800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 xml:space="preserve">Redakční systém Puzzle (licence) </w:t>
      </w:r>
      <w:r>
        <w:rPr>
          <w:rFonts w:ascii="Arial" w:eastAsia="Arial" w:hAnsi="Arial" w:cs="Arial"/>
          <w:sz w:val="22"/>
          <w:szCs w:val="22"/>
        </w:rPr>
        <w:tab/>
        <w:t xml:space="preserve">  </w:t>
      </w:r>
      <w:r>
        <w:rPr>
          <w:rFonts w:ascii="Arial" w:eastAsia="Arial" w:hAnsi="Arial" w:cs="Arial"/>
          <w:color w:val="000000"/>
          <w:sz w:val="22"/>
          <w:szCs w:val="22"/>
        </w:rPr>
        <w:t>6 000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Produkce stránek 21 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25 200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 xml:space="preserve">Vedení projektu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10 000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Celková cena bez DPH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60 400 Kč</w:t>
      </w: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b/>
          <w:color w:val="000000"/>
          <w:sz w:val="22"/>
          <w:szCs w:val="22"/>
        </w:rPr>
        <w:t>Celková cena s DPH 21%</w:t>
      </w:r>
      <w:r>
        <w:rPr>
          <w:rFonts w:ascii="Arial" w:eastAsia="Arial" w:hAnsi="Arial" w:cs="Arial"/>
          <w:b/>
          <w:color w:val="000000"/>
          <w:sz w:val="22"/>
          <w:szCs w:val="22"/>
        </w:rPr>
        <w:tab/>
      </w:r>
      <w:r>
        <w:rPr>
          <w:rFonts w:ascii="Arial" w:eastAsia="Arial" w:hAnsi="Arial" w:cs="Arial"/>
          <w:b/>
          <w:color w:val="000000"/>
          <w:sz w:val="22"/>
          <w:szCs w:val="22"/>
        </w:rPr>
        <w:tab/>
        <w:t>73 084 Kč</w:t>
      </w:r>
    </w:p>
    <w:p w:rsidR="00F82CE8" w:rsidRDefault="00F82CE8">
      <w:pPr>
        <w:keepNext/>
        <w:keepLines/>
        <w:pBdr>
          <w:top w:val="nil"/>
          <w:left w:val="nil"/>
          <w:bottom w:val="nil"/>
          <w:right w:val="nil"/>
          <w:between w:val="nil"/>
        </w:pBdr>
        <w:spacing w:before="120" w:after="120"/>
        <w:ind w:left="454" w:hanging="720"/>
        <w:jc w:val="both"/>
        <w:rPr>
          <w:rFonts w:ascii="Arial" w:eastAsia="Arial" w:hAnsi="Arial" w:cs="Arial"/>
          <w:sz w:val="22"/>
          <w:szCs w:val="22"/>
        </w:rPr>
      </w:pPr>
    </w:p>
    <w:p w:rsidR="00F82CE8" w:rsidRDefault="00824626">
      <w:pPr>
        <w:keepNext/>
        <w:keepLines/>
        <w:pBdr>
          <w:top w:val="nil"/>
          <w:left w:val="nil"/>
          <w:bottom w:val="nil"/>
          <w:right w:val="nil"/>
          <w:between w:val="nil"/>
        </w:pBdr>
        <w:spacing w:before="120" w:after="120"/>
        <w:ind w:left="454" w:hanging="720"/>
        <w:jc w:val="both"/>
        <w:rPr>
          <w:rFonts w:ascii="Arial" w:eastAsia="Arial" w:hAnsi="Arial" w:cs="Arial"/>
          <w:color w:val="000000"/>
          <w:sz w:val="22"/>
          <w:szCs w:val="22"/>
        </w:rPr>
      </w:pPr>
      <w:r>
        <w:rPr>
          <w:rFonts w:ascii="Arial" w:eastAsia="Arial" w:hAnsi="Arial" w:cs="Arial"/>
          <w:color w:val="000000"/>
          <w:sz w:val="22"/>
          <w:szCs w:val="22"/>
        </w:rPr>
        <w:t>Zhotovitel je plátcem DPH.</w:t>
      </w:r>
      <w:r>
        <w:rPr>
          <w:rFonts w:ascii="Arial" w:eastAsia="Arial" w:hAnsi="Arial" w:cs="Arial"/>
          <w:color w:val="000000"/>
          <w:sz w:val="22"/>
          <w:szCs w:val="22"/>
        </w:rPr>
        <w:tab/>
      </w:r>
    </w:p>
    <w:p w:rsidR="00F82CE8" w:rsidRDefault="00F82CE8">
      <w:pPr>
        <w:keepNext/>
        <w:keepLines/>
        <w:pBdr>
          <w:top w:val="nil"/>
          <w:left w:val="nil"/>
          <w:bottom w:val="nil"/>
          <w:right w:val="nil"/>
          <w:between w:val="nil"/>
        </w:pBdr>
        <w:spacing w:before="120" w:after="120"/>
        <w:ind w:left="454" w:hanging="720"/>
        <w:jc w:val="both"/>
        <w:rPr>
          <w:rFonts w:ascii="Arial" w:eastAsia="Arial" w:hAnsi="Arial" w:cs="Arial"/>
          <w:sz w:val="22"/>
          <w:szCs w:val="22"/>
        </w:rPr>
      </w:pP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Dohodnutá cena je stanovena jako nejvýše přípustná. Ke změně může dojít pouze při změně zákonných sazeb DPH.</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Veškeré náklady vzniklé zhotoviteli v souvislosti s prováděním díla a veškeré odměny za licence/podlicence poskytované dle této smlouvy či vzniklé při plnění této smlouvy jsou zahrnuty v ceně díla.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Cena za dílo bude vyúčtována po provedení díla. Zhotovitel je povinen daňový doklad (fakturu) vystavit a doručit objednateli nejpozději do 15 pracovních dnů po předání a převzetí díla na základě předávacího protokolu na adresu</w:t>
      </w:r>
      <w:r>
        <w:rPr>
          <w:rFonts w:ascii="Arial" w:eastAsia="Arial" w:hAnsi="Arial" w:cs="Arial"/>
          <w:b/>
          <w:color w:val="000000"/>
          <w:sz w:val="22"/>
          <w:szCs w:val="22"/>
        </w:rPr>
        <w:t xml:space="preserve"> </w:t>
      </w:r>
      <w:r>
        <w:rPr>
          <w:rFonts w:ascii="Arial" w:eastAsia="Arial" w:hAnsi="Arial" w:cs="Arial"/>
          <w:color w:val="000000"/>
          <w:sz w:val="22"/>
          <w:szCs w:val="22"/>
        </w:rPr>
        <w:t>Kaplanova 1931/1, 148 00 Praha 11 – Chodov.</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F82CE8" w:rsidRDefault="00824626">
      <w:pPr>
        <w:keepNext/>
        <w:keepLines/>
        <w:numPr>
          <w:ilvl w:val="1"/>
          <w:numId w:val="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Smluvní strany se dohodly, že objednatel poskytne zálohovou platbu na zhotovení díla ve výši 36 542,- Kč (slovy</w:t>
      </w:r>
      <w:r>
        <w:rPr>
          <w:rFonts w:ascii="Arial" w:eastAsia="Arial" w:hAnsi="Arial" w:cs="Arial"/>
          <w:b/>
          <w:color w:val="000000"/>
          <w:sz w:val="22"/>
          <w:szCs w:val="22"/>
        </w:rPr>
        <w:t xml:space="preserve"> </w:t>
      </w:r>
      <w:r>
        <w:rPr>
          <w:rFonts w:ascii="Arial" w:eastAsia="Arial" w:hAnsi="Arial" w:cs="Arial"/>
          <w:color w:val="000000"/>
          <w:sz w:val="22"/>
          <w:szCs w:val="22"/>
        </w:rPr>
        <w:t xml:space="preserve">třicetšesttisícpětsetčtyřicetdva korun českých) do </w:t>
      </w:r>
      <w:r w:rsidR="004B22FD">
        <w:rPr>
          <w:rFonts w:ascii="Arial" w:eastAsia="Arial" w:hAnsi="Arial" w:cs="Arial"/>
          <w:color w:val="000000"/>
          <w:sz w:val="22"/>
          <w:szCs w:val="22"/>
        </w:rPr>
        <w:t xml:space="preserve">30 </w:t>
      </w:r>
      <w:r>
        <w:rPr>
          <w:rFonts w:ascii="Arial" w:eastAsia="Arial" w:hAnsi="Arial" w:cs="Arial"/>
          <w:color w:val="000000"/>
          <w:sz w:val="22"/>
          <w:szCs w:val="22"/>
        </w:rPr>
        <w:t>pracovních dnů, a to na základě</w:t>
      </w:r>
      <w:r>
        <w:rPr>
          <w:rFonts w:ascii="Arial" w:eastAsia="Arial" w:hAnsi="Arial" w:cs="Arial"/>
          <w:b/>
          <w:color w:val="000000"/>
          <w:sz w:val="22"/>
          <w:szCs w:val="22"/>
        </w:rPr>
        <w:t xml:space="preserve"> </w:t>
      </w:r>
      <w:r>
        <w:rPr>
          <w:rFonts w:ascii="Arial" w:eastAsia="Arial" w:hAnsi="Arial" w:cs="Arial"/>
          <w:color w:val="000000"/>
          <w:sz w:val="22"/>
          <w:szCs w:val="22"/>
        </w:rPr>
        <w:t xml:space="preserve">zhotovitelem vystavené faktury, která může být vyhotovena a zaslána také v elektronické podobě. </w:t>
      </w:r>
    </w:p>
    <w:p w:rsidR="00F82CE8" w:rsidRDefault="00824626">
      <w:pPr>
        <w:rPr>
          <w:rFonts w:ascii="Arial" w:eastAsia="Arial" w:hAnsi="Arial" w:cs="Arial"/>
          <w:color w:val="000000"/>
          <w:sz w:val="22"/>
          <w:szCs w:val="22"/>
        </w:rPr>
      </w:pPr>
      <w:r>
        <w:br w:type="page"/>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lastRenderedPageBreak/>
        <w:t>Doba plnění</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Zhotovitel se zavazuje zhotovit a předat dílo objednateli ve lhůtách stanovených v harmonogramu projektu, který je součástí přílohy č. 2 této smlouvy.</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Pokud zhotovitel dokončí dílo před dohodnutým termínem, zavazuje se objednatel, že převezme dílo i v dřívějším nabídnutém termínu, pokud bude bez vad a nedodělků.</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bookmarkStart w:id="0" w:name="_gjdgxs" w:colFirst="0" w:colLast="0"/>
      <w:bookmarkEnd w:id="0"/>
      <w:r>
        <w:rPr>
          <w:rFonts w:ascii="Arial" w:eastAsia="Arial" w:hAnsi="Arial" w:cs="Arial"/>
          <w:color w:val="000000"/>
          <w:sz w:val="22"/>
          <w:szCs w:val="22"/>
        </w:rPr>
        <w:t>V případě, že objednatel zhotoviteli v přiměřené době nedodá podklady, které jsou nezbytně potřebné pro realizaci díla, nebo jeho součástí, prodlužují se termíny zhotovení díla a jeho jednotlivých částí o dobu prodlení s dodáním těchto podkladů.</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Změny díla oproti funkční a technické specifikaci, popřípadě více nebo méně práce, podléhají schválení obou smluvních stran a musejí být předmětem dodatku dle odstavce </w:t>
      </w:r>
      <w:proofErr w:type="gramStart"/>
      <w:r>
        <w:rPr>
          <w:rFonts w:ascii="Arial" w:eastAsia="Arial" w:hAnsi="Arial" w:cs="Arial"/>
          <w:color w:val="000000"/>
          <w:sz w:val="22"/>
          <w:szCs w:val="22"/>
        </w:rPr>
        <w:t>XI.1 této</w:t>
      </w:r>
      <w:proofErr w:type="gramEnd"/>
      <w:r>
        <w:rPr>
          <w:rFonts w:ascii="Arial" w:eastAsia="Arial" w:hAnsi="Arial" w:cs="Arial"/>
          <w:color w:val="000000"/>
          <w:sz w:val="22"/>
          <w:szCs w:val="22"/>
        </w:rPr>
        <w:t xml:space="preserve"> smlouvy.</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Po zhotovení díla bude spuštěn jeho tzv. pilotní provoz. Po jeho dobu bude dílo zpřístupněno objednateli k testování všech funkcí a částí díla. Po dobu pilotního provozu díla je objednatel oprávněn požadovat po zhotoviteli pouze takové úpravy díla, které nemění a nezasahují do již dokončených a předaných částí díla, s výjimkou zjevných chyb majících vliv na celkovou funkčnost díla jako celku. Po ukončení pilotního provozu díla bude sepsán konečný předávací protokol, kterým bude celé dílo předáno objednateli.</w:t>
      </w:r>
    </w:p>
    <w:p w:rsidR="00F82CE8" w:rsidRDefault="00824626">
      <w:pPr>
        <w:widowControl w:val="0"/>
        <w:numPr>
          <w:ilvl w:val="1"/>
          <w:numId w:val="9"/>
        </w:numPr>
        <w:spacing w:before="120" w:after="120"/>
        <w:jc w:val="both"/>
        <w:rPr>
          <w:rFonts w:ascii="Arial" w:eastAsia="Arial" w:hAnsi="Arial" w:cs="Arial"/>
          <w:sz w:val="22"/>
          <w:szCs w:val="22"/>
        </w:rPr>
      </w:pPr>
      <w:r>
        <w:rPr>
          <w:rFonts w:ascii="Arial" w:eastAsia="Arial" w:hAnsi="Arial" w:cs="Arial"/>
          <w:color w:val="000000"/>
          <w:sz w:val="22"/>
          <w:szCs w:val="22"/>
        </w:rPr>
        <w:t>Smluvní strany sjednávají, že v případě, že objednatel nesplní svou povinnost převzít jakoukoliv dokončenou část díla, přestože byl k převzetí řádně vyzván, nemusí zhotovitel pokračovat v dalším provádění díla a termíny pro zhotovení díla a jeho jednotlivých částí se o dobu tohoto prodlení objednatele prodlužují. Trvá-li toto prodlení objednatele déle než 10 pracovních dnů, má zhotovitel právo od této smlouvy odstoupit. Právo zhotovitele na proplacení již dokončených částí díla tímto není dotčeno.</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sz w:val="22"/>
          <w:szCs w:val="22"/>
        </w:rPr>
        <w:t>Realizace díla</w:t>
      </w:r>
    </w:p>
    <w:p w:rsidR="00F82CE8" w:rsidRDefault="00824626">
      <w:pPr>
        <w:widowControl w:val="0"/>
        <w:numPr>
          <w:ilvl w:val="1"/>
          <w:numId w:val="9"/>
        </w:numPr>
        <w:spacing w:before="120" w:after="120"/>
        <w:jc w:val="both"/>
        <w:rPr>
          <w:rFonts w:ascii="Open Sans" w:eastAsia="Open Sans" w:hAnsi="Open Sans" w:cs="Open Sans"/>
          <w:sz w:val="22"/>
          <w:szCs w:val="22"/>
        </w:rPr>
      </w:pPr>
      <w:r>
        <w:rPr>
          <w:rFonts w:ascii="Arial" w:eastAsia="Arial" w:hAnsi="Arial" w:cs="Arial"/>
          <w:sz w:val="22"/>
          <w:szCs w:val="22"/>
        </w:rPr>
        <w:t>Zhotovitel se zavazuje zpracovávání díla konzultovat s objednatelem. Zhotovitel se při plnění této smlouvy bude řídit pokyny objednatele vydanými v souladu s touto smlouvou a bude postupovat v úzké součinnosti s objednatelem.</w:t>
      </w:r>
    </w:p>
    <w:p w:rsidR="00F82CE8" w:rsidRDefault="00824626">
      <w:pPr>
        <w:widowControl w:val="0"/>
        <w:numPr>
          <w:ilvl w:val="1"/>
          <w:numId w:val="9"/>
        </w:numPr>
        <w:spacing w:before="120" w:after="120"/>
        <w:jc w:val="both"/>
        <w:rPr>
          <w:rFonts w:ascii="Open Sans" w:eastAsia="Open Sans" w:hAnsi="Open Sans" w:cs="Open Sans"/>
          <w:sz w:val="22"/>
          <w:szCs w:val="22"/>
        </w:rPr>
      </w:pPr>
      <w:r>
        <w:rPr>
          <w:rFonts w:ascii="Arial" w:eastAsia="Arial" w:hAnsi="Arial" w:cs="Arial"/>
          <w:sz w:val="22"/>
          <w:szCs w:val="22"/>
        </w:rPr>
        <w:t>Zhotovitel je povinen v průběhu provádění díla informovat objednatele o skutečnostech, které mohou mít vliv na provedení díla. Zhotovitel je při plnění této smlouvy povinen postupovat s náležitou odbornou péčí, zajišťovat plnění smlouvy v souladu se zájmy objednatele, které zná nebo znát má, oznámit objednateli se všemi okolnosti, které zjistí při plnění této smlouvy a jež mohou mít vliv na změnu pokynů objednatele. Zjistí-li zhotovitel kdykoliv v průběhu plnění této smlouvy, že pokyny objednatele jsou nevhodné či pro plnění předmětu této smlouvy neúčelné, je povinen na to objednatele upozornit.</w:t>
      </w:r>
    </w:p>
    <w:p w:rsidR="00F82CE8" w:rsidRDefault="00824626">
      <w:pPr>
        <w:widowControl w:val="0"/>
        <w:numPr>
          <w:ilvl w:val="1"/>
          <w:numId w:val="9"/>
        </w:numPr>
        <w:spacing w:before="120" w:after="120"/>
        <w:jc w:val="both"/>
        <w:rPr>
          <w:rFonts w:ascii="Open Sans" w:eastAsia="Open Sans" w:hAnsi="Open Sans" w:cs="Open Sans"/>
          <w:sz w:val="22"/>
          <w:szCs w:val="22"/>
        </w:rPr>
      </w:pPr>
      <w:r>
        <w:rPr>
          <w:rFonts w:ascii="Arial" w:eastAsia="Arial" w:hAnsi="Arial" w:cs="Arial"/>
          <w:sz w:val="22"/>
          <w:szCs w:val="22"/>
        </w:rPr>
        <w:t>Objednatel se zavazuje poskytnout zhotoviteli náležitou součinnost při realizaci díla. Za nedílnou součást této součinnosti se považuje i věnování náležité pozornosti veškerým informacím a upozorněním, které mu zhotovitel v souvislosti s realizací díla poskytuje a aktivní monitoring průběhu realizace díla. Pokud by byl přitom objednatel konfrontován s problematikou, k jejímuž náležitému porozumění není dostatečně odborně vybaven, může od Zhotovitele požadovat dodatečné vysvětlení. Neučiní-li tak, má se za to, že dané problematice plně porozuměl. Může též využít služeb externích poradců. Tím však nejsou dotčena ostatní ustanovení této smlouvy, zejména pak ochrana důvěrných informací.</w:t>
      </w:r>
    </w:p>
    <w:p w:rsidR="00F82CE8" w:rsidRDefault="00824626">
      <w:pPr>
        <w:widowControl w:val="0"/>
        <w:numPr>
          <w:ilvl w:val="1"/>
          <w:numId w:val="9"/>
        </w:numPr>
        <w:spacing w:before="120" w:after="120"/>
        <w:jc w:val="both"/>
        <w:rPr>
          <w:rFonts w:ascii="Open Sans" w:eastAsia="Open Sans" w:hAnsi="Open Sans" w:cs="Open Sans"/>
          <w:sz w:val="22"/>
          <w:szCs w:val="22"/>
        </w:rPr>
      </w:pPr>
      <w:r>
        <w:rPr>
          <w:rFonts w:ascii="Arial" w:eastAsia="Arial" w:hAnsi="Arial" w:cs="Arial"/>
          <w:sz w:val="22"/>
          <w:szCs w:val="22"/>
        </w:rPr>
        <w:t xml:space="preserve">Zhotovitel se zavazuje, že dílo nebude obsahovat žádné utajované skutečnosti, skutečnosti tvořící předmět obchodního tajemství, včetně osobních údajů, které není </w:t>
      </w:r>
      <w:r>
        <w:rPr>
          <w:rFonts w:ascii="Arial" w:eastAsia="Arial" w:hAnsi="Arial" w:cs="Arial"/>
          <w:sz w:val="22"/>
          <w:szCs w:val="22"/>
        </w:rPr>
        <w:lastRenderedPageBreak/>
        <w:t>oprávněn sdělit jinému. Zhotovitel také prohlašuje, že dílo nebude obsahovat žádné skutečnosti, které mohou bez dalšího zasáhnout do práv a právem chráněných zájmů jiných osob nebo budou v rozporu s dobrými mravy.</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t>Další ujednání</w:t>
      </w:r>
    </w:p>
    <w:p w:rsidR="00F82CE8" w:rsidRDefault="00824626">
      <w:pPr>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Zhotovitel je povinen provést dílo v kvalitě, formě a obsahu, které vyžaduje tato smlouva a která je obvyklá pro díla obdobného typu. Zhotovitel je povinen po celou dobu provádění díla dbát pokynů objednatele.</w:t>
      </w:r>
    </w:p>
    <w:p w:rsidR="00F82CE8" w:rsidRDefault="00824626">
      <w:pPr>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82CE8" w:rsidRDefault="00824626">
      <w:pPr>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F82CE8" w:rsidRDefault="00824626">
      <w:pPr>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F82CE8" w:rsidRDefault="00824626">
      <w:pPr>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Zhotovitel se zavazuje, že zhotovením díla nebude z jeho strany zasahováno do autorských práv či jiných práv duševního vlastnictví třetích osob, v opačném případě odpovídá za újmu objednatele tím způsobenou.</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lastRenderedPageBreak/>
        <w:t xml:space="preserve">Předání a převzetí díla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 předání díla vyhotoví smluvní strany předávací protokol podepsaný oběma smluvními stranami. Objednatel není povinen převzít dílo vykazující byť drobné vady či nedodělky.</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má právo převzít i dílo, které vykazuje drobné vady a nedodělky, které samy o sobě ani ve spojení s jinými nebrání řádnému užív</w:t>
      </w:r>
      <w:r>
        <w:rPr>
          <w:rFonts w:ascii="Arial" w:eastAsia="Arial" w:hAnsi="Arial" w:cs="Arial"/>
          <w:sz w:val="22"/>
          <w:szCs w:val="22"/>
        </w:rPr>
        <w:t>á</w:t>
      </w:r>
      <w:r>
        <w:rPr>
          <w:rFonts w:ascii="Arial" w:eastAsia="Arial" w:hAnsi="Arial" w:cs="Arial"/>
          <w:color w:val="000000"/>
          <w:sz w:val="22"/>
          <w:szCs w:val="22"/>
        </w:rPr>
        <w:t>ní díla. V tom případě je zhotovitel povinen odstranit tyto vady a nedodělky v termínu stanoveném objednatelem uvedeném v předávacím protokolu.</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t>Odpovědnost za vady</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Zhotovitel odpovídá za vady, jež má dílo v době jeho předání objednateli, byť se vady projeví až později.</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965FE1"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Objednatel je oprávněn požadovat odstranění vady opravou, poskytnutím náhradního plnění nebo slevu ze sjednané ceny. Výběr způsobu nápravy náleží objednateli.</w:t>
      </w:r>
    </w:p>
    <w:p w:rsidR="00F82CE8" w:rsidRDefault="00965FE1" w:rsidP="00965FE1">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sidRPr="00965FE1">
        <w:rPr>
          <w:rFonts w:ascii="Arial" w:eastAsia="Arial" w:hAnsi="Arial" w:cs="Arial"/>
          <w:color w:val="000000"/>
          <w:sz w:val="22"/>
          <w:szCs w:val="22"/>
        </w:rPr>
        <w:t xml:space="preserve">Zhotovitel poskytuje na dílo záruku v délce 24 měsíců. </w:t>
      </w:r>
      <w:r w:rsidR="00824626">
        <w:rPr>
          <w:rFonts w:ascii="Arial" w:eastAsia="Arial" w:hAnsi="Arial" w:cs="Arial"/>
          <w:color w:val="000000"/>
          <w:sz w:val="22"/>
          <w:szCs w:val="22"/>
        </w:rPr>
        <w:t xml:space="preserve"> </w:t>
      </w:r>
    </w:p>
    <w:p w:rsidR="00965FE1" w:rsidRDefault="00965FE1" w:rsidP="00965FE1">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sidRPr="00965FE1">
        <w:rPr>
          <w:rFonts w:ascii="Arial" w:eastAsia="Arial" w:hAnsi="Arial" w:cs="Arial"/>
          <w:color w:val="000000"/>
          <w:sz w:val="22"/>
          <w:szCs w:val="22"/>
        </w:rPr>
        <w:t>Záruční doba počíná běžet dnem předání kompletního a bezvadného díla, popř. dnem odstranění poslední vady a nedodělku uvedeného v předávacím protokolu.</w:t>
      </w:r>
    </w:p>
    <w:p w:rsidR="00965FE1" w:rsidRPr="00D250F1" w:rsidRDefault="00965FE1" w:rsidP="00965FE1">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sidRPr="00D250F1">
        <w:rPr>
          <w:rFonts w:ascii="Arial" w:hAnsi="Arial" w:cs="Arial"/>
          <w:color w:val="000000"/>
          <w:sz w:val="22"/>
          <w:szCs w:val="22"/>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965FE1" w:rsidRPr="00965FE1" w:rsidRDefault="00965FE1" w:rsidP="00965FE1">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sidRPr="00965FE1">
        <w:rPr>
          <w:rFonts w:ascii="Arial" w:eastAsia="Arial" w:hAnsi="Arial" w:cs="Arial"/>
          <w:color w:val="000000"/>
          <w:sz w:val="22"/>
          <w:szCs w:val="22"/>
        </w:rPr>
        <w:t>Objednatel je oprávněn požadovat odstranění vady, na kterou se vztahuje záruka, opravou, poskytnutím náhradního plnění nebo slevu ze sjednané ceny. Výběr způsobu nápravy náleží objednateli.</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t>Sankce</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V případě, že zhotovitel nedodrží termín </w:t>
      </w:r>
      <w:proofErr w:type="gramStart"/>
      <w:r>
        <w:rPr>
          <w:rFonts w:ascii="Arial" w:eastAsia="Arial" w:hAnsi="Arial" w:cs="Arial"/>
          <w:color w:val="000000"/>
          <w:sz w:val="22"/>
          <w:szCs w:val="22"/>
        </w:rPr>
        <w:t>předání  díla</w:t>
      </w:r>
      <w:proofErr w:type="gramEnd"/>
      <w:r>
        <w:rPr>
          <w:rFonts w:ascii="Arial" w:eastAsia="Arial" w:hAnsi="Arial" w:cs="Arial"/>
          <w:color w:val="000000"/>
          <w:sz w:val="22"/>
          <w:szCs w:val="22"/>
        </w:rPr>
        <w:t xml:space="preserve"> anebo termín odstranění vad a nedodělků uvedený v předávacím protokolu, je zhotovitel povinen zaplatit objednateli smluvní pokutu ve výši 0,1 % z ceny díla vč. DPH za každý den prodlení maximálně však do výše ceny díla. Bude-li zhotovitel v prodlení s dokončením díla delším než 30 dní, má objednatel právo od této smlouvy odstoupit.</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lastRenderedPageBreak/>
        <w:t>Ustanoveními o smluvní pokutě není dotčen nárok oprávněné smluvní strany požadovat náhradu škody v plném rozsahu.</w:t>
      </w:r>
    </w:p>
    <w:p w:rsidR="00F82CE8" w:rsidRDefault="00824626">
      <w:pPr>
        <w:keepNext/>
        <w:keepLines/>
        <w:numPr>
          <w:ilvl w:val="0"/>
          <w:numId w:val="9"/>
        </w:numPr>
        <w:pBdr>
          <w:top w:val="nil"/>
          <w:left w:val="nil"/>
          <w:bottom w:val="nil"/>
          <w:right w:val="nil"/>
          <w:between w:val="nil"/>
        </w:pBdr>
        <w:spacing w:before="480" w:after="360"/>
        <w:jc w:val="center"/>
        <w:rPr>
          <w:rFonts w:ascii="Arial" w:eastAsia="Arial" w:hAnsi="Arial" w:cs="Arial"/>
          <w:b/>
          <w:color w:val="000000"/>
          <w:sz w:val="22"/>
          <w:szCs w:val="22"/>
        </w:rPr>
      </w:pPr>
      <w:r>
        <w:rPr>
          <w:rFonts w:ascii="Arial" w:eastAsia="Arial" w:hAnsi="Arial" w:cs="Arial"/>
          <w:b/>
          <w:color w:val="000000"/>
          <w:sz w:val="22"/>
          <w:szCs w:val="22"/>
        </w:rPr>
        <w:t>Závěrečná ustanovení</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Tato smlouva může být měněna a doplňována pouze písemnými a očíslovanými dodatky podepsanými oprávněnými zástupci smluvních stran, není-li v této smlouvě uvedeno jinak.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Ve věcech touto smlouvou výslovně neupravených se práva a povinnosti smluvních stran řídí příslušnými ustanoveními zákona č. 89/2012 Sb., občanského zákoníku.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Tato smlouva je vyhotovena ve třech stejnopisech, z nichž každý má platnost originálu. Dva stejnopisy obdrží objednatel, jeden stejnopis obdrží zhotovitel.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 xml:space="preserve">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rsidR="00F82CE8" w:rsidRDefault="00824626">
      <w:pPr>
        <w:keepNext/>
        <w:keepLines/>
        <w:numPr>
          <w:ilvl w:val="1"/>
          <w:numId w:val="9"/>
        </w:numPr>
        <w:pBdr>
          <w:top w:val="nil"/>
          <w:left w:val="nil"/>
          <w:bottom w:val="nil"/>
          <w:right w:val="nil"/>
          <w:between w:val="nil"/>
        </w:pBdr>
        <w:spacing w:before="120" w:after="120"/>
        <w:jc w:val="both"/>
        <w:rPr>
          <w:rFonts w:ascii="Arial" w:eastAsia="Arial" w:hAnsi="Arial" w:cs="Arial"/>
          <w:color w:val="000000"/>
          <w:sz w:val="22"/>
          <w:szCs w:val="22"/>
        </w:rPr>
      </w:pPr>
      <w:r>
        <w:rPr>
          <w:rFonts w:ascii="Arial" w:eastAsia="Arial" w:hAnsi="Arial" w:cs="Arial"/>
          <w:color w:val="000000"/>
          <w:sz w:val="22"/>
          <w:szCs w:val="22"/>
        </w:rPr>
        <w:t>Nedílnou součástí smlouvy jsou tyto přílohy:</w:t>
      </w:r>
    </w:p>
    <w:p w:rsidR="00F82CE8" w:rsidRDefault="00F82CE8">
      <w:pPr>
        <w:keepNext/>
        <w:keepLines/>
        <w:pBdr>
          <w:top w:val="nil"/>
          <w:left w:val="nil"/>
          <w:bottom w:val="nil"/>
          <w:right w:val="nil"/>
          <w:between w:val="nil"/>
        </w:pBdr>
        <w:tabs>
          <w:tab w:val="left" w:pos="1276"/>
        </w:tabs>
        <w:spacing w:before="120" w:after="120"/>
        <w:ind w:left="283" w:hanging="283"/>
        <w:rPr>
          <w:rFonts w:ascii="Arial" w:eastAsia="Arial" w:hAnsi="Arial" w:cs="Arial"/>
          <w:color w:val="000000"/>
          <w:sz w:val="22"/>
          <w:szCs w:val="22"/>
        </w:rPr>
      </w:pPr>
    </w:p>
    <w:p w:rsidR="00F82CE8" w:rsidRDefault="00824626">
      <w:pPr>
        <w:keepNext/>
        <w:keepLines/>
        <w:pBdr>
          <w:top w:val="nil"/>
          <w:left w:val="nil"/>
          <w:bottom w:val="nil"/>
          <w:right w:val="nil"/>
          <w:between w:val="nil"/>
        </w:pBdr>
        <w:tabs>
          <w:tab w:val="left" w:pos="1276"/>
        </w:tabs>
        <w:spacing w:before="120" w:after="120"/>
        <w:ind w:left="283" w:hanging="283"/>
        <w:rPr>
          <w:rFonts w:ascii="Arial" w:eastAsia="Arial" w:hAnsi="Arial" w:cs="Arial"/>
          <w:color w:val="000000"/>
          <w:sz w:val="22"/>
          <w:szCs w:val="22"/>
        </w:rPr>
      </w:pPr>
      <w:r>
        <w:rPr>
          <w:rFonts w:ascii="Arial" w:eastAsia="Arial" w:hAnsi="Arial" w:cs="Arial"/>
          <w:color w:val="000000"/>
          <w:sz w:val="22"/>
          <w:szCs w:val="22"/>
        </w:rPr>
        <w:t>Příloha č. 1 - Funkční a technická specifikace,</w:t>
      </w:r>
      <w:bookmarkStart w:id="1" w:name="_GoBack"/>
      <w:bookmarkEnd w:id="1"/>
    </w:p>
    <w:p w:rsidR="00F82CE8" w:rsidRDefault="00824626">
      <w:pPr>
        <w:keepNext/>
        <w:keepLines/>
        <w:pBdr>
          <w:top w:val="nil"/>
          <w:left w:val="nil"/>
          <w:bottom w:val="nil"/>
          <w:right w:val="nil"/>
          <w:between w:val="nil"/>
        </w:pBdr>
        <w:tabs>
          <w:tab w:val="left" w:pos="1276"/>
        </w:tabs>
        <w:spacing w:before="120" w:after="120"/>
        <w:ind w:left="283" w:hanging="283"/>
        <w:rPr>
          <w:rFonts w:ascii="Arial" w:eastAsia="Arial" w:hAnsi="Arial" w:cs="Arial"/>
          <w:color w:val="000000"/>
          <w:sz w:val="22"/>
          <w:szCs w:val="22"/>
        </w:rPr>
      </w:pPr>
      <w:r>
        <w:rPr>
          <w:rFonts w:ascii="Arial" w:eastAsia="Arial" w:hAnsi="Arial" w:cs="Arial"/>
          <w:color w:val="000000"/>
          <w:sz w:val="22"/>
          <w:szCs w:val="22"/>
        </w:rPr>
        <w:t>Příloha č. 2 - Harmonogram projektu,</w:t>
      </w:r>
    </w:p>
    <w:p w:rsidR="00F82CE8" w:rsidRDefault="00824626">
      <w:pPr>
        <w:keepNext/>
        <w:keepLines/>
        <w:pBdr>
          <w:top w:val="nil"/>
          <w:left w:val="nil"/>
          <w:bottom w:val="nil"/>
          <w:right w:val="nil"/>
          <w:between w:val="nil"/>
        </w:pBdr>
        <w:tabs>
          <w:tab w:val="left" w:pos="1276"/>
        </w:tabs>
        <w:spacing w:before="120" w:after="120"/>
        <w:ind w:left="283" w:hanging="283"/>
        <w:rPr>
          <w:rFonts w:ascii="Arial" w:eastAsia="Arial" w:hAnsi="Arial" w:cs="Arial"/>
          <w:color w:val="000000"/>
          <w:sz w:val="22"/>
          <w:szCs w:val="22"/>
        </w:rPr>
      </w:pPr>
      <w:r>
        <w:rPr>
          <w:rFonts w:ascii="Arial" w:eastAsia="Arial" w:hAnsi="Arial" w:cs="Arial"/>
          <w:color w:val="000000"/>
          <w:sz w:val="22"/>
          <w:szCs w:val="22"/>
        </w:rPr>
        <w:t>Příloha č. 3 - Licencované komponenty.</w:t>
      </w:r>
    </w:p>
    <w:p w:rsidR="00F82CE8" w:rsidRDefault="00F82CE8">
      <w:pPr>
        <w:keepNext/>
        <w:keepLines/>
        <w:pBdr>
          <w:top w:val="nil"/>
          <w:left w:val="nil"/>
          <w:bottom w:val="nil"/>
          <w:right w:val="nil"/>
          <w:between w:val="nil"/>
        </w:pBdr>
        <w:tabs>
          <w:tab w:val="left" w:pos="1276"/>
        </w:tabs>
        <w:spacing w:before="120" w:after="120"/>
        <w:ind w:left="283" w:hanging="283"/>
        <w:rPr>
          <w:rFonts w:ascii="Arial" w:eastAsia="Arial" w:hAnsi="Arial" w:cs="Arial"/>
          <w:color w:val="000000"/>
          <w:sz w:val="22"/>
          <w:szCs w:val="22"/>
        </w:rPr>
      </w:pPr>
    </w:p>
    <w:p w:rsidR="00F82CE8" w:rsidRDefault="00F82CE8">
      <w:pPr>
        <w:keepNext/>
        <w:keepLines/>
        <w:pBdr>
          <w:top w:val="nil"/>
          <w:left w:val="nil"/>
          <w:bottom w:val="nil"/>
          <w:right w:val="nil"/>
          <w:between w:val="nil"/>
        </w:pBdr>
        <w:tabs>
          <w:tab w:val="left" w:pos="1276"/>
        </w:tabs>
        <w:spacing w:before="120" w:after="120"/>
        <w:rPr>
          <w:rFonts w:ascii="Arial" w:eastAsia="Arial" w:hAnsi="Arial" w:cs="Arial"/>
          <w:color w:val="000000"/>
          <w:sz w:val="22"/>
          <w:szCs w:val="22"/>
        </w:rPr>
      </w:pPr>
    </w:p>
    <w:p w:rsidR="00F82CE8" w:rsidRDefault="00F82CE8">
      <w:pPr>
        <w:keepNext/>
        <w:keepLines/>
        <w:pBdr>
          <w:top w:val="nil"/>
          <w:left w:val="nil"/>
          <w:bottom w:val="nil"/>
          <w:right w:val="nil"/>
          <w:between w:val="nil"/>
        </w:pBdr>
        <w:tabs>
          <w:tab w:val="left" w:pos="1276"/>
        </w:tabs>
        <w:spacing w:before="120" w:after="120"/>
        <w:ind w:hanging="283"/>
        <w:rPr>
          <w:rFonts w:ascii="Arial" w:eastAsia="Arial" w:hAnsi="Arial" w:cs="Arial"/>
          <w:color w:val="000000"/>
          <w:sz w:val="22"/>
          <w:szCs w:val="22"/>
        </w:rPr>
      </w:pPr>
    </w:p>
    <w:p w:rsidR="00F82CE8" w:rsidRDefault="00824626">
      <w:pPr>
        <w:keepNext/>
        <w:keepLines/>
        <w:pBdr>
          <w:top w:val="nil"/>
          <w:left w:val="nil"/>
          <w:bottom w:val="nil"/>
          <w:right w:val="nil"/>
          <w:between w:val="nil"/>
        </w:pBdr>
        <w:tabs>
          <w:tab w:val="left" w:pos="1276"/>
        </w:tabs>
        <w:spacing w:before="120" w:after="120"/>
        <w:ind w:hanging="283"/>
        <w:rPr>
          <w:rFonts w:ascii="Arial" w:eastAsia="Arial" w:hAnsi="Arial" w:cs="Arial"/>
          <w:color w:val="000000"/>
          <w:sz w:val="22"/>
          <w:szCs w:val="22"/>
        </w:rPr>
      </w:pPr>
      <w:r>
        <w:rPr>
          <w:rFonts w:ascii="Arial" w:eastAsia="Arial" w:hAnsi="Arial" w:cs="Arial"/>
          <w:color w:val="000000"/>
          <w:sz w:val="22"/>
          <w:szCs w:val="22"/>
        </w:rPr>
        <w:t>V Praze dne _____________2019</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V Praze dne ______________2019</w:t>
      </w:r>
    </w:p>
    <w:p w:rsidR="00F82CE8" w:rsidRDefault="00F82CE8">
      <w:pPr>
        <w:keepNext/>
        <w:keepLines/>
        <w:pBdr>
          <w:top w:val="nil"/>
          <w:left w:val="nil"/>
          <w:bottom w:val="nil"/>
          <w:right w:val="nil"/>
          <w:between w:val="nil"/>
        </w:pBdr>
        <w:tabs>
          <w:tab w:val="left" w:pos="1276"/>
        </w:tabs>
        <w:spacing w:before="120" w:after="120"/>
        <w:ind w:hanging="283"/>
        <w:rPr>
          <w:rFonts w:ascii="Arial" w:eastAsia="Arial" w:hAnsi="Arial" w:cs="Arial"/>
          <w:color w:val="000000"/>
          <w:sz w:val="22"/>
          <w:szCs w:val="22"/>
        </w:rPr>
      </w:pPr>
    </w:p>
    <w:tbl>
      <w:tblPr>
        <w:tblStyle w:val="a"/>
        <w:tblW w:w="9210" w:type="dxa"/>
        <w:tblInd w:w="0" w:type="dxa"/>
        <w:tblLayout w:type="fixed"/>
        <w:tblLook w:val="0000" w:firstRow="0" w:lastRow="0" w:firstColumn="0" w:lastColumn="0" w:noHBand="0" w:noVBand="0"/>
      </w:tblPr>
      <w:tblGrid>
        <w:gridCol w:w="3700"/>
        <w:gridCol w:w="1332"/>
        <w:gridCol w:w="4178"/>
      </w:tblGrid>
      <w:tr w:rsidR="00F82CE8">
        <w:tc>
          <w:tcPr>
            <w:tcW w:w="3700" w:type="dxa"/>
          </w:tcPr>
          <w:p w:rsidR="00F82CE8" w:rsidRDefault="00824626">
            <w:pPr>
              <w:keepNext/>
              <w:keepLines/>
              <w:pBdr>
                <w:top w:val="nil"/>
                <w:left w:val="nil"/>
                <w:bottom w:val="nil"/>
                <w:right w:val="nil"/>
                <w:between w:val="nil"/>
              </w:pBdr>
              <w:tabs>
                <w:tab w:val="left" w:pos="5103"/>
              </w:tabs>
              <w:rPr>
                <w:rFonts w:ascii="Arial" w:eastAsia="Arial" w:hAnsi="Arial" w:cs="Arial"/>
                <w:color w:val="000000"/>
                <w:sz w:val="22"/>
                <w:szCs w:val="22"/>
              </w:rPr>
            </w:pPr>
            <w:r>
              <w:rPr>
                <w:rFonts w:ascii="Arial" w:eastAsia="Arial" w:hAnsi="Arial" w:cs="Arial"/>
                <w:color w:val="000000"/>
                <w:sz w:val="22"/>
                <w:szCs w:val="22"/>
              </w:rPr>
              <w:t>Objednatel</w:t>
            </w:r>
          </w:p>
        </w:tc>
        <w:tc>
          <w:tcPr>
            <w:tcW w:w="1332"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4178" w:type="dxa"/>
          </w:tcPr>
          <w:p w:rsidR="00F82CE8" w:rsidRDefault="00824626">
            <w:pPr>
              <w:keepNext/>
              <w:keepLines/>
              <w:pBdr>
                <w:top w:val="nil"/>
                <w:left w:val="nil"/>
                <w:bottom w:val="nil"/>
                <w:right w:val="nil"/>
                <w:between w:val="nil"/>
              </w:pBdr>
              <w:tabs>
                <w:tab w:val="left" w:pos="5103"/>
              </w:tabs>
              <w:rPr>
                <w:rFonts w:ascii="Arial" w:eastAsia="Arial" w:hAnsi="Arial" w:cs="Arial"/>
                <w:color w:val="000000"/>
                <w:sz w:val="22"/>
                <w:szCs w:val="22"/>
              </w:rPr>
            </w:pPr>
            <w:r>
              <w:rPr>
                <w:rFonts w:ascii="Arial" w:eastAsia="Arial" w:hAnsi="Arial" w:cs="Arial"/>
                <w:color w:val="000000"/>
                <w:sz w:val="22"/>
                <w:szCs w:val="22"/>
              </w:rPr>
              <w:t>Zhotovitel</w:t>
            </w:r>
          </w:p>
        </w:tc>
      </w:tr>
      <w:tr w:rsidR="00F82CE8">
        <w:tc>
          <w:tcPr>
            <w:tcW w:w="3700"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1332"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4178"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r>
      <w:tr w:rsidR="00F82CE8">
        <w:tc>
          <w:tcPr>
            <w:tcW w:w="3700"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1332"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4178"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r>
      <w:tr w:rsidR="00F82CE8">
        <w:tc>
          <w:tcPr>
            <w:tcW w:w="3700" w:type="dxa"/>
            <w:tcBorders>
              <w:bottom w:val="single" w:sz="4" w:space="0" w:color="000000"/>
            </w:tcBorders>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1332" w:type="dxa"/>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c>
          <w:tcPr>
            <w:tcW w:w="4178" w:type="dxa"/>
            <w:tcBorders>
              <w:bottom w:val="single" w:sz="4" w:space="0" w:color="000000"/>
            </w:tcBorders>
          </w:tcPr>
          <w:p w:rsidR="00F82CE8" w:rsidRDefault="00F82CE8">
            <w:pPr>
              <w:keepNext/>
              <w:keepLines/>
              <w:pBdr>
                <w:top w:val="nil"/>
                <w:left w:val="nil"/>
                <w:bottom w:val="nil"/>
                <w:right w:val="nil"/>
                <w:between w:val="nil"/>
              </w:pBdr>
              <w:tabs>
                <w:tab w:val="left" w:pos="5103"/>
              </w:tabs>
              <w:rPr>
                <w:rFonts w:ascii="Arial" w:eastAsia="Arial" w:hAnsi="Arial" w:cs="Arial"/>
                <w:color w:val="000000"/>
                <w:sz w:val="22"/>
                <w:szCs w:val="22"/>
              </w:rPr>
            </w:pPr>
          </w:p>
        </w:tc>
      </w:tr>
      <w:tr w:rsidR="00F82CE8">
        <w:tc>
          <w:tcPr>
            <w:tcW w:w="3700" w:type="dxa"/>
            <w:tcBorders>
              <w:top w:val="single" w:sz="4" w:space="0" w:color="000000"/>
            </w:tcBorders>
          </w:tcPr>
          <w:p w:rsidR="00F82CE8" w:rsidRDefault="00824626">
            <w:pPr>
              <w:keepNext/>
              <w:keepLines/>
              <w:pBdr>
                <w:top w:val="nil"/>
                <w:left w:val="nil"/>
                <w:bottom w:val="nil"/>
                <w:right w:val="nil"/>
                <w:between w:val="nil"/>
              </w:pBdr>
              <w:tabs>
                <w:tab w:val="left" w:pos="5103"/>
              </w:tabs>
              <w:jc w:val="center"/>
              <w:rPr>
                <w:rFonts w:ascii="Arial" w:eastAsia="Arial" w:hAnsi="Arial" w:cs="Arial"/>
                <w:color w:val="000000"/>
                <w:sz w:val="22"/>
                <w:szCs w:val="22"/>
              </w:rPr>
            </w:pPr>
            <w:r>
              <w:rPr>
                <w:rFonts w:ascii="Arial" w:eastAsia="Arial" w:hAnsi="Arial" w:cs="Arial"/>
                <w:color w:val="000000"/>
                <w:sz w:val="22"/>
                <w:szCs w:val="22"/>
              </w:rPr>
              <w:t>Mgr. Tomáš Růžička</w:t>
            </w:r>
          </w:p>
        </w:tc>
        <w:tc>
          <w:tcPr>
            <w:tcW w:w="1332" w:type="dxa"/>
          </w:tcPr>
          <w:p w:rsidR="00F82CE8" w:rsidRDefault="00F82CE8">
            <w:pPr>
              <w:keepNext/>
              <w:keepLines/>
              <w:pBdr>
                <w:top w:val="nil"/>
                <w:left w:val="nil"/>
                <w:bottom w:val="nil"/>
                <w:right w:val="nil"/>
                <w:between w:val="nil"/>
              </w:pBdr>
              <w:tabs>
                <w:tab w:val="left" w:pos="5103"/>
              </w:tabs>
              <w:jc w:val="center"/>
              <w:rPr>
                <w:rFonts w:ascii="Arial" w:eastAsia="Arial" w:hAnsi="Arial" w:cs="Arial"/>
                <w:color w:val="000000"/>
                <w:sz w:val="22"/>
                <w:szCs w:val="22"/>
              </w:rPr>
            </w:pPr>
          </w:p>
        </w:tc>
        <w:tc>
          <w:tcPr>
            <w:tcW w:w="4178" w:type="dxa"/>
            <w:tcBorders>
              <w:top w:val="single" w:sz="4" w:space="0" w:color="000000"/>
            </w:tcBorders>
          </w:tcPr>
          <w:p w:rsidR="00F82CE8" w:rsidRDefault="00240364">
            <w:pPr>
              <w:keepNext/>
              <w:keepLines/>
              <w:pBdr>
                <w:top w:val="nil"/>
                <w:left w:val="nil"/>
                <w:bottom w:val="nil"/>
                <w:right w:val="nil"/>
                <w:between w:val="nil"/>
              </w:pBdr>
              <w:tabs>
                <w:tab w:val="left" w:pos="5103"/>
              </w:tabs>
              <w:jc w:val="center"/>
              <w:rPr>
                <w:rFonts w:ascii="Arial" w:eastAsia="Arial" w:hAnsi="Arial" w:cs="Arial"/>
                <w:color w:val="000000"/>
                <w:sz w:val="22"/>
                <w:szCs w:val="22"/>
              </w:rPr>
            </w:pPr>
            <w:r>
              <w:rPr>
                <w:rFonts w:ascii="Arial" w:eastAsia="Arial" w:hAnsi="Arial" w:cs="Arial"/>
                <w:color w:val="000000"/>
                <w:sz w:val="22"/>
                <w:szCs w:val="22"/>
              </w:rPr>
              <w:t>xxxxx</w:t>
            </w:r>
          </w:p>
        </w:tc>
      </w:tr>
      <w:tr w:rsidR="00F82CE8">
        <w:tc>
          <w:tcPr>
            <w:tcW w:w="3700" w:type="dxa"/>
          </w:tcPr>
          <w:p w:rsidR="00F82CE8" w:rsidRDefault="00824626">
            <w:pPr>
              <w:keepNext/>
              <w:keepLines/>
              <w:pBdr>
                <w:top w:val="nil"/>
                <w:left w:val="nil"/>
                <w:bottom w:val="nil"/>
                <w:right w:val="nil"/>
                <w:between w:val="nil"/>
              </w:pBdr>
              <w:tabs>
                <w:tab w:val="left" w:pos="5103"/>
              </w:tabs>
              <w:jc w:val="center"/>
              <w:rPr>
                <w:rFonts w:ascii="Arial" w:eastAsia="Arial" w:hAnsi="Arial" w:cs="Arial"/>
                <w:color w:val="000000"/>
                <w:sz w:val="22"/>
                <w:szCs w:val="22"/>
              </w:rPr>
            </w:pPr>
            <w:r>
              <w:rPr>
                <w:rFonts w:ascii="Arial" w:eastAsia="Arial" w:hAnsi="Arial" w:cs="Arial"/>
                <w:color w:val="000000"/>
                <w:sz w:val="22"/>
                <w:szCs w:val="22"/>
              </w:rPr>
              <w:t>AOPK ČR, ředitel samostatného odboru vnějších vztahů</w:t>
            </w:r>
          </w:p>
        </w:tc>
        <w:tc>
          <w:tcPr>
            <w:tcW w:w="1332" w:type="dxa"/>
          </w:tcPr>
          <w:p w:rsidR="00F82CE8" w:rsidRDefault="00F82CE8">
            <w:pPr>
              <w:keepNext/>
              <w:keepLines/>
              <w:pBdr>
                <w:top w:val="nil"/>
                <w:left w:val="nil"/>
                <w:bottom w:val="nil"/>
                <w:right w:val="nil"/>
                <w:between w:val="nil"/>
              </w:pBdr>
              <w:tabs>
                <w:tab w:val="left" w:pos="5103"/>
              </w:tabs>
              <w:jc w:val="center"/>
              <w:rPr>
                <w:rFonts w:ascii="Arial" w:eastAsia="Arial" w:hAnsi="Arial" w:cs="Arial"/>
                <w:color w:val="000000"/>
                <w:sz w:val="22"/>
                <w:szCs w:val="22"/>
              </w:rPr>
            </w:pPr>
          </w:p>
        </w:tc>
        <w:tc>
          <w:tcPr>
            <w:tcW w:w="4178" w:type="dxa"/>
          </w:tcPr>
          <w:p w:rsidR="00F82CE8" w:rsidRDefault="00824626">
            <w:pPr>
              <w:keepNext/>
              <w:keepLines/>
              <w:pBdr>
                <w:top w:val="nil"/>
                <w:left w:val="nil"/>
                <w:bottom w:val="nil"/>
                <w:right w:val="nil"/>
                <w:between w:val="nil"/>
              </w:pBdr>
              <w:tabs>
                <w:tab w:val="left" w:pos="5103"/>
              </w:tabs>
              <w:jc w:val="center"/>
              <w:rPr>
                <w:rFonts w:ascii="Arial" w:eastAsia="Arial" w:hAnsi="Arial" w:cs="Arial"/>
                <w:color w:val="000000"/>
                <w:sz w:val="22"/>
                <w:szCs w:val="22"/>
              </w:rPr>
            </w:pPr>
            <w:r>
              <w:rPr>
                <w:rFonts w:ascii="Arial" w:eastAsia="Arial" w:hAnsi="Arial" w:cs="Arial"/>
                <w:color w:val="000000"/>
                <w:sz w:val="22"/>
                <w:szCs w:val="22"/>
              </w:rPr>
              <w:t>Pospolu cz. s.r.o.</w:t>
            </w:r>
          </w:p>
          <w:p w:rsidR="00F82CE8" w:rsidRDefault="00824626">
            <w:pPr>
              <w:keepNext/>
              <w:keepLines/>
              <w:pBdr>
                <w:top w:val="nil"/>
                <w:left w:val="nil"/>
                <w:bottom w:val="nil"/>
                <w:right w:val="nil"/>
                <w:between w:val="nil"/>
              </w:pBdr>
              <w:tabs>
                <w:tab w:val="left" w:pos="5103"/>
              </w:tabs>
              <w:jc w:val="center"/>
              <w:rPr>
                <w:rFonts w:ascii="Arial" w:eastAsia="Arial" w:hAnsi="Arial" w:cs="Arial"/>
                <w:color w:val="000000"/>
                <w:sz w:val="22"/>
                <w:szCs w:val="22"/>
              </w:rPr>
            </w:pPr>
            <w:r>
              <w:rPr>
                <w:rFonts w:ascii="Arial" w:eastAsia="Arial" w:hAnsi="Arial" w:cs="Arial"/>
                <w:color w:val="000000"/>
                <w:sz w:val="22"/>
                <w:szCs w:val="22"/>
              </w:rPr>
              <w:t>jednatel</w:t>
            </w:r>
          </w:p>
        </w:tc>
      </w:tr>
    </w:tbl>
    <w:p w:rsidR="00F82CE8" w:rsidRDefault="00824626">
      <w:pPr>
        <w:keepNext/>
        <w:keepLines/>
        <w:pBdr>
          <w:top w:val="nil"/>
          <w:left w:val="nil"/>
          <w:bottom w:val="nil"/>
          <w:right w:val="nil"/>
          <w:between w:val="nil"/>
        </w:pBdr>
        <w:spacing w:before="120" w:after="120"/>
        <w:jc w:val="both"/>
        <w:rPr>
          <w:rFonts w:ascii="Arial" w:eastAsia="Arial" w:hAnsi="Arial" w:cs="Arial"/>
          <w:color w:val="000000"/>
          <w:sz w:val="22"/>
          <w:szCs w:val="22"/>
        </w:rPr>
      </w:pPr>
      <w:r>
        <w:br w:type="page"/>
      </w:r>
      <w:r>
        <w:rPr>
          <w:rFonts w:ascii="Arial" w:eastAsia="Arial" w:hAnsi="Arial" w:cs="Arial"/>
          <w:color w:val="000000"/>
          <w:sz w:val="22"/>
          <w:szCs w:val="22"/>
        </w:rPr>
        <w:lastRenderedPageBreak/>
        <w:t>Příloha č. 1 – Funkční a technická specifikace</w:t>
      </w:r>
    </w:p>
    <w:p w:rsidR="00F82CE8" w:rsidRDefault="00F82CE8">
      <w:pPr>
        <w:pBdr>
          <w:top w:val="nil"/>
          <w:left w:val="nil"/>
          <w:bottom w:val="nil"/>
          <w:right w:val="nil"/>
          <w:between w:val="nil"/>
        </w:pBdr>
        <w:spacing w:before="120"/>
        <w:ind w:left="360"/>
        <w:rPr>
          <w:rFonts w:ascii="Open Sans" w:eastAsia="Open Sans" w:hAnsi="Open Sans" w:cs="Open Sans"/>
          <w:b/>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b/>
          <w:color w:val="000000"/>
          <w:sz w:val="28"/>
          <w:szCs w:val="28"/>
        </w:rPr>
        <w:t>Struktura webu</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Úvodní stránka</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Člověk v krajině Soutoku</w:t>
      </w:r>
    </w:p>
    <w:p w:rsidR="00F82CE8" w:rsidRDefault="00824626">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Krajina utvářená vodou (nebo Geologická a hydrologická minulost / Tvořivá činnost vody)</w:t>
      </w:r>
    </w:p>
    <w:p w:rsidR="00F82CE8" w:rsidRDefault="00824626">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Krajina od pravěku do středověku</w:t>
      </w:r>
    </w:p>
    <w:p w:rsidR="00F82CE8" w:rsidRDefault="00824626">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Komponovaná krajina a současnost</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Mezinárodní význam</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Druhové bohatství</w:t>
      </w:r>
    </w:p>
    <w:p w:rsidR="00F82CE8" w:rsidRDefault="00824626">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Obyvatelé lužního lesa (nebo Život v lužním lese)</w:t>
      </w:r>
    </w:p>
    <w:p w:rsidR="00F82CE8" w:rsidRDefault="00824626">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Život na loukách a hrúdech</w:t>
      </w:r>
    </w:p>
    <w:p w:rsidR="00F82CE8" w:rsidRDefault="00824626">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Obyvatelé starých stromů</w:t>
      </w:r>
    </w:p>
    <w:p w:rsidR="00F82CE8" w:rsidRDefault="00824626">
      <w:pPr>
        <w:numPr>
          <w:ilvl w:val="0"/>
          <w:numId w:val="2"/>
        </w:numPr>
        <w:pBdr>
          <w:top w:val="nil"/>
          <w:left w:val="nil"/>
          <w:bottom w:val="nil"/>
          <w:right w:val="nil"/>
          <w:between w:val="nil"/>
        </w:pBdr>
        <w:rPr>
          <w:color w:val="000000"/>
          <w:sz w:val="22"/>
          <w:szCs w:val="22"/>
        </w:rPr>
      </w:pPr>
      <w:r>
        <w:rPr>
          <w:rFonts w:ascii="Arial" w:eastAsia="Arial" w:hAnsi="Arial" w:cs="Arial"/>
          <w:color w:val="000000"/>
          <w:sz w:val="22"/>
          <w:szCs w:val="22"/>
        </w:rPr>
        <w:t>Co žije pod hladinou (nebo Život ve vodě)</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Proč a jak Soutok chránit</w:t>
      </w:r>
    </w:p>
    <w:p w:rsidR="00F82CE8" w:rsidRDefault="00824626">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Ohrožení Soutoku</w:t>
      </w:r>
    </w:p>
    <w:p w:rsidR="00F82CE8" w:rsidRDefault="00824626">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Jak Soutok ochránit? (nebo Způsoby možné ochrany území)</w:t>
      </w:r>
    </w:p>
    <w:p w:rsidR="00F82CE8" w:rsidRDefault="00824626">
      <w:pPr>
        <w:numPr>
          <w:ilvl w:val="0"/>
          <w:numId w:val="3"/>
        </w:numPr>
        <w:pBdr>
          <w:top w:val="nil"/>
          <w:left w:val="nil"/>
          <w:bottom w:val="nil"/>
          <w:right w:val="nil"/>
          <w:between w:val="nil"/>
        </w:pBdr>
        <w:rPr>
          <w:color w:val="000000"/>
          <w:sz w:val="22"/>
          <w:szCs w:val="22"/>
        </w:rPr>
      </w:pPr>
      <w:r>
        <w:rPr>
          <w:rFonts w:ascii="Arial" w:eastAsia="Arial" w:hAnsi="Arial" w:cs="Arial"/>
          <w:color w:val="000000"/>
          <w:sz w:val="22"/>
          <w:szCs w:val="22"/>
        </w:rPr>
        <w:t>Příklady péče</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Zajímavá místa</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Aktuality</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Časté dotazy</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Ke stažení</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Kontakty</w:t>
      </w:r>
    </w:p>
    <w:p w:rsidR="00F82CE8" w:rsidRDefault="00F82CE8">
      <w:pPr>
        <w:pBdr>
          <w:top w:val="nil"/>
          <w:left w:val="nil"/>
          <w:bottom w:val="nil"/>
          <w:right w:val="nil"/>
          <w:between w:val="nil"/>
        </w:pBdr>
        <w:spacing w:before="120"/>
        <w:ind w:left="36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b/>
          <w:color w:val="000000"/>
          <w:sz w:val="28"/>
          <w:szCs w:val="28"/>
        </w:rPr>
        <w:t>Způsob zpracování</w:t>
      </w:r>
    </w:p>
    <w:p w:rsidR="00F82CE8" w:rsidRDefault="00824626">
      <w:pPr>
        <w:numPr>
          <w:ilvl w:val="0"/>
          <w:numId w:val="4"/>
        </w:numPr>
        <w:pBdr>
          <w:top w:val="nil"/>
          <w:left w:val="nil"/>
          <w:bottom w:val="nil"/>
          <w:right w:val="nil"/>
          <w:between w:val="nil"/>
        </w:pBdr>
        <w:rPr>
          <w:color w:val="000000"/>
          <w:sz w:val="22"/>
          <w:szCs w:val="22"/>
        </w:rPr>
      </w:pPr>
      <w:bookmarkStart w:id="2" w:name="_30j0zll" w:colFirst="0" w:colLast="0"/>
      <w:bookmarkEnd w:id="2"/>
      <w:r>
        <w:rPr>
          <w:rFonts w:ascii="Arial" w:eastAsia="Arial" w:hAnsi="Arial" w:cs="Arial"/>
          <w:color w:val="000000"/>
          <w:sz w:val="22"/>
          <w:szCs w:val="22"/>
        </w:rPr>
        <w:t xml:space="preserve">Stejná struktura i design webu jako </w:t>
      </w:r>
      <w:r>
        <w:rPr>
          <w:rFonts w:ascii="Arial" w:eastAsia="Arial" w:hAnsi="Arial" w:cs="Arial"/>
          <w:color w:val="1155CD"/>
          <w:sz w:val="22"/>
          <w:szCs w:val="22"/>
        </w:rPr>
        <w:t xml:space="preserve">navratvlku.cz </w:t>
      </w:r>
      <w:r>
        <w:rPr>
          <w:rFonts w:ascii="Arial" w:eastAsia="Arial" w:hAnsi="Arial" w:cs="Arial"/>
          <w:color w:val="000000"/>
          <w:sz w:val="22"/>
          <w:szCs w:val="22"/>
        </w:rPr>
        <w:t>; doména soutok.nature.cz</w:t>
      </w:r>
    </w:p>
    <w:p w:rsidR="00F82CE8" w:rsidRDefault="00824626">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Horní lišta s tematickými kategoriemi první úrovně, v rámci nich členění témat do druhé úrovně</w:t>
      </w:r>
    </w:p>
    <w:p w:rsidR="00F82CE8" w:rsidRDefault="00824626">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Čtyři dlaždice s nejdůležitějšími tématy</w:t>
      </w:r>
    </w:p>
    <w:p w:rsidR="00F82CE8" w:rsidRDefault="00824626">
      <w:pPr>
        <w:numPr>
          <w:ilvl w:val="1"/>
          <w:numId w:val="5"/>
        </w:numPr>
        <w:pBdr>
          <w:top w:val="nil"/>
          <w:left w:val="nil"/>
          <w:bottom w:val="nil"/>
          <w:right w:val="nil"/>
          <w:between w:val="nil"/>
        </w:pBdr>
        <w:rPr>
          <w:color w:val="000000"/>
          <w:sz w:val="22"/>
          <w:szCs w:val="22"/>
        </w:rPr>
      </w:pPr>
      <w:r>
        <w:rPr>
          <w:rFonts w:ascii="Arial" w:eastAsia="Arial" w:hAnsi="Arial" w:cs="Arial"/>
          <w:color w:val="000000"/>
          <w:sz w:val="22"/>
          <w:szCs w:val="22"/>
        </w:rPr>
        <w:t>Člověk v krajině Soutoku</w:t>
      </w:r>
    </w:p>
    <w:p w:rsidR="00F82CE8" w:rsidRDefault="00824626">
      <w:pPr>
        <w:numPr>
          <w:ilvl w:val="1"/>
          <w:numId w:val="5"/>
        </w:numPr>
        <w:pBdr>
          <w:top w:val="nil"/>
          <w:left w:val="nil"/>
          <w:bottom w:val="nil"/>
          <w:right w:val="nil"/>
          <w:between w:val="nil"/>
        </w:pBdr>
        <w:rPr>
          <w:color w:val="000000"/>
          <w:sz w:val="22"/>
          <w:szCs w:val="22"/>
        </w:rPr>
      </w:pPr>
      <w:r>
        <w:rPr>
          <w:rFonts w:ascii="Arial" w:eastAsia="Arial" w:hAnsi="Arial" w:cs="Arial"/>
          <w:color w:val="000000"/>
          <w:sz w:val="22"/>
          <w:szCs w:val="22"/>
        </w:rPr>
        <w:t>Druhové bohatství</w:t>
      </w:r>
    </w:p>
    <w:p w:rsidR="00F82CE8" w:rsidRDefault="00824626">
      <w:pPr>
        <w:numPr>
          <w:ilvl w:val="1"/>
          <w:numId w:val="5"/>
        </w:numPr>
        <w:pBdr>
          <w:top w:val="nil"/>
          <w:left w:val="nil"/>
          <w:bottom w:val="nil"/>
          <w:right w:val="nil"/>
          <w:between w:val="nil"/>
        </w:pBdr>
        <w:rPr>
          <w:color w:val="000000"/>
          <w:sz w:val="22"/>
          <w:szCs w:val="22"/>
        </w:rPr>
      </w:pPr>
      <w:r>
        <w:rPr>
          <w:rFonts w:ascii="Arial" w:eastAsia="Arial" w:hAnsi="Arial" w:cs="Arial"/>
          <w:color w:val="000000"/>
          <w:sz w:val="22"/>
          <w:szCs w:val="22"/>
        </w:rPr>
        <w:t>Proč a jak Soutok chránit</w:t>
      </w:r>
    </w:p>
    <w:p w:rsidR="00F82CE8" w:rsidRDefault="00824626">
      <w:pPr>
        <w:numPr>
          <w:ilvl w:val="1"/>
          <w:numId w:val="5"/>
        </w:numPr>
        <w:pBdr>
          <w:top w:val="nil"/>
          <w:left w:val="nil"/>
          <w:bottom w:val="nil"/>
          <w:right w:val="nil"/>
          <w:between w:val="nil"/>
        </w:pBdr>
        <w:rPr>
          <w:color w:val="000000"/>
          <w:sz w:val="22"/>
          <w:szCs w:val="22"/>
        </w:rPr>
      </w:pPr>
      <w:r>
        <w:rPr>
          <w:rFonts w:ascii="Arial" w:eastAsia="Arial" w:hAnsi="Arial" w:cs="Arial"/>
          <w:color w:val="000000"/>
          <w:sz w:val="22"/>
          <w:szCs w:val="22"/>
        </w:rPr>
        <w:t>Časté dotazy</w:t>
      </w:r>
    </w:p>
    <w:p w:rsidR="00F82CE8" w:rsidRDefault="00824626">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Každá stránka bude obsahovat obrázky; pokud bude nezbytné použít tabulky nebo grafy, budou vloženy formou obrázků</w:t>
      </w:r>
    </w:p>
    <w:p w:rsidR="00F82CE8" w:rsidRDefault="00F82CE8">
      <w:pPr>
        <w:pBdr>
          <w:top w:val="nil"/>
          <w:left w:val="nil"/>
          <w:bottom w:val="nil"/>
          <w:right w:val="nil"/>
          <w:between w:val="nil"/>
        </w:pBdr>
        <w:spacing w:before="120"/>
        <w:ind w:left="36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b/>
          <w:color w:val="000000"/>
          <w:sz w:val="28"/>
          <w:szCs w:val="28"/>
        </w:rPr>
        <w:t>Rozsah prací</w:t>
      </w: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color w:val="000000"/>
          <w:sz w:val="28"/>
          <w:szCs w:val="28"/>
        </w:rPr>
        <w:t>1/ Grafický návrh webu</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Příprava grafického návrhu, který bude vycházet ze stávajícího vizuálního stylu použitého</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např. zde: http://mokrady.ochranaprirody.cz/</w:t>
      </w:r>
    </w:p>
    <w:p w:rsidR="00F82CE8" w:rsidRDefault="00F82CE8">
      <w:pPr>
        <w:pBdr>
          <w:top w:val="nil"/>
          <w:left w:val="nil"/>
          <w:bottom w:val="nil"/>
          <w:right w:val="nil"/>
          <w:between w:val="nil"/>
        </w:pBdr>
        <w:spacing w:before="120"/>
        <w:ind w:left="360"/>
        <w:rPr>
          <w:rFonts w:ascii="Arial" w:eastAsia="Arial" w:hAnsi="Arial" w:cs="Arial"/>
          <w:color w:val="000000"/>
          <w:sz w:val="22"/>
          <w:szCs w:val="22"/>
        </w:rPr>
      </w:pP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lastRenderedPageBreak/>
        <w:t>Návrh bude v rozsahu:</w:t>
      </w:r>
    </w:p>
    <w:p w:rsidR="00F82CE8" w:rsidRDefault="00824626">
      <w:pPr>
        <w:numPr>
          <w:ilvl w:val="0"/>
          <w:numId w:val="6"/>
        </w:numPr>
        <w:pBdr>
          <w:top w:val="nil"/>
          <w:left w:val="nil"/>
          <w:bottom w:val="nil"/>
          <w:right w:val="nil"/>
          <w:between w:val="nil"/>
        </w:pBdr>
        <w:rPr>
          <w:color w:val="000000"/>
          <w:sz w:val="22"/>
          <w:szCs w:val="22"/>
        </w:rPr>
      </w:pPr>
      <w:r>
        <w:rPr>
          <w:rFonts w:ascii="Arial" w:eastAsia="Arial" w:hAnsi="Arial" w:cs="Arial"/>
          <w:color w:val="000000"/>
          <w:sz w:val="22"/>
          <w:szCs w:val="22"/>
        </w:rPr>
        <w:t>úvodní stránka (desktop + mobile)</w:t>
      </w:r>
    </w:p>
    <w:p w:rsidR="00F82CE8" w:rsidRDefault="00824626">
      <w:pPr>
        <w:numPr>
          <w:ilvl w:val="0"/>
          <w:numId w:val="6"/>
        </w:numPr>
        <w:pBdr>
          <w:top w:val="nil"/>
          <w:left w:val="nil"/>
          <w:bottom w:val="nil"/>
          <w:right w:val="nil"/>
          <w:between w:val="nil"/>
        </w:pBdr>
        <w:rPr>
          <w:color w:val="000000"/>
          <w:sz w:val="22"/>
          <w:szCs w:val="22"/>
        </w:rPr>
      </w:pPr>
      <w:r>
        <w:rPr>
          <w:rFonts w:ascii="Arial" w:eastAsia="Arial" w:hAnsi="Arial" w:cs="Arial"/>
          <w:color w:val="000000"/>
          <w:sz w:val="22"/>
          <w:szCs w:val="22"/>
        </w:rPr>
        <w:t>podstránka (desktop + mobile)</w:t>
      </w:r>
    </w:p>
    <w:p w:rsidR="00F82CE8" w:rsidRDefault="00824626">
      <w:pPr>
        <w:numPr>
          <w:ilvl w:val="0"/>
          <w:numId w:val="6"/>
        </w:numPr>
        <w:pBdr>
          <w:top w:val="nil"/>
          <w:left w:val="nil"/>
          <w:bottom w:val="nil"/>
          <w:right w:val="nil"/>
          <w:between w:val="nil"/>
        </w:pBdr>
        <w:rPr>
          <w:color w:val="000000"/>
          <w:sz w:val="22"/>
          <w:szCs w:val="22"/>
        </w:rPr>
      </w:pPr>
      <w:r>
        <w:rPr>
          <w:rFonts w:ascii="Arial" w:eastAsia="Arial" w:hAnsi="Arial" w:cs="Arial"/>
          <w:color w:val="000000"/>
          <w:sz w:val="22"/>
          <w:szCs w:val="22"/>
        </w:rPr>
        <w:t>řešení navigace (mobile)</w:t>
      </w:r>
    </w:p>
    <w:p w:rsidR="00F82CE8" w:rsidRDefault="00F82CE8">
      <w:pPr>
        <w:pBdr>
          <w:top w:val="nil"/>
          <w:left w:val="nil"/>
          <w:bottom w:val="nil"/>
          <w:right w:val="nil"/>
          <w:between w:val="nil"/>
        </w:pBdr>
        <w:spacing w:before="120"/>
        <w:ind w:left="36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color w:val="000000"/>
          <w:sz w:val="28"/>
          <w:szCs w:val="28"/>
        </w:rPr>
        <w:t>2/ Zpracování obsahu (UX)</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Na základě poskytnutého obsahu objednatelem (texty, fotografie) budou připraveny jednotlivé obsahové stránky, optimální struktura webu a navigace.</w:t>
      </w:r>
    </w:p>
    <w:p w:rsidR="00F82CE8" w:rsidRDefault="00F82CE8">
      <w:pPr>
        <w:pBdr>
          <w:top w:val="nil"/>
          <w:left w:val="nil"/>
          <w:bottom w:val="nil"/>
          <w:right w:val="nil"/>
          <w:between w:val="nil"/>
        </w:pBdr>
        <w:spacing w:before="120"/>
        <w:ind w:left="36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color w:val="000000"/>
          <w:sz w:val="28"/>
          <w:szCs w:val="28"/>
        </w:rPr>
        <w:t>3/ Redakční systém</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 xml:space="preserve">Bude implementován jednoduchý redakční systém </w:t>
      </w:r>
      <w:r>
        <w:rPr>
          <w:rFonts w:ascii="Arial" w:eastAsia="Arial" w:hAnsi="Arial" w:cs="Arial"/>
          <w:i/>
          <w:color w:val="000000"/>
          <w:sz w:val="22"/>
          <w:szCs w:val="22"/>
        </w:rPr>
        <w:t>Puzzle</w:t>
      </w:r>
      <w:r>
        <w:rPr>
          <w:rFonts w:ascii="Arial" w:eastAsia="Arial" w:hAnsi="Arial" w:cs="Arial"/>
          <w:color w:val="000000"/>
          <w:sz w:val="22"/>
          <w:szCs w:val="22"/>
        </w:rPr>
        <w:t>, který umožní správu obsahu stránek prostřednictvím administrátorského rozhraní. Redakční systém umožňuje spravovat textový obsah stránek, fotografie, aktuality a časté dotazy.</w:t>
      </w:r>
    </w:p>
    <w:p w:rsidR="00F82CE8" w:rsidRDefault="00F82CE8">
      <w:pPr>
        <w:pBdr>
          <w:top w:val="nil"/>
          <w:left w:val="nil"/>
          <w:bottom w:val="nil"/>
          <w:right w:val="nil"/>
          <w:between w:val="nil"/>
        </w:pBdr>
        <w:spacing w:before="120"/>
        <w:ind w:left="360"/>
        <w:rPr>
          <w:rFonts w:ascii="Arial" w:eastAsia="Arial" w:hAnsi="Arial" w:cs="Arial"/>
          <w:color w:val="000000"/>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color w:val="000000"/>
          <w:sz w:val="28"/>
          <w:szCs w:val="28"/>
        </w:rPr>
        <w:t>4/ Vytvoření stránek (produkce)</w:t>
      </w:r>
    </w:p>
    <w:p w:rsidR="00F82CE8" w:rsidRDefault="00824626">
      <w:pPr>
        <w:pBdr>
          <w:top w:val="nil"/>
          <w:left w:val="nil"/>
          <w:bottom w:val="nil"/>
          <w:right w:val="nil"/>
          <w:between w:val="nil"/>
        </w:pBdr>
        <w:spacing w:before="120"/>
        <w:ind w:left="357"/>
        <w:rPr>
          <w:rFonts w:ascii="Arial" w:eastAsia="Arial" w:hAnsi="Arial" w:cs="Arial"/>
          <w:color w:val="000000"/>
          <w:sz w:val="22"/>
          <w:szCs w:val="22"/>
        </w:rPr>
      </w:pPr>
      <w:r>
        <w:rPr>
          <w:rFonts w:ascii="Arial" w:eastAsia="Arial" w:hAnsi="Arial" w:cs="Arial"/>
          <w:color w:val="000000"/>
          <w:sz w:val="22"/>
          <w:szCs w:val="22"/>
        </w:rPr>
        <w:t>Webové stránky budou responzivní odladěné pro desktop (desktop 1366 x 768px) a</w:t>
      </w:r>
    </w:p>
    <w:p w:rsidR="00F82CE8" w:rsidRDefault="00824626">
      <w:pPr>
        <w:pBdr>
          <w:top w:val="nil"/>
          <w:left w:val="nil"/>
          <w:bottom w:val="nil"/>
          <w:right w:val="nil"/>
          <w:between w:val="nil"/>
        </w:pBdr>
        <w:ind w:left="357"/>
        <w:rPr>
          <w:rFonts w:ascii="Arial" w:eastAsia="Arial" w:hAnsi="Arial" w:cs="Arial"/>
          <w:color w:val="000000"/>
          <w:sz w:val="22"/>
          <w:szCs w:val="22"/>
        </w:rPr>
      </w:pPr>
      <w:r>
        <w:rPr>
          <w:rFonts w:ascii="Arial" w:eastAsia="Arial" w:hAnsi="Arial" w:cs="Arial"/>
          <w:color w:val="000000"/>
          <w:sz w:val="22"/>
          <w:szCs w:val="22"/>
        </w:rPr>
        <w:t>mobilní zobrazení (320 x 480 px). Stránky budou v českém jazyce a budou testovány a</w:t>
      </w:r>
    </w:p>
    <w:p w:rsidR="00F82CE8" w:rsidRDefault="00824626">
      <w:pPr>
        <w:pBdr>
          <w:top w:val="nil"/>
          <w:left w:val="nil"/>
          <w:bottom w:val="nil"/>
          <w:right w:val="nil"/>
          <w:between w:val="nil"/>
        </w:pBdr>
        <w:ind w:left="357"/>
        <w:rPr>
          <w:rFonts w:ascii="Arial" w:eastAsia="Arial" w:hAnsi="Arial" w:cs="Arial"/>
          <w:color w:val="000000"/>
          <w:sz w:val="22"/>
          <w:szCs w:val="22"/>
        </w:rPr>
      </w:pPr>
      <w:r>
        <w:rPr>
          <w:rFonts w:ascii="Arial" w:eastAsia="Arial" w:hAnsi="Arial" w:cs="Arial"/>
          <w:color w:val="000000"/>
          <w:sz w:val="22"/>
          <w:szCs w:val="22"/>
        </w:rPr>
        <w:t>odladěny pro všechny aktuální verze prohlížečů a pro starší prohlížeče, které mají alespoň 4% používanost.</w:t>
      </w:r>
    </w:p>
    <w:p w:rsidR="00F82CE8" w:rsidRDefault="00F82CE8">
      <w:pPr>
        <w:pBdr>
          <w:top w:val="nil"/>
          <w:left w:val="nil"/>
          <w:bottom w:val="nil"/>
          <w:right w:val="nil"/>
          <w:between w:val="nil"/>
        </w:pBdr>
        <w:spacing w:before="12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60"/>
        <w:rPr>
          <w:rFonts w:ascii="Arial" w:eastAsia="Arial" w:hAnsi="Arial" w:cs="Arial"/>
          <w:color w:val="000000"/>
          <w:sz w:val="28"/>
          <w:szCs w:val="28"/>
        </w:rPr>
      </w:pPr>
      <w:r>
        <w:rPr>
          <w:rFonts w:ascii="Arial" w:eastAsia="Arial" w:hAnsi="Arial" w:cs="Arial"/>
          <w:color w:val="000000"/>
          <w:sz w:val="28"/>
          <w:szCs w:val="28"/>
        </w:rPr>
        <w:t>5/ Vedení projektu</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color w:val="000000"/>
          <w:sz w:val="22"/>
          <w:szCs w:val="22"/>
        </w:rPr>
        <w:t>Součástí dodávky bude vedení a koordinace projektu vč. zpracování připomínek.</w:t>
      </w:r>
    </w:p>
    <w:p w:rsidR="00F82CE8" w:rsidRDefault="00F82CE8">
      <w:pPr>
        <w:pBdr>
          <w:top w:val="nil"/>
          <w:left w:val="nil"/>
          <w:bottom w:val="nil"/>
          <w:right w:val="nil"/>
          <w:between w:val="nil"/>
        </w:pBdr>
        <w:spacing w:before="120"/>
        <w:ind w:left="360"/>
        <w:rPr>
          <w:rFonts w:ascii="Arial" w:eastAsia="Arial" w:hAnsi="Arial" w:cs="Arial"/>
          <w:color w:val="000000"/>
          <w:sz w:val="28"/>
          <w:szCs w:val="28"/>
        </w:rPr>
      </w:pPr>
    </w:p>
    <w:p w:rsidR="00F82CE8" w:rsidRDefault="00824626">
      <w:pPr>
        <w:pBdr>
          <w:top w:val="nil"/>
          <w:left w:val="nil"/>
          <w:bottom w:val="nil"/>
          <w:right w:val="nil"/>
          <w:between w:val="nil"/>
        </w:pBdr>
        <w:spacing w:before="120"/>
        <w:ind w:left="357"/>
        <w:rPr>
          <w:rFonts w:ascii="Arial" w:eastAsia="Arial" w:hAnsi="Arial" w:cs="Arial"/>
          <w:color w:val="000000"/>
          <w:sz w:val="28"/>
          <w:szCs w:val="28"/>
        </w:rPr>
      </w:pPr>
      <w:r>
        <w:rPr>
          <w:rFonts w:ascii="Arial" w:eastAsia="Arial" w:hAnsi="Arial" w:cs="Arial"/>
          <w:b/>
          <w:color w:val="000000"/>
          <w:sz w:val="28"/>
          <w:szCs w:val="28"/>
        </w:rPr>
        <w:t>Technická specifikace</w:t>
      </w:r>
    </w:p>
    <w:p w:rsidR="00F82CE8" w:rsidRDefault="00824626">
      <w:pPr>
        <w:pBdr>
          <w:top w:val="nil"/>
          <w:left w:val="nil"/>
          <w:bottom w:val="nil"/>
          <w:right w:val="nil"/>
          <w:between w:val="nil"/>
        </w:pBdr>
        <w:spacing w:before="120"/>
        <w:ind w:left="357"/>
        <w:rPr>
          <w:rFonts w:ascii="Arial" w:eastAsia="Arial" w:hAnsi="Arial" w:cs="Arial"/>
          <w:color w:val="000000"/>
          <w:sz w:val="22"/>
          <w:szCs w:val="22"/>
        </w:rPr>
      </w:pPr>
      <w:r>
        <w:rPr>
          <w:rFonts w:ascii="Arial" w:eastAsia="Arial" w:hAnsi="Arial" w:cs="Arial"/>
          <w:color w:val="000000"/>
          <w:sz w:val="22"/>
          <w:szCs w:val="22"/>
        </w:rPr>
        <w:t>Webová prezentace bude vytvořena v českém jazyce.</w:t>
      </w:r>
    </w:p>
    <w:p w:rsidR="00F82CE8" w:rsidRDefault="00824626">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Webová prezentace bude responzivní a odladěná pro tato rozlišení:</w:t>
      </w:r>
    </w:p>
    <w:p w:rsidR="00F82CE8" w:rsidRDefault="00824626">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desktop 1366 x 768 px</w:t>
      </w:r>
    </w:p>
    <w:p w:rsidR="00F82CE8" w:rsidRDefault="00824626">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mobile 320 x 480 px</w:t>
      </w:r>
    </w:p>
    <w:p w:rsidR="00F82CE8" w:rsidRDefault="00824626">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Administrativní rozhraní (redakční systém Puzzle) bude vytvořeno pro desktop 1366 x 768 px.</w:t>
      </w:r>
    </w:p>
    <w:p w:rsidR="00F82CE8" w:rsidRDefault="00824626">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Webové stránky budou testovány a odladěny pro všechny aktuální verze prohlížečů a pro</w:t>
      </w:r>
    </w:p>
    <w:p w:rsidR="00F82CE8" w:rsidRDefault="00824626">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starší prohlížeče, které mají alespoň 4% používanost.</w:t>
      </w:r>
    </w:p>
    <w:p w:rsidR="00F82CE8" w:rsidRDefault="00824626">
      <w:pPr>
        <w:pBdr>
          <w:top w:val="nil"/>
          <w:left w:val="nil"/>
          <w:bottom w:val="nil"/>
          <w:right w:val="nil"/>
          <w:between w:val="nil"/>
        </w:pBdr>
        <w:spacing w:before="120"/>
        <w:ind w:left="360"/>
        <w:rPr>
          <w:rFonts w:ascii="Arial" w:eastAsia="Arial" w:hAnsi="Arial" w:cs="Arial"/>
          <w:color w:val="000000"/>
          <w:sz w:val="22"/>
          <w:szCs w:val="22"/>
        </w:rPr>
      </w:pPr>
      <w:r>
        <w:rPr>
          <w:rFonts w:ascii="Arial" w:eastAsia="Arial" w:hAnsi="Arial" w:cs="Arial"/>
          <w:b/>
          <w:color w:val="000000"/>
          <w:sz w:val="22"/>
          <w:szCs w:val="22"/>
        </w:rPr>
        <w:t>Specifikace nastavení serveru pro hosting:</w:t>
      </w:r>
    </w:p>
    <w:p w:rsidR="00F82CE8" w:rsidRDefault="00824626">
      <w:pPr>
        <w:numPr>
          <w:ilvl w:val="0"/>
          <w:numId w:val="8"/>
        </w:numPr>
        <w:pBdr>
          <w:top w:val="nil"/>
          <w:left w:val="nil"/>
          <w:bottom w:val="nil"/>
          <w:right w:val="nil"/>
          <w:between w:val="nil"/>
        </w:pBdr>
        <w:rPr>
          <w:color w:val="222222"/>
          <w:sz w:val="22"/>
          <w:szCs w:val="22"/>
        </w:rPr>
      </w:pPr>
      <w:r>
        <w:rPr>
          <w:rFonts w:ascii="Arial" w:eastAsia="Arial" w:hAnsi="Arial" w:cs="Arial"/>
          <w:color w:val="222222"/>
          <w:sz w:val="22"/>
          <w:szCs w:val="22"/>
        </w:rPr>
        <w:t>Ruby ~2.3</w:t>
      </w:r>
    </w:p>
    <w:p w:rsidR="00F82CE8" w:rsidRDefault="00824626">
      <w:pPr>
        <w:numPr>
          <w:ilvl w:val="0"/>
          <w:numId w:val="8"/>
        </w:numPr>
        <w:pBdr>
          <w:top w:val="nil"/>
          <w:left w:val="nil"/>
          <w:bottom w:val="nil"/>
          <w:right w:val="nil"/>
          <w:between w:val="nil"/>
        </w:pBdr>
        <w:rPr>
          <w:color w:val="222222"/>
          <w:sz w:val="22"/>
          <w:szCs w:val="22"/>
        </w:rPr>
      </w:pPr>
      <w:r>
        <w:rPr>
          <w:rFonts w:ascii="Arial" w:eastAsia="Arial" w:hAnsi="Arial" w:cs="Arial"/>
          <w:color w:val="222222"/>
          <w:sz w:val="22"/>
          <w:szCs w:val="22"/>
        </w:rPr>
        <w:t>Redis</w:t>
      </w:r>
    </w:p>
    <w:p w:rsidR="00F82CE8" w:rsidRDefault="00824626">
      <w:pPr>
        <w:numPr>
          <w:ilvl w:val="0"/>
          <w:numId w:val="8"/>
        </w:numPr>
        <w:pBdr>
          <w:top w:val="nil"/>
          <w:left w:val="nil"/>
          <w:bottom w:val="nil"/>
          <w:right w:val="nil"/>
          <w:between w:val="nil"/>
        </w:pBdr>
        <w:rPr>
          <w:color w:val="222222"/>
          <w:sz w:val="22"/>
          <w:szCs w:val="22"/>
        </w:rPr>
      </w:pPr>
      <w:r>
        <w:rPr>
          <w:rFonts w:ascii="Arial" w:eastAsia="Arial" w:hAnsi="Arial" w:cs="Arial"/>
          <w:color w:val="222222"/>
          <w:sz w:val="22"/>
          <w:szCs w:val="22"/>
        </w:rPr>
        <w:t>CouchDB</w:t>
      </w:r>
    </w:p>
    <w:p w:rsidR="00F82CE8" w:rsidRDefault="00824626">
      <w:pPr>
        <w:numPr>
          <w:ilvl w:val="0"/>
          <w:numId w:val="8"/>
        </w:numPr>
        <w:pBdr>
          <w:top w:val="nil"/>
          <w:left w:val="nil"/>
          <w:bottom w:val="nil"/>
          <w:right w:val="nil"/>
          <w:between w:val="nil"/>
        </w:pBdr>
        <w:rPr>
          <w:color w:val="222222"/>
          <w:sz w:val="22"/>
          <w:szCs w:val="22"/>
        </w:rPr>
      </w:pPr>
      <w:r>
        <w:rPr>
          <w:rFonts w:ascii="Arial" w:eastAsia="Arial" w:hAnsi="Arial" w:cs="Arial"/>
          <w:color w:val="222222"/>
          <w:sz w:val="22"/>
          <w:szCs w:val="22"/>
        </w:rPr>
        <w:t>Memcache</w:t>
      </w:r>
    </w:p>
    <w:p w:rsidR="00F82CE8" w:rsidRDefault="00824626">
      <w:pPr>
        <w:numPr>
          <w:ilvl w:val="0"/>
          <w:numId w:val="8"/>
        </w:numPr>
        <w:pBdr>
          <w:top w:val="nil"/>
          <w:left w:val="nil"/>
          <w:bottom w:val="nil"/>
          <w:right w:val="nil"/>
          <w:between w:val="nil"/>
        </w:pBdr>
        <w:rPr>
          <w:color w:val="222222"/>
          <w:sz w:val="22"/>
          <w:szCs w:val="22"/>
        </w:rPr>
      </w:pPr>
      <w:r>
        <w:rPr>
          <w:rFonts w:ascii="Arial" w:eastAsia="Arial" w:hAnsi="Arial" w:cs="Arial"/>
          <w:color w:val="222222"/>
          <w:sz w:val="22"/>
          <w:szCs w:val="22"/>
        </w:rPr>
        <w:t>Nginx nebo Apache</w:t>
      </w:r>
    </w:p>
    <w:p w:rsidR="00F82CE8" w:rsidRDefault="00824626">
      <w:pPr>
        <w:numPr>
          <w:ilvl w:val="0"/>
          <w:numId w:val="8"/>
        </w:numPr>
        <w:pBdr>
          <w:top w:val="nil"/>
          <w:left w:val="nil"/>
          <w:bottom w:val="nil"/>
          <w:right w:val="nil"/>
          <w:between w:val="nil"/>
        </w:pBdr>
        <w:rPr>
          <w:color w:val="000000"/>
          <w:sz w:val="22"/>
          <w:szCs w:val="22"/>
        </w:rPr>
      </w:pPr>
      <w:r>
        <w:rPr>
          <w:rFonts w:ascii="Arial" w:eastAsia="Arial" w:hAnsi="Arial" w:cs="Arial"/>
          <w:color w:val="222222"/>
          <w:sz w:val="22"/>
          <w:szCs w:val="22"/>
        </w:rPr>
        <w:t>Puma nebo Passenger</w:t>
      </w:r>
    </w:p>
    <w:p w:rsidR="00F82CE8" w:rsidRDefault="00824626">
      <w:pPr>
        <w:pBdr>
          <w:top w:val="nil"/>
          <w:left w:val="nil"/>
          <w:bottom w:val="nil"/>
          <w:right w:val="nil"/>
          <w:between w:val="nil"/>
        </w:pBdr>
        <w:spacing w:before="120" w:after="120"/>
        <w:rPr>
          <w:rFonts w:ascii="Arial" w:eastAsia="Arial" w:hAnsi="Arial" w:cs="Arial"/>
          <w:color w:val="000000"/>
          <w:sz w:val="22"/>
          <w:szCs w:val="22"/>
        </w:rPr>
      </w:pPr>
      <w:r>
        <w:br w:type="page"/>
      </w:r>
      <w:r>
        <w:rPr>
          <w:rFonts w:ascii="Arial" w:eastAsia="Arial" w:hAnsi="Arial" w:cs="Arial"/>
          <w:color w:val="000000"/>
          <w:sz w:val="22"/>
          <w:szCs w:val="22"/>
        </w:rPr>
        <w:lastRenderedPageBreak/>
        <w:t>Příloha č. 2 – Harmonogram projektu</w:t>
      </w:r>
    </w:p>
    <w:p w:rsidR="00F82CE8" w:rsidRDefault="00F82CE8">
      <w:pPr>
        <w:pBdr>
          <w:top w:val="nil"/>
          <w:left w:val="nil"/>
          <w:bottom w:val="nil"/>
          <w:right w:val="nil"/>
          <w:between w:val="nil"/>
        </w:pBdr>
        <w:spacing w:before="120"/>
        <w:rPr>
          <w:rFonts w:ascii="Arial" w:eastAsia="Arial" w:hAnsi="Arial" w:cs="Arial"/>
          <w:color w:val="000000"/>
          <w:sz w:val="22"/>
          <w:szCs w:val="22"/>
        </w:rPr>
      </w:pPr>
    </w:p>
    <w:p w:rsidR="00F82CE8" w:rsidRDefault="00F82CE8">
      <w:pPr>
        <w:spacing w:line="276" w:lineRule="auto"/>
        <w:rPr>
          <w:rFonts w:ascii="Arial" w:eastAsia="Arial" w:hAnsi="Arial" w:cs="Arial"/>
          <w:color w:val="000000"/>
          <w:sz w:val="22"/>
          <w:szCs w:val="22"/>
        </w:rPr>
      </w:pPr>
    </w:p>
    <w:tbl>
      <w:tblPr>
        <w:tblStyle w:val="a0"/>
        <w:tblW w:w="9900" w:type="dxa"/>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6450"/>
        <w:gridCol w:w="3450"/>
      </w:tblGrid>
      <w:tr w:rsidR="00F82CE8" w:rsidTr="00F82CE8">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Předmět plnění</w:t>
            </w:r>
          </w:p>
        </w:tc>
        <w:tc>
          <w:tcPr>
            <w:tcW w:w="3450" w:type="dxa"/>
            <w:vAlign w:val="center"/>
          </w:tcPr>
          <w:p w:rsidR="00F82CE8" w:rsidRDefault="00824626">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Lhůta</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F82CE8">
            <w:pPr>
              <w:rPr>
                <w:rFonts w:ascii="Arial" w:eastAsia="Arial" w:hAnsi="Arial" w:cs="Arial"/>
                <w:color w:val="000000"/>
                <w:sz w:val="22"/>
                <w:szCs w:val="22"/>
              </w:rPr>
            </w:pPr>
          </w:p>
          <w:p w:rsidR="00F82CE8" w:rsidRDefault="00824626">
            <w:pPr>
              <w:rPr>
                <w:rFonts w:ascii="Arial" w:eastAsia="Arial" w:hAnsi="Arial" w:cs="Arial"/>
                <w:color w:val="000000"/>
                <w:sz w:val="22"/>
                <w:szCs w:val="22"/>
              </w:rPr>
            </w:pPr>
            <w:r>
              <w:rPr>
                <w:rFonts w:ascii="Arial" w:eastAsia="Arial" w:hAnsi="Arial" w:cs="Arial"/>
                <w:color w:val="000000"/>
                <w:sz w:val="22"/>
                <w:szCs w:val="22"/>
              </w:rPr>
              <w:t>Vytvoření grafického návrhu</w:t>
            </w:r>
          </w:p>
          <w:p w:rsidR="00F82CE8" w:rsidRDefault="00F82CE8">
            <w:pPr>
              <w:rPr>
                <w:rFonts w:ascii="Arial" w:eastAsia="Arial" w:hAnsi="Arial" w:cs="Arial"/>
                <w:color w:val="000000"/>
                <w:sz w:val="22"/>
                <w:szCs w:val="22"/>
              </w:rPr>
            </w:pP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15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Dodání obsahu (alespoň 2 podstránek a obsahu HP)</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15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Produkce stránek</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30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Otestování, odladění</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45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Naplnění obsahem (AOPK ČR)</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50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Spuštění webu do pilotního provozu</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50 dnů od účinnosti Smlouvy</w:t>
            </w:r>
          </w:p>
        </w:tc>
      </w:tr>
      <w:tr w:rsidR="00F82CE8" w:rsidTr="00F82CE8">
        <w:trPr>
          <w:trHeight w:val="780"/>
        </w:trPr>
        <w:tc>
          <w:tcPr>
            <w:cnfStyle w:val="001000000000" w:firstRow="0" w:lastRow="0" w:firstColumn="1" w:lastColumn="0" w:oddVBand="0" w:evenVBand="0" w:oddHBand="0" w:evenHBand="0" w:firstRowFirstColumn="0" w:firstRowLastColumn="0" w:lastRowFirstColumn="0" w:lastRowLastColumn="0"/>
            <w:tcW w:w="6450" w:type="dxa"/>
            <w:vAlign w:val="center"/>
          </w:tcPr>
          <w:p w:rsidR="00F82CE8" w:rsidRDefault="00824626">
            <w:pPr>
              <w:rPr>
                <w:rFonts w:ascii="Arial" w:eastAsia="Arial" w:hAnsi="Arial" w:cs="Arial"/>
                <w:color w:val="000000"/>
                <w:sz w:val="22"/>
                <w:szCs w:val="22"/>
              </w:rPr>
            </w:pPr>
            <w:r>
              <w:rPr>
                <w:rFonts w:ascii="Arial" w:eastAsia="Arial" w:hAnsi="Arial" w:cs="Arial"/>
                <w:color w:val="000000"/>
                <w:sz w:val="22"/>
                <w:szCs w:val="22"/>
              </w:rPr>
              <w:t>Předání díla (podpis předávacího protokolu)</w:t>
            </w:r>
          </w:p>
        </w:tc>
        <w:tc>
          <w:tcPr>
            <w:tcW w:w="3450" w:type="dxa"/>
            <w:vAlign w:val="center"/>
          </w:tcPr>
          <w:p w:rsidR="00F82CE8" w:rsidRDefault="00824626">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60 dnů od účinnosti Smlouvy</w:t>
            </w:r>
          </w:p>
        </w:tc>
      </w:tr>
    </w:tbl>
    <w:p w:rsidR="00F82CE8" w:rsidRDefault="00F82CE8">
      <w:pPr>
        <w:pStyle w:val="Nadpis1"/>
        <w:spacing w:before="200" w:line="276" w:lineRule="auto"/>
        <w:rPr>
          <w:rFonts w:ascii="Arial" w:eastAsia="Arial" w:hAnsi="Arial" w:cs="Arial"/>
          <w:b w:val="0"/>
          <w:color w:val="000000"/>
          <w:sz w:val="22"/>
          <w:szCs w:val="22"/>
        </w:rPr>
      </w:pPr>
    </w:p>
    <w:p w:rsidR="00F82CE8" w:rsidRDefault="00F82CE8">
      <w:pPr>
        <w:pBdr>
          <w:top w:val="nil"/>
          <w:left w:val="nil"/>
          <w:bottom w:val="nil"/>
          <w:right w:val="nil"/>
          <w:between w:val="nil"/>
        </w:pBdr>
        <w:spacing w:before="120"/>
        <w:rPr>
          <w:rFonts w:ascii="Arial" w:eastAsia="Arial" w:hAnsi="Arial" w:cs="Arial"/>
          <w:color w:val="000000"/>
          <w:sz w:val="22"/>
          <w:szCs w:val="22"/>
        </w:rPr>
      </w:pPr>
    </w:p>
    <w:p w:rsidR="00F82CE8" w:rsidRDefault="00824626">
      <w:pPr>
        <w:pBdr>
          <w:top w:val="nil"/>
          <w:left w:val="nil"/>
          <w:bottom w:val="nil"/>
          <w:right w:val="nil"/>
          <w:between w:val="nil"/>
        </w:pBdr>
        <w:rPr>
          <w:rFonts w:ascii="Arial" w:eastAsia="Arial" w:hAnsi="Arial" w:cs="Arial"/>
          <w:color w:val="000000"/>
          <w:sz w:val="22"/>
          <w:szCs w:val="22"/>
        </w:rPr>
      </w:pPr>
      <w:r>
        <w:br w:type="page"/>
      </w:r>
      <w:r>
        <w:rPr>
          <w:rFonts w:ascii="Arial" w:eastAsia="Arial" w:hAnsi="Arial" w:cs="Arial"/>
          <w:color w:val="000000"/>
          <w:sz w:val="22"/>
          <w:szCs w:val="22"/>
        </w:rPr>
        <w:lastRenderedPageBreak/>
        <w:t>Příloha č. 3 – Licencované komponenty</w:t>
      </w:r>
    </w:p>
    <w:p w:rsidR="00F82CE8" w:rsidRDefault="00F82CE8">
      <w:pPr>
        <w:pBdr>
          <w:top w:val="nil"/>
          <w:left w:val="nil"/>
          <w:bottom w:val="nil"/>
          <w:right w:val="nil"/>
          <w:between w:val="nil"/>
        </w:pBdr>
        <w:rPr>
          <w:rFonts w:ascii="Arial" w:eastAsia="Arial" w:hAnsi="Arial" w:cs="Arial"/>
          <w:color w:val="000000"/>
          <w:sz w:val="22"/>
          <w:szCs w:val="22"/>
        </w:rPr>
      </w:pPr>
    </w:p>
    <w:p w:rsidR="00F82CE8" w:rsidRDefault="00824626">
      <w:pPr>
        <w:pBdr>
          <w:top w:val="nil"/>
          <w:left w:val="nil"/>
          <w:bottom w:val="nil"/>
          <w:right w:val="nil"/>
          <w:between w:val="nil"/>
        </w:pBdr>
        <w:spacing w:before="120"/>
        <w:rPr>
          <w:rFonts w:ascii="Arial" w:eastAsia="Arial" w:hAnsi="Arial" w:cs="Arial"/>
          <w:color w:val="000000"/>
          <w:sz w:val="28"/>
          <w:szCs w:val="28"/>
        </w:rPr>
      </w:pPr>
      <w:r>
        <w:rPr>
          <w:rFonts w:ascii="Arial" w:eastAsia="Arial" w:hAnsi="Arial" w:cs="Arial"/>
          <w:b/>
          <w:color w:val="000000"/>
          <w:sz w:val="28"/>
          <w:szCs w:val="28"/>
        </w:rPr>
        <w:t>Redakční systém Puzzle</w:t>
      </w:r>
    </w:p>
    <w:p w:rsidR="00F82CE8" w:rsidRDefault="00824626">
      <w:p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Redakční systém Puzzle umožňuje spravovat obsah webových stránek. Obsahem se myslí textové informace, fotografie, obrázky, ilustrace a video. Pro správu obsahu není potřeba znát žádný speciální kód nebo programovací jazyk. Správa obsahu je intuitivní.</w:t>
      </w:r>
    </w:p>
    <w:p w:rsidR="00F82CE8" w:rsidRDefault="00824626">
      <w:p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color w:val="000000"/>
          <w:sz w:val="22"/>
          <w:szCs w:val="22"/>
        </w:rPr>
        <w:t>Redakční systém mimo základního obsahu stránek umožňuje také vytvářet a spravovat</w:t>
      </w:r>
    </w:p>
    <w:p w:rsidR="00F82CE8" w:rsidRDefault="0082462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články v blogu, aktuality a novinky. </w:t>
      </w:r>
    </w:p>
    <w:p w:rsidR="00F82CE8" w:rsidRDefault="00824626">
      <w:pPr>
        <w:pBdr>
          <w:top w:val="nil"/>
          <w:left w:val="nil"/>
          <w:bottom w:val="nil"/>
          <w:right w:val="nil"/>
          <w:between w:val="nil"/>
        </w:pBdr>
        <w:spacing w:before="120"/>
        <w:rPr>
          <w:rFonts w:ascii="Arial" w:eastAsia="Arial" w:hAnsi="Arial" w:cs="Arial"/>
          <w:color w:val="000000"/>
          <w:sz w:val="22"/>
          <w:szCs w:val="22"/>
        </w:rPr>
      </w:pPr>
      <w:r>
        <w:rPr>
          <w:rFonts w:ascii="Arial" w:eastAsia="Arial" w:hAnsi="Arial" w:cs="Arial"/>
          <w:color w:val="000000"/>
          <w:sz w:val="22"/>
          <w:szCs w:val="22"/>
        </w:rPr>
        <w:t>Redakční systém je přístupný pouze po přihlášení uživatele do zabezpečeného rozhraní.</w:t>
      </w:r>
    </w:p>
    <w:sectPr w:rsidR="00F82CE8">
      <w:footerReference w:type="default" r:id="rId9"/>
      <w:footerReference w:type="first" r:id="rId1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7D4" w:rsidRDefault="007857D4">
      <w:r>
        <w:separator/>
      </w:r>
    </w:p>
  </w:endnote>
  <w:endnote w:type="continuationSeparator" w:id="0">
    <w:p w:rsidR="007857D4" w:rsidRDefault="0078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E8" w:rsidRDefault="00824626">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t xml:space="preserve">Stránka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240364">
      <w:rPr>
        <w:rFonts w:ascii="Arial" w:eastAsia="Arial" w:hAnsi="Arial" w:cs="Arial"/>
        <w:b/>
        <w:noProof/>
        <w:color w:val="000000"/>
        <w:sz w:val="24"/>
        <w:szCs w:val="24"/>
      </w:rPr>
      <w:t>10</w:t>
    </w:r>
    <w:r>
      <w:rPr>
        <w:rFonts w:ascii="Arial" w:eastAsia="Arial" w:hAnsi="Arial" w:cs="Arial"/>
        <w:b/>
        <w:color w:val="000000"/>
        <w:sz w:val="24"/>
        <w:szCs w:val="24"/>
      </w:rPr>
      <w:fldChar w:fldCharType="end"/>
    </w:r>
    <w:r>
      <w:rPr>
        <w:rFonts w:ascii="Arial" w:eastAsia="Arial" w:hAnsi="Arial" w:cs="Arial"/>
        <w:color w:val="000000"/>
      </w:rPr>
      <w:t xml:space="preserve"> z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240364">
      <w:rPr>
        <w:rFonts w:ascii="Arial" w:eastAsia="Arial" w:hAnsi="Arial" w:cs="Arial"/>
        <w:b/>
        <w:noProof/>
        <w:color w:val="000000"/>
        <w:sz w:val="24"/>
        <w:szCs w:val="24"/>
      </w:rPr>
      <w:t>11</w:t>
    </w:r>
    <w:r>
      <w:rPr>
        <w:rFonts w:ascii="Arial" w:eastAsia="Arial" w:hAnsi="Arial" w:cs="Arial"/>
        <w:b/>
        <w:color w:val="000000"/>
        <w:sz w:val="24"/>
        <w:szCs w:val="24"/>
      </w:rPr>
      <w:fldChar w:fldCharType="end"/>
    </w:r>
  </w:p>
  <w:p w:rsidR="00F82CE8" w:rsidRDefault="00F82CE8">
    <w:pPr>
      <w:pBdr>
        <w:top w:val="nil"/>
        <w:left w:val="nil"/>
        <w:bottom w:val="nil"/>
        <w:right w:val="nil"/>
        <w:between w:val="nil"/>
      </w:pBdr>
      <w:tabs>
        <w:tab w:val="center" w:pos="4536"/>
        <w:tab w:val="right" w:pos="9072"/>
      </w:tabs>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E8" w:rsidRDefault="00824626">
    <w:pPr>
      <w:pBdr>
        <w:top w:val="nil"/>
        <w:left w:val="nil"/>
        <w:bottom w:val="nil"/>
        <w:right w:val="nil"/>
        <w:between w:val="nil"/>
      </w:pBdr>
      <w:tabs>
        <w:tab w:val="center" w:pos="4536"/>
        <w:tab w:val="right" w:pos="9072"/>
      </w:tabs>
      <w:jc w:val="center"/>
      <w:rPr>
        <w:rFonts w:ascii="Arial" w:eastAsia="Arial" w:hAnsi="Arial" w:cs="Arial"/>
        <w:color w:val="000000"/>
      </w:rPr>
    </w:pPr>
    <w:r>
      <w:rPr>
        <w:rFonts w:ascii="Arial" w:eastAsia="Arial" w:hAnsi="Arial" w:cs="Arial"/>
        <w:color w:val="000000"/>
      </w:rPr>
      <w:t xml:space="preserve">Stránka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AB79FB">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rFonts w:ascii="Arial" w:eastAsia="Arial" w:hAnsi="Arial" w:cs="Arial"/>
        <w:color w:val="000000"/>
      </w:rPr>
      <w:t xml:space="preserve"> z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AB79FB">
      <w:rPr>
        <w:rFonts w:ascii="Arial" w:eastAsia="Arial" w:hAnsi="Arial" w:cs="Arial"/>
        <w:b/>
        <w:noProof/>
        <w:color w:val="000000"/>
        <w:sz w:val="24"/>
        <w:szCs w:val="24"/>
      </w:rPr>
      <w:t>11</w:t>
    </w:r>
    <w:r>
      <w:rPr>
        <w:rFonts w:ascii="Arial" w:eastAsia="Arial" w:hAnsi="Arial" w:cs="Arial"/>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7D4" w:rsidRDefault="007857D4">
      <w:r>
        <w:separator/>
      </w:r>
    </w:p>
  </w:footnote>
  <w:footnote w:type="continuationSeparator" w:id="0">
    <w:p w:rsidR="007857D4" w:rsidRDefault="00785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3F8D"/>
    <w:multiLevelType w:val="multilevel"/>
    <w:tmpl w:val="7550F87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0FFC666F"/>
    <w:multiLevelType w:val="multilevel"/>
    <w:tmpl w:val="0CCAFDB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nsid w:val="1D207E26"/>
    <w:multiLevelType w:val="multilevel"/>
    <w:tmpl w:val="91307E9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41535EA1"/>
    <w:multiLevelType w:val="multilevel"/>
    <w:tmpl w:val="3B72D65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nsid w:val="550A1A69"/>
    <w:multiLevelType w:val="multilevel"/>
    <w:tmpl w:val="CB18DD1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nsid w:val="661C01B1"/>
    <w:multiLevelType w:val="multilevel"/>
    <w:tmpl w:val="39D62D9E"/>
    <w:lvl w:ilvl="0">
      <w:start w:val="1"/>
      <w:numFmt w:val="upperRoman"/>
      <w:lvlText w:val="%1."/>
      <w:lvlJc w:val="center"/>
      <w:pPr>
        <w:ind w:left="0" w:firstLine="0"/>
      </w:pPr>
      <w:rPr>
        <w:vertAlign w:val="baseline"/>
      </w:rPr>
    </w:lvl>
    <w:lvl w:ilvl="1">
      <w:start w:val="1"/>
      <w:numFmt w:val="decimal"/>
      <w:lvlText w:val="%1.%2"/>
      <w:lvlJc w:val="left"/>
      <w:pPr>
        <w:ind w:left="340" w:hanging="340"/>
      </w:pPr>
      <w:rPr>
        <w:vertAlign w:val="baseline"/>
      </w:rPr>
    </w:lvl>
    <w:lvl w:ilvl="2">
      <w:start w:val="1"/>
      <w:numFmt w:val="lowerRoman"/>
      <w:lvlText w:val="%3."/>
      <w:lvlJc w:val="righ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righ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right"/>
      <w:pPr>
        <w:ind w:left="0" w:firstLine="0"/>
      </w:pPr>
      <w:rPr>
        <w:vertAlign w:val="baseline"/>
      </w:rPr>
    </w:lvl>
  </w:abstractNum>
  <w:abstractNum w:abstractNumId="6">
    <w:nsid w:val="6E835EAE"/>
    <w:multiLevelType w:val="multilevel"/>
    <w:tmpl w:val="0706E9B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nsid w:val="707C0E5F"/>
    <w:multiLevelType w:val="multilevel"/>
    <w:tmpl w:val="195EA9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nsid w:val="7D7F3C5F"/>
    <w:multiLevelType w:val="multilevel"/>
    <w:tmpl w:val="93989D2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8"/>
  </w:num>
  <w:num w:numId="4">
    <w:abstractNumId w:val="7"/>
  </w:num>
  <w:num w:numId="5">
    <w:abstractNumId w:val="4"/>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82CE8"/>
    <w:rsid w:val="00240364"/>
    <w:rsid w:val="00377AB9"/>
    <w:rsid w:val="00455870"/>
    <w:rsid w:val="00485666"/>
    <w:rsid w:val="004B22FD"/>
    <w:rsid w:val="00604B68"/>
    <w:rsid w:val="006213D1"/>
    <w:rsid w:val="007857D4"/>
    <w:rsid w:val="00824626"/>
    <w:rsid w:val="00965FE1"/>
    <w:rsid w:val="00AB79FB"/>
    <w:rsid w:val="00AF582A"/>
    <w:rsid w:val="00B1000E"/>
    <w:rsid w:val="00C95023"/>
    <w:rsid w:val="00D250F1"/>
    <w:rsid w:val="00EC2FB0"/>
    <w:rsid w:val="00F82CE8"/>
    <w:rsid w:val="00F87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65FE1"/>
    <w:rPr>
      <w:rFonts w:ascii="Tahoma" w:hAnsi="Tahoma" w:cs="Tahoma"/>
      <w:sz w:val="16"/>
      <w:szCs w:val="16"/>
    </w:rPr>
  </w:style>
  <w:style w:type="character" w:customStyle="1" w:styleId="TextbublinyChar">
    <w:name w:val="Text bubliny Char"/>
    <w:basedOn w:val="Standardnpsmoodstavce"/>
    <w:link w:val="Textbubliny"/>
    <w:uiPriority w:val="99"/>
    <w:semiHidden/>
    <w:rsid w:val="00965F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65FE1"/>
    <w:rPr>
      <w:rFonts w:ascii="Tahoma" w:hAnsi="Tahoma" w:cs="Tahoma"/>
      <w:sz w:val="16"/>
      <w:szCs w:val="16"/>
    </w:rPr>
  </w:style>
  <w:style w:type="character" w:customStyle="1" w:styleId="TextbublinyChar">
    <w:name w:val="Text bubliny Char"/>
    <w:basedOn w:val="Standardnpsmoodstavce"/>
    <w:link w:val="Textbubliny"/>
    <w:uiPriority w:val="99"/>
    <w:semiHidden/>
    <w:rsid w:val="00965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2952</Words>
  <Characters>17417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Záhorová</dc:creator>
  <cp:lastModifiedBy>Petra Štědroňová</cp:lastModifiedBy>
  <cp:revision>5</cp:revision>
  <dcterms:created xsi:type="dcterms:W3CDTF">2019-04-11T07:20:00Z</dcterms:created>
  <dcterms:modified xsi:type="dcterms:W3CDTF">2019-04-11T08:45:00Z</dcterms:modified>
</cp:coreProperties>
</file>