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FC448" w14:textId="77777777" w:rsidR="000722A6" w:rsidRPr="001E5842" w:rsidRDefault="000722A6" w:rsidP="005A778A">
      <w:pPr>
        <w:spacing w:line="276" w:lineRule="auto"/>
        <w:jc w:val="center"/>
        <w:rPr>
          <w:b/>
          <w:sz w:val="32"/>
          <w:szCs w:val="28"/>
        </w:rPr>
      </w:pPr>
      <w:r w:rsidRPr="001E5842">
        <w:rPr>
          <w:b/>
          <w:sz w:val="32"/>
          <w:szCs w:val="28"/>
        </w:rPr>
        <w:t xml:space="preserve">Smlouva o poskytnutí </w:t>
      </w:r>
      <w:r w:rsidRPr="00DF060E">
        <w:rPr>
          <w:b/>
          <w:sz w:val="32"/>
          <w:szCs w:val="28"/>
        </w:rPr>
        <w:t>obratového</w:t>
      </w:r>
      <w:r w:rsidRPr="001E5842">
        <w:rPr>
          <w:b/>
          <w:sz w:val="32"/>
          <w:szCs w:val="28"/>
        </w:rPr>
        <w:t xml:space="preserve"> bonusu</w:t>
      </w:r>
    </w:p>
    <w:p w14:paraId="6339C87C" w14:textId="77777777" w:rsidR="000722A6" w:rsidRPr="001E5842" w:rsidRDefault="000722A6" w:rsidP="005A778A">
      <w:pPr>
        <w:spacing w:line="276" w:lineRule="auto"/>
        <w:jc w:val="center"/>
        <w:rPr>
          <w:b/>
          <w:sz w:val="22"/>
        </w:rPr>
      </w:pPr>
    </w:p>
    <w:p w14:paraId="3ACD1E14" w14:textId="77777777" w:rsidR="000722A6" w:rsidRPr="001E5842" w:rsidRDefault="000722A6" w:rsidP="005A778A">
      <w:pPr>
        <w:spacing w:line="276" w:lineRule="auto"/>
        <w:jc w:val="center"/>
        <w:rPr>
          <w:b/>
          <w:sz w:val="22"/>
        </w:rPr>
      </w:pPr>
      <w:r w:rsidRPr="001E5842">
        <w:rPr>
          <w:b/>
          <w:sz w:val="22"/>
        </w:rPr>
        <w:t>uzavřená dnešního dne, měsíce a roku mezi smluvními stranami, kterými jsou:</w:t>
      </w:r>
    </w:p>
    <w:p w14:paraId="6A07C7B8" w14:textId="77777777" w:rsidR="000722A6" w:rsidRPr="001E5842" w:rsidRDefault="000722A6" w:rsidP="005A778A">
      <w:pPr>
        <w:spacing w:line="276" w:lineRule="auto"/>
        <w:jc w:val="center"/>
        <w:rPr>
          <w:b/>
          <w:sz w:val="22"/>
        </w:rPr>
      </w:pPr>
    </w:p>
    <w:p w14:paraId="4785D19C" w14:textId="77777777" w:rsidR="005F2C6F" w:rsidRPr="00285353" w:rsidRDefault="005F2C6F" w:rsidP="00285353">
      <w:pPr>
        <w:spacing w:line="276" w:lineRule="auto"/>
        <w:jc w:val="both"/>
        <w:rPr>
          <w:b/>
          <w:sz w:val="22"/>
          <w:szCs w:val="22"/>
        </w:rPr>
      </w:pPr>
      <w:r w:rsidRPr="00285353">
        <w:rPr>
          <w:b/>
          <w:sz w:val="22"/>
          <w:szCs w:val="22"/>
        </w:rPr>
        <w:t xml:space="preserve">Městská nemocnice Ostrava, příspěvková organizace </w:t>
      </w:r>
    </w:p>
    <w:p w14:paraId="73C7197F" w14:textId="77777777" w:rsidR="005F2C6F" w:rsidRPr="00285353" w:rsidRDefault="005F2C6F" w:rsidP="00285353">
      <w:pPr>
        <w:spacing w:line="276" w:lineRule="auto"/>
        <w:rPr>
          <w:sz w:val="22"/>
          <w:szCs w:val="22"/>
        </w:rPr>
      </w:pPr>
      <w:r w:rsidRPr="00285353">
        <w:rPr>
          <w:sz w:val="22"/>
          <w:szCs w:val="22"/>
        </w:rPr>
        <w:t>se sídlem:</w:t>
      </w:r>
      <w:r w:rsidRPr="00285353">
        <w:rPr>
          <w:sz w:val="22"/>
          <w:szCs w:val="22"/>
        </w:rPr>
        <w:tab/>
      </w:r>
      <w:r w:rsidRPr="00285353">
        <w:rPr>
          <w:sz w:val="22"/>
          <w:szCs w:val="22"/>
        </w:rPr>
        <w:tab/>
        <w:t>Nemocniční 898/20A, 728 80 Ostrava-Moravská Ostrava</w:t>
      </w:r>
    </w:p>
    <w:p w14:paraId="382A1672" w14:textId="4376716F" w:rsidR="005F2C6F" w:rsidRPr="00285353" w:rsidRDefault="005F2C6F" w:rsidP="00285353">
      <w:pPr>
        <w:spacing w:line="276" w:lineRule="auto"/>
        <w:rPr>
          <w:sz w:val="22"/>
          <w:szCs w:val="22"/>
        </w:rPr>
      </w:pPr>
      <w:r w:rsidRPr="00285353">
        <w:rPr>
          <w:sz w:val="22"/>
          <w:szCs w:val="22"/>
        </w:rPr>
        <w:t xml:space="preserve">zastoupená: </w:t>
      </w:r>
      <w:r w:rsidRPr="00285353">
        <w:rPr>
          <w:sz w:val="22"/>
          <w:szCs w:val="22"/>
        </w:rPr>
        <w:tab/>
      </w:r>
      <w:r w:rsidRPr="00285353">
        <w:rPr>
          <w:sz w:val="22"/>
          <w:szCs w:val="22"/>
        </w:rPr>
        <w:tab/>
      </w:r>
      <w:proofErr w:type="spellStart"/>
      <w:r w:rsidR="00F6071F">
        <w:rPr>
          <w:sz w:val="22"/>
          <w:szCs w:val="22"/>
        </w:rPr>
        <w:t>xxx</w:t>
      </w:r>
      <w:proofErr w:type="spellEnd"/>
      <w:r w:rsidRPr="00285353">
        <w:rPr>
          <w:sz w:val="22"/>
          <w:szCs w:val="22"/>
        </w:rPr>
        <w:t>, ředitelem</w:t>
      </w:r>
    </w:p>
    <w:p w14:paraId="2B8AE5E7" w14:textId="77777777" w:rsidR="00285353" w:rsidRDefault="00285353" w:rsidP="00285353">
      <w:pPr>
        <w:spacing w:line="276" w:lineRule="auto"/>
        <w:jc w:val="both"/>
        <w:rPr>
          <w:sz w:val="22"/>
          <w:szCs w:val="22"/>
        </w:rPr>
      </w:pPr>
    </w:p>
    <w:p w14:paraId="41ABF040" w14:textId="03BE0322" w:rsidR="005F2C6F" w:rsidRPr="00285353" w:rsidRDefault="005F2C6F" w:rsidP="00285353">
      <w:pPr>
        <w:spacing w:line="276" w:lineRule="auto"/>
        <w:jc w:val="both"/>
        <w:rPr>
          <w:sz w:val="22"/>
          <w:szCs w:val="22"/>
        </w:rPr>
      </w:pPr>
      <w:r w:rsidRPr="00285353">
        <w:rPr>
          <w:sz w:val="22"/>
          <w:szCs w:val="22"/>
        </w:rPr>
        <w:t>zřízená usnesením Zastupitelstva Statutárního města Ostravy, zřizovací listina ve znění usnesení č. 2509/1014/32 ze dne 21. 5. 2014, příspěvková organizace nezapsaná v Obchodním rejstříku; registrace poskytovatele zdravotních služeb rozhodnutím odboru zdravotnictví Krajského úřadu Moravskoslezského kraje, čj. MSK 71474/2018 ze dne 23.5.2018 ve znění následných rozhodnutí o registraci</w:t>
      </w:r>
    </w:p>
    <w:p w14:paraId="7C2CA31C" w14:textId="77777777" w:rsidR="005F2C6F" w:rsidRPr="00285353" w:rsidRDefault="005F2C6F" w:rsidP="00285353">
      <w:pPr>
        <w:spacing w:line="276" w:lineRule="auto"/>
        <w:rPr>
          <w:sz w:val="22"/>
          <w:szCs w:val="22"/>
        </w:rPr>
      </w:pPr>
    </w:p>
    <w:p w14:paraId="577A5D89" w14:textId="77777777" w:rsidR="005F2C6F" w:rsidRPr="00285353" w:rsidRDefault="005F2C6F" w:rsidP="00285353">
      <w:pPr>
        <w:spacing w:line="276" w:lineRule="auto"/>
        <w:rPr>
          <w:iCs/>
          <w:sz w:val="22"/>
          <w:szCs w:val="22"/>
        </w:rPr>
      </w:pPr>
      <w:r w:rsidRPr="00285353">
        <w:rPr>
          <w:iCs/>
          <w:sz w:val="22"/>
          <w:szCs w:val="22"/>
        </w:rPr>
        <w:t>IČO:</w:t>
      </w:r>
      <w:r w:rsidRPr="00285353">
        <w:rPr>
          <w:iCs/>
          <w:sz w:val="22"/>
          <w:szCs w:val="22"/>
        </w:rPr>
        <w:tab/>
      </w:r>
      <w:r w:rsidRPr="00285353">
        <w:rPr>
          <w:iCs/>
          <w:sz w:val="22"/>
          <w:szCs w:val="22"/>
        </w:rPr>
        <w:tab/>
      </w:r>
      <w:r w:rsidRPr="00285353">
        <w:rPr>
          <w:iCs/>
          <w:sz w:val="22"/>
          <w:szCs w:val="22"/>
        </w:rPr>
        <w:tab/>
        <w:t>00 63 51 62</w:t>
      </w:r>
    </w:p>
    <w:p w14:paraId="0C632E0F" w14:textId="77777777" w:rsidR="005F2C6F" w:rsidRPr="00285353" w:rsidRDefault="005F2C6F" w:rsidP="00285353">
      <w:pPr>
        <w:spacing w:line="276" w:lineRule="auto"/>
        <w:rPr>
          <w:iCs/>
          <w:sz w:val="22"/>
          <w:szCs w:val="22"/>
        </w:rPr>
      </w:pPr>
      <w:r w:rsidRPr="00285353">
        <w:rPr>
          <w:iCs/>
          <w:sz w:val="22"/>
          <w:szCs w:val="22"/>
        </w:rPr>
        <w:t xml:space="preserve">DIČ: </w:t>
      </w:r>
      <w:r w:rsidRPr="00285353">
        <w:rPr>
          <w:iCs/>
          <w:sz w:val="22"/>
          <w:szCs w:val="22"/>
        </w:rPr>
        <w:tab/>
      </w:r>
      <w:r w:rsidRPr="00285353">
        <w:rPr>
          <w:iCs/>
          <w:sz w:val="22"/>
          <w:szCs w:val="22"/>
        </w:rPr>
        <w:tab/>
      </w:r>
      <w:r w:rsidRPr="00285353">
        <w:rPr>
          <w:iCs/>
          <w:sz w:val="22"/>
          <w:szCs w:val="22"/>
        </w:rPr>
        <w:tab/>
        <w:t>CZ 00 63 51 62</w:t>
      </w:r>
    </w:p>
    <w:p w14:paraId="53EAAE65" w14:textId="04CE91DA" w:rsidR="005F2C6F" w:rsidRPr="00285353" w:rsidRDefault="005F2C6F" w:rsidP="00285353">
      <w:pPr>
        <w:spacing w:line="276" w:lineRule="auto"/>
        <w:rPr>
          <w:iCs/>
          <w:sz w:val="22"/>
          <w:szCs w:val="22"/>
        </w:rPr>
      </w:pPr>
      <w:r w:rsidRPr="00285353">
        <w:rPr>
          <w:iCs/>
          <w:sz w:val="22"/>
          <w:szCs w:val="22"/>
        </w:rPr>
        <w:t xml:space="preserve">Peněžní ústav: </w:t>
      </w:r>
      <w:r w:rsidRPr="00285353">
        <w:rPr>
          <w:iCs/>
          <w:sz w:val="22"/>
          <w:szCs w:val="22"/>
        </w:rPr>
        <w:tab/>
      </w:r>
      <w:r w:rsidR="00285353">
        <w:rPr>
          <w:iCs/>
          <w:sz w:val="22"/>
          <w:szCs w:val="22"/>
        </w:rPr>
        <w:tab/>
      </w:r>
      <w:r w:rsidRPr="00285353">
        <w:rPr>
          <w:iCs/>
          <w:sz w:val="22"/>
          <w:szCs w:val="22"/>
        </w:rPr>
        <w:t>Československá obchodní banka a.s., hlavní pobočka Ostrava</w:t>
      </w:r>
    </w:p>
    <w:p w14:paraId="6D313454" w14:textId="670E5EED" w:rsidR="005F2C6F" w:rsidRPr="00285353" w:rsidRDefault="005F2C6F" w:rsidP="00285353">
      <w:pPr>
        <w:spacing w:line="276" w:lineRule="auto"/>
        <w:jc w:val="both"/>
        <w:rPr>
          <w:iCs/>
          <w:sz w:val="22"/>
          <w:szCs w:val="22"/>
        </w:rPr>
      </w:pPr>
      <w:r w:rsidRPr="00285353">
        <w:rPr>
          <w:iCs/>
          <w:sz w:val="22"/>
          <w:szCs w:val="22"/>
        </w:rPr>
        <w:t xml:space="preserve">Číslo účtu: </w:t>
      </w:r>
      <w:r w:rsidRPr="00285353">
        <w:rPr>
          <w:iCs/>
          <w:sz w:val="22"/>
          <w:szCs w:val="22"/>
        </w:rPr>
        <w:tab/>
      </w:r>
      <w:r w:rsidRPr="00285353">
        <w:rPr>
          <w:iCs/>
          <w:sz w:val="22"/>
          <w:szCs w:val="22"/>
        </w:rPr>
        <w:tab/>
      </w:r>
      <w:proofErr w:type="spellStart"/>
      <w:r w:rsidR="00F6071F">
        <w:rPr>
          <w:iCs/>
          <w:sz w:val="22"/>
          <w:szCs w:val="22"/>
        </w:rPr>
        <w:t>xxx</w:t>
      </w:r>
      <w:proofErr w:type="spellEnd"/>
    </w:p>
    <w:p w14:paraId="13B159FA" w14:textId="77777777" w:rsidR="00F77950" w:rsidRPr="00285353" w:rsidRDefault="00F77950" w:rsidP="00285353">
      <w:pPr>
        <w:spacing w:line="276" w:lineRule="auto"/>
        <w:rPr>
          <w:sz w:val="22"/>
          <w:szCs w:val="22"/>
        </w:rPr>
      </w:pPr>
      <w:r w:rsidRPr="00285353">
        <w:rPr>
          <w:sz w:val="22"/>
          <w:szCs w:val="22"/>
        </w:rPr>
        <w:t>datová schránka: r45ztzu</w:t>
      </w:r>
    </w:p>
    <w:p w14:paraId="15D58F2F" w14:textId="77777777" w:rsidR="00F77950" w:rsidRDefault="00F77950" w:rsidP="00285353">
      <w:pPr>
        <w:spacing w:line="276" w:lineRule="auto"/>
        <w:jc w:val="both"/>
        <w:rPr>
          <w:b/>
          <w:sz w:val="22"/>
        </w:rPr>
      </w:pPr>
    </w:p>
    <w:p w14:paraId="2A3BF194" w14:textId="7F052E4F" w:rsidR="007F6B4F" w:rsidRPr="001E5842" w:rsidRDefault="005F2C6F" w:rsidP="005A778A">
      <w:pPr>
        <w:spacing w:line="276" w:lineRule="auto"/>
        <w:jc w:val="both"/>
        <w:rPr>
          <w:b/>
          <w:bCs/>
          <w:sz w:val="22"/>
        </w:rPr>
      </w:pPr>
      <w:r w:rsidRPr="000B5F04" w:rsidDel="005F2C6F">
        <w:rPr>
          <w:b/>
          <w:sz w:val="22"/>
        </w:rPr>
        <w:t xml:space="preserve"> </w:t>
      </w:r>
      <w:r w:rsidR="007F6B4F" w:rsidRPr="001E5842">
        <w:rPr>
          <w:b/>
          <w:bCs/>
          <w:sz w:val="22"/>
        </w:rPr>
        <w:t>(dále jen „</w:t>
      </w:r>
      <w:r w:rsidR="00285353">
        <w:rPr>
          <w:b/>
          <w:bCs/>
          <w:sz w:val="22"/>
        </w:rPr>
        <w:t>N</w:t>
      </w:r>
      <w:r>
        <w:rPr>
          <w:b/>
          <w:bCs/>
          <w:sz w:val="22"/>
        </w:rPr>
        <w:t>emocnice</w:t>
      </w:r>
      <w:r w:rsidR="007F6B4F" w:rsidRPr="001E5842">
        <w:rPr>
          <w:b/>
          <w:bCs/>
          <w:sz w:val="22"/>
        </w:rPr>
        <w:t>“).</w:t>
      </w:r>
    </w:p>
    <w:p w14:paraId="58AF7163" w14:textId="77777777" w:rsidR="007F6B4F" w:rsidRPr="001E5842" w:rsidRDefault="007F6B4F" w:rsidP="005A778A">
      <w:pPr>
        <w:spacing w:line="276" w:lineRule="auto"/>
        <w:rPr>
          <w:b/>
          <w:sz w:val="22"/>
        </w:rPr>
      </w:pPr>
    </w:p>
    <w:p w14:paraId="5D9DCCC3" w14:textId="77777777" w:rsidR="000722A6" w:rsidRPr="001E5842" w:rsidRDefault="007F6B4F" w:rsidP="005A778A">
      <w:pPr>
        <w:spacing w:line="276" w:lineRule="auto"/>
        <w:rPr>
          <w:b/>
          <w:sz w:val="22"/>
        </w:rPr>
      </w:pPr>
      <w:r w:rsidRPr="001E5842">
        <w:rPr>
          <w:b/>
          <w:sz w:val="22"/>
        </w:rPr>
        <w:t>a</w:t>
      </w:r>
    </w:p>
    <w:p w14:paraId="09C540F7" w14:textId="77777777" w:rsidR="007F6B4F" w:rsidRPr="001E5842" w:rsidRDefault="007F6B4F" w:rsidP="005A778A">
      <w:pPr>
        <w:spacing w:line="276" w:lineRule="auto"/>
        <w:ind w:left="2124" w:hanging="2124"/>
        <w:jc w:val="both"/>
        <w:rPr>
          <w:b/>
          <w:bCs/>
          <w:color w:val="000000"/>
          <w:sz w:val="22"/>
          <w:shd w:val="clear" w:color="auto" w:fill="FFFFFF"/>
        </w:rPr>
      </w:pPr>
    </w:p>
    <w:p w14:paraId="6F59FB53" w14:textId="77777777" w:rsidR="00C664CD" w:rsidRPr="001E5842" w:rsidRDefault="00F11D93" w:rsidP="005A778A">
      <w:pPr>
        <w:spacing w:line="276" w:lineRule="auto"/>
        <w:ind w:left="2124" w:hanging="2124"/>
        <w:jc w:val="both"/>
        <w:rPr>
          <w:b/>
          <w:bCs/>
          <w:color w:val="000000"/>
          <w:sz w:val="22"/>
          <w:shd w:val="clear" w:color="auto" w:fill="FFFFFF"/>
        </w:rPr>
      </w:pPr>
      <w:r w:rsidRPr="001E5842">
        <w:rPr>
          <w:b/>
          <w:bCs/>
          <w:color w:val="000000"/>
          <w:sz w:val="22"/>
          <w:shd w:val="clear" w:color="auto" w:fill="FFFFFF"/>
        </w:rPr>
        <w:t>Ewopharma spol. s r.o.</w:t>
      </w:r>
    </w:p>
    <w:p w14:paraId="6A0B96D0" w14:textId="77777777" w:rsidR="00C664CD" w:rsidRPr="001E5842" w:rsidRDefault="00C664CD" w:rsidP="005A778A">
      <w:pPr>
        <w:spacing w:line="276" w:lineRule="auto"/>
        <w:jc w:val="both"/>
        <w:rPr>
          <w:sz w:val="22"/>
        </w:rPr>
      </w:pPr>
      <w:r w:rsidRPr="001E5842">
        <w:rPr>
          <w:sz w:val="22"/>
        </w:rPr>
        <w:t xml:space="preserve">sídlo: </w:t>
      </w:r>
      <w:r w:rsidR="00F11D93" w:rsidRPr="001E5842">
        <w:rPr>
          <w:sz w:val="22"/>
        </w:rPr>
        <w:t>Rybná 682/14</w:t>
      </w:r>
      <w:r w:rsidR="004E6A2C">
        <w:rPr>
          <w:sz w:val="22"/>
        </w:rPr>
        <w:t>, 110 05 Praha 1</w:t>
      </w:r>
    </w:p>
    <w:p w14:paraId="59A5868C" w14:textId="77777777" w:rsidR="00C664CD" w:rsidRPr="001E5842" w:rsidRDefault="00C664CD" w:rsidP="005A778A">
      <w:pPr>
        <w:spacing w:line="276" w:lineRule="auto"/>
        <w:jc w:val="both"/>
        <w:rPr>
          <w:sz w:val="22"/>
        </w:rPr>
      </w:pPr>
      <w:r w:rsidRPr="001E5842">
        <w:rPr>
          <w:sz w:val="22"/>
        </w:rPr>
        <w:t xml:space="preserve">IČO: </w:t>
      </w:r>
      <w:r w:rsidR="007F4C72" w:rsidRPr="001E5842">
        <w:rPr>
          <w:sz w:val="22"/>
        </w:rPr>
        <w:t>49354957</w:t>
      </w:r>
    </w:p>
    <w:p w14:paraId="3E2792A9" w14:textId="77777777" w:rsidR="00C664CD" w:rsidRPr="001E5842" w:rsidRDefault="00C664CD" w:rsidP="005A778A">
      <w:pPr>
        <w:spacing w:line="276" w:lineRule="auto"/>
        <w:jc w:val="both"/>
        <w:rPr>
          <w:sz w:val="22"/>
        </w:rPr>
      </w:pPr>
      <w:r w:rsidRPr="001E5842">
        <w:rPr>
          <w:sz w:val="22"/>
        </w:rPr>
        <w:t xml:space="preserve">DIČ: </w:t>
      </w:r>
      <w:r w:rsidR="007F4C72" w:rsidRPr="001E5842">
        <w:rPr>
          <w:sz w:val="22"/>
        </w:rPr>
        <w:t>CZ 49354957</w:t>
      </w:r>
    </w:p>
    <w:p w14:paraId="0F322328" w14:textId="0C9C3150" w:rsidR="00C664CD" w:rsidRPr="001E5842" w:rsidRDefault="00C664CD" w:rsidP="005A778A">
      <w:pPr>
        <w:spacing w:line="276" w:lineRule="auto"/>
        <w:rPr>
          <w:sz w:val="22"/>
        </w:rPr>
      </w:pPr>
      <w:r w:rsidRPr="001E5842">
        <w:rPr>
          <w:sz w:val="22"/>
        </w:rPr>
        <w:t xml:space="preserve">Bankovní spojení: </w:t>
      </w:r>
      <w:proofErr w:type="spellStart"/>
      <w:r w:rsidR="00F6071F">
        <w:rPr>
          <w:sz w:val="22"/>
        </w:rPr>
        <w:t>xxx</w:t>
      </w:r>
      <w:proofErr w:type="spellEnd"/>
    </w:p>
    <w:p w14:paraId="117B6D22" w14:textId="77777777" w:rsidR="00C664CD" w:rsidRPr="001E5842" w:rsidRDefault="00C664CD" w:rsidP="005A778A">
      <w:pPr>
        <w:spacing w:line="276" w:lineRule="auto"/>
        <w:jc w:val="both"/>
        <w:rPr>
          <w:sz w:val="22"/>
        </w:rPr>
      </w:pPr>
      <w:r w:rsidRPr="001E5842">
        <w:rPr>
          <w:sz w:val="22"/>
        </w:rPr>
        <w:t>Zapsaná v obch</w:t>
      </w:r>
      <w:r w:rsidR="00F5217D" w:rsidRPr="001E5842">
        <w:rPr>
          <w:sz w:val="22"/>
        </w:rPr>
        <w:t>o</w:t>
      </w:r>
      <w:r w:rsidRPr="001E5842">
        <w:rPr>
          <w:sz w:val="22"/>
        </w:rPr>
        <w:t xml:space="preserve">dním rejstříku vedeném </w:t>
      </w:r>
      <w:r w:rsidR="007C29DE" w:rsidRPr="001E5842">
        <w:rPr>
          <w:sz w:val="22"/>
        </w:rPr>
        <w:t xml:space="preserve">u Městského soudu </w:t>
      </w:r>
      <w:r w:rsidRPr="001E5842">
        <w:rPr>
          <w:sz w:val="22"/>
        </w:rPr>
        <w:t>v </w:t>
      </w:r>
      <w:r w:rsidR="007C29DE" w:rsidRPr="001E5842">
        <w:rPr>
          <w:sz w:val="22"/>
        </w:rPr>
        <w:t>Praze</w:t>
      </w:r>
      <w:r w:rsidRPr="001E5842">
        <w:rPr>
          <w:sz w:val="22"/>
        </w:rPr>
        <w:t xml:space="preserve">, oddíl </w:t>
      </w:r>
      <w:r w:rsidR="007C29DE" w:rsidRPr="001E5842">
        <w:rPr>
          <w:sz w:val="22"/>
        </w:rPr>
        <w:t>C</w:t>
      </w:r>
      <w:r w:rsidRPr="001E5842">
        <w:rPr>
          <w:sz w:val="22"/>
        </w:rPr>
        <w:t xml:space="preserve">, vložka </w:t>
      </w:r>
      <w:r w:rsidR="007C29DE" w:rsidRPr="001E5842">
        <w:rPr>
          <w:sz w:val="22"/>
        </w:rPr>
        <w:t>19634</w:t>
      </w:r>
      <w:r w:rsidR="005C77ED" w:rsidRPr="001E5842">
        <w:rPr>
          <w:sz w:val="22"/>
        </w:rPr>
        <w:t xml:space="preserve"> </w:t>
      </w:r>
    </w:p>
    <w:p w14:paraId="47165C49" w14:textId="0D29E71B" w:rsidR="000722A6" w:rsidRPr="001E5842" w:rsidRDefault="007F39AF" w:rsidP="005A778A">
      <w:pPr>
        <w:spacing w:line="276" w:lineRule="auto"/>
        <w:jc w:val="both"/>
        <w:rPr>
          <w:sz w:val="22"/>
        </w:rPr>
      </w:pPr>
      <w:r w:rsidRPr="001E5842">
        <w:rPr>
          <w:sz w:val="22"/>
        </w:rPr>
        <w:t>Z</w:t>
      </w:r>
      <w:r w:rsidR="000722A6" w:rsidRPr="001E5842">
        <w:rPr>
          <w:sz w:val="22"/>
        </w:rPr>
        <w:t>astoupena</w:t>
      </w:r>
      <w:r w:rsidRPr="001E5842">
        <w:rPr>
          <w:sz w:val="22"/>
        </w:rPr>
        <w:t xml:space="preserve"> </w:t>
      </w:r>
      <w:proofErr w:type="spellStart"/>
      <w:r w:rsidR="00F6071F">
        <w:rPr>
          <w:sz w:val="22"/>
        </w:rPr>
        <w:t>xxx</w:t>
      </w:r>
      <w:proofErr w:type="spellEnd"/>
      <w:r w:rsidR="001E5842">
        <w:rPr>
          <w:sz w:val="22"/>
        </w:rPr>
        <w:t>, jednatel</w:t>
      </w:r>
      <w:r w:rsidR="00B30CC1">
        <w:rPr>
          <w:sz w:val="22"/>
        </w:rPr>
        <w:t>em</w:t>
      </w:r>
    </w:p>
    <w:p w14:paraId="3FDF396E" w14:textId="77777777" w:rsidR="00F77950" w:rsidRPr="00285353" w:rsidRDefault="00F77950" w:rsidP="00285353">
      <w:pPr>
        <w:spacing w:line="276" w:lineRule="auto"/>
        <w:jc w:val="both"/>
        <w:rPr>
          <w:sz w:val="22"/>
        </w:rPr>
      </w:pPr>
      <w:r w:rsidRPr="00285353">
        <w:rPr>
          <w:sz w:val="22"/>
        </w:rPr>
        <w:t xml:space="preserve">datová schránka: </w:t>
      </w:r>
    </w:p>
    <w:p w14:paraId="71AB13CA" w14:textId="77777777" w:rsidR="000722A6" w:rsidRPr="001E5842" w:rsidRDefault="000722A6" w:rsidP="005A778A">
      <w:pPr>
        <w:spacing w:line="276" w:lineRule="auto"/>
        <w:jc w:val="both"/>
        <w:rPr>
          <w:sz w:val="22"/>
        </w:rPr>
      </w:pPr>
    </w:p>
    <w:p w14:paraId="4B231CA0" w14:textId="77777777" w:rsidR="000722A6" w:rsidRPr="001E5842" w:rsidRDefault="000722A6" w:rsidP="005A778A">
      <w:pPr>
        <w:spacing w:line="276" w:lineRule="auto"/>
        <w:jc w:val="both"/>
        <w:rPr>
          <w:b/>
          <w:sz w:val="22"/>
        </w:rPr>
      </w:pPr>
      <w:r w:rsidRPr="001E5842">
        <w:rPr>
          <w:b/>
          <w:sz w:val="22"/>
        </w:rPr>
        <w:t>(dále jen „Společnost“)</w:t>
      </w:r>
    </w:p>
    <w:p w14:paraId="1D0E03DD" w14:textId="77777777" w:rsidR="000722A6" w:rsidRPr="001E5842" w:rsidRDefault="000722A6" w:rsidP="005A778A">
      <w:pPr>
        <w:spacing w:line="276" w:lineRule="auto"/>
        <w:jc w:val="center"/>
        <w:rPr>
          <w:b/>
          <w:bCs/>
          <w:sz w:val="22"/>
        </w:rPr>
      </w:pPr>
    </w:p>
    <w:p w14:paraId="3DB6F1AE" w14:textId="5BADA369" w:rsidR="00B30CC1" w:rsidRDefault="00B30CC1" w:rsidP="005A778A">
      <w:pPr>
        <w:spacing w:line="276" w:lineRule="auto"/>
        <w:jc w:val="both"/>
        <w:rPr>
          <w:sz w:val="22"/>
          <w:szCs w:val="22"/>
        </w:rPr>
      </w:pPr>
      <w:r>
        <w:rPr>
          <w:sz w:val="22"/>
          <w:szCs w:val="22"/>
        </w:rPr>
        <w:t xml:space="preserve">(Společnost a </w:t>
      </w:r>
      <w:r w:rsidR="005F2C6F">
        <w:rPr>
          <w:sz w:val="22"/>
          <w:szCs w:val="22"/>
        </w:rPr>
        <w:t>Nemocnice</w:t>
      </w:r>
      <w:r>
        <w:rPr>
          <w:sz w:val="22"/>
          <w:szCs w:val="22"/>
        </w:rPr>
        <w:t xml:space="preserve"> dále společně jen "</w:t>
      </w:r>
      <w:r>
        <w:rPr>
          <w:b/>
          <w:sz w:val="22"/>
          <w:szCs w:val="22"/>
        </w:rPr>
        <w:t>Smluvní strany</w:t>
      </w:r>
      <w:r>
        <w:rPr>
          <w:sz w:val="22"/>
          <w:szCs w:val="22"/>
        </w:rPr>
        <w:t>" a každý zvlášť "</w:t>
      </w:r>
      <w:r>
        <w:rPr>
          <w:b/>
          <w:sz w:val="22"/>
          <w:szCs w:val="22"/>
        </w:rPr>
        <w:t>Smluvní strana</w:t>
      </w:r>
      <w:r>
        <w:rPr>
          <w:sz w:val="22"/>
          <w:szCs w:val="22"/>
        </w:rPr>
        <w:t>")</w:t>
      </w:r>
    </w:p>
    <w:p w14:paraId="2E626320" w14:textId="77777777" w:rsidR="000722A6" w:rsidRPr="001E5842" w:rsidRDefault="000722A6" w:rsidP="005A778A">
      <w:pPr>
        <w:spacing w:line="276" w:lineRule="auto"/>
        <w:jc w:val="center"/>
        <w:rPr>
          <w:b/>
          <w:sz w:val="22"/>
        </w:rPr>
      </w:pPr>
    </w:p>
    <w:p w14:paraId="0F817DF9" w14:textId="77777777" w:rsidR="000722A6" w:rsidRPr="001E5842" w:rsidRDefault="000722A6" w:rsidP="005A778A">
      <w:pPr>
        <w:spacing w:line="276" w:lineRule="auto"/>
        <w:jc w:val="center"/>
        <w:rPr>
          <w:b/>
          <w:sz w:val="22"/>
        </w:rPr>
      </w:pPr>
    </w:p>
    <w:p w14:paraId="75CA6789" w14:textId="77777777" w:rsidR="000722A6" w:rsidRPr="001E5842" w:rsidRDefault="000722A6" w:rsidP="005A778A">
      <w:pPr>
        <w:spacing w:line="276" w:lineRule="auto"/>
        <w:jc w:val="center"/>
        <w:rPr>
          <w:b/>
          <w:sz w:val="22"/>
        </w:rPr>
      </w:pPr>
    </w:p>
    <w:p w14:paraId="70F2E7CE" w14:textId="77777777" w:rsidR="000722A6" w:rsidRPr="001E5842" w:rsidRDefault="000722A6" w:rsidP="005A778A">
      <w:pPr>
        <w:spacing w:line="276" w:lineRule="auto"/>
        <w:jc w:val="center"/>
        <w:rPr>
          <w:b/>
          <w:sz w:val="22"/>
        </w:rPr>
      </w:pPr>
      <w:r w:rsidRPr="001E5842">
        <w:rPr>
          <w:b/>
          <w:sz w:val="22"/>
        </w:rPr>
        <w:t>Smluvní strany se dohodly takto:</w:t>
      </w:r>
    </w:p>
    <w:p w14:paraId="31B3BF8D" w14:textId="77777777" w:rsidR="000722A6" w:rsidRPr="001E5842" w:rsidRDefault="000722A6" w:rsidP="005A778A">
      <w:pPr>
        <w:spacing w:line="276" w:lineRule="auto"/>
        <w:jc w:val="center"/>
        <w:rPr>
          <w:b/>
          <w:sz w:val="22"/>
        </w:rPr>
      </w:pPr>
    </w:p>
    <w:p w14:paraId="57C8457C" w14:textId="77777777" w:rsidR="000722A6" w:rsidRPr="001E5842" w:rsidRDefault="000722A6" w:rsidP="005A778A">
      <w:pPr>
        <w:spacing w:line="276" w:lineRule="auto"/>
        <w:jc w:val="both"/>
        <w:rPr>
          <w:b/>
          <w:sz w:val="22"/>
        </w:rPr>
      </w:pPr>
    </w:p>
    <w:p w14:paraId="391E87E7" w14:textId="77777777" w:rsidR="000722A6" w:rsidRPr="001E5842" w:rsidRDefault="000722A6" w:rsidP="005A778A">
      <w:pPr>
        <w:spacing w:line="276" w:lineRule="auto"/>
        <w:jc w:val="center"/>
        <w:rPr>
          <w:b/>
          <w:sz w:val="22"/>
        </w:rPr>
      </w:pPr>
      <w:r w:rsidRPr="001E5842">
        <w:rPr>
          <w:b/>
          <w:sz w:val="22"/>
        </w:rPr>
        <w:t>I.</w:t>
      </w:r>
    </w:p>
    <w:p w14:paraId="63508B4C" w14:textId="77777777" w:rsidR="000722A6" w:rsidRPr="001E5842" w:rsidRDefault="000722A6" w:rsidP="005A778A">
      <w:pPr>
        <w:pStyle w:val="Nadpis1"/>
        <w:spacing w:line="276" w:lineRule="auto"/>
        <w:rPr>
          <w:rFonts w:eastAsia="Times New Roman"/>
          <w:i w:val="0"/>
          <w:sz w:val="22"/>
        </w:rPr>
      </w:pPr>
      <w:r w:rsidRPr="001E5842">
        <w:rPr>
          <w:rFonts w:eastAsia="Times New Roman"/>
          <w:i w:val="0"/>
          <w:sz w:val="22"/>
        </w:rPr>
        <w:t>Úvodní ustanovení</w:t>
      </w:r>
    </w:p>
    <w:p w14:paraId="23FCCF68" w14:textId="77777777" w:rsidR="000722A6" w:rsidRPr="001E5842" w:rsidRDefault="000722A6" w:rsidP="005A778A">
      <w:pPr>
        <w:spacing w:line="276" w:lineRule="auto"/>
        <w:jc w:val="center"/>
        <w:rPr>
          <w:b/>
          <w:sz w:val="22"/>
        </w:rPr>
      </w:pPr>
    </w:p>
    <w:p w14:paraId="34AD98BB" w14:textId="7E4D1AF9" w:rsidR="00B30CC1" w:rsidRPr="00B30CC1" w:rsidRDefault="005F2C6F" w:rsidP="005A778A">
      <w:pPr>
        <w:pStyle w:val="Zkladntext2"/>
        <w:numPr>
          <w:ilvl w:val="0"/>
          <w:numId w:val="17"/>
        </w:numPr>
        <w:tabs>
          <w:tab w:val="clear" w:pos="1065"/>
        </w:tabs>
        <w:spacing w:line="276" w:lineRule="auto"/>
        <w:ind w:left="284" w:hanging="284"/>
        <w:rPr>
          <w:sz w:val="22"/>
        </w:rPr>
      </w:pPr>
      <w:r>
        <w:rPr>
          <w:sz w:val="22"/>
        </w:rPr>
        <w:t>Nemocnice</w:t>
      </w:r>
      <w:r w:rsidR="00B30CC1" w:rsidRPr="00B30CC1">
        <w:rPr>
          <w:sz w:val="22"/>
        </w:rPr>
        <w:t xml:space="preserve"> odebírá prostřednictvím odběrových míst uvedených v Příloze této </w:t>
      </w:r>
      <w:r w:rsidR="005E4B15">
        <w:rPr>
          <w:sz w:val="22"/>
        </w:rPr>
        <w:t>S</w:t>
      </w:r>
      <w:r w:rsidR="00B30CC1" w:rsidRPr="00B30CC1">
        <w:rPr>
          <w:sz w:val="22"/>
        </w:rPr>
        <w:t>mlouvy (dále jen „</w:t>
      </w:r>
      <w:r w:rsidR="00B30CC1" w:rsidRPr="00B30CC1">
        <w:rPr>
          <w:b/>
          <w:sz w:val="22"/>
        </w:rPr>
        <w:t>Odběrová místa</w:t>
      </w:r>
      <w:r w:rsidR="00B30CC1" w:rsidRPr="00B30CC1">
        <w:rPr>
          <w:sz w:val="22"/>
        </w:rPr>
        <w:t xml:space="preserve">“) z distribuční sítě v České republice, zahrnující případně také Společnost, </w:t>
      </w:r>
      <w:r w:rsidR="00B30CC1" w:rsidRPr="00B30CC1">
        <w:rPr>
          <w:sz w:val="22"/>
        </w:rPr>
        <w:lastRenderedPageBreak/>
        <w:t>výrobky uvedené v Příloze této Smlouvy, které na tento trh uvádí Společnost, dále jen „</w:t>
      </w:r>
      <w:r w:rsidR="00B30CC1" w:rsidRPr="00B30CC1">
        <w:rPr>
          <w:b/>
          <w:sz w:val="22"/>
        </w:rPr>
        <w:t>Výrobky</w:t>
      </w:r>
      <w:r w:rsidR="00B30CC1" w:rsidRPr="00B30CC1">
        <w:rPr>
          <w:sz w:val="22"/>
        </w:rPr>
        <w:t xml:space="preserve">“. Podmínky odběrů Výrobků </w:t>
      </w:r>
      <w:r>
        <w:rPr>
          <w:sz w:val="22"/>
        </w:rPr>
        <w:t>Nemocnicí</w:t>
      </w:r>
      <w:r w:rsidR="00B30CC1" w:rsidRPr="00B30CC1">
        <w:rPr>
          <w:sz w:val="22"/>
        </w:rPr>
        <w:t xml:space="preserve"> nejsou touto </w:t>
      </w:r>
      <w:r w:rsidR="00E003E6">
        <w:rPr>
          <w:sz w:val="22"/>
        </w:rPr>
        <w:t>S</w:t>
      </w:r>
      <w:r w:rsidR="00B30CC1" w:rsidRPr="00B30CC1">
        <w:rPr>
          <w:sz w:val="22"/>
        </w:rPr>
        <w:t xml:space="preserve">mlouvou nijak dotčeny. Přílohy tvoří nedílnou součást této </w:t>
      </w:r>
      <w:r w:rsidR="00E003E6">
        <w:rPr>
          <w:sz w:val="22"/>
        </w:rPr>
        <w:t>S</w:t>
      </w:r>
      <w:r w:rsidR="00B30CC1" w:rsidRPr="00B30CC1">
        <w:rPr>
          <w:sz w:val="22"/>
        </w:rPr>
        <w:t>mlouvy.</w:t>
      </w:r>
    </w:p>
    <w:p w14:paraId="02C91082" w14:textId="77777777" w:rsidR="000722A6" w:rsidRPr="001E5842" w:rsidRDefault="000722A6" w:rsidP="005A778A">
      <w:pPr>
        <w:pStyle w:val="Zkladntext2"/>
        <w:tabs>
          <w:tab w:val="left" w:pos="2880"/>
        </w:tabs>
        <w:spacing w:line="276" w:lineRule="auto"/>
        <w:ind w:left="284" w:hanging="284"/>
        <w:rPr>
          <w:sz w:val="22"/>
        </w:rPr>
      </w:pPr>
    </w:p>
    <w:p w14:paraId="768B0525" w14:textId="7E5140F4" w:rsidR="000722A6" w:rsidRPr="001E5842" w:rsidRDefault="00E003E6" w:rsidP="005A778A">
      <w:pPr>
        <w:pStyle w:val="Zkladntext2"/>
        <w:numPr>
          <w:ilvl w:val="0"/>
          <w:numId w:val="3"/>
        </w:numPr>
        <w:tabs>
          <w:tab w:val="clear" w:pos="1065"/>
        </w:tabs>
        <w:spacing w:line="276" w:lineRule="auto"/>
        <w:ind w:left="284" w:hanging="284"/>
        <w:rPr>
          <w:sz w:val="22"/>
        </w:rPr>
      </w:pPr>
      <w:r>
        <w:rPr>
          <w:sz w:val="22"/>
        </w:rPr>
        <w:t>Smluvní strany</w:t>
      </w:r>
      <w:r w:rsidR="000722A6" w:rsidRPr="001E5842">
        <w:rPr>
          <w:sz w:val="22"/>
        </w:rPr>
        <w:t xml:space="preserve"> se v rámci jejího naplňování zavazují postupovat vždy v souladu s právním řádem České republiky</w:t>
      </w:r>
      <w:r w:rsidR="0021612D" w:rsidRPr="001E5842">
        <w:rPr>
          <w:sz w:val="22"/>
        </w:rPr>
        <w:t xml:space="preserve"> a</w:t>
      </w:r>
      <w:r w:rsidR="00ED43D4">
        <w:rPr>
          <w:sz w:val="22"/>
        </w:rPr>
        <w:t xml:space="preserve"> prohlašují, že se </w:t>
      </w:r>
      <w:r w:rsidR="00ED43D4" w:rsidRPr="00285353">
        <w:rPr>
          <w:b/>
          <w:sz w:val="22"/>
        </w:rPr>
        <w:t>seznámili</w:t>
      </w:r>
      <w:r w:rsidR="00ED43D4">
        <w:rPr>
          <w:sz w:val="22"/>
        </w:rPr>
        <w:t xml:space="preserve"> </w:t>
      </w:r>
      <w:r w:rsidR="0021612D" w:rsidRPr="001E5842">
        <w:rPr>
          <w:sz w:val="22"/>
        </w:rPr>
        <w:t>s</w:t>
      </w:r>
      <w:r w:rsidR="003D3939">
        <w:rPr>
          <w:sz w:val="22"/>
        </w:rPr>
        <w:t xml:space="preserve"> Cenovým předpisem Ministerstva zdravotnictví č. 1/2019/ FAR </w:t>
      </w:r>
      <w:r w:rsidR="003D3939" w:rsidRPr="003D3939">
        <w:rPr>
          <w:sz w:val="22"/>
        </w:rPr>
        <w:t>o regulaci cen léčivých přípravků a potravin pro zvláštní lékařské účely</w:t>
      </w:r>
      <w:r w:rsidR="0077633F">
        <w:rPr>
          <w:sz w:val="22"/>
        </w:rPr>
        <w:t xml:space="preserve"> v souladu s jehož čl. V odst. 3 se Nemocnice zavazuje postupovat. </w:t>
      </w:r>
      <w:r w:rsidR="003D3939">
        <w:rPr>
          <w:sz w:val="22"/>
        </w:rPr>
        <w:t xml:space="preserve"> </w:t>
      </w:r>
    </w:p>
    <w:p w14:paraId="4E5145F1" w14:textId="77777777" w:rsidR="000722A6" w:rsidRPr="001E5842" w:rsidRDefault="000722A6" w:rsidP="005A778A">
      <w:pPr>
        <w:pStyle w:val="Odstavecseseznamem"/>
        <w:spacing w:line="276" w:lineRule="auto"/>
        <w:ind w:left="284" w:hanging="284"/>
        <w:rPr>
          <w:sz w:val="22"/>
        </w:rPr>
      </w:pPr>
    </w:p>
    <w:p w14:paraId="1EF515E1" w14:textId="1113C403" w:rsidR="000722A6" w:rsidRPr="00DF060E" w:rsidRDefault="005F2C6F" w:rsidP="005A778A">
      <w:pPr>
        <w:pStyle w:val="Zkladntext2"/>
        <w:numPr>
          <w:ilvl w:val="0"/>
          <w:numId w:val="3"/>
        </w:numPr>
        <w:tabs>
          <w:tab w:val="clear" w:pos="1065"/>
        </w:tabs>
        <w:spacing w:line="276" w:lineRule="auto"/>
        <w:ind w:left="284" w:hanging="284"/>
        <w:rPr>
          <w:sz w:val="22"/>
        </w:rPr>
      </w:pPr>
      <w:r>
        <w:rPr>
          <w:sz w:val="22"/>
        </w:rPr>
        <w:t>Nemocnice</w:t>
      </w:r>
      <w:r w:rsidR="009E189A">
        <w:rPr>
          <w:sz w:val="22"/>
        </w:rPr>
        <w:t xml:space="preserve"> prohlašuje, že </w:t>
      </w:r>
      <w:r w:rsidR="000722A6" w:rsidRPr="001E5842">
        <w:rPr>
          <w:sz w:val="22"/>
        </w:rPr>
        <w:t xml:space="preserve">odebírá </w:t>
      </w:r>
      <w:r w:rsidR="000A5874" w:rsidRPr="001E5842">
        <w:rPr>
          <w:sz w:val="22"/>
        </w:rPr>
        <w:t>V</w:t>
      </w:r>
      <w:r w:rsidR="000722A6" w:rsidRPr="001E5842">
        <w:rPr>
          <w:sz w:val="22"/>
        </w:rPr>
        <w:t xml:space="preserve">ýrobky Společnosti v takovém množství, které je pro </w:t>
      </w:r>
      <w:r w:rsidR="00F1141F">
        <w:rPr>
          <w:sz w:val="22"/>
        </w:rPr>
        <w:t xml:space="preserve">jeho </w:t>
      </w:r>
      <w:r w:rsidR="000722A6" w:rsidRPr="001E5842">
        <w:rPr>
          <w:sz w:val="22"/>
        </w:rPr>
        <w:t>činnost potřebné</w:t>
      </w:r>
      <w:r w:rsidR="00DF060E">
        <w:rPr>
          <w:sz w:val="22"/>
        </w:rPr>
        <w:t>,</w:t>
      </w:r>
      <w:r w:rsidR="0021612D" w:rsidRPr="001E5842">
        <w:rPr>
          <w:sz w:val="22"/>
        </w:rPr>
        <w:t xml:space="preserve"> </w:t>
      </w:r>
      <w:r w:rsidR="00DF060E">
        <w:rPr>
          <w:sz w:val="22"/>
        </w:rPr>
        <w:t>postupy</w:t>
      </w:r>
      <w:r w:rsidR="0021612D" w:rsidRPr="00DF060E">
        <w:rPr>
          <w:sz w:val="22"/>
        </w:rPr>
        <w:t xml:space="preserve"> v souladu se zákone</w:t>
      </w:r>
      <w:r w:rsidR="000D192B" w:rsidRPr="00DF060E">
        <w:rPr>
          <w:sz w:val="22"/>
        </w:rPr>
        <w:t>m</w:t>
      </w:r>
      <w:r w:rsidR="0021612D" w:rsidRPr="00DF060E">
        <w:rPr>
          <w:sz w:val="22"/>
        </w:rPr>
        <w:t xml:space="preserve"> č. 134/2016 Sb., o zadávání veřejných zakázek</w:t>
      </w:r>
      <w:r w:rsidR="000722A6" w:rsidRPr="00DF060E">
        <w:rPr>
          <w:sz w:val="22"/>
        </w:rPr>
        <w:t xml:space="preserve">. </w:t>
      </w:r>
    </w:p>
    <w:p w14:paraId="3B551EB9" w14:textId="77777777" w:rsidR="0021612D" w:rsidRPr="001E5842" w:rsidRDefault="0021612D" w:rsidP="005A778A">
      <w:pPr>
        <w:pStyle w:val="Zkladntext2"/>
        <w:spacing w:line="276" w:lineRule="auto"/>
        <w:ind w:left="284" w:hanging="284"/>
        <w:rPr>
          <w:sz w:val="22"/>
        </w:rPr>
      </w:pPr>
    </w:p>
    <w:p w14:paraId="4B886BB5" w14:textId="3E5362CF" w:rsidR="000722A6" w:rsidRPr="001E5842" w:rsidRDefault="000722A6" w:rsidP="005A778A">
      <w:pPr>
        <w:pStyle w:val="Zkladntext2"/>
        <w:numPr>
          <w:ilvl w:val="0"/>
          <w:numId w:val="3"/>
        </w:numPr>
        <w:tabs>
          <w:tab w:val="clear" w:pos="1065"/>
        </w:tabs>
        <w:spacing w:line="276" w:lineRule="auto"/>
        <w:ind w:left="284" w:hanging="284"/>
        <w:rPr>
          <w:sz w:val="22"/>
        </w:rPr>
      </w:pPr>
      <w:r w:rsidRPr="001E5842">
        <w:rPr>
          <w:sz w:val="22"/>
        </w:rPr>
        <w:t xml:space="preserve">Proces uzavření </w:t>
      </w:r>
      <w:r w:rsidRPr="00285353">
        <w:rPr>
          <w:i/>
          <w:sz w:val="22"/>
        </w:rPr>
        <w:t>dílčí kupní smlouvy</w:t>
      </w:r>
      <w:r w:rsidRPr="001E5842">
        <w:rPr>
          <w:sz w:val="22"/>
        </w:rPr>
        <w:t xml:space="preserve"> mezi </w:t>
      </w:r>
      <w:r w:rsidR="00E37E71">
        <w:rPr>
          <w:sz w:val="22"/>
        </w:rPr>
        <w:t>Nemocnicí</w:t>
      </w:r>
      <w:r w:rsidRPr="001E5842">
        <w:rPr>
          <w:sz w:val="22"/>
        </w:rPr>
        <w:t xml:space="preserve"> a </w:t>
      </w:r>
      <w:r w:rsidR="00B30CC1">
        <w:rPr>
          <w:sz w:val="22"/>
        </w:rPr>
        <w:t>distributorem</w:t>
      </w:r>
      <w:r w:rsidR="00B30CC1" w:rsidRPr="001E5842">
        <w:rPr>
          <w:sz w:val="22"/>
        </w:rPr>
        <w:t xml:space="preserve"> </w:t>
      </w:r>
      <w:r w:rsidR="007D1D1E" w:rsidRPr="001E5842">
        <w:rPr>
          <w:sz w:val="22"/>
        </w:rPr>
        <w:t xml:space="preserve">ani její obsah </w:t>
      </w:r>
      <w:r w:rsidRPr="001E5842">
        <w:rPr>
          <w:sz w:val="22"/>
        </w:rPr>
        <w:t xml:space="preserve">není nijak závislý na této </w:t>
      </w:r>
      <w:r w:rsidR="00E003E6">
        <w:rPr>
          <w:sz w:val="22"/>
        </w:rPr>
        <w:t>S</w:t>
      </w:r>
      <w:r w:rsidRPr="001E5842">
        <w:rPr>
          <w:sz w:val="22"/>
        </w:rPr>
        <w:t>mlouvě nebo jejích jednotlivých ustanoveních.</w:t>
      </w:r>
    </w:p>
    <w:p w14:paraId="4B98EA0D" w14:textId="77777777" w:rsidR="00DD72C0" w:rsidRPr="001E5842" w:rsidRDefault="00DD72C0" w:rsidP="005A778A">
      <w:pPr>
        <w:pStyle w:val="Zkladntext2"/>
        <w:spacing w:line="276" w:lineRule="auto"/>
        <w:ind w:left="284" w:hanging="284"/>
        <w:rPr>
          <w:sz w:val="22"/>
        </w:rPr>
      </w:pPr>
    </w:p>
    <w:p w14:paraId="4457D2C2" w14:textId="77777777" w:rsidR="000722A6" w:rsidRPr="001E5842" w:rsidRDefault="000722A6" w:rsidP="005A778A">
      <w:pPr>
        <w:pStyle w:val="Zkladntext2"/>
        <w:spacing w:line="276" w:lineRule="auto"/>
        <w:ind w:left="284" w:hanging="284"/>
        <w:jc w:val="center"/>
        <w:rPr>
          <w:b/>
          <w:sz w:val="22"/>
        </w:rPr>
      </w:pPr>
      <w:r w:rsidRPr="001E5842">
        <w:rPr>
          <w:b/>
          <w:sz w:val="22"/>
        </w:rPr>
        <w:t>II.</w:t>
      </w:r>
    </w:p>
    <w:p w14:paraId="783D34BD" w14:textId="77777777" w:rsidR="000722A6" w:rsidRPr="001E5842" w:rsidRDefault="000722A6" w:rsidP="005A778A">
      <w:pPr>
        <w:pStyle w:val="Zkladntext2"/>
        <w:spacing w:line="276" w:lineRule="auto"/>
        <w:ind w:left="284" w:hanging="284"/>
        <w:jc w:val="center"/>
        <w:rPr>
          <w:b/>
          <w:sz w:val="22"/>
        </w:rPr>
      </w:pPr>
      <w:r w:rsidRPr="001E5842">
        <w:rPr>
          <w:b/>
          <w:sz w:val="22"/>
        </w:rPr>
        <w:t xml:space="preserve">Předmět </w:t>
      </w:r>
      <w:r w:rsidR="005E4B15">
        <w:rPr>
          <w:b/>
          <w:sz w:val="22"/>
        </w:rPr>
        <w:t>S</w:t>
      </w:r>
      <w:r w:rsidRPr="001E5842">
        <w:rPr>
          <w:b/>
          <w:sz w:val="22"/>
        </w:rPr>
        <w:t>mlouvy</w:t>
      </w:r>
    </w:p>
    <w:p w14:paraId="5F1D35D0" w14:textId="77777777" w:rsidR="000722A6" w:rsidRPr="001E5842" w:rsidRDefault="000722A6" w:rsidP="005A778A">
      <w:pPr>
        <w:pStyle w:val="Zkladntext2"/>
        <w:spacing w:line="276" w:lineRule="auto"/>
        <w:ind w:left="284" w:hanging="284"/>
        <w:jc w:val="center"/>
        <w:rPr>
          <w:b/>
          <w:sz w:val="22"/>
        </w:rPr>
      </w:pPr>
    </w:p>
    <w:p w14:paraId="7EA64FD7" w14:textId="20027020" w:rsidR="00CA5FD3" w:rsidRDefault="000722A6" w:rsidP="005A778A">
      <w:pPr>
        <w:pStyle w:val="Zkladntext2"/>
        <w:numPr>
          <w:ilvl w:val="0"/>
          <w:numId w:val="1"/>
        </w:numPr>
        <w:tabs>
          <w:tab w:val="clear" w:pos="1065"/>
        </w:tabs>
        <w:spacing w:line="276" w:lineRule="auto"/>
        <w:ind w:left="284" w:hanging="284"/>
        <w:rPr>
          <w:sz w:val="22"/>
        </w:rPr>
      </w:pPr>
      <w:r w:rsidRPr="001E5842">
        <w:rPr>
          <w:sz w:val="22"/>
        </w:rPr>
        <w:t xml:space="preserve">Společnost poskytne </w:t>
      </w:r>
      <w:r w:rsidR="00E37E71">
        <w:rPr>
          <w:sz w:val="22"/>
        </w:rPr>
        <w:t>Nemocnici</w:t>
      </w:r>
      <w:r w:rsidRPr="001E5842">
        <w:rPr>
          <w:sz w:val="22"/>
        </w:rPr>
        <w:t xml:space="preserve"> za odběr Výrobků</w:t>
      </w:r>
      <w:r w:rsidR="00B54F07" w:rsidRPr="001E5842">
        <w:rPr>
          <w:sz w:val="22"/>
        </w:rPr>
        <w:t xml:space="preserve"> prostřednictvím Odběrových míst</w:t>
      </w:r>
      <w:r w:rsidRPr="001E5842">
        <w:rPr>
          <w:sz w:val="22"/>
        </w:rPr>
        <w:t xml:space="preserve"> při splnění podmínek uvedených v Příloze </w:t>
      </w:r>
      <w:r w:rsidR="00E003E6">
        <w:rPr>
          <w:sz w:val="22"/>
        </w:rPr>
        <w:t>č. 1 této Smlouvy (dále jen „</w:t>
      </w:r>
      <w:r w:rsidR="00E003E6" w:rsidRPr="00E003E6">
        <w:rPr>
          <w:b/>
          <w:sz w:val="22"/>
        </w:rPr>
        <w:t>Příloha č. 1</w:t>
      </w:r>
      <w:r w:rsidR="00E003E6">
        <w:rPr>
          <w:sz w:val="22"/>
        </w:rPr>
        <w:t xml:space="preserve">“) </w:t>
      </w:r>
      <w:r w:rsidRPr="001E5842">
        <w:rPr>
          <w:sz w:val="22"/>
        </w:rPr>
        <w:t>obratový bonus (dále jen „</w:t>
      </w:r>
      <w:r w:rsidRPr="001E5842">
        <w:rPr>
          <w:b/>
          <w:sz w:val="22"/>
        </w:rPr>
        <w:t>Bonus</w:t>
      </w:r>
      <w:r w:rsidRPr="001E5842">
        <w:rPr>
          <w:sz w:val="22"/>
        </w:rPr>
        <w:t xml:space="preserve">“) ve výši uvedené v Příloze </w:t>
      </w:r>
      <w:r w:rsidR="00433343" w:rsidRPr="001E5842">
        <w:rPr>
          <w:sz w:val="22"/>
        </w:rPr>
        <w:t xml:space="preserve">č. 1 </w:t>
      </w:r>
      <w:r w:rsidRPr="001E5842">
        <w:rPr>
          <w:sz w:val="22"/>
        </w:rPr>
        <w:t>za předpokladu, že odběr Výrobků v referenčním období dosáhne minimálně obratu uvedeného v Příloze</w:t>
      </w:r>
      <w:r w:rsidR="00E003E6">
        <w:rPr>
          <w:sz w:val="22"/>
        </w:rPr>
        <w:t xml:space="preserve"> č. 1</w:t>
      </w:r>
      <w:r w:rsidRPr="001E5842">
        <w:rPr>
          <w:sz w:val="22"/>
        </w:rPr>
        <w:t xml:space="preserve">. </w:t>
      </w:r>
    </w:p>
    <w:p w14:paraId="4D51DECB" w14:textId="77777777" w:rsidR="005A778A" w:rsidRDefault="005A778A" w:rsidP="005A778A">
      <w:pPr>
        <w:pStyle w:val="Zkladntext2"/>
        <w:spacing w:line="276" w:lineRule="auto"/>
        <w:ind w:left="284" w:hanging="284"/>
        <w:rPr>
          <w:sz w:val="20"/>
        </w:rPr>
      </w:pPr>
    </w:p>
    <w:p w14:paraId="58DCFCF8" w14:textId="77777777" w:rsidR="000722A6" w:rsidRPr="001E5842" w:rsidRDefault="000722A6" w:rsidP="005A778A">
      <w:pPr>
        <w:pStyle w:val="Zkladntext2"/>
        <w:spacing w:line="276" w:lineRule="auto"/>
        <w:ind w:left="284" w:hanging="284"/>
        <w:jc w:val="center"/>
        <w:rPr>
          <w:sz w:val="22"/>
        </w:rPr>
      </w:pPr>
    </w:p>
    <w:p w14:paraId="30E18D29" w14:textId="77777777" w:rsidR="000722A6" w:rsidRPr="001E5842" w:rsidRDefault="000722A6" w:rsidP="005A778A">
      <w:pPr>
        <w:pStyle w:val="Zkladntext2"/>
        <w:spacing w:line="276" w:lineRule="auto"/>
        <w:ind w:left="284" w:hanging="284"/>
        <w:jc w:val="center"/>
        <w:rPr>
          <w:b/>
          <w:sz w:val="22"/>
        </w:rPr>
      </w:pPr>
      <w:r w:rsidRPr="001E5842">
        <w:rPr>
          <w:b/>
          <w:sz w:val="22"/>
        </w:rPr>
        <w:t>III.</w:t>
      </w:r>
    </w:p>
    <w:p w14:paraId="57F13A48" w14:textId="77777777" w:rsidR="000722A6" w:rsidRPr="001E5842" w:rsidRDefault="000722A6" w:rsidP="005A778A">
      <w:pPr>
        <w:pStyle w:val="Zkladntext2"/>
        <w:spacing w:line="276" w:lineRule="auto"/>
        <w:ind w:left="284" w:hanging="284"/>
        <w:jc w:val="center"/>
        <w:rPr>
          <w:b/>
          <w:sz w:val="22"/>
        </w:rPr>
      </w:pPr>
      <w:r w:rsidRPr="001E5842">
        <w:rPr>
          <w:b/>
          <w:sz w:val="22"/>
        </w:rPr>
        <w:t>Uplatnění obratového bonusu a jeho uhrazení</w:t>
      </w:r>
    </w:p>
    <w:p w14:paraId="5C55B492" w14:textId="77777777" w:rsidR="000722A6" w:rsidRPr="001E5842" w:rsidRDefault="000722A6" w:rsidP="005A778A">
      <w:pPr>
        <w:pStyle w:val="Zkladntext2"/>
        <w:spacing w:line="276" w:lineRule="auto"/>
        <w:ind w:left="284" w:hanging="284"/>
        <w:jc w:val="center"/>
        <w:rPr>
          <w:b/>
          <w:sz w:val="22"/>
        </w:rPr>
      </w:pPr>
    </w:p>
    <w:p w14:paraId="5EFD2BC4" w14:textId="428808F4" w:rsidR="00B30CC1" w:rsidRDefault="002A06AB" w:rsidP="005A778A">
      <w:pPr>
        <w:pStyle w:val="Zkladntext2"/>
        <w:numPr>
          <w:ilvl w:val="0"/>
          <w:numId w:val="18"/>
        </w:numPr>
        <w:tabs>
          <w:tab w:val="clear" w:pos="1065"/>
        </w:tabs>
        <w:spacing w:line="276" w:lineRule="auto"/>
        <w:ind w:left="284" w:hanging="284"/>
        <w:rPr>
          <w:sz w:val="28"/>
        </w:rPr>
      </w:pPr>
      <w:r w:rsidRPr="001E5842">
        <w:rPr>
          <w:sz w:val="22"/>
        </w:rPr>
        <w:t xml:space="preserve">Výše </w:t>
      </w:r>
      <w:r w:rsidR="00616BAB" w:rsidRPr="001E5842">
        <w:rPr>
          <w:sz w:val="22"/>
        </w:rPr>
        <w:t>Bonus</w:t>
      </w:r>
      <w:r w:rsidRPr="001E5842">
        <w:rPr>
          <w:sz w:val="22"/>
        </w:rPr>
        <w:t>u</w:t>
      </w:r>
      <w:r w:rsidR="00616BAB" w:rsidRPr="001E5842">
        <w:rPr>
          <w:sz w:val="22"/>
        </w:rPr>
        <w:t xml:space="preserve"> je</w:t>
      </w:r>
      <w:r w:rsidRPr="001E5842">
        <w:rPr>
          <w:sz w:val="22"/>
        </w:rPr>
        <w:t xml:space="preserve"> určena </w:t>
      </w:r>
      <w:r w:rsidR="00616BAB" w:rsidRPr="001E5842">
        <w:rPr>
          <w:sz w:val="22"/>
        </w:rPr>
        <w:t xml:space="preserve">v Příloze </w:t>
      </w:r>
      <w:r w:rsidR="00F0042F" w:rsidRPr="001E5842">
        <w:rPr>
          <w:sz w:val="22"/>
        </w:rPr>
        <w:t xml:space="preserve">č. 1 </w:t>
      </w:r>
      <w:r w:rsidR="00F1141F">
        <w:rPr>
          <w:sz w:val="22"/>
        </w:rPr>
        <w:t>s ohledem na k</w:t>
      </w:r>
      <w:r w:rsidR="00616BAB" w:rsidRPr="001E5842">
        <w:rPr>
          <w:sz w:val="22"/>
        </w:rPr>
        <w:t>onkrétn</w:t>
      </w:r>
      <w:r w:rsidR="00F1141F">
        <w:rPr>
          <w:sz w:val="22"/>
        </w:rPr>
        <w:t>ě</w:t>
      </w:r>
      <w:r w:rsidR="00616BAB" w:rsidRPr="001E5842">
        <w:rPr>
          <w:sz w:val="22"/>
        </w:rPr>
        <w:t xml:space="preserve"> dosažený obrat Výrobků </w:t>
      </w:r>
      <w:r w:rsidR="00F1141F">
        <w:rPr>
          <w:sz w:val="22"/>
        </w:rPr>
        <w:t>za příslušné</w:t>
      </w:r>
      <w:r w:rsidR="00616BAB" w:rsidRPr="001E5842">
        <w:rPr>
          <w:sz w:val="22"/>
        </w:rPr>
        <w:t xml:space="preserve"> referenční období, přičemž obrat Výrobků se vypočte jako součet cen všech balení příslušných Výrobků, které </w:t>
      </w:r>
      <w:r w:rsidR="005F2C6F">
        <w:rPr>
          <w:sz w:val="22"/>
        </w:rPr>
        <w:t>Nemocnice</w:t>
      </w:r>
      <w:r w:rsidR="00616BAB" w:rsidRPr="001E5842">
        <w:rPr>
          <w:sz w:val="22"/>
        </w:rPr>
        <w:t xml:space="preserve"> nakoupí prostřednictvím Odběrových míst v referenčním období. Cenou balení Výrobku se pro účely tohoto ustanovení rozumí konečná cena výrobce bez obchodní přirážky distributora a bez DPH. Pro účely této Smlouvy a pro účely výpočtu obratu Výrobků se ceny Výrobků odebraných </w:t>
      </w:r>
      <w:r w:rsidR="00E37E71">
        <w:rPr>
          <w:sz w:val="22"/>
        </w:rPr>
        <w:t xml:space="preserve">Nemocnici </w:t>
      </w:r>
      <w:r w:rsidR="00616BAB" w:rsidRPr="001E5842">
        <w:rPr>
          <w:sz w:val="22"/>
        </w:rPr>
        <w:t xml:space="preserve">od Společnosti </w:t>
      </w:r>
      <w:r w:rsidR="00B30CC1">
        <w:rPr>
          <w:sz w:val="22"/>
        </w:rPr>
        <w:t xml:space="preserve">a od jiných distributorů </w:t>
      </w:r>
      <w:r w:rsidR="00616BAB" w:rsidRPr="001E5842">
        <w:rPr>
          <w:sz w:val="22"/>
        </w:rPr>
        <w:t xml:space="preserve">sčítají a za takto určený odběr Výrobků bude za příslušné referenční období vyplacen jediný Bonus, což však nevylučuje jeho vykazování více doklady nebo uhrazení ve více platbách, pokud tak stanoví tato Smlouva. Pro vyloučení pochybností se stanoví, že </w:t>
      </w:r>
      <w:r w:rsidR="00E37E71">
        <w:rPr>
          <w:sz w:val="22"/>
        </w:rPr>
        <w:t xml:space="preserve">Nemocnici </w:t>
      </w:r>
      <w:r w:rsidR="00616BAB" w:rsidRPr="001E5842">
        <w:rPr>
          <w:sz w:val="22"/>
        </w:rPr>
        <w:t>nevzniká za příslušné referenční období nárok na Bonus v případě, že obrat Výrobků v tomto referenčním období nedosáhl alespoň minimální výše obratu stanovené Přílohou</w:t>
      </w:r>
      <w:r w:rsidR="00E003E6">
        <w:rPr>
          <w:sz w:val="22"/>
        </w:rPr>
        <w:t xml:space="preserve"> č. 1</w:t>
      </w:r>
      <w:r w:rsidR="00616BAB" w:rsidRPr="001E5842">
        <w:rPr>
          <w:sz w:val="22"/>
        </w:rPr>
        <w:t xml:space="preserve"> pro toto referenční období. </w:t>
      </w:r>
      <w:r w:rsidR="00405BDE" w:rsidRPr="001E5842">
        <w:rPr>
          <w:sz w:val="22"/>
        </w:rPr>
        <w:t>Částka B</w:t>
      </w:r>
      <w:r w:rsidR="00616BAB" w:rsidRPr="001E5842">
        <w:rPr>
          <w:sz w:val="22"/>
        </w:rPr>
        <w:t xml:space="preserve">onusu takto vypočteného je částkou bez DPH. K této částce bude vždy připočtena DPH v sazbě platné pro příslušný výrobek a </w:t>
      </w:r>
      <w:r w:rsidR="00E37E71">
        <w:rPr>
          <w:sz w:val="22"/>
        </w:rPr>
        <w:t xml:space="preserve">Nemocnici </w:t>
      </w:r>
      <w:r w:rsidR="00616BAB" w:rsidRPr="001E5842">
        <w:rPr>
          <w:sz w:val="22"/>
        </w:rPr>
        <w:t>bude vyplacena celková částka Bonusu včetně DPH.</w:t>
      </w:r>
    </w:p>
    <w:p w14:paraId="3184D92B" w14:textId="77777777" w:rsidR="00B30CC1" w:rsidRPr="00B30CC1" w:rsidRDefault="00B30CC1" w:rsidP="005A778A">
      <w:pPr>
        <w:pStyle w:val="Zkladntext2"/>
        <w:spacing w:line="276" w:lineRule="auto"/>
        <w:ind w:left="284" w:hanging="284"/>
        <w:rPr>
          <w:sz w:val="28"/>
        </w:rPr>
      </w:pPr>
    </w:p>
    <w:p w14:paraId="508C0DBA" w14:textId="200B4BE0" w:rsidR="00FF3011" w:rsidRPr="00FF3011" w:rsidRDefault="00FF3011" w:rsidP="00FF3011">
      <w:pPr>
        <w:pStyle w:val="Zkladntext2"/>
        <w:numPr>
          <w:ilvl w:val="0"/>
          <w:numId w:val="18"/>
        </w:numPr>
        <w:tabs>
          <w:tab w:val="clear" w:pos="1065"/>
        </w:tabs>
        <w:spacing w:line="276" w:lineRule="auto"/>
        <w:ind w:left="284" w:hanging="284"/>
        <w:rPr>
          <w:sz w:val="22"/>
        </w:rPr>
      </w:pPr>
      <w:r w:rsidRPr="00FF3011">
        <w:rPr>
          <w:sz w:val="22"/>
        </w:rPr>
        <w:t xml:space="preserve">Do 30 dní od skončení referenčního období předloží </w:t>
      </w:r>
      <w:r>
        <w:rPr>
          <w:sz w:val="22"/>
        </w:rPr>
        <w:t>Společnost</w:t>
      </w:r>
      <w:r w:rsidRPr="00FF3011">
        <w:rPr>
          <w:sz w:val="22"/>
        </w:rPr>
        <w:t xml:space="preserve"> </w:t>
      </w:r>
      <w:r w:rsidR="00E37E71">
        <w:rPr>
          <w:sz w:val="22"/>
        </w:rPr>
        <w:t xml:space="preserve">Nemocnici </w:t>
      </w:r>
      <w:r w:rsidRPr="00FF3011">
        <w:rPr>
          <w:sz w:val="22"/>
        </w:rPr>
        <w:t>návrh výpočtu Bonusu</w:t>
      </w:r>
      <w:r w:rsidR="0098399B">
        <w:rPr>
          <w:sz w:val="22"/>
        </w:rPr>
        <w:t xml:space="preserve"> na emailovou adresu </w:t>
      </w:r>
      <w:r w:rsidR="00076B5C" w:rsidRPr="00076B5C">
        <w:rPr>
          <w:sz w:val="22"/>
        </w:rPr>
        <w:t xml:space="preserve">určenou v dostatečném předstihu </w:t>
      </w:r>
      <w:proofErr w:type="gramStart"/>
      <w:r w:rsidR="00076B5C" w:rsidRPr="00076B5C">
        <w:rPr>
          <w:sz w:val="22"/>
        </w:rPr>
        <w:t>Nemocnicí</w:t>
      </w:r>
      <w:r w:rsidRPr="00FF3011">
        <w:rPr>
          <w:sz w:val="22"/>
        </w:rPr>
        <w:t xml:space="preserve"> který</w:t>
      </w:r>
      <w:proofErr w:type="gramEnd"/>
      <w:r w:rsidRPr="00FF3011">
        <w:rPr>
          <w:sz w:val="22"/>
        </w:rPr>
        <w:t xml:space="preserve"> </w:t>
      </w:r>
      <w:r w:rsidR="005F2C6F">
        <w:rPr>
          <w:sz w:val="22"/>
        </w:rPr>
        <w:t>Nemocnice</w:t>
      </w:r>
      <w:r w:rsidRPr="00FF3011">
        <w:rPr>
          <w:sz w:val="22"/>
        </w:rPr>
        <w:t xml:space="preserve"> odsouhlasí. V případě, že </w:t>
      </w:r>
      <w:r w:rsidR="005F2C6F">
        <w:rPr>
          <w:sz w:val="22"/>
        </w:rPr>
        <w:t>Nemocnice</w:t>
      </w:r>
      <w:r w:rsidRPr="00FF3011">
        <w:rPr>
          <w:sz w:val="22"/>
        </w:rPr>
        <w:t xml:space="preserve"> s návrhem nesouhlasí, předloží do sedmi dnů </w:t>
      </w:r>
      <w:r w:rsidR="000E593B">
        <w:rPr>
          <w:sz w:val="22"/>
        </w:rPr>
        <w:t xml:space="preserve">od doručení návrhu Společnosti </w:t>
      </w:r>
      <w:r w:rsidRPr="00FF3011">
        <w:rPr>
          <w:sz w:val="22"/>
        </w:rPr>
        <w:t xml:space="preserve">svůj návrh na výši Bonusu a tento svůj návrh podloží reprezentativními doklady, v opačném případě se má za to, že s návrhem </w:t>
      </w:r>
      <w:r w:rsidR="00B31B5C">
        <w:rPr>
          <w:sz w:val="22"/>
        </w:rPr>
        <w:t>Společnosti</w:t>
      </w:r>
      <w:r w:rsidRPr="00FF3011">
        <w:rPr>
          <w:sz w:val="22"/>
        </w:rPr>
        <w:t xml:space="preserve"> souhlasí. </w:t>
      </w:r>
      <w:r w:rsidR="00B31B5C">
        <w:rPr>
          <w:sz w:val="22"/>
        </w:rPr>
        <w:t>Společnost</w:t>
      </w:r>
      <w:r w:rsidRPr="00FF3011">
        <w:rPr>
          <w:sz w:val="22"/>
        </w:rPr>
        <w:t xml:space="preserve"> protinávrh </w:t>
      </w:r>
      <w:r w:rsidR="00E37E71">
        <w:rPr>
          <w:sz w:val="22"/>
        </w:rPr>
        <w:t xml:space="preserve">Nemocnice </w:t>
      </w:r>
      <w:r w:rsidRPr="00FF3011">
        <w:rPr>
          <w:sz w:val="22"/>
        </w:rPr>
        <w:t>na přiznání Bonusu vypořádá. Reprezentativními doklady se rozumí zejména potvrzení ohledně množství skutečně odebraných produktů, kopie dodacích listů, faktur</w:t>
      </w:r>
      <w:r w:rsidR="000E593B">
        <w:rPr>
          <w:sz w:val="22"/>
        </w:rPr>
        <w:t xml:space="preserve">, </w:t>
      </w:r>
      <w:r w:rsidRPr="00FF3011">
        <w:rPr>
          <w:sz w:val="22"/>
        </w:rPr>
        <w:t xml:space="preserve">apod. </w:t>
      </w:r>
      <w:r w:rsidR="00B31B5C">
        <w:rPr>
          <w:sz w:val="22"/>
        </w:rPr>
        <w:t>Společnost</w:t>
      </w:r>
      <w:r w:rsidRPr="00FF3011">
        <w:rPr>
          <w:sz w:val="22"/>
        </w:rPr>
        <w:t xml:space="preserve"> si v takovém případě </w:t>
      </w:r>
      <w:r w:rsidRPr="00FF3011">
        <w:rPr>
          <w:sz w:val="22"/>
        </w:rPr>
        <w:lastRenderedPageBreak/>
        <w:t xml:space="preserve">vyhrazuje právo kontroly originálních podkladů ohledně množství odebraných produktů a </w:t>
      </w:r>
      <w:r w:rsidR="005F2C6F">
        <w:rPr>
          <w:sz w:val="22"/>
        </w:rPr>
        <w:t>Nemocnice</w:t>
      </w:r>
      <w:r w:rsidRPr="00FF3011">
        <w:rPr>
          <w:sz w:val="22"/>
        </w:rPr>
        <w:t xml:space="preserve"> se zavazuje takovou kontrolu pro účely této </w:t>
      </w:r>
      <w:r w:rsidR="005E4B15">
        <w:rPr>
          <w:sz w:val="22"/>
        </w:rPr>
        <w:t>S</w:t>
      </w:r>
      <w:r w:rsidRPr="00FF3011">
        <w:rPr>
          <w:sz w:val="22"/>
        </w:rPr>
        <w:t>mlouvy umožnit</w:t>
      </w:r>
      <w:r w:rsidR="000E593B">
        <w:rPr>
          <w:sz w:val="22"/>
        </w:rPr>
        <w:t>.</w:t>
      </w:r>
    </w:p>
    <w:p w14:paraId="27F780DF" w14:textId="77777777" w:rsidR="00FF3011" w:rsidRDefault="00FF3011" w:rsidP="00FF3011">
      <w:pPr>
        <w:pStyle w:val="Odstavecseseznamem"/>
        <w:rPr>
          <w:sz w:val="22"/>
        </w:rPr>
      </w:pPr>
    </w:p>
    <w:p w14:paraId="5D17BEDB" w14:textId="11E9BBDD" w:rsidR="00D0722B" w:rsidRPr="00B30CC1" w:rsidRDefault="009C01CA" w:rsidP="005A778A">
      <w:pPr>
        <w:pStyle w:val="Zkladntext2"/>
        <w:numPr>
          <w:ilvl w:val="0"/>
          <w:numId w:val="18"/>
        </w:numPr>
        <w:tabs>
          <w:tab w:val="clear" w:pos="1065"/>
        </w:tabs>
        <w:spacing w:line="276" w:lineRule="auto"/>
        <w:ind w:left="284" w:hanging="284"/>
        <w:rPr>
          <w:sz w:val="28"/>
        </w:rPr>
      </w:pPr>
      <w:r w:rsidRPr="00B30CC1">
        <w:rPr>
          <w:sz w:val="22"/>
        </w:rPr>
        <w:t xml:space="preserve">Společnost </w:t>
      </w:r>
      <w:r w:rsidR="00405BDE" w:rsidRPr="00B30CC1">
        <w:rPr>
          <w:sz w:val="22"/>
        </w:rPr>
        <w:t xml:space="preserve">se zavazuje poskytnout </w:t>
      </w:r>
      <w:r w:rsidR="00E37E71">
        <w:rPr>
          <w:sz w:val="22"/>
        </w:rPr>
        <w:t xml:space="preserve">Nemocnici </w:t>
      </w:r>
      <w:r w:rsidR="00506D26" w:rsidRPr="00B30CC1">
        <w:rPr>
          <w:sz w:val="22"/>
        </w:rPr>
        <w:t>B</w:t>
      </w:r>
      <w:r w:rsidR="00405BDE" w:rsidRPr="00B30CC1">
        <w:rPr>
          <w:sz w:val="22"/>
        </w:rPr>
        <w:t xml:space="preserve">onus </w:t>
      </w:r>
      <w:r w:rsidR="00506D26" w:rsidRPr="00B30CC1">
        <w:rPr>
          <w:sz w:val="22"/>
        </w:rPr>
        <w:t>poukázáním příslušné částky na bankovní účet</w:t>
      </w:r>
      <w:r w:rsidR="00405BDE" w:rsidRPr="00B30CC1">
        <w:rPr>
          <w:sz w:val="22"/>
        </w:rPr>
        <w:t xml:space="preserve"> </w:t>
      </w:r>
      <w:r w:rsidR="00E37E71">
        <w:rPr>
          <w:sz w:val="22"/>
        </w:rPr>
        <w:t>Nemocnici uvede</w:t>
      </w:r>
      <w:r w:rsidR="005A778A">
        <w:rPr>
          <w:sz w:val="22"/>
        </w:rPr>
        <w:t>ný v </w:t>
      </w:r>
      <w:r w:rsidR="00E37E71">
        <w:rPr>
          <w:sz w:val="22"/>
        </w:rPr>
        <w:t xml:space="preserve">titulu </w:t>
      </w:r>
      <w:r w:rsidR="005A778A">
        <w:rPr>
          <w:sz w:val="22"/>
        </w:rPr>
        <w:t xml:space="preserve">této </w:t>
      </w:r>
      <w:r w:rsidR="005E4B15">
        <w:rPr>
          <w:sz w:val="22"/>
        </w:rPr>
        <w:t>S</w:t>
      </w:r>
      <w:r w:rsidR="005A778A">
        <w:rPr>
          <w:sz w:val="22"/>
        </w:rPr>
        <w:t>mlouvy</w:t>
      </w:r>
      <w:r w:rsidR="00506D26" w:rsidRPr="00B30CC1">
        <w:rPr>
          <w:sz w:val="22"/>
        </w:rPr>
        <w:t>.</w:t>
      </w:r>
      <w:r w:rsidR="00405BDE" w:rsidRPr="00B30CC1">
        <w:rPr>
          <w:sz w:val="22"/>
        </w:rPr>
        <w:t xml:space="preserve"> </w:t>
      </w:r>
      <w:r w:rsidR="00D0722B" w:rsidRPr="00B30CC1">
        <w:rPr>
          <w:sz w:val="22"/>
        </w:rPr>
        <w:t>Smluvní strany připouštějí zápočet vzájemných pohledávek.</w:t>
      </w:r>
    </w:p>
    <w:p w14:paraId="7301BB36" w14:textId="77777777" w:rsidR="00D0722B" w:rsidRPr="001E5842" w:rsidRDefault="00D0722B" w:rsidP="005A778A">
      <w:pPr>
        <w:pStyle w:val="Odstavecseseznamem"/>
        <w:spacing w:line="276" w:lineRule="auto"/>
        <w:ind w:left="284" w:hanging="284"/>
        <w:rPr>
          <w:sz w:val="22"/>
        </w:rPr>
      </w:pPr>
    </w:p>
    <w:p w14:paraId="2477F6C9" w14:textId="77777777" w:rsidR="00D0722B" w:rsidRPr="001E5842" w:rsidRDefault="00D0722B" w:rsidP="005A778A">
      <w:pPr>
        <w:pStyle w:val="Odstavecseseznamem"/>
        <w:spacing w:line="276" w:lineRule="auto"/>
        <w:ind w:left="284" w:hanging="284"/>
        <w:rPr>
          <w:sz w:val="22"/>
        </w:rPr>
      </w:pPr>
    </w:p>
    <w:p w14:paraId="294353B7" w14:textId="4ED8CA47" w:rsidR="005A778A" w:rsidRDefault="003F3B79" w:rsidP="005A778A">
      <w:pPr>
        <w:pStyle w:val="Zkladntext2"/>
        <w:numPr>
          <w:ilvl w:val="0"/>
          <w:numId w:val="18"/>
        </w:numPr>
        <w:tabs>
          <w:tab w:val="clear" w:pos="1065"/>
        </w:tabs>
        <w:spacing w:line="276" w:lineRule="auto"/>
        <w:ind w:left="284" w:hanging="284"/>
        <w:rPr>
          <w:sz w:val="22"/>
        </w:rPr>
      </w:pPr>
      <w:r w:rsidRPr="001E5842">
        <w:rPr>
          <w:sz w:val="22"/>
        </w:rPr>
        <w:t xml:space="preserve">V případě, že dojde k ukončení této </w:t>
      </w:r>
      <w:r w:rsidR="00E003E6">
        <w:rPr>
          <w:sz w:val="22"/>
        </w:rPr>
        <w:t>S</w:t>
      </w:r>
      <w:r w:rsidRPr="001E5842">
        <w:rPr>
          <w:sz w:val="22"/>
        </w:rPr>
        <w:t xml:space="preserve">mlouvy před uplynutím referenčního období, poskytne Společnost </w:t>
      </w:r>
      <w:r w:rsidR="00E37E71">
        <w:rPr>
          <w:sz w:val="22"/>
        </w:rPr>
        <w:t xml:space="preserve">Nemocnici </w:t>
      </w:r>
      <w:r w:rsidRPr="001E5842">
        <w:rPr>
          <w:sz w:val="22"/>
        </w:rPr>
        <w:t xml:space="preserve">Bonus v poměrné </w:t>
      </w:r>
      <w:r w:rsidR="00EA0B7D" w:rsidRPr="001E5842">
        <w:rPr>
          <w:sz w:val="22"/>
        </w:rPr>
        <w:t>výši</w:t>
      </w:r>
      <w:r w:rsidRPr="001E5842">
        <w:rPr>
          <w:sz w:val="22"/>
        </w:rPr>
        <w:t xml:space="preserve"> (alikvótní část) za takové zkrácené referenční období. </w:t>
      </w:r>
    </w:p>
    <w:p w14:paraId="16EF4D07" w14:textId="77777777" w:rsidR="005A778A" w:rsidRDefault="005A778A" w:rsidP="005A778A">
      <w:pPr>
        <w:pStyle w:val="Zkladntext2"/>
        <w:spacing w:line="276" w:lineRule="auto"/>
        <w:ind w:left="284" w:hanging="284"/>
        <w:rPr>
          <w:sz w:val="22"/>
        </w:rPr>
      </w:pPr>
    </w:p>
    <w:p w14:paraId="756ACC33" w14:textId="5E962129" w:rsidR="005A778A" w:rsidRDefault="000722A6" w:rsidP="005A778A">
      <w:pPr>
        <w:pStyle w:val="Zkladntext2"/>
        <w:numPr>
          <w:ilvl w:val="0"/>
          <w:numId w:val="18"/>
        </w:numPr>
        <w:tabs>
          <w:tab w:val="clear" w:pos="1065"/>
        </w:tabs>
        <w:spacing w:line="276" w:lineRule="auto"/>
        <w:ind w:left="284" w:hanging="284"/>
        <w:rPr>
          <w:sz w:val="22"/>
        </w:rPr>
      </w:pPr>
      <w:r w:rsidRPr="005A778A">
        <w:rPr>
          <w:sz w:val="22"/>
        </w:rPr>
        <w:t xml:space="preserve">Společnost je oprávněna odepřít uhrazení Bonusu, jestliže je </w:t>
      </w:r>
      <w:r w:rsidR="005F2C6F">
        <w:rPr>
          <w:sz w:val="22"/>
        </w:rPr>
        <w:t>Nemocnice</w:t>
      </w:r>
      <w:r w:rsidRPr="005A778A">
        <w:rPr>
          <w:sz w:val="22"/>
        </w:rPr>
        <w:t xml:space="preserve"> v prodlení s </w:t>
      </w:r>
      <w:r w:rsidR="005A778A" w:rsidRPr="005A778A">
        <w:rPr>
          <w:sz w:val="22"/>
        </w:rPr>
        <w:t>úhradou,</w:t>
      </w:r>
      <w:r w:rsidRPr="005A778A">
        <w:rPr>
          <w:sz w:val="22"/>
        </w:rPr>
        <w:t xml:space="preserve"> byť jen části kupní ceny jakékoliv </w:t>
      </w:r>
      <w:r w:rsidR="00286F1F">
        <w:rPr>
          <w:sz w:val="22"/>
        </w:rPr>
        <w:t>dodávky</w:t>
      </w:r>
      <w:r w:rsidR="00286F1F" w:rsidRPr="005A778A">
        <w:rPr>
          <w:sz w:val="22"/>
        </w:rPr>
        <w:t xml:space="preserve"> </w:t>
      </w:r>
      <w:r w:rsidRPr="005A778A">
        <w:rPr>
          <w:sz w:val="22"/>
        </w:rPr>
        <w:t xml:space="preserve">Výrobků odebraných přímo od Společnosti. Jestliže bude </w:t>
      </w:r>
      <w:r w:rsidR="005F2C6F">
        <w:rPr>
          <w:sz w:val="22"/>
        </w:rPr>
        <w:t>Nemocnice</w:t>
      </w:r>
      <w:r w:rsidRPr="005A778A">
        <w:rPr>
          <w:sz w:val="22"/>
        </w:rPr>
        <w:t xml:space="preserve"> v prodlení s </w:t>
      </w:r>
      <w:r w:rsidR="005A778A" w:rsidRPr="005A778A">
        <w:rPr>
          <w:sz w:val="22"/>
        </w:rPr>
        <w:t>úhradou,</w:t>
      </w:r>
      <w:r w:rsidRPr="005A778A">
        <w:rPr>
          <w:sz w:val="22"/>
        </w:rPr>
        <w:t xml:space="preserve"> byť jen části kupní ceny po dobu </w:t>
      </w:r>
      <w:r w:rsidR="00CC5D3A" w:rsidRPr="005A778A">
        <w:rPr>
          <w:sz w:val="22"/>
        </w:rPr>
        <w:t>15</w:t>
      </w:r>
      <w:r w:rsidRPr="005A778A">
        <w:rPr>
          <w:sz w:val="22"/>
        </w:rPr>
        <w:t xml:space="preserve"> dní, není Společnost povinna Bonus uhradit ani po doplacení kupní ceny.</w:t>
      </w:r>
    </w:p>
    <w:p w14:paraId="1D28A562" w14:textId="77777777" w:rsidR="005A778A" w:rsidRDefault="005A778A" w:rsidP="005A778A">
      <w:pPr>
        <w:pStyle w:val="Odstavecseseznamem"/>
        <w:spacing w:line="276" w:lineRule="auto"/>
        <w:ind w:left="284" w:hanging="284"/>
        <w:rPr>
          <w:sz w:val="22"/>
        </w:rPr>
      </w:pPr>
    </w:p>
    <w:p w14:paraId="3B5D66F6" w14:textId="77777777" w:rsidR="00616BAB" w:rsidRPr="005A778A" w:rsidRDefault="00616BAB" w:rsidP="005A778A">
      <w:pPr>
        <w:pStyle w:val="Zkladntext2"/>
        <w:numPr>
          <w:ilvl w:val="0"/>
          <w:numId w:val="18"/>
        </w:numPr>
        <w:tabs>
          <w:tab w:val="clear" w:pos="1065"/>
        </w:tabs>
        <w:spacing w:line="276" w:lineRule="auto"/>
        <w:ind w:left="284" w:hanging="284"/>
        <w:rPr>
          <w:sz w:val="22"/>
        </w:rPr>
      </w:pPr>
      <w:r w:rsidRPr="005A778A">
        <w:rPr>
          <w:sz w:val="22"/>
        </w:rPr>
        <w:t xml:space="preserve">Dojde-li v referenčním období k významným změnám cen Výrobků, vstoupí obě strany do jednání o případném zrevidování příloh této </w:t>
      </w:r>
      <w:r w:rsidR="00E003E6">
        <w:rPr>
          <w:sz w:val="22"/>
        </w:rPr>
        <w:t>S</w:t>
      </w:r>
      <w:r w:rsidRPr="005A778A">
        <w:rPr>
          <w:sz w:val="22"/>
        </w:rPr>
        <w:t>mlouvy.</w:t>
      </w:r>
    </w:p>
    <w:p w14:paraId="0943B45A" w14:textId="77777777" w:rsidR="00EA0B7D" w:rsidRPr="001E5842" w:rsidRDefault="00EA0B7D" w:rsidP="005A778A">
      <w:pPr>
        <w:pStyle w:val="Odstavecseseznamem"/>
        <w:spacing w:line="276" w:lineRule="auto"/>
        <w:ind w:left="284" w:hanging="284"/>
        <w:rPr>
          <w:sz w:val="22"/>
        </w:rPr>
      </w:pPr>
    </w:p>
    <w:p w14:paraId="056A9107" w14:textId="77777777" w:rsidR="00EA0B7D" w:rsidRPr="001E5842" w:rsidRDefault="00EA0B7D" w:rsidP="005A778A">
      <w:pPr>
        <w:pStyle w:val="Zkladntext2"/>
        <w:spacing w:line="276" w:lineRule="auto"/>
        <w:ind w:left="284" w:hanging="284"/>
        <w:rPr>
          <w:sz w:val="22"/>
        </w:rPr>
      </w:pPr>
    </w:p>
    <w:p w14:paraId="644A7316" w14:textId="77777777" w:rsidR="000722A6" w:rsidRPr="001E5842" w:rsidRDefault="000722A6" w:rsidP="005A778A">
      <w:pPr>
        <w:pStyle w:val="Zkladntext2"/>
        <w:spacing w:line="276" w:lineRule="auto"/>
        <w:ind w:left="284" w:hanging="284"/>
        <w:jc w:val="center"/>
        <w:rPr>
          <w:b/>
          <w:sz w:val="22"/>
        </w:rPr>
      </w:pPr>
      <w:r w:rsidRPr="001E5842">
        <w:rPr>
          <w:b/>
          <w:sz w:val="22"/>
        </w:rPr>
        <w:t xml:space="preserve">IV. </w:t>
      </w:r>
    </w:p>
    <w:p w14:paraId="172E0004" w14:textId="77777777" w:rsidR="000722A6" w:rsidRPr="001E5842" w:rsidRDefault="000722A6" w:rsidP="005A778A">
      <w:pPr>
        <w:pStyle w:val="Zkladntext2"/>
        <w:spacing w:line="276" w:lineRule="auto"/>
        <w:ind w:left="284" w:hanging="284"/>
        <w:jc w:val="center"/>
        <w:rPr>
          <w:b/>
          <w:sz w:val="22"/>
        </w:rPr>
      </w:pPr>
      <w:r w:rsidRPr="001E5842">
        <w:rPr>
          <w:b/>
          <w:sz w:val="22"/>
        </w:rPr>
        <w:t>Další ustanovení a prohlášení stran</w:t>
      </w:r>
    </w:p>
    <w:p w14:paraId="5AC357F1" w14:textId="77777777" w:rsidR="000722A6" w:rsidRPr="001E5842" w:rsidRDefault="000722A6" w:rsidP="005A778A">
      <w:pPr>
        <w:pStyle w:val="Zkladntext2"/>
        <w:spacing w:line="276" w:lineRule="auto"/>
        <w:ind w:left="284" w:hanging="284"/>
        <w:rPr>
          <w:sz w:val="22"/>
        </w:rPr>
      </w:pPr>
    </w:p>
    <w:p w14:paraId="1311A520" w14:textId="7BDACEA6" w:rsidR="000722A6" w:rsidRPr="001E5842" w:rsidRDefault="000722A6" w:rsidP="005A778A">
      <w:pPr>
        <w:pStyle w:val="Zkladntext2"/>
        <w:numPr>
          <w:ilvl w:val="0"/>
          <w:numId w:val="5"/>
        </w:numPr>
        <w:tabs>
          <w:tab w:val="clear" w:pos="1065"/>
        </w:tabs>
        <w:spacing w:line="276" w:lineRule="auto"/>
        <w:ind w:left="284" w:hanging="284"/>
        <w:rPr>
          <w:sz w:val="22"/>
        </w:rPr>
      </w:pPr>
      <w:r w:rsidRPr="001E5842">
        <w:rPr>
          <w:sz w:val="22"/>
        </w:rPr>
        <w:t xml:space="preserve">Smluvní strany souhlasně prohlašují, že touto </w:t>
      </w:r>
      <w:r w:rsidR="00E003E6">
        <w:rPr>
          <w:sz w:val="22"/>
        </w:rPr>
        <w:t>S</w:t>
      </w:r>
      <w:r w:rsidRPr="001E5842">
        <w:rPr>
          <w:sz w:val="22"/>
        </w:rPr>
        <w:t xml:space="preserve">mlouvou není </w:t>
      </w:r>
      <w:r w:rsidR="005F2C6F">
        <w:rPr>
          <w:sz w:val="22"/>
        </w:rPr>
        <w:t>Nemocnice</w:t>
      </w:r>
      <w:r w:rsidRPr="001E5842">
        <w:rPr>
          <w:sz w:val="22"/>
        </w:rPr>
        <w:t xml:space="preserve"> jakkoli zavázán</w:t>
      </w:r>
      <w:r w:rsidR="00286F1F">
        <w:rPr>
          <w:sz w:val="22"/>
        </w:rPr>
        <w:t>a</w:t>
      </w:r>
      <w:r w:rsidRPr="001E5842">
        <w:rPr>
          <w:sz w:val="22"/>
        </w:rPr>
        <w:t xml:space="preserve"> odebírat výrobky Společnosti</w:t>
      </w:r>
      <w:r w:rsidR="000E593B">
        <w:rPr>
          <w:sz w:val="22"/>
        </w:rPr>
        <w:t>,</w:t>
      </w:r>
      <w:r w:rsidRPr="001E5842">
        <w:rPr>
          <w:sz w:val="22"/>
        </w:rPr>
        <w:t xml:space="preserve"> a to v jakémkoli množství</w:t>
      </w:r>
      <w:r w:rsidR="000E593B">
        <w:rPr>
          <w:sz w:val="22"/>
        </w:rPr>
        <w:t>,</w:t>
      </w:r>
      <w:r w:rsidRPr="001E5842">
        <w:rPr>
          <w:sz w:val="22"/>
        </w:rPr>
        <w:t xml:space="preserve"> a nadále disponuje absolutní smluvní volností co do výběru výrobků i co do výběru jejich dodavatelů.</w:t>
      </w:r>
    </w:p>
    <w:p w14:paraId="26F877AC" w14:textId="77777777" w:rsidR="000722A6" w:rsidRPr="001E5842" w:rsidRDefault="000722A6" w:rsidP="005A778A">
      <w:pPr>
        <w:pStyle w:val="Zkladntext2"/>
        <w:spacing w:line="276" w:lineRule="auto"/>
        <w:ind w:left="284" w:hanging="284"/>
        <w:rPr>
          <w:sz w:val="22"/>
        </w:rPr>
      </w:pPr>
    </w:p>
    <w:p w14:paraId="2513BA0F" w14:textId="1DE18763" w:rsidR="000722A6" w:rsidRPr="001E5842" w:rsidRDefault="000722A6" w:rsidP="005A778A">
      <w:pPr>
        <w:pStyle w:val="Zkladntext2"/>
        <w:numPr>
          <w:ilvl w:val="0"/>
          <w:numId w:val="5"/>
        </w:numPr>
        <w:tabs>
          <w:tab w:val="clear" w:pos="1065"/>
        </w:tabs>
        <w:spacing w:line="276" w:lineRule="auto"/>
        <w:ind w:left="284" w:hanging="284"/>
        <w:rPr>
          <w:sz w:val="22"/>
        </w:rPr>
      </w:pPr>
      <w:r w:rsidRPr="001E5842">
        <w:rPr>
          <w:sz w:val="22"/>
        </w:rPr>
        <w:t xml:space="preserve">Smluvní strany dále prohlašují, že účelem této </w:t>
      </w:r>
      <w:r w:rsidR="005E4B15">
        <w:rPr>
          <w:sz w:val="22"/>
        </w:rPr>
        <w:t>S</w:t>
      </w:r>
      <w:r w:rsidRPr="001E5842">
        <w:rPr>
          <w:sz w:val="22"/>
        </w:rPr>
        <w:t xml:space="preserve">mlouvy není reklama Výrobků, ani poskytnutí daru či sponzorského příspěvku </w:t>
      </w:r>
      <w:r w:rsidR="00286F1F">
        <w:rPr>
          <w:sz w:val="22"/>
        </w:rPr>
        <w:t xml:space="preserve">Nemocnici </w:t>
      </w:r>
      <w:r w:rsidRPr="001E5842">
        <w:rPr>
          <w:sz w:val="22"/>
        </w:rPr>
        <w:t xml:space="preserve">ani pobídka či návod na neoprávněné čerpání prostředků z veřejného zdravotního pojištění, nýbrž pouze poskytnutí Bonusu, který zohledňuje ekonomické přínosy na straně Společnosti danou množstvím Výrobků </w:t>
      </w:r>
      <w:r w:rsidR="00286F1F">
        <w:rPr>
          <w:sz w:val="22"/>
        </w:rPr>
        <w:t xml:space="preserve">Nemocnici </w:t>
      </w:r>
      <w:r w:rsidRPr="001E5842">
        <w:rPr>
          <w:sz w:val="22"/>
        </w:rPr>
        <w:t>odebraných.</w:t>
      </w:r>
    </w:p>
    <w:p w14:paraId="00D58A40" w14:textId="77777777" w:rsidR="000722A6" w:rsidRPr="001E5842" w:rsidRDefault="000722A6" w:rsidP="005A778A">
      <w:pPr>
        <w:pStyle w:val="Zkladntext2"/>
        <w:spacing w:line="276" w:lineRule="auto"/>
        <w:ind w:left="284" w:hanging="284"/>
        <w:rPr>
          <w:sz w:val="22"/>
        </w:rPr>
      </w:pPr>
    </w:p>
    <w:p w14:paraId="1B256097" w14:textId="3A920FD4" w:rsidR="000722A6" w:rsidRPr="001E5842" w:rsidRDefault="000722A6" w:rsidP="005A778A">
      <w:pPr>
        <w:pStyle w:val="Zkladntext2"/>
        <w:numPr>
          <w:ilvl w:val="0"/>
          <w:numId w:val="5"/>
        </w:numPr>
        <w:tabs>
          <w:tab w:val="clear" w:pos="1065"/>
        </w:tabs>
        <w:spacing w:line="276" w:lineRule="auto"/>
        <w:ind w:left="284" w:hanging="284"/>
        <w:rPr>
          <w:sz w:val="22"/>
        </w:rPr>
      </w:pPr>
      <w:r w:rsidRPr="001E5842">
        <w:rPr>
          <w:sz w:val="22"/>
        </w:rPr>
        <w:t>Smluvní strany dále prohlašují, že jim nejsou znám</w:t>
      </w:r>
      <w:r w:rsidR="00286F1F">
        <w:rPr>
          <w:sz w:val="22"/>
        </w:rPr>
        <w:t>y</w:t>
      </w:r>
      <w:r w:rsidRPr="001E5842">
        <w:rPr>
          <w:sz w:val="22"/>
        </w:rPr>
        <w:t xml:space="preserve"> žádné skutečnosti, které by bránily poskytnutí Bonusu podle této </w:t>
      </w:r>
      <w:r w:rsidR="00E003E6">
        <w:rPr>
          <w:sz w:val="22"/>
        </w:rPr>
        <w:t>S</w:t>
      </w:r>
      <w:r w:rsidRPr="001E5842">
        <w:rPr>
          <w:sz w:val="22"/>
        </w:rPr>
        <w:t xml:space="preserve">mlouvy. Případné závazky </w:t>
      </w:r>
      <w:r w:rsidR="00286F1F">
        <w:rPr>
          <w:sz w:val="22"/>
        </w:rPr>
        <w:t>Nemocnice</w:t>
      </w:r>
      <w:r w:rsidRPr="001E5842">
        <w:rPr>
          <w:sz w:val="22"/>
        </w:rPr>
        <w:t xml:space="preserve"> vůči zdravotním pojišťovnám a jejich vypořádání jsou výhradní záležitostí </w:t>
      </w:r>
      <w:r w:rsidR="00286F1F">
        <w:rPr>
          <w:sz w:val="22"/>
        </w:rPr>
        <w:t>Nemocnici</w:t>
      </w:r>
      <w:r w:rsidRPr="001E5842">
        <w:rPr>
          <w:sz w:val="22"/>
        </w:rPr>
        <w:t>.</w:t>
      </w:r>
    </w:p>
    <w:p w14:paraId="03F74233" w14:textId="77777777" w:rsidR="000722A6" w:rsidRPr="001E5842" w:rsidRDefault="000722A6" w:rsidP="005A778A">
      <w:pPr>
        <w:pStyle w:val="Zkladntext2"/>
        <w:spacing w:line="276" w:lineRule="auto"/>
        <w:ind w:left="284" w:hanging="284"/>
        <w:rPr>
          <w:sz w:val="22"/>
        </w:rPr>
      </w:pPr>
    </w:p>
    <w:p w14:paraId="3FB34621" w14:textId="14D40867" w:rsidR="000722A6" w:rsidRPr="001E5842" w:rsidRDefault="00E003E6" w:rsidP="005A778A">
      <w:pPr>
        <w:pStyle w:val="Zkladntext2"/>
        <w:numPr>
          <w:ilvl w:val="0"/>
          <w:numId w:val="5"/>
        </w:numPr>
        <w:tabs>
          <w:tab w:val="clear" w:pos="1065"/>
        </w:tabs>
        <w:spacing w:line="276" w:lineRule="auto"/>
        <w:ind w:left="284" w:hanging="284"/>
        <w:rPr>
          <w:sz w:val="22"/>
        </w:rPr>
      </w:pPr>
      <w:r>
        <w:rPr>
          <w:sz w:val="22"/>
        </w:rPr>
        <w:t>Smluvní s</w:t>
      </w:r>
      <w:r w:rsidR="000722A6" w:rsidRPr="001E5842">
        <w:rPr>
          <w:sz w:val="22"/>
        </w:rPr>
        <w:t xml:space="preserve">trany se zavazují, že pokud by se objevilo důvodné podezření, že poskytování Bonusů zde popsaných, může </w:t>
      </w:r>
      <w:r w:rsidR="00D41996" w:rsidRPr="001E5842">
        <w:rPr>
          <w:sz w:val="22"/>
        </w:rPr>
        <w:t>být v rozporu s příslušnými právními předpisy (zejména právními předpisy z oblasti soutěžního či daňového práva),</w:t>
      </w:r>
      <w:r w:rsidR="000722A6" w:rsidRPr="001E5842">
        <w:rPr>
          <w:sz w:val="22"/>
        </w:rPr>
        <w:t xml:space="preserve"> budou podmínky Bonusů stranami neodkladně revidovány. Pokud některá ze </w:t>
      </w:r>
      <w:r>
        <w:rPr>
          <w:sz w:val="22"/>
        </w:rPr>
        <w:t xml:space="preserve">Smluvních </w:t>
      </w:r>
      <w:r w:rsidR="000722A6" w:rsidRPr="001E5842">
        <w:rPr>
          <w:sz w:val="22"/>
        </w:rPr>
        <w:t xml:space="preserve">stran odmítne takovou revizi provést, je druhá </w:t>
      </w:r>
      <w:r>
        <w:rPr>
          <w:sz w:val="22"/>
        </w:rPr>
        <w:t xml:space="preserve">Smluvní </w:t>
      </w:r>
      <w:r w:rsidR="000722A6" w:rsidRPr="001E5842">
        <w:rPr>
          <w:sz w:val="22"/>
        </w:rPr>
        <w:t>strana oprávněna bez dalšího poskytování nebo přijímání Bonusů odmítnout a t</w:t>
      </w:r>
      <w:r w:rsidR="00EC0E56">
        <w:rPr>
          <w:sz w:val="22"/>
        </w:rPr>
        <w:t>u</w:t>
      </w:r>
      <w:r w:rsidR="000722A6" w:rsidRPr="001E5842">
        <w:rPr>
          <w:sz w:val="22"/>
        </w:rPr>
        <w:t xml:space="preserve">to </w:t>
      </w:r>
      <w:r>
        <w:rPr>
          <w:sz w:val="22"/>
        </w:rPr>
        <w:t>S</w:t>
      </w:r>
      <w:r w:rsidR="000722A6" w:rsidRPr="001E5842">
        <w:rPr>
          <w:sz w:val="22"/>
        </w:rPr>
        <w:t>mlouv</w:t>
      </w:r>
      <w:r w:rsidR="00EC0E56">
        <w:rPr>
          <w:sz w:val="22"/>
        </w:rPr>
        <w:t>u</w:t>
      </w:r>
      <w:r w:rsidR="000722A6" w:rsidRPr="001E5842">
        <w:rPr>
          <w:sz w:val="22"/>
        </w:rPr>
        <w:t xml:space="preserve"> písemně </w:t>
      </w:r>
      <w:r w:rsidR="00EC0E56">
        <w:rPr>
          <w:sz w:val="22"/>
        </w:rPr>
        <w:t>vypovědě</w:t>
      </w:r>
      <w:r w:rsidR="00EC0E56" w:rsidRPr="001E5842">
        <w:rPr>
          <w:sz w:val="22"/>
        </w:rPr>
        <w:t>t</w:t>
      </w:r>
      <w:r w:rsidR="000722A6" w:rsidRPr="001E5842">
        <w:rPr>
          <w:sz w:val="22"/>
        </w:rPr>
        <w:t xml:space="preserve">. Strany dále souhlasí, že pokud se za trvání této </w:t>
      </w:r>
      <w:r w:rsidR="005E4B15">
        <w:rPr>
          <w:sz w:val="22"/>
        </w:rPr>
        <w:t>S</w:t>
      </w:r>
      <w:r w:rsidR="000722A6" w:rsidRPr="001E5842">
        <w:rPr>
          <w:sz w:val="22"/>
        </w:rPr>
        <w:t xml:space="preserve">mlouvy změní aplikace nebo text právních předpisů aplikovatelných na tuto </w:t>
      </w:r>
      <w:r>
        <w:rPr>
          <w:sz w:val="22"/>
        </w:rPr>
        <w:t>S</w:t>
      </w:r>
      <w:r w:rsidR="000722A6" w:rsidRPr="001E5842">
        <w:rPr>
          <w:sz w:val="22"/>
        </w:rPr>
        <w:t>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w:t>
      </w:r>
      <w:r w:rsidR="006E7753">
        <w:rPr>
          <w:sz w:val="22"/>
        </w:rPr>
        <w:t>í</w:t>
      </w:r>
      <w:r w:rsidR="000722A6" w:rsidRPr="001E5842">
        <w:rPr>
          <w:sz w:val="22"/>
        </w:rPr>
        <w:t xml:space="preserve">tnout a to i zpětně, a od této </w:t>
      </w:r>
      <w:r>
        <w:rPr>
          <w:sz w:val="22"/>
        </w:rPr>
        <w:t>S</w:t>
      </w:r>
      <w:r w:rsidR="000722A6" w:rsidRPr="001E5842">
        <w:rPr>
          <w:sz w:val="22"/>
        </w:rPr>
        <w:t>mlouvy případně písemně odstoupit.</w:t>
      </w:r>
    </w:p>
    <w:p w14:paraId="5B962688" w14:textId="77777777" w:rsidR="000722A6" w:rsidRPr="001E5842" w:rsidRDefault="000722A6" w:rsidP="005A778A">
      <w:pPr>
        <w:pStyle w:val="Zkladntext2"/>
        <w:spacing w:line="276" w:lineRule="auto"/>
        <w:ind w:left="284" w:hanging="284"/>
        <w:rPr>
          <w:sz w:val="22"/>
        </w:rPr>
      </w:pPr>
    </w:p>
    <w:p w14:paraId="2A511CF4" w14:textId="77777777" w:rsidR="000722A6" w:rsidRPr="001E5842" w:rsidRDefault="000722A6" w:rsidP="005A778A">
      <w:pPr>
        <w:pStyle w:val="Zkladntext2"/>
        <w:spacing w:line="276" w:lineRule="auto"/>
        <w:ind w:left="284" w:hanging="284"/>
        <w:jc w:val="center"/>
        <w:rPr>
          <w:b/>
          <w:sz w:val="22"/>
        </w:rPr>
      </w:pPr>
    </w:p>
    <w:p w14:paraId="04D0858D" w14:textId="77777777" w:rsidR="000722A6" w:rsidRPr="001E5842" w:rsidRDefault="000722A6" w:rsidP="005A778A">
      <w:pPr>
        <w:pStyle w:val="Zkladntext2"/>
        <w:spacing w:line="276" w:lineRule="auto"/>
        <w:ind w:left="284" w:hanging="284"/>
        <w:jc w:val="center"/>
        <w:rPr>
          <w:b/>
          <w:sz w:val="22"/>
        </w:rPr>
      </w:pPr>
      <w:r w:rsidRPr="001E5842">
        <w:rPr>
          <w:b/>
          <w:sz w:val="22"/>
        </w:rPr>
        <w:t>V.</w:t>
      </w:r>
    </w:p>
    <w:p w14:paraId="4EA01B95" w14:textId="77777777" w:rsidR="000722A6" w:rsidRPr="001E5842" w:rsidRDefault="000722A6" w:rsidP="005A778A">
      <w:pPr>
        <w:pStyle w:val="Zkladntext2"/>
        <w:spacing w:line="276" w:lineRule="auto"/>
        <w:jc w:val="center"/>
        <w:rPr>
          <w:b/>
          <w:sz w:val="22"/>
        </w:rPr>
      </w:pPr>
      <w:r w:rsidRPr="001E5842">
        <w:rPr>
          <w:b/>
          <w:sz w:val="22"/>
        </w:rPr>
        <w:t>Protikorupční ustanovení</w:t>
      </w:r>
    </w:p>
    <w:p w14:paraId="6F4F0728" w14:textId="77777777" w:rsidR="000722A6" w:rsidRPr="001E5842" w:rsidRDefault="000722A6" w:rsidP="005A778A">
      <w:pPr>
        <w:pStyle w:val="Zkladntext2"/>
        <w:spacing w:line="276" w:lineRule="auto"/>
        <w:ind w:left="284" w:hanging="284"/>
        <w:rPr>
          <w:b/>
          <w:sz w:val="22"/>
        </w:rPr>
      </w:pPr>
    </w:p>
    <w:p w14:paraId="45D2762D" w14:textId="06730024" w:rsidR="000722A6" w:rsidRPr="001E5842" w:rsidRDefault="005F2C6F" w:rsidP="005A778A">
      <w:pPr>
        <w:pStyle w:val="Zkladntext2"/>
        <w:numPr>
          <w:ilvl w:val="0"/>
          <w:numId w:val="6"/>
        </w:numPr>
        <w:tabs>
          <w:tab w:val="clear" w:pos="1065"/>
        </w:tabs>
        <w:spacing w:line="276" w:lineRule="auto"/>
        <w:ind w:left="284" w:hanging="284"/>
        <w:rPr>
          <w:sz w:val="22"/>
        </w:rPr>
      </w:pPr>
      <w:r>
        <w:rPr>
          <w:sz w:val="22"/>
        </w:rPr>
        <w:t>Nemocnice</w:t>
      </w:r>
      <w:r w:rsidR="000722A6" w:rsidRPr="001E5842">
        <w:rPr>
          <w:sz w:val="22"/>
        </w:rPr>
        <w:t xml:space="preserve"> </w:t>
      </w:r>
      <w:r w:rsidR="0021612D" w:rsidRPr="001E5842">
        <w:rPr>
          <w:sz w:val="22"/>
        </w:rPr>
        <w:t xml:space="preserve">a Společnost </w:t>
      </w:r>
      <w:r w:rsidR="000722A6" w:rsidRPr="001E5842">
        <w:rPr>
          <w:sz w:val="22"/>
        </w:rPr>
        <w:t xml:space="preserve">se při plnění závazků vyplývajících z této </w:t>
      </w:r>
      <w:r w:rsidR="005E4B15">
        <w:rPr>
          <w:sz w:val="22"/>
        </w:rPr>
        <w:t>S</w:t>
      </w:r>
      <w:r w:rsidR="000722A6" w:rsidRPr="001E5842">
        <w:rPr>
          <w:sz w:val="22"/>
        </w:rPr>
        <w:t>mlouvy zavazuj</w:t>
      </w:r>
      <w:r w:rsidR="00EC0E56">
        <w:rPr>
          <w:sz w:val="22"/>
        </w:rPr>
        <w:t>í</w:t>
      </w:r>
      <w:r w:rsidR="000722A6" w:rsidRPr="001E5842">
        <w:rPr>
          <w:sz w:val="22"/>
        </w:rPr>
        <w:t xml:space="preserve"> jednat v souladu s etickými zásadami podnikání a dodržovat veškeré tuzemské protikorupční právní předpisy, které zakazují korupci veřejných činitelů. </w:t>
      </w:r>
      <w:r>
        <w:rPr>
          <w:sz w:val="22"/>
        </w:rPr>
        <w:t>Nemocnice</w:t>
      </w:r>
      <w:r w:rsidR="0021612D" w:rsidRPr="001E5842">
        <w:rPr>
          <w:sz w:val="22"/>
        </w:rPr>
        <w:t>/Společnost</w:t>
      </w:r>
      <w:r w:rsidR="000722A6" w:rsidRPr="001E5842">
        <w:rPr>
          <w:sz w:val="22"/>
        </w:rPr>
        <w:t xml:space="preserve"> zejména nebude přímo ani nepřímo nabízet, slibovat nebo poskytovat peníze nebo jakoukoliv jinou výhodu veřejným činitelům </w:t>
      </w:r>
      <w:r w:rsidR="00323BDF">
        <w:rPr>
          <w:sz w:val="22"/>
        </w:rPr>
        <w:t xml:space="preserve">(zejména svým zaměstnancům a smluvním lékařům) </w:t>
      </w:r>
      <w:r w:rsidR="000722A6" w:rsidRPr="001E5842">
        <w:rPr>
          <w:sz w:val="22"/>
        </w:rPr>
        <w:t xml:space="preserve">v jejich prospěch či prospěch třetích osob s cílem ovlivnit jednání či rozhodnutí ohledně předmětu této </w:t>
      </w:r>
      <w:r w:rsidR="00E003E6">
        <w:rPr>
          <w:sz w:val="22"/>
        </w:rPr>
        <w:t>S</w:t>
      </w:r>
      <w:r w:rsidR="000722A6" w:rsidRPr="001E5842">
        <w:rPr>
          <w:sz w:val="22"/>
        </w:rPr>
        <w:t xml:space="preserve">mlouvy. Porušení ustanovení tohoto odstavce představuje podstatné porušení </w:t>
      </w:r>
      <w:r w:rsidR="00E003E6">
        <w:rPr>
          <w:sz w:val="22"/>
        </w:rPr>
        <w:t>S</w:t>
      </w:r>
      <w:r w:rsidR="000722A6" w:rsidRPr="001E5842">
        <w:rPr>
          <w:sz w:val="22"/>
        </w:rPr>
        <w:t xml:space="preserve">mlouvy </w:t>
      </w:r>
      <w:r w:rsidR="0021612D" w:rsidRPr="001E5842">
        <w:rPr>
          <w:sz w:val="22"/>
        </w:rPr>
        <w:t xml:space="preserve">a kterákoliv </w:t>
      </w:r>
      <w:r w:rsidR="00E003E6">
        <w:rPr>
          <w:sz w:val="22"/>
        </w:rPr>
        <w:t>S</w:t>
      </w:r>
      <w:r w:rsidR="0021612D" w:rsidRPr="001E5842">
        <w:rPr>
          <w:sz w:val="22"/>
        </w:rPr>
        <w:t xml:space="preserve">mluvní strana </w:t>
      </w:r>
      <w:r w:rsidR="000722A6" w:rsidRPr="001E5842">
        <w:rPr>
          <w:sz w:val="22"/>
        </w:rPr>
        <w:t xml:space="preserve">má právo od této </w:t>
      </w:r>
      <w:r w:rsidR="00E003E6">
        <w:rPr>
          <w:sz w:val="22"/>
        </w:rPr>
        <w:t>S</w:t>
      </w:r>
      <w:r w:rsidR="000722A6" w:rsidRPr="001E5842">
        <w:rPr>
          <w:sz w:val="22"/>
        </w:rPr>
        <w:t xml:space="preserve">mlouvy odstoupit s okamžitým účinkem po doručení oznámení </w:t>
      </w:r>
      <w:r w:rsidR="0021612D" w:rsidRPr="001E5842">
        <w:rPr>
          <w:sz w:val="22"/>
        </w:rPr>
        <w:t xml:space="preserve">druhé smluvní straně </w:t>
      </w:r>
      <w:r w:rsidR="000722A6" w:rsidRPr="001E5842">
        <w:rPr>
          <w:sz w:val="22"/>
        </w:rPr>
        <w:t xml:space="preserve">a bez poskytnutí možnosti </w:t>
      </w:r>
      <w:r w:rsidR="0021612D" w:rsidRPr="001E5842">
        <w:rPr>
          <w:sz w:val="22"/>
        </w:rPr>
        <w:t xml:space="preserve">druhé </w:t>
      </w:r>
      <w:r w:rsidR="00E003E6">
        <w:rPr>
          <w:sz w:val="22"/>
        </w:rPr>
        <w:t>S</w:t>
      </w:r>
      <w:r w:rsidR="0021612D" w:rsidRPr="001E5842">
        <w:rPr>
          <w:sz w:val="22"/>
        </w:rPr>
        <w:t xml:space="preserve">mluvní straně </w:t>
      </w:r>
      <w:r w:rsidR="000722A6" w:rsidRPr="001E5842">
        <w:rPr>
          <w:sz w:val="22"/>
        </w:rPr>
        <w:t>toto porušení napravit.</w:t>
      </w:r>
    </w:p>
    <w:p w14:paraId="360C84E0" w14:textId="77777777" w:rsidR="000722A6" w:rsidRPr="001E5842" w:rsidRDefault="000722A6" w:rsidP="005A778A">
      <w:pPr>
        <w:pStyle w:val="Zkladntext2"/>
        <w:spacing w:line="276" w:lineRule="auto"/>
        <w:ind w:left="284" w:hanging="284"/>
        <w:rPr>
          <w:sz w:val="22"/>
        </w:rPr>
      </w:pPr>
    </w:p>
    <w:p w14:paraId="195247C4" w14:textId="04D91DA7" w:rsidR="000722A6" w:rsidRPr="001E5842" w:rsidRDefault="005F2C6F" w:rsidP="005A778A">
      <w:pPr>
        <w:pStyle w:val="Zkladntext2"/>
        <w:numPr>
          <w:ilvl w:val="0"/>
          <w:numId w:val="6"/>
        </w:numPr>
        <w:tabs>
          <w:tab w:val="clear" w:pos="1065"/>
        </w:tabs>
        <w:spacing w:line="276" w:lineRule="auto"/>
        <w:ind w:left="284" w:hanging="284"/>
        <w:rPr>
          <w:sz w:val="22"/>
        </w:rPr>
      </w:pPr>
      <w:r>
        <w:rPr>
          <w:sz w:val="22"/>
        </w:rPr>
        <w:t>Nemocnice</w:t>
      </w:r>
      <w:r w:rsidR="000722A6" w:rsidRPr="001E5842">
        <w:rPr>
          <w:sz w:val="22"/>
        </w:rPr>
        <w:t xml:space="preserve"> </w:t>
      </w:r>
      <w:r w:rsidR="0021612D" w:rsidRPr="001E5842">
        <w:rPr>
          <w:sz w:val="22"/>
        </w:rPr>
        <w:t xml:space="preserve">ani Společnost </w:t>
      </w:r>
      <w:r w:rsidR="000722A6" w:rsidRPr="001E5842">
        <w:rPr>
          <w:sz w:val="22"/>
        </w:rPr>
        <w:t xml:space="preserve">nepostoupí, nepřevede ani jinak nebude disponovat s právy a povinnostmi vyplývajícími z této </w:t>
      </w:r>
      <w:r w:rsidR="00323BDF">
        <w:rPr>
          <w:sz w:val="22"/>
        </w:rPr>
        <w:t>S</w:t>
      </w:r>
      <w:r w:rsidR="000722A6" w:rsidRPr="001E5842">
        <w:rPr>
          <w:sz w:val="22"/>
        </w:rPr>
        <w:t>mlouvy bez předchozího písemného souhla</w:t>
      </w:r>
      <w:r w:rsidR="0021612D" w:rsidRPr="001E5842">
        <w:rPr>
          <w:sz w:val="22"/>
        </w:rPr>
        <w:t xml:space="preserve">su druhé </w:t>
      </w:r>
      <w:r w:rsidR="00323BDF">
        <w:rPr>
          <w:sz w:val="22"/>
        </w:rPr>
        <w:t>S</w:t>
      </w:r>
      <w:r w:rsidR="0021612D" w:rsidRPr="001E5842">
        <w:rPr>
          <w:sz w:val="22"/>
        </w:rPr>
        <w:t>mluvní strany</w:t>
      </w:r>
      <w:r w:rsidR="000722A6" w:rsidRPr="001E5842">
        <w:rPr>
          <w:sz w:val="22"/>
        </w:rPr>
        <w:t xml:space="preserve">. </w:t>
      </w:r>
    </w:p>
    <w:p w14:paraId="0497DB23" w14:textId="77777777" w:rsidR="000722A6" w:rsidRPr="001E5842" w:rsidRDefault="000722A6" w:rsidP="005A778A">
      <w:pPr>
        <w:pStyle w:val="Zkladntext2"/>
        <w:spacing w:line="276" w:lineRule="auto"/>
        <w:ind w:left="284" w:hanging="284"/>
        <w:rPr>
          <w:b/>
          <w:sz w:val="22"/>
        </w:rPr>
      </w:pPr>
    </w:p>
    <w:p w14:paraId="50BE7247" w14:textId="77777777" w:rsidR="0021612D" w:rsidRPr="001E5842" w:rsidRDefault="0021612D" w:rsidP="005A778A">
      <w:pPr>
        <w:pStyle w:val="Zkladntext2"/>
        <w:spacing w:line="276" w:lineRule="auto"/>
        <w:ind w:left="284" w:hanging="284"/>
        <w:rPr>
          <w:sz w:val="22"/>
        </w:rPr>
      </w:pPr>
    </w:p>
    <w:p w14:paraId="35330036" w14:textId="77777777" w:rsidR="00D34E32" w:rsidRPr="001E5842" w:rsidRDefault="00D34E32" w:rsidP="005A778A">
      <w:pPr>
        <w:pStyle w:val="Zkladntext2"/>
        <w:spacing w:line="276" w:lineRule="auto"/>
        <w:ind w:left="284" w:hanging="284"/>
        <w:jc w:val="center"/>
        <w:rPr>
          <w:b/>
          <w:sz w:val="22"/>
        </w:rPr>
      </w:pPr>
      <w:r w:rsidRPr="001E5842">
        <w:rPr>
          <w:b/>
          <w:sz w:val="22"/>
        </w:rPr>
        <w:t>VI.</w:t>
      </w:r>
      <w:r w:rsidRPr="001E5842">
        <w:rPr>
          <w:b/>
          <w:sz w:val="22"/>
        </w:rPr>
        <w:br/>
        <w:t>Mlčenlivost</w:t>
      </w:r>
    </w:p>
    <w:p w14:paraId="009BD91C" w14:textId="77777777" w:rsidR="00D34E32" w:rsidRPr="001E5842" w:rsidRDefault="00D34E32" w:rsidP="005A778A">
      <w:pPr>
        <w:pStyle w:val="Zkladntext2"/>
        <w:numPr>
          <w:ilvl w:val="0"/>
          <w:numId w:val="20"/>
        </w:numPr>
        <w:tabs>
          <w:tab w:val="clear" w:pos="1065"/>
        </w:tabs>
        <w:spacing w:line="276" w:lineRule="auto"/>
        <w:ind w:left="284" w:hanging="284"/>
        <w:rPr>
          <w:sz w:val="22"/>
        </w:rPr>
      </w:pPr>
      <w:r w:rsidRPr="001E5842">
        <w:rPr>
          <w:rFonts w:cs="Arial"/>
          <w:sz w:val="22"/>
        </w:rPr>
        <w:t xml:space="preserve">Smluvní strany se zavazují po dobu platnosti této Smlouvy a také po jejím zániku zachovávat mlčenlivost a nezpřístupňovat třetím stranám jakékoli informace, které se dozvěděly </w:t>
      </w:r>
      <w:r w:rsidRPr="005A778A">
        <w:rPr>
          <w:sz w:val="22"/>
        </w:rPr>
        <w:t>při</w:t>
      </w:r>
      <w:r w:rsidRPr="001E5842">
        <w:rPr>
          <w:rFonts w:cs="Arial"/>
          <w:sz w:val="22"/>
        </w:rPr>
        <w:t xml:space="preserve"> plnění svých povinností z této Smlouvy a týkající se obsahu této Smlouvy, služeb </w:t>
      </w:r>
      <w:r w:rsidR="00323BDF">
        <w:rPr>
          <w:rFonts w:cs="Arial"/>
          <w:sz w:val="22"/>
        </w:rPr>
        <w:t>S</w:t>
      </w:r>
      <w:r w:rsidRPr="001E5842">
        <w:rPr>
          <w:rFonts w:cs="Arial"/>
          <w:sz w:val="22"/>
        </w:rPr>
        <w:t xml:space="preserve">mluvních stran, technologie, know-how, osobních, finančních nebo jiných informací o </w:t>
      </w:r>
      <w:r w:rsidR="00323BDF">
        <w:rPr>
          <w:rFonts w:cs="Arial"/>
          <w:sz w:val="22"/>
        </w:rPr>
        <w:t>S</w:t>
      </w:r>
      <w:r w:rsidRPr="001E5842">
        <w:rPr>
          <w:rFonts w:cs="Arial"/>
          <w:sz w:val="22"/>
        </w:rPr>
        <w:t xml:space="preserve">mluvní straně a které nejsou veřejně dostupné. Povinnost mlčenlivost se neuplatní v případě předchozího písemného souhlasu </w:t>
      </w:r>
      <w:r w:rsidR="00323BDF">
        <w:rPr>
          <w:rFonts w:cs="Arial"/>
          <w:sz w:val="22"/>
        </w:rPr>
        <w:t>S</w:t>
      </w:r>
      <w:r w:rsidRPr="001E5842">
        <w:rPr>
          <w:rFonts w:cs="Arial"/>
          <w:sz w:val="22"/>
        </w:rPr>
        <w:t xml:space="preserve">mluvní strany nebo stanoví-li tak platný právní předpis. </w:t>
      </w:r>
    </w:p>
    <w:p w14:paraId="75E4B134" w14:textId="77777777" w:rsidR="00D34E32" w:rsidRPr="001E5842" w:rsidRDefault="00D34E32" w:rsidP="005A778A">
      <w:pPr>
        <w:pStyle w:val="Zkladntext2"/>
        <w:spacing w:line="276" w:lineRule="auto"/>
        <w:ind w:left="284" w:hanging="284"/>
        <w:rPr>
          <w:sz w:val="22"/>
        </w:rPr>
      </w:pPr>
    </w:p>
    <w:p w14:paraId="616F1445" w14:textId="77777777" w:rsidR="00D34E32" w:rsidRPr="001E5842" w:rsidRDefault="00D34E32" w:rsidP="005A778A">
      <w:pPr>
        <w:pStyle w:val="Zkladntext2"/>
        <w:spacing w:line="276" w:lineRule="auto"/>
        <w:ind w:left="284" w:hanging="284"/>
        <w:rPr>
          <w:sz w:val="22"/>
        </w:rPr>
      </w:pPr>
    </w:p>
    <w:p w14:paraId="7D699486" w14:textId="77777777" w:rsidR="000722A6" w:rsidRDefault="0021612D" w:rsidP="005A778A">
      <w:pPr>
        <w:pStyle w:val="Zkladntext2"/>
        <w:spacing w:line="276" w:lineRule="auto"/>
        <w:ind w:left="284" w:hanging="284"/>
        <w:jc w:val="center"/>
        <w:rPr>
          <w:b/>
          <w:sz w:val="22"/>
        </w:rPr>
      </w:pPr>
      <w:r w:rsidRPr="001E5842">
        <w:rPr>
          <w:b/>
          <w:sz w:val="22"/>
        </w:rPr>
        <w:t>V</w:t>
      </w:r>
      <w:r w:rsidR="00D34E32" w:rsidRPr="001E5842">
        <w:rPr>
          <w:b/>
          <w:sz w:val="22"/>
        </w:rPr>
        <w:t>I</w:t>
      </w:r>
      <w:r w:rsidRPr="001E5842">
        <w:rPr>
          <w:b/>
          <w:sz w:val="22"/>
        </w:rPr>
        <w:t>I</w:t>
      </w:r>
      <w:r w:rsidR="000722A6" w:rsidRPr="001E5842">
        <w:rPr>
          <w:b/>
          <w:sz w:val="22"/>
        </w:rPr>
        <w:t>.</w:t>
      </w:r>
    </w:p>
    <w:p w14:paraId="5673C360" w14:textId="77777777" w:rsidR="00323BDF" w:rsidRDefault="00323BDF" w:rsidP="005A778A">
      <w:pPr>
        <w:pStyle w:val="Zkladntext2"/>
        <w:spacing w:line="276" w:lineRule="auto"/>
        <w:ind w:left="284" w:hanging="284"/>
        <w:jc w:val="center"/>
        <w:rPr>
          <w:b/>
          <w:sz w:val="22"/>
        </w:rPr>
      </w:pPr>
      <w:r>
        <w:rPr>
          <w:b/>
          <w:sz w:val="22"/>
        </w:rPr>
        <w:t>Registr Smluv</w:t>
      </w:r>
    </w:p>
    <w:p w14:paraId="321B2CE4" w14:textId="77777777" w:rsidR="00323BDF" w:rsidRPr="00323BDF" w:rsidRDefault="00323BDF" w:rsidP="00323BDF">
      <w:pPr>
        <w:pStyle w:val="Zkladntext2"/>
        <w:spacing w:line="276" w:lineRule="auto"/>
        <w:ind w:left="1065"/>
        <w:rPr>
          <w:sz w:val="22"/>
          <w:szCs w:val="22"/>
        </w:rPr>
      </w:pPr>
    </w:p>
    <w:p w14:paraId="5795F9B3" w14:textId="77777777" w:rsidR="00323BDF" w:rsidRPr="00FF3011" w:rsidRDefault="00CF19DC" w:rsidP="00FF3011">
      <w:pPr>
        <w:pStyle w:val="Zkladntext2"/>
        <w:numPr>
          <w:ilvl w:val="0"/>
          <w:numId w:val="25"/>
        </w:numPr>
        <w:tabs>
          <w:tab w:val="clear" w:pos="1065"/>
        </w:tabs>
        <w:spacing w:line="276" w:lineRule="auto"/>
        <w:ind w:left="284" w:hanging="284"/>
        <w:rPr>
          <w:sz w:val="22"/>
          <w:szCs w:val="22"/>
        </w:rPr>
      </w:pPr>
      <w:r>
        <w:rPr>
          <w:szCs w:val="22"/>
        </w:rPr>
        <w:t>Smluvní strany se dohodly, že</w:t>
      </w:r>
      <w:r w:rsidR="00323BDF" w:rsidRPr="00323BDF">
        <w:rPr>
          <w:sz w:val="22"/>
          <w:szCs w:val="22"/>
        </w:rPr>
        <w:t xml:space="preserve"> uveřejnění </w:t>
      </w:r>
      <w:r w:rsidR="005E4B15">
        <w:rPr>
          <w:sz w:val="22"/>
          <w:szCs w:val="22"/>
        </w:rPr>
        <w:t>S</w:t>
      </w:r>
      <w:r w:rsidR="00323BDF" w:rsidRPr="00323BDF">
        <w:rPr>
          <w:sz w:val="22"/>
          <w:szCs w:val="22"/>
        </w:rPr>
        <w:t xml:space="preserve">mlouvy v Registru smluv dle </w:t>
      </w:r>
      <w:r w:rsidR="00323BDF" w:rsidRPr="00323BDF">
        <w:rPr>
          <w:sz w:val="22"/>
        </w:rPr>
        <w:t>zákona</w:t>
      </w:r>
      <w:r w:rsidR="00323BDF" w:rsidRPr="00323BDF">
        <w:rPr>
          <w:sz w:val="22"/>
          <w:szCs w:val="22"/>
        </w:rPr>
        <w:t xml:space="preserve"> č. 340/2015 Sb., o registru smluv (dále jen „</w:t>
      </w:r>
      <w:r w:rsidR="00323BDF" w:rsidRPr="00323BDF">
        <w:rPr>
          <w:b/>
          <w:sz w:val="22"/>
          <w:szCs w:val="22"/>
        </w:rPr>
        <w:t>zákon o RS</w:t>
      </w:r>
      <w:r w:rsidR="00323BDF" w:rsidRPr="00323BDF">
        <w:rPr>
          <w:sz w:val="22"/>
          <w:szCs w:val="22"/>
        </w:rPr>
        <w:t>“)</w:t>
      </w:r>
      <w:r>
        <w:rPr>
          <w:sz w:val="22"/>
          <w:szCs w:val="22"/>
        </w:rPr>
        <w:t xml:space="preserve"> provede</w:t>
      </w:r>
      <w:r w:rsidR="00323BDF" w:rsidRPr="00FF3011">
        <w:rPr>
          <w:sz w:val="22"/>
          <w:szCs w:val="22"/>
        </w:rPr>
        <w:t xml:space="preserve"> </w:t>
      </w:r>
      <w:r w:rsidR="00ED43D4" w:rsidRPr="00285353">
        <w:rPr>
          <w:b/>
          <w:sz w:val="22"/>
          <w:szCs w:val="22"/>
        </w:rPr>
        <w:t>Společnost</w:t>
      </w:r>
      <w:r w:rsidR="00323BDF" w:rsidRPr="00FF3011">
        <w:rPr>
          <w:sz w:val="22"/>
          <w:szCs w:val="22"/>
        </w:rPr>
        <w:t>.</w:t>
      </w:r>
      <w:r w:rsidR="00FF3011" w:rsidRPr="00FF3011">
        <w:t xml:space="preserve"> </w:t>
      </w:r>
      <w:r w:rsidR="00FF3011" w:rsidRPr="00FF3011">
        <w:rPr>
          <w:sz w:val="22"/>
          <w:szCs w:val="22"/>
        </w:rPr>
        <w:t>Uveřejněním Smlouvy dle tohoto článku se rozumí vložení elektronického obrazu textového obsahu této Smlouvy v otevřeném a strojově čitelném formátu a rovněž metadat podle § 5 odst. 5 zákona o registru smluv do registru smluv.</w:t>
      </w:r>
      <w:r w:rsidR="00FF3011">
        <w:rPr>
          <w:sz w:val="22"/>
          <w:szCs w:val="22"/>
        </w:rPr>
        <w:t xml:space="preserve"> </w:t>
      </w:r>
    </w:p>
    <w:p w14:paraId="2F991DD2" w14:textId="77777777" w:rsidR="00323BDF" w:rsidRPr="00FF3011" w:rsidRDefault="00323BDF" w:rsidP="00323BDF">
      <w:pPr>
        <w:pStyle w:val="Zkladntext2"/>
        <w:spacing w:line="276" w:lineRule="auto"/>
        <w:ind w:left="1065"/>
        <w:rPr>
          <w:sz w:val="22"/>
          <w:szCs w:val="22"/>
        </w:rPr>
      </w:pPr>
    </w:p>
    <w:p w14:paraId="2019DA4E" w14:textId="18534877" w:rsidR="00B31B5C" w:rsidRPr="00B31B5C" w:rsidRDefault="00B31B5C" w:rsidP="00B31B5C">
      <w:pPr>
        <w:pStyle w:val="Zkladntext2"/>
        <w:numPr>
          <w:ilvl w:val="0"/>
          <w:numId w:val="25"/>
        </w:numPr>
        <w:tabs>
          <w:tab w:val="clear" w:pos="1065"/>
        </w:tabs>
        <w:spacing w:line="276" w:lineRule="auto"/>
        <w:ind w:left="284" w:hanging="284"/>
        <w:rPr>
          <w:sz w:val="22"/>
          <w:szCs w:val="22"/>
        </w:rPr>
      </w:pPr>
      <w:r w:rsidRPr="00B31B5C">
        <w:rPr>
          <w:sz w:val="22"/>
          <w:szCs w:val="22"/>
        </w:rPr>
        <w:t xml:space="preserve">Smluvní strany shodně prohlašují, že údaje uvedené v Příloze č. </w:t>
      </w:r>
      <w:r>
        <w:rPr>
          <w:sz w:val="22"/>
          <w:szCs w:val="22"/>
        </w:rPr>
        <w:t>1</w:t>
      </w:r>
      <w:r w:rsidRPr="00B31B5C">
        <w:rPr>
          <w:sz w:val="22"/>
          <w:szCs w:val="22"/>
        </w:rPr>
        <w:t xml:space="preserve">, mají povahu obchodního tajemství </w:t>
      </w:r>
      <w:r>
        <w:rPr>
          <w:sz w:val="22"/>
          <w:szCs w:val="22"/>
        </w:rPr>
        <w:t>S</w:t>
      </w:r>
      <w:r w:rsidR="00C36441">
        <w:rPr>
          <w:sz w:val="22"/>
          <w:szCs w:val="22"/>
        </w:rPr>
        <w:t>polečnosti</w:t>
      </w:r>
      <w:r w:rsidRPr="00B31B5C">
        <w:rPr>
          <w:sz w:val="22"/>
          <w:szCs w:val="22"/>
        </w:rPr>
        <w:t xml:space="preserve"> v souladu s § 504 zákona č. 89/2012 Sb., občanského zákoníku, a tyto informace mají tak v úmyslu chránit a odpovídajícím způsobem utajovat. Navíc se strany domnívají, že informace obsažené v Příloze č. </w:t>
      </w:r>
      <w:r w:rsidR="00C36441">
        <w:rPr>
          <w:sz w:val="22"/>
          <w:szCs w:val="22"/>
        </w:rPr>
        <w:t>1</w:t>
      </w:r>
      <w:r w:rsidRPr="00B31B5C">
        <w:rPr>
          <w:sz w:val="22"/>
          <w:szCs w:val="22"/>
        </w:rPr>
        <w:t xml:space="preserve"> mají v souladu s § 3 odst. 2 písm. b) zákona o </w:t>
      </w:r>
      <w:r w:rsidR="00C36441">
        <w:rPr>
          <w:sz w:val="22"/>
          <w:szCs w:val="22"/>
        </w:rPr>
        <w:t>RS</w:t>
      </w:r>
      <w:r w:rsidRPr="00B31B5C">
        <w:rPr>
          <w:sz w:val="22"/>
          <w:szCs w:val="22"/>
        </w:rPr>
        <w:t xml:space="preserve"> povahu vzorce a výpočtu, resp. způsobu kalkulace, a že takovéto informace se v registru smluv nezveřejňují. S ohledem na uvedené skutečnosti se strany shodly na tom, že na informace uvedené v Příloze č. </w:t>
      </w:r>
      <w:r w:rsidR="00C36441">
        <w:rPr>
          <w:sz w:val="22"/>
          <w:szCs w:val="22"/>
        </w:rPr>
        <w:t>1</w:t>
      </w:r>
      <w:r w:rsidRPr="00B31B5C">
        <w:rPr>
          <w:sz w:val="22"/>
          <w:szCs w:val="22"/>
        </w:rPr>
        <w:t xml:space="preserve"> se nevztahuje povinnost uveřejnění ani v registru smluv, ani jiným způsobem (např. postupem dle zákona č. 106/1999 Sb., o svobodném přístupu k informacím) a tyto informace tak budou při jakémkoli zveřejnění této </w:t>
      </w:r>
      <w:r w:rsidR="00C36441">
        <w:rPr>
          <w:sz w:val="22"/>
          <w:szCs w:val="22"/>
        </w:rPr>
        <w:t>S</w:t>
      </w:r>
      <w:r w:rsidRPr="00B31B5C">
        <w:rPr>
          <w:sz w:val="22"/>
          <w:szCs w:val="22"/>
        </w:rPr>
        <w:t>mlouvy znečitelněny.</w:t>
      </w:r>
    </w:p>
    <w:p w14:paraId="1AD8B416" w14:textId="77777777" w:rsidR="00B31B5C" w:rsidRDefault="00B31B5C" w:rsidP="00B31B5C">
      <w:pPr>
        <w:pStyle w:val="Odstavecseseznamem"/>
        <w:rPr>
          <w:sz w:val="22"/>
          <w:szCs w:val="22"/>
        </w:rPr>
      </w:pPr>
    </w:p>
    <w:p w14:paraId="068169FE" w14:textId="77777777" w:rsidR="00FF3011" w:rsidRPr="00FF3011" w:rsidRDefault="00FF3011" w:rsidP="00FF3011">
      <w:pPr>
        <w:pStyle w:val="Zkladntext2"/>
        <w:spacing w:line="276" w:lineRule="auto"/>
        <w:ind w:left="284"/>
        <w:rPr>
          <w:sz w:val="22"/>
          <w:szCs w:val="22"/>
        </w:rPr>
      </w:pPr>
    </w:p>
    <w:p w14:paraId="2DCBD904" w14:textId="77777777" w:rsidR="00FF3011" w:rsidRDefault="00ED43D4" w:rsidP="00FF3011">
      <w:pPr>
        <w:pStyle w:val="Zkladntext2"/>
        <w:numPr>
          <w:ilvl w:val="0"/>
          <w:numId w:val="25"/>
        </w:numPr>
        <w:tabs>
          <w:tab w:val="clear" w:pos="1065"/>
        </w:tabs>
        <w:spacing w:line="276" w:lineRule="auto"/>
        <w:ind w:left="284" w:hanging="284"/>
        <w:rPr>
          <w:sz w:val="22"/>
          <w:szCs w:val="22"/>
        </w:rPr>
      </w:pPr>
      <w:r>
        <w:rPr>
          <w:sz w:val="22"/>
          <w:szCs w:val="22"/>
        </w:rPr>
        <w:t>Společnost</w:t>
      </w:r>
      <w:r w:rsidR="00FF3011" w:rsidRPr="00FF3011">
        <w:rPr>
          <w:sz w:val="22"/>
          <w:szCs w:val="22"/>
        </w:rPr>
        <w:t xml:space="preserve">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00513A96" w14:textId="77777777" w:rsidR="00FF3011" w:rsidRPr="00FF3011" w:rsidRDefault="00FF3011" w:rsidP="00FF3011">
      <w:pPr>
        <w:pStyle w:val="Zkladntext2"/>
        <w:spacing w:line="276" w:lineRule="auto"/>
        <w:rPr>
          <w:sz w:val="22"/>
          <w:szCs w:val="22"/>
        </w:rPr>
      </w:pPr>
    </w:p>
    <w:p w14:paraId="47412E96" w14:textId="2442D89E" w:rsidR="00FF3011" w:rsidRDefault="00BC644A" w:rsidP="00FF3011">
      <w:pPr>
        <w:pStyle w:val="Zkladntext2"/>
        <w:numPr>
          <w:ilvl w:val="0"/>
          <w:numId w:val="25"/>
        </w:numPr>
        <w:tabs>
          <w:tab w:val="clear" w:pos="1065"/>
        </w:tabs>
        <w:spacing w:line="276" w:lineRule="auto"/>
        <w:ind w:left="284" w:hanging="284"/>
        <w:rPr>
          <w:sz w:val="22"/>
          <w:szCs w:val="22"/>
        </w:rPr>
      </w:pPr>
      <w:r>
        <w:rPr>
          <w:sz w:val="22"/>
          <w:szCs w:val="22"/>
        </w:rPr>
        <w:t>Společnost</w:t>
      </w:r>
      <w:r w:rsidR="00FF3011" w:rsidRPr="00FF3011">
        <w:rPr>
          <w:sz w:val="22"/>
          <w:szCs w:val="22"/>
        </w:rPr>
        <w:t xml:space="preserve"> se dále zavazuje předat </w:t>
      </w:r>
      <w:r w:rsidR="00EC0E56">
        <w:rPr>
          <w:sz w:val="22"/>
        </w:rPr>
        <w:t xml:space="preserve">Nemocnici </w:t>
      </w:r>
      <w:r w:rsidR="00FF3011" w:rsidRPr="00FF3011">
        <w:rPr>
          <w:sz w:val="22"/>
          <w:szCs w:val="22"/>
        </w:rPr>
        <w:t xml:space="preserve">potvrzení správce registru smluv ve smyslu § 5 odst. 4 zákona o registru smluv, pakliže </w:t>
      </w:r>
      <w:r w:rsidR="005F2C6F">
        <w:rPr>
          <w:sz w:val="22"/>
          <w:szCs w:val="22"/>
        </w:rPr>
        <w:t>Nemocnice</w:t>
      </w:r>
      <w:r w:rsidRPr="00FF3011">
        <w:rPr>
          <w:sz w:val="22"/>
          <w:szCs w:val="22"/>
        </w:rPr>
        <w:t xml:space="preserve"> </w:t>
      </w:r>
      <w:r w:rsidR="00FF3011" w:rsidRPr="00FF3011">
        <w:rPr>
          <w:sz w:val="22"/>
          <w:szCs w:val="22"/>
        </w:rPr>
        <w:t>nebude vyrozuměn</w:t>
      </w:r>
      <w:r>
        <w:rPr>
          <w:sz w:val="22"/>
          <w:szCs w:val="22"/>
        </w:rPr>
        <w:t>o</w:t>
      </w:r>
      <w:r w:rsidR="00FF3011" w:rsidRPr="00FF3011">
        <w:rPr>
          <w:sz w:val="22"/>
          <w:szCs w:val="22"/>
        </w:rPr>
        <w:t xml:space="preserve"> přímo správcem registru smluv na základě zadání automatické notifikace uveřejnění </w:t>
      </w:r>
      <w:r w:rsidR="00EC0E56">
        <w:rPr>
          <w:sz w:val="22"/>
        </w:rPr>
        <w:t xml:space="preserve">Nemocnici </w:t>
      </w:r>
      <w:r w:rsidR="00FF3011" w:rsidRPr="00FF3011">
        <w:rPr>
          <w:sz w:val="22"/>
          <w:szCs w:val="22"/>
        </w:rPr>
        <w:t>při odeslání této Smlouvy k uveřejnění.</w:t>
      </w:r>
    </w:p>
    <w:p w14:paraId="2AA4FCC6" w14:textId="77777777" w:rsidR="00FF3011" w:rsidRDefault="00FF3011" w:rsidP="00FF3011">
      <w:pPr>
        <w:pStyle w:val="Odstavecseseznamem"/>
        <w:rPr>
          <w:sz w:val="22"/>
          <w:szCs w:val="22"/>
        </w:rPr>
      </w:pPr>
    </w:p>
    <w:p w14:paraId="1681F659" w14:textId="337CF1D4" w:rsidR="00FF3011" w:rsidRDefault="005F2C6F" w:rsidP="004C5ECA">
      <w:pPr>
        <w:pStyle w:val="Zkladntext2"/>
        <w:numPr>
          <w:ilvl w:val="0"/>
          <w:numId w:val="25"/>
        </w:numPr>
        <w:tabs>
          <w:tab w:val="clear" w:pos="1065"/>
        </w:tabs>
        <w:spacing w:line="276" w:lineRule="auto"/>
        <w:ind w:left="284" w:hanging="284"/>
        <w:rPr>
          <w:sz w:val="22"/>
          <w:szCs w:val="22"/>
        </w:rPr>
      </w:pPr>
      <w:r>
        <w:rPr>
          <w:sz w:val="22"/>
          <w:szCs w:val="22"/>
        </w:rPr>
        <w:t>Nemocnice</w:t>
      </w:r>
      <w:r w:rsidR="00BC644A" w:rsidRPr="00FF3011">
        <w:rPr>
          <w:sz w:val="22"/>
          <w:szCs w:val="22"/>
        </w:rPr>
        <w:t xml:space="preserve"> </w:t>
      </w:r>
      <w:r w:rsidR="00FF3011" w:rsidRPr="00FF3011">
        <w:rPr>
          <w:sz w:val="22"/>
          <w:szCs w:val="22"/>
        </w:rPr>
        <w:t xml:space="preserve">se dále zavazuje bezodkladně, nejpozději však do 3 pracovních dnů od obdržení notifikace správce registru o uveřejnění této Smlouvy, provést kontrolu řádného uveřejnění a v případě zjištění nesouladu </w:t>
      </w:r>
      <w:r w:rsidR="00BC644A">
        <w:rPr>
          <w:sz w:val="22"/>
          <w:szCs w:val="22"/>
        </w:rPr>
        <w:t>Společnost</w:t>
      </w:r>
      <w:r w:rsidR="00FF3011" w:rsidRPr="00FF3011">
        <w:rPr>
          <w:sz w:val="22"/>
          <w:szCs w:val="22"/>
        </w:rPr>
        <w:t xml:space="preserve"> ihned informovat.</w:t>
      </w:r>
    </w:p>
    <w:p w14:paraId="12D47393" w14:textId="77777777" w:rsidR="00FF3011" w:rsidRDefault="00FF3011" w:rsidP="00FF3011">
      <w:pPr>
        <w:pStyle w:val="Odstavecseseznamem"/>
        <w:rPr>
          <w:sz w:val="22"/>
          <w:szCs w:val="22"/>
        </w:rPr>
      </w:pPr>
    </w:p>
    <w:p w14:paraId="7B628D90" w14:textId="77777777" w:rsidR="00FF3011" w:rsidRDefault="00FF3011" w:rsidP="00FF3011">
      <w:pPr>
        <w:pStyle w:val="Zkladntext2"/>
        <w:numPr>
          <w:ilvl w:val="0"/>
          <w:numId w:val="25"/>
        </w:numPr>
        <w:tabs>
          <w:tab w:val="clear" w:pos="1065"/>
        </w:tabs>
        <w:spacing w:line="276" w:lineRule="auto"/>
        <w:ind w:left="284" w:hanging="284"/>
        <w:rPr>
          <w:sz w:val="22"/>
          <w:szCs w:val="22"/>
        </w:rPr>
      </w:pPr>
      <w:r w:rsidRPr="00FF3011">
        <w:rPr>
          <w:sz w:val="22"/>
          <w:szCs w:val="22"/>
        </w:rPr>
        <w:t xml:space="preserve">Jestliže bude kterákoliv </w:t>
      </w:r>
      <w:r>
        <w:rPr>
          <w:sz w:val="22"/>
          <w:szCs w:val="22"/>
        </w:rPr>
        <w:t xml:space="preserve">Smluvní </w:t>
      </w:r>
      <w:r w:rsidRPr="00FF3011">
        <w:rPr>
          <w:sz w:val="22"/>
          <w:szCs w:val="22"/>
        </w:rPr>
        <w:t xml:space="preserve">strana povinna poskytnout podle platného práva tuto Smlouvu třetí osobě, včetně orgánů veřejné moci, nebo je zveřejnit způsobem umožňujícím dálkový přístup, předem písemně informuje druhou </w:t>
      </w:r>
      <w:r>
        <w:rPr>
          <w:sz w:val="22"/>
          <w:szCs w:val="22"/>
        </w:rPr>
        <w:t>S</w:t>
      </w:r>
      <w:r w:rsidRPr="00FF3011">
        <w:rPr>
          <w:sz w:val="22"/>
          <w:szCs w:val="22"/>
        </w:rPr>
        <w:t xml:space="preserve">mluvní stranu a takové poskytnutí informací se nebude pokládat za porušení této Smlouvy. </w:t>
      </w:r>
    </w:p>
    <w:p w14:paraId="0EDDD23D" w14:textId="77777777" w:rsidR="00FF3011" w:rsidRDefault="00FF3011" w:rsidP="00FF3011">
      <w:pPr>
        <w:pStyle w:val="Odstavecseseznamem"/>
        <w:rPr>
          <w:sz w:val="22"/>
          <w:szCs w:val="22"/>
        </w:rPr>
      </w:pPr>
    </w:p>
    <w:p w14:paraId="6ED72AA0" w14:textId="77777777" w:rsidR="00FF3011" w:rsidRDefault="00FF3011" w:rsidP="00FF3011">
      <w:pPr>
        <w:pStyle w:val="Odstavecseseznamem"/>
        <w:rPr>
          <w:sz w:val="22"/>
          <w:szCs w:val="22"/>
        </w:rPr>
      </w:pPr>
    </w:p>
    <w:p w14:paraId="4F8B2C5E" w14:textId="77777777" w:rsidR="00FF3011" w:rsidRDefault="00FF3011" w:rsidP="005A778A">
      <w:pPr>
        <w:pStyle w:val="Zkladntext2"/>
        <w:spacing w:line="276" w:lineRule="auto"/>
        <w:ind w:left="284" w:hanging="284"/>
        <w:jc w:val="center"/>
        <w:rPr>
          <w:b/>
          <w:sz w:val="22"/>
        </w:rPr>
      </w:pPr>
      <w:r>
        <w:rPr>
          <w:b/>
          <w:sz w:val="22"/>
        </w:rPr>
        <w:t>VIII.</w:t>
      </w:r>
    </w:p>
    <w:p w14:paraId="2931EFE3" w14:textId="77777777" w:rsidR="000722A6" w:rsidRPr="001E5842" w:rsidRDefault="000722A6" w:rsidP="005A778A">
      <w:pPr>
        <w:pStyle w:val="Zkladntext2"/>
        <w:spacing w:line="276" w:lineRule="auto"/>
        <w:ind w:left="284" w:hanging="284"/>
        <w:jc w:val="center"/>
        <w:rPr>
          <w:b/>
          <w:sz w:val="22"/>
        </w:rPr>
      </w:pPr>
      <w:r w:rsidRPr="001E5842">
        <w:rPr>
          <w:b/>
          <w:sz w:val="22"/>
        </w:rPr>
        <w:t>Všeobecná ustanovení</w:t>
      </w:r>
    </w:p>
    <w:p w14:paraId="7BCC93DB" w14:textId="77777777" w:rsidR="000722A6" w:rsidRPr="001E5842" w:rsidRDefault="000722A6" w:rsidP="005A778A">
      <w:pPr>
        <w:pStyle w:val="Zkladntext2"/>
        <w:spacing w:line="276" w:lineRule="auto"/>
        <w:ind w:left="284" w:hanging="284"/>
        <w:jc w:val="center"/>
        <w:rPr>
          <w:b/>
          <w:sz w:val="22"/>
        </w:rPr>
      </w:pPr>
    </w:p>
    <w:p w14:paraId="725121D5" w14:textId="77777777" w:rsidR="000722A6" w:rsidRPr="001E5842" w:rsidRDefault="000722A6" w:rsidP="005A778A">
      <w:pPr>
        <w:pStyle w:val="Zkladntext2"/>
        <w:numPr>
          <w:ilvl w:val="0"/>
          <w:numId w:val="2"/>
        </w:numPr>
        <w:tabs>
          <w:tab w:val="clear" w:pos="1065"/>
        </w:tabs>
        <w:spacing w:line="276" w:lineRule="auto"/>
        <w:ind w:left="284" w:hanging="284"/>
        <w:rPr>
          <w:sz w:val="22"/>
        </w:rPr>
      </w:pPr>
      <w:r w:rsidRPr="001E5842">
        <w:rPr>
          <w:sz w:val="22"/>
        </w:rPr>
        <w:t xml:space="preserve">Ve všech ostatních otázkách neupravených touto </w:t>
      </w:r>
      <w:r w:rsidR="00323BDF">
        <w:rPr>
          <w:sz w:val="22"/>
        </w:rPr>
        <w:t>S</w:t>
      </w:r>
      <w:r w:rsidRPr="001E5842">
        <w:rPr>
          <w:sz w:val="22"/>
        </w:rPr>
        <w:t xml:space="preserve">mlouvou se právní vztah založený touto </w:t>
      </w:r>
      <w:r w:rsidR="00323BDF">
        <w:rPr>
          <w:sz w:val="22"/>
        </w:rPr>
        <w:t>S</w:t>
      </w:r>
      <w:r w:rsidRPr="001E5842">
        <w:rPr>
          <w:sz w:val="22"/>
        </w:rPr>
        <w:t xml:space="preserve">mlouvou řídí ustanoveními </w:t>
      </w:r>
      <w:r w:rsidR="00323BDF">
        <w:rPr>
          <w:sz w:val="22"/>
        </w:rPr>
        <w:t xml:space="preserve">zákona č. 89/2012 Sb., </w:t>
      </w:r>
      <w:r w:rsidR="00323BDF" w:rsidRPr="001E5842">
        <w:rPr>
          <w:sz w:val="22"/>
        </w:rPr>
        <w:t>občansk</w:t>
      </w:r>
      <w:r w:rsidR="00323BDF">
        <w:rPr>
          <w:sz w:val="22"/>
        </w:rPr>
        <w:t>ý</w:t>
      </w:r>
      <w:r w:rsidR="00323BDF" w:rsidRPr="001E5842">
        <w:rPr>
          <w:sz w:val="22"/>
        </w:rPr>
        <w:t xml:space="preserve"> </w:t>
      </w:r>
      <w:r w:rsidRPr="001E5842">
        <w:rPr>
          <w:sz w:val="22"/>
        </w:rPr>
        <w:t>zákoník.</w:t>
      </w:r>
    </w:p>
    <w:p w14:paraId="2D8BCA29" w14:textId="77777777" w:rsidR="000722A6" w:rsidRPr="001E5842" w:rsidRDefault="000722A6" w:rsidP="005A778A">
      <w:pPr>
        <w:pStyle w:val="Zkladntext2"/>
        <w:spacing w:line="276" w:lineRule="auto"/>
        <w:ind w:left="284" w:hanging="284"/>
        <w:rPr>
          <w:sz w:val="22"/>
        </w:rPr>
      </w:pPr>
    </w:p>
    <w:p w14:paraId="66D76261" w14:textId="0FBBA374" w:rsidR="000722A6" w:rsidRPr="001E5842" w:rsidRDefault="000722A6" w:rsidP="005A778A">
      <w:pPr>
        <w:pStyle w:val="Zkladntext2"/>
        <w:numPr>
          <w:ilvl w:val="0"/>
          <w:numId w:val="2"/>
        </w:numPr>
        <w:tabs>
          <w:tab w:val="clear" w:pos="1065"/>
        </w:tabs>
        <w:spacing w:line="276" w:lineRule="auto"/>
        <w:ind w:left="284" w:hanging="284"/>
        <w:rPr>
          <w:sz w:val="22"/>
        </w:rPr>
      </w:pPr>
      <w:r w:rsidRPr="001E5842">
        <w:rPr>
          <w:sz w:val="22"/>
        </w:rPr>
        <w:t xml:space="preserve">Smluvní strany ujednaly, že v případě změn kontaktních údajů je povinna příslušná </w:t>
      </w:r>
      <w:r w:rsidR="00323BDF">
        <w:rPr>
          <w:sz w:val="22"/>
        </w:rPr>
        <w:t>S</w:t>
      </w:r>
      <w:r w:rsidRPr="001E5842">
        <w:rPr>
          <w:sz w:val="22"/>
        </w:rPr>
        <w:t xml:space="preserve">mluvní strana změnu oznámit druhé </w:t>
      </w:r>
      <w:r w:rsidR="00323BDF">
        <w:rPr>
          <w:sz w:val="22"/>
        </w:rPr>
        <w:t>S</w:t>
      </w:r>
      <w:r w:rsidRPr="001E5842">
        <w:rPr>
          <w:sz w:val="22"/>
        </w:rPr>
        <w:t xml:space="preserve">mluvní straně., </w:t>
      </w:r>
      <w:r w:rsidR="00F77950">
        <w:rPr>
          <w:sz w:val="22"/>
        </w:rPr>
        <w:t>Z</w:t>
      </w:r>
      <w:r w:rsidRPr="001E5842">
        <w:rPr>
          <w:sz w:val="22"/>
        </w:rPr>
        <w:t xml:space="preserve">a platné doručení korespondence </w:t>
      </w:r>
      <w:r w:rsidR="00F77950" w:rsidRPr="001E5842">
        <w:rPr>
          <w:sz w:val="22"/>
        </w:rPr>
        <w:t xml:space="preserve">se považuje </w:t>
      </w:r>
      <w:r w:rsidR="00F77950">
        <w:rPr>
          <w:sz w:val="22"/>
        </w:rPr>
        <w:t xml:space="preserve">doručení do datové schránky </w:t>
      </w:r>
      <w:r w:rsidRPr="001E5842">
        <w:rPr>
          <w:sz w:val="22"/>
        </w:rPr>
        <w:t xml:space="preserve">příslušné </w:t>
      </w:r>
      <w:r w:rsidR="00323BDF">
        <w:rPr>
          <w:sz w:val="22"/>
        </w:rPr>
        <w:t>S</w:t>
      </w:r>
      <w:r w:rsidRPr="001E5842">
        <w:rPr>
          <w:sz w:val="22"/>
        </w:rPr>
        <w:t>mluvní strany.</w:t>
      </w:r>
    </w:p>
    <w:p w14:paraId="6FE61B1F" w14:textId="77777777" w:rsidR="000722A6" w:rsidRPr="001E5842" w:rsidRDefault="000722A6" w:rsidP="005A778A">
      <w:pPr>
        <w:pStyle w:val="Odstavecseseznamem"/>
        <w:spacing w:line="276" w:lineRule="auto"/>
        <w:ind w:left="284" w:hanging="284"/>
        <w:rPr>
          <w:sz w:val="22"/>
        </w:rPr>
      </w:pPr>
    </w:p>
    <w:p w14:paraId="69AB6613" w14:textId="0D7F072D" w:rsidR="000722A6" w:rsidRPr="001E5842" w:rsidRDefault="005F2C6F" w:rsidP="005A778A">
      <w:pPr>
        <w:numPr>
          <w:ilvl w:val="0"/>
          <w:numId w:val="2"/>
        </w:numPr>
        <w:tabs>
          <w:tab w:val="clear" w:pos="1065"/>
        </w:tabs>
        <w:spacing w:line="276" w:lineRule="auto"/>
        <w:ind w:left="284" w:hanging="284"/>
        <w:jc w:val="both"/>
        <w:rPr>
          <w:sz w:val="22"/>
        </w:rPr>
      </w:pPr>
      <w:r>
        <w:rPr>
          <w:sz w:val="22"/>
        </w:rPr>
        <w:t>Nemocnice</w:t>
      </w:r>
      <w:r w:rsidR="000722A6" w:rsidRPr="001E5842">
        <w:rPr>
          <w:sz w:val="22"/>
        </w:rPr>
        <w:t xml:space="preserve"> se zavazuje, že po dobu trvání této Smlouvy a po dobu deseti (10) let po jejím skončení povede úplné a přesné účetní knihy a záznamy a bude uchovávat případné smlouvy vykazující všechny jeho výdaje, náklady a úkony v souvislosti s touto </w:t>
      </w:r>
      <w:r w:rsidR="00323BDF">
        <w:rPr>
          <w:sz w:val="22"/>
        </w:rPr>
        <w:t>S</w:t>
      </w:r>
      <w:r w:rsidR="000722A6" w:rsidRPr="001E5842">
        <w:rPr>
          <w:sz w:val="22"/>
        </w:rPr>
        <w:t xml:space="preserve">mlouvou, a na základě žádosti Společnosti nebo jejích zástupců, učiněné nejméně pět (5) </w:t>
      </w:r>
      <w:r w:rsidR="000D192B" w:rsidRPr="001E5842">
        <w:rPr>
          <w:sz w:val="22"/>
        </w:rPr>
        <w:t xml:space="preserve">pracovních </w:t>
      </w:r>
      <w:r w:rsidR="000722A6" w:rsidRPr="001E5842">
        <w:rPr>
          <w:sz w:val="22"/>
        </w:rPr>
        <w:t xml:space="preserve">dnů předem, je předloží ke kontrole v rámci běžné pracovní doby. </w:t>
      </w:r>
      <w:r>
        <w:rPr>
          <w:sz w:val="22"/>
        </w:rPr>
        <w:t>Nemocnice</w:t>
      </w:r>
      <w:r w:rsidR="000722A6" w:rsidRPr="001E5842">
        <w:rPr>
          <w:sz w:val="22"/>
        </w:rPr>
        <w:t xml:space="preserve"> zajistí, aby tyto účetní knihy a záznamy byly dostatečné, a umožnily tak Společnosti, aby ověřila dodržování této povinnosti ze strany </w:t>
      </w:r>
      <w:r w:rsidR="00F77950">
        <w:rPr>
          <w:sz w:val="22"/>
        </w:rPr>
        <w:t>Nemocnice</w:t>
      </w:r>
      <w:r w:rsidR="000722A6" w:rsidRPr="001E5842">
        <w:rPr>
          <w:sz w:val="22"/>
        </w:rPr>
        <w:t>.</w:t>
      </w:r>
    </w:p>
    <w:p w14:paraId="6F77E3CE" w14:textId="77777777" w:rsidR="000722A6" w:rsidRPr="001E5842" w:rsidRDefault="00BA63DF" w:rsidP="005A778A">
      <w:pPr>
        <w:pStyle w:val="Zkladntext2"/>
        <w:tabs>
          <w:tab w:val="left" w:pos="5370"/>
        </w:tabs>
        <w:spacing w:line="276" w:lineRule="auto"/>
        <w:ind w:left="284" w:hanging="284"/>
        <w:rPr>
          <w:sz w:val="22"/>
        </w:rPr>
      </w:pPr>
      <w:r w:rsidRPr="001E5842">
        <w:rPr>
          <w:sz w:val="22"/>
        </w:rPr>
        <w:tab/>
      </w:r>
    </w:p>
    <w:p w14:paraId="656B4E2B" w14:textId="3E3C97F7" w:rsidR="000722A6" w:rsidRPr="001E5842" w:rsidRDefault="000722A6" w:rsidP="005A778A">
      <w:pPr>
        <w:pStyle w:val="Zkladntext2"/>
        <w:numPr>
          <w:ilvl w:val="0"/>
          <w:numId w:val="2"/>
        </w:numPr>
        <w:tabs>
          <w:tab w:val="clear" w:pos="1065"/>
        </w:tabs>
        <w:spacing w:line="276" w:lineRule="auto"/>
        <w:ind w:left="284" w:hanging="284"/>
        <w:rPr>
          <w:sz w:val="22"/>
        </w:rPr>
      </w:pPr>
      <w:r w:rsidRPr="001E5842">
        <w:rPr>
          <w:sz w:val="22"/>
        </w:rPr>
        <w:t xml:space="preserve">Smlouva se uzavírá na dobu </w:t>
      </w:r>
      <w:r w:rsidR="00BD7244" w:rsidRPr="001E5842">
        <w:rPr>
          <w:sz w:val="22"/>
        </w:rPr>
        <w:t>určitou, a to od</w:t>
      </w:r>
      <w:r w:rsidR="007F0A7E" w:rsidRPr="001E5842">
        <w:rPr>
          <w:sz w:val="22"/>
        </w:rPr>
        <w:t xml:space="preserve"> </w:t>
      </w:r>
      <w:proofErr w:type="spellStart"/>
      <w:r w:rsidR="00F12984">
        <w:rPr>
          <w:sz w:val="22"/>
        </w:rPr>
        <w:t>xxx</w:t>
      </w:r>
      <w:proofErr w:type="spellEnd"/>
      <w:r w:rsidR="00C664CD" w:rsidRPr="001E5842">
        <w:rPr>
          <w:sz w:val="22"/>
        </w:rPr>
        <w:t xml:space="preserve"> do </w:t>
      </w:r>
      <w:proofErr w:type="spellStart"/>
      <w:r w:rsidR="00F12984">
        <w:rPr>
          <w:sz w:val="22"/>
        </w:rPr>
        <w:t>xxx</w:t>
      </w:r>
      <w:proofErr w:type="spellEnd"/>
      <w:r w:rsidRPr="001E5842">
        <w:rPr>
          <w:sz w:val="22"/>
        </w:rPr>
        <w:t xml:space="preserve"> Každá ze </w:t>
      </w:r>
      <w:r w:rsidR="00323BDF">
        <w:rPr>
          <w:sz w:val="22"/>
        </w:rPr>
        <w:t>S</w:t>
      </w:r>
      <w:r w:rsidRPr="001E5842">
        <w:rPr>
          <w:sz w:val="22"/>
        </w:rPr>
        <w:t xml:space="preserve">mluvních stran je oprávněna tuto </w:t>
      </w:r>
      <w:r w:rsidR="00323BDF">
        <w:rPr>
          <w:sz w:val="22"/>
        </w:rPr>
        <w:t>S</w:t>
      </w:r>
      <w:r w:rsidRPr="001E5842">
        <w:rPr>
          <w:sz w:val="22"/>
        </w:rPr>
        <w:t xml:space="preserve">mlouvu vypovědět písemnou výpovědí i bez uvedení důvodu doručenou druhé </w:t>
      </w:r>
      <w:r w:rsidR="00323BDF">
        <w:rPr>
          <w:sz w:val="22"/>
        </w:rPr>
        <w:t>S</w:t>
      </w:r>
      <w:r w:rsidRPr="001E5842">
        <w:rPr>
          <w:sz w:val="22"/>
        </w:rPr>
        <w:t xml:space="preserve">mluvní straně. Výpovědní lhůta činí </w:t>
      </w:r>
      <w:r w:rsidR="007F0A7E" w:rsidRPr="001E5842">
        <w:rPr>
          <w:sz w:val="22"/>
        </w:rPr>
        <w:t xml:space="preserve">jeden měsíc </w:t>
      </w:r>
      <w:r w:rsidRPr="001E5842">
        <w:rPr>
          <w:sz w:val="22"/>
        </w:rPr>
        <w:t>a počíná běžet</w:t>
      </w:r>
      <w:r w:rsidR="007F0A7E" w:rsidRPr="001E5842">
        <w:rPr>
          <w:sz w:val="22"/>
        </w:rPr>
        <w:t xml:space="preserve"> </w:t>
      </w:r>
      <w:r w:rsidRPr="001E5842">
        <w:rPr>
          <w:sz w:val="22"/>
        </w:rPr>
        <w:t xml:space="preserve">prvním dnem kalendářního měsíce následujícího po měsíci, v němž byla výpověď doručena druhé </w:t>
      </w:r>
      <w:r w:rsidR="00323BDF">
        <w:rPr>
          <w:sz w:val="22"/>
        </w:rPr>
        <w:t>S</w:t>
      </w:r>
      <w:r w:rsidRPr="001E5842">
        <w:rPr>
          <w:sz w:val="22"/>
        </w:rPr>
        <w:t xml:space="preserve">mluvní straně. Kromě toho je kterákoliv smluvní strana oprávněna od této </w:t>
      </w:r>
      <w:r w:rsidR="00323BDF">
        <w:rPr>
          <w:sz w:val="22"/>
        </w:rPr>
        <w:t>S</w:t>
      </w:r>
      <w:r w:rsidRPr="001E5842">
        <w:rPr>
          <w:sz w:val="22"/>
        </w:rPr>
        <w:t xml:space="preserve">mlouvy odstoupit podle čl. IV. odst. 4 této </w:t>
      </w:r>
      <w:r w:rsidR="00323BDF">
        <w:rPr>
          <w:sz w:val="22"/>
        </w:rPr>
        <w:t>S</w:t>
      </w:r>
      <w:r w:rsidRPr="001E5842">
        <w:rPr>
          <w:sz w:val="22"/>
        </w:rPr>
        <w:t xml:space="preserve">mlouvy. </w:t>
      </w:r>
    </w:p>
    <w:p w14:paraId="60A2BD08" w14:textId="77777777" w:rsidR="000722A6" w:rsidRPr="001E5842" w:rsidRDefault="000722A6" w:rsidP="005A778A">
      <w:pPr>
        <w:pStyle w:val="Zkladntext2"/>
        <w:spacing w:line="276" w:lineRule="auto"/>
        <w:ind w:left="284" w:hanging="284"/>
        <w:rPr>
          <w:sz w:val="22"/>
        </w:rPr>
      </w:pPr>
    </w:p>
    <w:p w14:paraId="5E3ACDF2" w14:textId="77777777" w:rsidR="00BF16B1" w:rsidRPr="001E5842" w:rsidRDefault="000722A6" w:rsidP="005A778A">
      <w:pPr>
        <w:pStyle w:val="Zkladntext21"/>
        <w:numPr>
          <w:ilvl w:val="0"/>
          <w:numId w:val="2"/>
        </w:numPr>
        <w:tabs>
          <w:tab w:val="clear" w:pos="1065"/>
        </w:tabs>
        <w:spacing w:line="276" w:lineRule="auto"/>
        <w:ind w:left="284" w:hanging="284"/>
        <w:rPr>
          <w:sz w:val="28"/>
        </w:rPr>
      </w:pPr>
      <w:r w:rsidRPr="001E5842">
        <w:rPr>
          <w:sz w:val="22"/>
        </w:rPr>
        <w:t xml:space="preserve">Změny a doplňky této </w:t>
      </w:r>
      <w:r w:rsidR="00323BDF">
        <w:rPr>
          <w:sz w:val="22"/>
        </w:rPr>
        <w:t>S</w:t>
      </w:r>
      <w:r w:rsidRPr="001E5842">
        <w:rPr>
          <w:sz w:val="22"/>
        </w:rPr>
        <w:t xml:space="preserve">mlouvy mohou být činěny pouze formou číslovaných písemných dodatků, </w:t>
      </w:r>
      <w:r w:rsidR="00BF16B1" w:rsidRPr="001E5842">
        <w:rPr>
          <w:sz w:val="22"/>
        </w:rPr>
        <w:t xml:space="preserve">podepsaných </w:t>
      </w:r>
      <w:r w:rsidR="005A778A">
        <w:rPr>
          <w:sz w:val="22"/>
        </w:rPr>
        <w:t>S</w:t>
      </w:r>
      <w:r w:rsidR="00BF16B1" w:rsidRPr="001E5842">
        <w:rPr>
          <w:sz w:val="22"/>
        </w:rPr>
        <w:t>mluvními stranami, vyjma změn příloh, které mohou být měněny pouhým podpisem stran</w:t>
      </w:r>
      <w:r w:rsidR="00BD7244" w:rsidRPr="001E5842">
        <w:rPr>
          <w:sz w:val="22"/>
        </w:rPr>
        <w:t xml:space="preserve"> pod novým zněním přílohy této Smlouvy</w:t>
      </w:r>
      <w:r w:rsidR="0084721F" w:rsidRPr="001E5842">
        <w:rPr>
          <w:sz w:val="22"/>
        </w:rPr>
        <w:t>,</w:t>
      </w:r>
      <w:r w:rsidR="00BF16B1" w:rsidRPr="001E5842">
        <w:rPr>
          <w:sz w:val="22"/>
        </w:rPr>
        <w:t xml:space="preserve"> a to z důvodu možnosti pružně reagovat na změny v dodávkách léčivých přípravků. Přílohy musí obsahovat datum a období, po které jsou platné a účinné. </w:t>
      </w:r>
      <w:r w:rsidR="004C5ECA">
        <w:rPr>
          <w:sz w:val="22"/>
        </w:rPr>
        <w:t>Po potvrzení se stávají nedílnou součástí smlouvy.</w:t>
      </w:r>
    </w:p>
    <w:p w14:paraId="10FBA84A" w14:textId="77777777" w:rsidR="000722A6" w:rsidRPr="001E5842" w:rsidRDefault="000722A6" w:rsidP="005A778A">
      <w:pPr>
        <w:pStyle w:val="Zkladntext2"/>
        <w:spacing w:line="276" w:lineRule="auto"/>
        <w:ind w:left="284" w:hanging="284"/>
        <w:rPr>
          <w:sz w:val="22"/>
        </w:rPr>
      </w:pPr>
    </w:p>
    <w:p w14:paraId="2173DD86" w14:textId="77777777" w:rsidR="000722A6" w:rsidRPr="001E5842" w:rsidRDefault="000722A6" w:rsidP="005A778A">
      <w:pPr>
        <w:pStyle w:val="Zkladntext2"/>
        <w:numPr>
          <w:ilvl w:val="0"/>
          <w:numId w:val="2"/>
        </w:numPr>
        <w:tabs>
          <w:tab w:val="clear" w:pos="1065"/>
        </w:tabs>
        <w:spacing w:line="276" w:lineRule="auto"/>
        <w:ind w:left="284" w:hanging="284"/>
        <w:rPr>
          <w:sz w:val="22"/>
        </w:rPr>
      </w:pPr>
      <w:r w:rsidRPr="001E5842">
        <w:rPr>
          <w:sz w:val="22"/>
        </w:rPr>
        <w:t xml:space="preserve">Tato </w:t>
      </w:r>
      <w:r w:rsidR="00323BDF">
        <w:rPr>
          <w:sz w:val="22"/>
        </w:rPr>
        <w:t>S</w:t>
      </w:r>
      <w:r w:rsidRPr="001E5842">
        <w:rPr>
          <w:sz w:val="22"/>
        </w:rPr>
        <w:t xml:space="preserve">mlouva obsahuje úplné ujednání o předmětu </w:t>
      </w:r>
      <w:r w:rsidR="00323BDF">
        <w:rPr>
          <w:sz w:val="22"/>
        </w:rPr>
        <w:t>S</w:t>
      </w:r>
      <w:r w:rsidRPr="001E5842">
        <w:rPr>
          <w:sz w:val="22"/>
        </w:rPr>
        <w:t xml:space="preserve">mlouvy a všech náležitostech, které strany měly a chtěly ve smlouvě ujednat, a které považují za důležité. Současně smluvní strany prohlašují, že si navzájem sdělily všechny informace, které považují za důležité a podstatné pro uzavření této </w:t>
      </w:r>
      <w:r w:rsidR="005E4B15">
        <w:rPr>
          <w:sz w:val="22"/>
        </w:rPr>
        <w:t>S</w:t>
      </w:r>
      <w:r w:rsidRPr="001E5842">
        <w:rPr>
          <w:sz w:val="22"/>
        </w:rPr>
        <w:t xml:space="preserve">mlouvy. </w:t>
      </w:r>
    </w:p>
    <w:p w14:paraId="750631D2" w14:textId="77777777" w:rsidR="00D34E32" w:rsidRPr="001E5842" w:rsidRDefault="00D34E32" w:rsidP="005A778A">
      <w:pPr>
        <w:pStyle w:val="Odstavecseseznamem"/>
        <w:spacing w:line="276" w:lineRule="auto"/>
        <w:ind w:left="284" w:hanging="284"/>
        <w:rPr>
          <w:sz w:val="22"/>
        </w:rPr>
      </w:pPr>
    </w:p>
    <w:p w14:paraId="09B244D2" w14:textId="77777777" w:rsidR="00506F2B" w:rsidRPr="00323BDF" w:rsidRDefault="00D34E32" w:rsidP="005A778A">
      <w:pPr>
        <w:pStyle w:val="Zkladntext2"/>
        <w:numPr>
          <w:ilvl w:val="0"/>
          <w:numId w:val="2"/>
        </w:numPr>
        <w:tabs>
          <w:tab w:val="clear" w:pos="1065"/>
        </w:tabs>
        <w:spacing w:line="276" w:lineRule="auto"/>
        <w:ind w:left="284" w:hanging="284"/>
        <w:rPr>
          <w:sz w:val="22"/>
          <w:szCs w:val="22"/>
        </w:rPr>
      </w:pPr>
      <w:r w:rsidRPr="00323BDF">
        <w:rPr>
          <w:sz w:val="22"/>
          <w:szCs w:val="22"/>
        </w:rPr>
        <w:t>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14:paraId="1706E5C3" w14:textId="77777777" w:rsidR="00506F2B" w:rsidRPr="001E5842" w:rsidRDefault="00506F2B" w:rsidP="005A778A">
      <w:pPr>
        <w:pStyle w:val="Zkladntext2"/>
        <w:spacing w:line="276" w:lineRule="auto"/>
        <w:ind w:left="284" w:hanging="284"/>
        <w:rPr>
          <w:sz w:val="28"/>
        </w:rPr>
      </w:pPr>
    </w:p>
    <w:p w14:paraId="7EA92987" w14:textId="77777777" w:rsidR="000722A6" w:rsidRPr="001E5842" w:rsidRDefault="000722A6" w:rsidP="005A778A">
      <w:pPr>
        <w:pStyle w:val="Zkladntext2"/>
        <w:numPr>
          <w:ilvl w:val="0"/>
          <w:numId w:val="2"/>
        </w:numPr>
        <w:tabs>
          <w:tab w:val="clear" w:pos="1065"/>
        </w:tabs>
        <w:spacing w:line="276" w:lineRule="auto"/>
        <w:ind w:left="284" w:hanging="284"/>
        <w:rPr>
          <w:sz w:val="22"/>
        </w:rPr>
      </w:pPr>
      <w:r w:rsidRPr="001E5842">
        <w:rPr>
          <w:sz w:val="22"/>
        </w:rPr>
        <w:t xml:space="preserve">Strany si nepřejí, aby nad rámec výslovných ustanovení této </w:t>
      </w:r>
      <w:r w:rsidR="00323BDF">
        <w:rPr>
          <w:sz w:val="22"/>
        </w:rPr>
        <w:t>S</w:t>
      </w:r>
      <w:r w:rsidRPr="001E5842">
        <w:rPr>
          <w:sz w:val="22"/>
        </w:rPr>
        <w:t xml:space="preserve">mlouvy byla jakákoliv práva a povinnosti stran dovozovány z dosavadní či budoucí praxe zavedené mezi </w:t>
      </w:r>
      <w:r w:rsidR="00323BDF">
        <w:rPr>
          <w:sz w:val="22"/>
        </w:rPr>
        <w:t xml:space="preserve">Smluvními </w:t>
      </w:r>
      <w:r w:rsidRPr="001E5842">
        <w:rPr>
          <w:sz w:val="22"/>
        </w:rPr>
        <w:t xml:space="preserve">stranami či zvyklostí zachovávaných obecně či v odvětví týkajícím se předmětu plnění této </w:t>
      </w:r>
      <w:r w:rsidR="00323BDF">
        <w:rPr>
          <w:sz w:val="22"/>
        </w:rPr>
        <w:t>S</w:t>
      </w:r>
      <w:r w:rsidRPr="001E5842">
        <w:rPr>
          <w:sz w:val="22"/>
        </w:rPr>
        <w:t xml:space="preserve">mlouvy, ledaže je ve </w:t>
      </w:r>
      <w:r w:rsidR="00323BDF">
        <w:rPr>
          <w:sz w:val="22"/>
        </w:rPr>
        <w:t>S</w:t>
      </w:r>
      <w:r w:rsidRPr="001E5842">
        <w:rPr>
          <w:sz w:val="22"/>
        </w:rPr>
        <w:t xml:space="preserve">mlouvě výslovně sjednáno jinak. Pokud se za trvání této </w:t>
      </w:r>
      <w:r w:rsidR="00323BDF">
        <w:rPr>
          <w:sz w:val="22"/>
        </w:rPr>
        <w:t>S</w:t>
      </w:r>
      <w:r w:rsidRPr="001E5842">
        <w:rPr>
          <w:sz w:val="22"/>
        </w:rPr>
        <w:t>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AAB0905" w14:textId="77777777" w:rsidR="00D41996" w:rsidRPr="001E5842" w:rsidRDefault="00D41996" w:rsidP="005A778A">
      <w:pPr>
        <w:pStyle w:val="Zkladntext2"/>
        <w:spacing w:line="276" w:lineRule="auto"/>
        <w:ind w:left="284" w:hanging="284"/>
        <w:rPr>
          <w:sz w:val="22"/>
        </w:rPr>
      </w:pPr>
    </w:p>
    <w:p w14:paraId="4E85CAB9" w14:textId="77777777" w:rsidR="00D41996" w:rsidRPr="001E5842" w:rsidRDefault="00D41996" w:rsidP="005A778A">
      <w:pPr>
        <w:pStyle w:val="Zkladntext2"/>
        <w:numPr>
          <w:ilvl w:val="0"/>
          <w:numId w:val="2"/>
        </w:numPr>
        <w:tabs>
          <w:tab w:val="clear" w:pos="1065"/>
        </w:tabs>
        <w:spacing w:line="276" w:lineRule="auto"/>
        <w:ind w:left="284" w:hanging="284"/>
        <w:rPr>
          <w:sz w:val="22"/>
        </w:rPr>
      </w:pPr>
      <w:r w:rsidRPr="001E5842">
        <w:rPr>
          <w:sz w:val="22"/>
        </w:rPr>
        <w:t xml:space="preserve">Žádný projev stran učiněný při jednání o této </w:t>
      </w:r>
      <w:r w:rsidR="00323BDF">
        <w:rPr>
          <w:sz w:val="22"/>
        </w:rPr>
        <w:t>S</w:t>
      </w:r>
      <w:r w:rsidRPr="001E5842">
        <w:rPr>
          <w:sz w:val="22"/>
        </w:rPr>
        <w:t xml:space="preserve">mlouvě, ani projev učiněný po uzavření této </w:t>
      </w:r>
      <w:r w:rsidR="00323BDF">
        <w:rPr>
          <w:sz w:val="22"/>
        </w:rPr>
        <w:t>S</w:t>
      </w:r>
      <w:r w:rsidRPr="001E5842">
        <w:rPr>
          <w:sz w:val="22"/>
        </w:rPr>
        <w:t xml:space="preserve">mlouvy nesmí být vykládán v rozporu s výslovnými ustanoveními této </w:t>
      </w:r>
      <w:r w:rsidR="00323BDF">
        <w:rPr>
          <w:sz w:val="22"/>
        </w:rPr>
        <w:t>S</w:t>
      </w:r>
      <w:r w:rsidRPr="001E5842">
        <w:rPr>
          <w:sz w:val="22"/>
        </w:rPr>
        <w:t xml:space="preserve">mlouvy a nezakládá žádný závazek žádné ze stran. Strany výslovně potvrzují, že základní podmínky této </w:t>
      </w:r>
      <w:r w:rsidR="00323BDF">
        <w:rPr>
          <w:sz w:val="22"/>
        </w:rPr>
        <w:t>S</w:t>
      </w:r>
      <w:r w:rsidRPr="001E5842">
        <w:rPr>
          <w:sz w:val="22"/>
        </w:rPr>
        <w:t xml:space="preserve">mlouvy jsou výsledkem jednání stran a každá ze </w:t>
      </w:r>
      <w:r w:rsidR="00323BDF">
        <w:rPr>
          <w:sz w:val="22"/>
        </w:rPr>
        <w:t xml:space="preserve">Smluvních </w:t>
      </w:r>
      <w:r w:rsidRPr="001E5842">
        <w:rPr>
          <w:sz w:val="22"/>
        </w:rPr>
        <w:t xml:space="preserve">stran měla příležitost ovlivnit obsah základních podmínek této </w:t>
      </w:r>
      <w:r w:rsidR="00323BDF">
        <w:rPr>
          <w:sz w:val="22"/>
        </w:rPr>
        <w:t>S</w:t>
      </w:r>
      <w:r w:rsidRPr="001E5842">
        <w:rPr>
          <w:sz w:val="22"/>
        </w:rPr>
        <w:t>mlouvy.</w:t>
      </w:r>
    </w:p>
    <w:p w14:paraId="7DBF071A" w14:textId="77777777" w:rsidR="000722A6" w:rsidRPr="001E5842" w:rsidRDefault="000722A6" w:rsidP="005A778A">
      <w:pPr>
        <w:pStyle w:val="Odstavecseseznamem"/>
        <w:spacing w:line="276" w:lineRule="auto"/>
        <w:ind w:left="284" w:hanging="284"/>
        <w:rPr>
          <w:sz w:val="22"/>
        </w:rPr>
      </w:pPr>
    </w:p>
    <w:p w14:paraId="24805FDE" w14:textId="77777777" w:rsidR="000722A6" w:rsidRPr="001E5842" w:rsidRDefault="000722A6" w:rsidP="005A778A">
      <w:pPr>
        <w:pStyle w:val="Zkladntext2"/>
        <w:numPr>
          <w:ilvl w:val="0"/>
          <w:numId w:val="2"/>
        </w:numPr>
        <w:tabs>
          <w:tab w:val="clear" w:pos="1065"/>
        </w:tabs>
        <w:spacing w:line="276" w:lineRule="auto"/>
        <w:ind w:left="284" w:hanging="284"/>
        <w:rPr>
          <w:sz w:val="22"/>
        </w:rPr>
      </w:pPr>
      <w:r w:rsidRPr="001E5842">
        <w:rPr>
          <w:sz w:val="22"/>
        </w:rPr>
        <w:t xml:space="preserve">Smlouva je vyhotovena ve dvou stejnopisech, přičemž každá ze </w:t>
      </w:r>
      <w:r w:rsidR="00323BDF">
        <w:rPr>
          <w:sz w:val="22"/>
        </w:rPr>
        <w:t>S</w:t>
      </w:r>
      <w:r w:rsidRPr="001E5842">
        <w:rPr>
          <w:sz w:val="22"/>
        </w:rPr>
        <w:t>mluvních stran obdrží po jednom.</w:t>
      </w:r>
    </w:p>
    <w:p w14:paraId="6BEA7F05" w14:textId="77777777" w:rsidR="000722A6" w:rsidRPr="001E5842" w:rsidRDefault="000722A6" w:rsidP="005A778A">
      <w:pPr>
        <w:pStyle w:val="Zkladntext2"/>
        <w:spacing w:line="276" w:lineRule="auto"/>
        <w:ind w:left="284" w:hanging="284"/>
        <w:rPr>
          <w:sz w:val="22"/>
        </w:rPr>
      </w:pPr>
    </w:p>
    <w:p w14:paraId="1E17C593" w14:textId="77777777" w:rsidR="0021612D" w:rsidRPr="001E5842" w:rsidRDefault="000722A6" w:rsidP="005A778A">
      <w:pPr>
        <w:pStyle w:val="Odstavecseseznamem"/>
        <w:numPr>
          <w:ilvl w:val="0"/>
          <w:numId w:val="2"/>
        </w:numPr>
        <w:tabs>
          <w:tab w:val="clear" w:pos="1065"/>
        </w:tabs>
        <w:spacing w:line="276" w:lineRule="auto"/>
        <w:ind w:left="284" w:hanging="284"/>
        <w:jc w:val="both"/>
        <w:rPr>
          <w:sz w:val="22"/>
        </w:rPr>
      </w:pPr>
      <w:r w:rsidRPr="001E5842">
        <w:rPr>
          <w:sz w:val="22"/>
        </w:rPr>
        <w:t xml:space="preserve">Tato </w:t>
      </w:r>
      <w:r w:rsidR="00323BDF">
        <w:rPr>
          <w:sz w:val="22"/>
        </w:rPr>
        <w:t>S</w:t>
      </w:r>
      <w:r w:rsidRPr="001E5842">
        <w:rPr>
          <w:sz w:val="22"/>
        </w:rPr>
        <w:t xml:space="preserve">mlouva nabývá platnosti dnem podpisu poslední </w:t>
      </w:r>
      <w:r w:rsidR="00323BDF">
        <w:rPr>
          <w:sz w:val="22"/>
        </w:rPr>
        <w:t>S</w:t>
      </w:r>
      <w:r w:rsidRPr="001E5842">
        <w:rPr>
          <w:sz w:val="22"/>
        </w:rPr>
        <w:t>mluvní stranou</w:t>
      </w:r>
      <w:r w:rsidR="0021612D" w:rsidRPr="001E5842">
        <w:rPr>
          <w:sz w:val="22"/>
        </w:rPr>
        <w:t>.</w:t>
      </w:r>
      <w:r w:rsidRPr="001E5842">
        <w:rPr>
          <w:sz w:val="22"/>
        </w:rPr>
        <w:t xml:space="preserve"> </w:t>
      </w:r>
      <w:r w:rsidR="0021612D" w:rsidRPr="001E5842">
        <w:rPr>
          <w:sz w:val="22"/>
        </w:rPr>
        <w:t>Smlouva nabývá účinnosti dnem jejího uzavření, jde-li o smlouvu podléhající zveřejnění v Registru smluv dle zákona č. 340/2015 Sb., pak teprve dnem uveřejnění v Registru smluv.</w:t>
      </w:r>
    </w:p>
    <w:p w14:paraId="11035B77" w14:textId="77777777" w:rsidR="000722A6" w:rsidRPr="001E5842" w:rsidRDefault="000722A6" w:rsidP="005A778A">
      <w:pPr>
        <w:pStyle w:val="Zkladntext2"/>
        <w:spacing w:line="276" w:lineRule="auto"/>
        <w:ind w:left="284" w:hanging="284"/>
        <w:rPr>
          <w:sz w:val="22"/>
        </w:rPr>
      </w:pPr>
    </w:p>
    <w:p w14:paraId="48D8AD83" w14:textId="77777777" w:rsidR="000722A6" w:rsidRPr="001E5842" w:rsidRDefault="00323BDF" w:rsidP="005A778A">
      <w:pPr>
        <w:pStyle w:val="Zkladntext2"/>
        <w:numPr>
          <w:ilvl w:val="0"/>
          <w:numId w:val="2"/>
        </w:numPr>
        <w:tabs>
          <w:tab w:val="clear" w:pos="1065"/>
        </w:tabs>
        <w:spacing w:line="276" w:lineRule="auto"/>
        <w:ind w:left="284" w:hanging="284"/>
        <w:rPr>
          <w:sz w:val="22"/>
        </w:rPr>
      </w:pPr>
      <w:r>
        <w:rPr>
          <w:sz w:val="22"/>
        </w:rPr>
        <w:t>Smluvní strany</w:t>
      </w:r>
      <w:r w:rsidR="000722A6" w:rsidRPr="001E5842">
        <w:rPr>
          <w:sz w:val="22"/>
        </w:rPr>
        <w:t xml:space="preserve"> prohlašují, že si </w:t>
      </w:r>
      <w:r>
        <w:rPr>
          <w:sz w:val="22"/>
        </w:rPr>
        <w:t>S</w:t>
      </w:r>
      <w:r w:rsidR="000722A6" w:rsidRPr="001E5842">
        <w:rPr>
          <w:sz w:val="22"/>
        </w:rPr>
        <w:t>mlouvu před jejím podepsáním přečetli a že její obsah odpovídá jejich pravé, vážné a svobodné vůli, což stvrzují svými níže připojenými podpisy.</w:t>
      </w:r>
    </w:p>
    <w:p w14:paraId="3B8546CB" w14:textId="77777777" w:rsidR="000722A6" w:rsidRPr="001E5842" w:rsidRDefault="000722A6" w:rsidP="005A778A">
      <w:pPr>
        <w:pStyle w:val="Zkladntext2"/>
        <w:spacing w:line="276" w:lineRule="auto"/>
        <w:ind w:left="284" w:hanging="284"/>
        <w:rPr>
          <w:sz w:val="22"/>
        </w:rPr>
      </w:pPr>
    </w:p>
    <w:p w14:paraId="02F9A92D" w14:textId="77777777" w:rsidR="000722A6" w:rsidRPr="001E5842" w:rsidRDefault="000722A6" w:rsidP="005A778A">
      <w:pPr>
        <w:pStyle w:val="Zkladntext2"/>
        <w:numPr>
          <w:ilvl w:val="0"/>
          <w:numId w:val="2"/>
        </w:numPr>
        <w:tabs>
          <w:tab w:val="clear" w:pos="1065"/>
        </w:tabs>
        <w:spacing w:line="276" w:lineRule="auto"/>
        <w:ind w:left="284" w:hanging="284"/>
        <w:rPr>
          <w:sz w:val="22"/>
        </w:rPr>
      </w:pPr>
      <w:r w:rsidRPr="001E5842">
        <w:rPr>
          <w:sz w:val="22"/>
        </w:rPr>
        <w:t xml:space="preserve">Tato </w:t>
      </w:r>
      <w:r w:rsidR="00323BDF">
        <w:rPr>
          <w:sz w:val="22"/>
        </w:rPr>
        <w:t>S</w:t>
      </w:r>
      <w:r w:rsidRPr="001E5842">
        <w:rPr>
          <w:sz w:val="22"/>
        </w:rPr>
        <w:t>mlouva i její výklad se řídí českým právním řádem.</w:t>
      </w:r>
      <w:r w:rsidR="007F6B4F" w:rsidRPr="001E5842">
        <w:rPr>
          <w:sz w:val="22"/>
        </w:rPr>
        <w:t xml:space="preserve"> Nedílnou součástí </w:t>
      </w:r>
      <w:r w:rsidR="00323BDF">
        <w:rPr>
          <w:sz w:val="22"/>
        </w:rPr>
        <w:t>S</w:t>
      </w:r>
      <w:r w:rsidR="007F6B4F" w:rsidRPr="001E5842">
        <w:rPr>
          <w:sz w:val="22"/>
        </w:rPr>
        <w:t>mlouvy jsou její přílohy.</w:t>
      </w:r>
    </w:p>
    <w:p w14:paraId="3EDBC524" w14:textId="77777777" w:rsidR="00740DD1" w:rsidRDefault="00740DD1" w:rsidP="005A778A">
      <w:pPr>
        <w:pStyle w:val="Zkladntext2"/>
        <w:spacing w:line="276" w:lineRule="auto"/>
        <w:rPr>
          <w:sz w:val="22"/>
        </w:rPr>
      </w:pPr>
    </w:p>
    <w:p w14:paraId="25EF7887" w14:textId="77777777" w:rsidR="00F12984" w:rsidRDefault="00F12984" w:rsidP="005A778A">
      <w:pPr>
        <w:pStyle w:val="Zkladntext2"/>
        <w:spacing w:line="276" w:lineRule="auto"/>
        <w:rPr>
          <w:sz w:val="22"/>
        </w:rPr>
      </w:pPr>
    </w:p>
    <w:p w14:paraId="6EEF8B29" w14:textId="77777777" w:rsidR="00F12984" w:rsidRDefault="00F12984" w:rsidP="005A778A">
      <w:pPr>
        <w:pStyle w:val="Zkladntext2"/>
        <w:spacing w:line="276" w:lineRule="auto"/>
        <w:rPr>
          <w:sz w:val="22"/>
        </w:rPr>
      </w:pPr>
    </w:p>
    <w:p w14:paraId="76BAA5F8" w14:textId="77777777" w:rsidR="00F12984" w:rsidRDefault="00F12984" w:rsidP="005A778A">
      <w:pPr>
        <w:pStyle w:val="Zkladntext2"/>
        <w:spacing w:line="276" w:lineRule="auto"/>
        <w:rPr>
          <w:sz w:val="22"/>
        </w:rPr>
      </w:pPr>
    </w:p>
    <w:p w14:paraId="717E0185" w14:textId="77777777" w:rsidR="00F12984" w:rsidRDefault="00F12984" w:rsidP="005A778A">
      <w:pPr>
        <w:pStyle w:val="Zkladntext2"/>
        <w:spacing w:line="276" w:lineRule="auto"/>
        <w:rPr>
          <w:sz w:val="22"/>
        </w:rPr>
      </w:pPr>
    </w:p>
    <w:p w14:paraId="0A0D30D9" w14:textId="77777777" w:rsidR="00F12984" w:rsidRDefault="00F12984" w:rsidP="005A778A">
      <w:pPr>
        <w:pStyle w:val="Zkladntext2"/>
        <w:spacing w:line="276" w:lineRule="auto"/>
        <w:rPr>
          <w:sz w:val="22"/>
        </w:rPr>
      </w:pPr>
    </w:p>
    <w:p w14:paraId="3717AD1B" w14:textId="77777777" w:rsidR="00F12984" w:rsidRDefault="00F12984" w:rsidP="005A778A">
      <w:pPr>
        <w:pStyle w:val="Zkladntext2"/>
        <w:spacing w:line="276" w:lineRule="auto"/>
        <w:rPr>
          <w:sz w:val="22"/>
        </w:rPr>
      </w:pPr>
    </w:p>
    <w:p w14:paraId="2258A819" w14:textId="77777777" w:rsidR="00F12984" w:rsidRDefault="00F12984" w:rsidP="005A778A">
      <w:pPr>
        <w:pStyle w:val="Zkladntext2"/>
        <w:spacing w:line="276" w:lineRule="auto"/>
        <w:rPr>
          <w:sz w:val="22"/>
        </w:rPr>
      </w:pPr>
    </w:p>
    <w:p w14:paraId="3E357EE7" w14:textId="77777777" w:rsidR="00F12984" w:rsidRDefault="00F12984" w:rsidP="005A778A">
      <w:pPr>
        <w:pStyle w:val="Zkladntext2"/>
        <w:spacing w:line="276" w:lineRule="auto"/>
        <w:rPr>
          <w:sz w:val="22"/>
        </w:rPr>
      </w:pPr>
    </w:p>
    <w:p w14:paraId="25524A1F" w14:textId="77777777" w:rsidR="00F12984" w:rsidRPr="001E5842" w:rsidRDefault="00F12984" w:rsidP="005A778A">
      <w:pPr>
        <w:pStyle w:val="Zkladntext2"/>
        <w:spacing w:line="276" w:lineRule="auto"/>
        <w:rPr>
          <w:sz w:val="22"/>
        </w:rPr>
      </w:pPr>
    </w:p>
    <w:p w14:paraId="1026CCDA" w14:textId="77777777" w:rsidR="007F6B4F" w:rsidRPr="001E5842" w:rsidRDefault="007F6B4F" w:rsidP="005A778A">
      <w:pPr>
        <w:spacing w:line="276" w:lineRule="auto"/>
        <w:jc w:val="center"/>
        <w:rPr>
          <w:b/>
          <w:sz w:val="22"/>
        </w:rPr>
      </w:pPr>
    </w:p>
    <w:p w14:paraId="3B8D7859" w14:textId="77777777" w:rsidR="00086DFD" w:rsidRPr="001E5842" w:rsidRDefault="007F6B4F" w:rsidP="005A778A">
      <w:pPr>
        <w:spacing w:line="276" w:lineRule="auto"/>
        <w:jc w:val="both"/>
        <w:rPr>
          <w:b/>
          <w:sz w:val="22"/>
        </w:rPr>
      </w:pPr>
      <w:r w:rsidRPr="001E5842">
        <w:rPr>
          <w:sz w:val="22"/>
        </w:rPr>
        <w:lastRenderedPageBreak/>
        <w:t>Přílohy:</w:t>
      </w:r>
      <w:r w:rsidR="00086DFD" w:rsidRPr="001E5842">
        <w:rPr>
          <w:b/>
          <w:sz w:val="22"/>
        </w:rPr>
        <w:t xml:space="preserve"> </w:t>
      </w:r>
    </w:p>
    <w:p w14:paraId="3D4ECE2A" w14:textId="77777777" w:rsidR="00DD72C0" w:rsidRPr="001E5842" w:rsidRDefault="00086DFD" w:rsidP="005A778A">
      <w:pPr>
        <w:spacing w:line="276" w:lineRule="auto"/>
        <w:jc w:val="both"/>
        <w:rPr>
          <w:sz w:val="22"/>
        </w:rPr>
      </w:pPr>
      <w:r w:rsidRPr="001E5842">
        <w:rPr>
          <w:b/>
          <w:sz w:val="22"/>
        </w:rPr>
        <w:t xml:space="preserve">Č. 1 Seznam výrobků a postup k uplatnění </w:t>
      </w:r>
      <w:r w:rsidR="008022FA" w:rsidRPr="001E5842">
        <w:rPr>
          <w:b/>
          <w:sz w:val="22"/>
        </w:rPr>
        <w:t>obratového B</w:t>
      </w:r>
      <w:r w:rsidRPr="001E5842">
        <w:rPr>
          <w:b/>
          <w:sz w:val="22"/>
        </w:rPr>
        <w:t>onusu</w:t>
      </w:r>
    </w:p>
    <w:p w14:paraId="13480750" w14:textId="77777777" w:rsidR="007F6B4F" w:rsidRPr="001E5842" w:rsidRDefault="007F6B4F" w:rsidP="005A778A">
      <w:pPr>
        <w:spacing w:line="276" w:lineRule="auto"/>
        <w:jc w:val="both"/>
        <w:rPr>
          <w:sz w:val="22"/>
        </w:rPr>
      </w:pPr>
    </w:p>
    <w:p w14:paraId="4D4D4AAC" w14:textId="5ED3D669" w:rsidR="00DF060E" w:rsidRPr="004C5ECA" w:rsidRDefault="00DF060E" w:rsidP="00DF060E">
      <w:pPr>
        <w:pStyle w:val="Zkladntext2"/>
        <w:spacing w:line="276" w:lineRule="auto"/>
        <w:rPr>
          <w:szCs w:val="24"/>
        </w:rPr>
      </w:pPr>
      <w:r w:rsidRPr="004C5ECA">
        <w:rPr>
          <w:szCs w:val="24"/>
        </w:rPr>
        <w:t>V Praze, dne</w:t>
      </w:r>
      <w:r w:rsidR="00D02B20">
        <w:rPr>
          <w:szCs w:val="24"/>
        </w:rPr>
        <w:t xml:space="preserve"> </w:t>
      </w:r>
      <w:proofErr w:type="gramStart"/>
      <w:r w:rsidR="00D02B20">
        <w:rPr>
          <w:szCs w:val="24"/>
        </w:rPr>
        <w:t>4.3.2019</w:t>
      </w:r>
      <w:proofErr w:type="gramEnd"/>
      <w:r w:rsidRPr="004C5ECA">
        <w:rPr>
          <w:szCs w:val="24"/>
        </w:rPr>
        <w:tab/>
      </w:r>
      <w:r w:rsidRPr="004C5ECA">
        <w:rPr>
          <w:szCs w:val="24"/>
        </w:rPr>
        <w:tab/>
      </w:r>
      <w:r w:rsidRPr="004C5ECA">
        <w:rPr>
          <w:szCs w:val="24"/>
        </w:rPr>
        <w:tab/>
        <w:t xml:space="preserve">V Ostravě dne </w:t>
      </w:r>
      <w:r w:rsidR="00D02B20">
        <w:rPr>
          <w:szCs w:val="24"/>
        </w:rPr>
        <w:t>29.3.2019</w:t>
      </w:r>
    </w:p>
    <w:p w14:paraId="293694AF" w14:textId="77777777" w:rsidR="00DF060E" w:rsidRPr="004C5ECA" w:rsidRDefault="00DF060E" w:rsidP="00DF060E">
      <w:pPr>
        <w:pStyle w:val="Zkladntext2"/>
        <w:spacing w:line="276" w:lineRule="auto"/>
        <w:rPr>
          <w:szCs w:val="24"/>
        </w:rPr>
      </w:pPr>
      <w:r w:rsidRPr="004C5ECA">
        <w:rPr>
          <w:szCs w:val="24"/>
        </w:rPr>
        <w:t>Ewopharma spol. s r.o.</w:t>
      </w:r>
      <w:r w:rsidRPr="004C5ECA">
        <w:rPr>
          <w:szCs w:val="24"/>
        </w:rPr>
        <w:tab/>
      </w:r>
      <w:r w:rsidRPr="004C5ECA">
        <w:rPr>
          <w:szCs w:val="24"/>
        </w:rPr>
        <w:tab/>
      </w:r>
      <w:r w:rsidRPr="004C5ECA">
        <w:rPr>
          <w:szCs w:val="24"/>
        </w:rPr>
        <w:tab/>
        <w:t xml:space="preserve">Městská nemocnice Ostrava, </w:t>
      </w:r>
    </w:p>
    <w:p w14:paraId="2DF2BC24" w14:textId="77777777" w:rsidR="00DF060E" w:rsidRPr="004C5ECA" w:rsidRDefault="00DF060E" w:rsidP="00DF060E">
      <w:pPr>
        <w:pStyle w:val="Zkladntext2"/>
        <w:spacing w:line="276" w:lineRule="auto"/>
        <w:rPr>
          <w:szCs w:val="24"/>
        </w:rPr>
      </w:pPr>
      <w:r w:rsidRPr="004C5ECA">
        <w:rPr>
          <w:szCs w:val="24"/>
        </w:rPr>
        <w:tab/>
      </w:r>
      <w:r w:rsidRPr="004C5ECA">
        <w:rPr>
          <w:szCs w:val="24"/>
        </w:rPr>
        <w:tab/>
      </w:r>
      <w:r w:rsidRPr="004C5ECA">
        <w:rPr>
          <w:szCs w:val="24"/>
        </w:rPr>
        <w:tab/>
      </w:r>
      <w:r w:rsidRPr="004C5ECA">
        <w:rPr>
          <w:szCs w:val="24"/>
        </w:rPr>
        <w:tab/>
      </w:r>
      <w:r w:rsidRPr="004C5ECA">
        <w:rPr>
          <w:szCs w:val="24"/>
        </w:rPr>
        <w:tab/>
      </w:r>
      <w:r>
        <w:rPr>
          <w:szCs w:val="24"/>
        </w:rPr>
        <w:tab/>
      </w:r>
      <w:r w:rsidRPr="004C5ECA">
        <w:rPr>
          <w:szCs w:val="24"/>
        </w:rPr>
        <w:t>příspěvková organizace</w:t>
      </w:r>
    </w:p>
    <w:p w14:paraId="54287E41" w14:textId="77777777" w:rsidR="00DF060E" w:rsidRPr="004C5ECA" w:rsidRDefault="00DF060E" w:rsidP="00DF060E">
      <w:pPr>
        <w:pStyle w:val="Zkladntext2"/>
        <w:spacing w:line="276" w:lineRule="auto"/>
        <w:rPr>
          <w:szCs w:val="24"/>
        </w:rPr>
      </w:pPr>
    </w:p>
    <w:p w14:paraId="308060E6" w14:textId="77777777" w:rsidR="00DF060E" w:rsidRPr="004C5ECA" w:rsidRDefault="00DF060E" w:rsidP="00DF060E">
      <w:pPr>
        <w:pStyle w:val="Zkladntext2"/>
        <w:spacing w:line="276" w:lineRule="auto"/>
        <w:rPr>
          <w:szCs w:val="24"/>
        </w:rPr>
      </w:pPr>
    </w:p>
    <w:p w14:paraId="481236DD" w14:textId="77777777" w:rsidR="00DF060E" w:rsidRPr="004C5ECA" w:rsidRDefault="00DF060E" w:rsidP="00DF060E">
      <w:pPr>
        <w:pStyle w:val="Zkladntext2"/>
        <w:spacing w:line="276" w:lineRule="auto"/>
        <w:rPr>
          <w:szCs w:val="24"/>
        </w:rPr>
      </w:pPr>
    </w:p>
    <w:p w14:paraId="7DCF97EB" w14:textId="037276D9" w:rsidR="00DF060E" w:rsidRPr="004C5ECA" w:rsidRDefault="00F12984" w:rsidP="00DF060E">
      <w:pPr>
        <w:pStyle w:val="Zkladntext2"/>
        <w:spacing w:line="276" w:lineRule="auto"/>
        <w:rPr>
          <w:szCs w:val="24"/>
        </w:rPr>
      </w:pPr>
      <w:proofErr w:type="spellStart"/>
      <w:r>
        <w:rPr>
          <w:szCs w:val="24"/>
        </w:rPr>
        <w:t>xxx</w:t>
      </w:r>
      <w:proofErr w:type="spellEnd"/>
      <w:r w:rsidR="00DF060E" w:rsidRPr="004C5ECA">
        <w:rPr>
          <w:szCs w:val="24"/>
        </w:rPr>
        <w:t xml:space="preserve">         </w:t>
      </w:r>
      <w:r w:rsidR="00DF060E" w:rsidRPr="004C5ECA">
        <w:rPr>
          <w:szCs w:val="24"/>
        </w:rPr>
        <w:tab/>
      </w:r>
      <w:r w:rsidR="00DF060E" w:rsidRPr="004C5ECA">
        <w:rPr>
          <w:szCs w:val="24"/>
        </w:rPr>
        <w:tab/>
      </w:r>
      <w:r w:rsidR="00DF060E" w:rsidRPr="004C5ECA">
        <w:rPr>
          <w:szCs w:val="24"/>
        </w:rPr>
        <w:tab/>
      </w:r>
      <w:r w:rsidR="00DF060E" w:rsidRPr="004C5ECA">
        <w:rPr>
          <w:szCs w:val="24"/>
        </w:rPr>
        <w:tab/>
      </w:r>
      <w:r>
        <w:rPr>
          <w:szCs w:val="24"/>
        </w:rPr>
        <w:tab/>
      </w:r>
      <w:proofErr w:type="spellStart"/>
      <w:r>
        <w:rPr>
          <w:szCs w:val="24"/>
        </w:rPr>
        <w:t>xxx</w:t>
      </w:r>
      <w:proofErr w:type="spellEnd"/>
    </w:p>
    <w:p w14:paraId="20041832" w14:textId="77777777" w:rsidR="00DF060E" w:rsidRPr="004C5ECA" w:rsidRDefault="00DF060E" w:rsidP="00DF060E">
      <w:pPr>
        <w:pStyle w:val="Zkladntext2"/>
        <w:spacing w:line="276" w:lineRule="auto"/>
        <w:rPr>
          <w:szCs w:val="24"/>
        </w:rPr>
      </w:pPr>
      <w:r w:rsidRPr="004C5ECA">
        <w:rPr>
          <w:szCs w:val="24"/>
        </w:rPr>
        <w:t>jednatel</w:t>
      </w:r>
      <w:r w:rsidRPr="004C5ECA">
        <w:rPr>
          <w:szCs w:val="24"/>
        </w:rPr>
        <w:tab/>
      </w:r>
      <w:r w:rsidRPr="004C5ECA">
        <w:rPr>
          <w:szCs w:val="24"/>
        </w:rPr>
        <w:tab/>
      </w:r>
      <w:r w:rsidRPr="004C5ECA">
        <w:rPr>
          <w:szCs w:val="24"/>
        </w:rPr>
        <w:tab/>
      </w:r>
      <w:r w:rsidRPr="004C5ECA">
        <w:rPr>
          <w:szCs w:val="24"/>
        </w:rPr>
        <w:tab/>
      </w:r>
      <w:r w:rsidRPr="004C5ECA">
        <w:rPr>
          <w:szCs w:val="24"/>
        </w:rPr>
        <w:tab/>
        <w:t>ředitel</w:t>
      </w:r>
    </w:p>
    <w:p w14:paraId="2BD26047" w14:textId="77777777" w:rsidR="00FF3011" w:rsidRDefault="00FF3011">
      <w:pPr>
        <w:spacing w:after="200" w:line="276" w:lineRule="auto"/>
        <w:rPr>
          <w:b/>
          <w:sz w:val="24"/>
          <w:szCs w:val="22"/>
          <w:lang w:eastAsia="zh-CN"/>
        </w:rPr>
      </w:pPr>
      <w:r>
        <w:rPr>
          <w:b/>
          <w:szCs w:val="22"/>
        </w:rPr>
        <w:br w:type="page"/>
      </w:r>
    </w:p>
    <w:p w14:paraId="449FCBAF" w14:textId="4F01AD85" w:rsidR="00FF3011" w:rsidRPr="00FF3011" w:rsidRDefault="0012611E" w:rsidP="00FF3011">
      <w:pPr>
        <w:spacing w:line="276" w:lineRule="auto"/>
        <w:jc w:val="center"/>
        <w:rPr>
          <w:b/>
          <w:sz w:val="28"/>
        </w:rPr>
      </w:pPr>
      <w:r w:rsidRPr="00FF3011">
        <w:rPr>
          <w:b/>
          <w:sz w:val="28"/>
        </w:rPr>
        <w:lastRenderedPageBreak/>
        <w:t>Příloha</w:t>
      </w:r>
      <w:r w:rsidR="00086DFD" w:rsidRPr="00FF3011">
        <w:rPr>
          <w:b/>
          <w:sz w:val="28"/>
        </w:rPr>
        <w:t xml:space="preserve"> č. 1</w:t>
      </w:r>
      <w:r w:rsidR="000A4798">
        <w:rPr>
          <w:b/>
          <w:sz w:val="28"/>
        </w:rPr>
        <w:t xml:space="preserve"> – </w:t>
      </w:r>
    </w:p>
    <w:p w14:paraId="4155D2B7" w14:textId="77777777" w:rsidR="0012611E" w:rsidRPr="00285353" w:rsidRDefault="00086DFD" w:rsidP="00FF3011">
      <w:pPr>
        <w:spacing w:line="276" w:lineRule="auto"/>
        <w:jc w:val="center"/>
        <w:rPr>
          <w:b/>
          <w:sz w:val="36"/>
          <w:szCs w:val="36"/>
        </w:rPr>
      </w:pPr>
      <w:r w:rsidRPr="00285353">
        <w:rPr>
          <w:b/>
          <w:sz w:val="36"/>
          <w:szCs w:val="36"/>
        </w:rPr>
        <w:t xml:space="preserve">Seznam výrobků a </w:t>
      </w:r>
      <w:r w:rsidR="00616BAB" w:rsidRPr="00285353">
        <w:rPr>
          <w:b/>
          <w:sz w:val="36"/>
          <w:szCs w:val="36"/>
        </w:rPr>
        <w:t xml:space="preserve">způsob určení výše </w:t>
      </w:r>
      <w:r w:rsidR="008022FA" w:rsidRPr="00285353">
        <w:rPr>
          <w:b/>
          <w:sz w:val="36"/>
          <w:szCs w:val="36"/>
        </w:rPr>
        <w:t>obratového B</w:t>
      </w:r>
      <w:r w:rsidRPr="00285353">
        <w:rPr>
          <w:b/>
          <w:sz w:val="36"/>
          <w:szCs w:val="36"/>
        </w:rPr>
        <w:t>onusu</w:t>
      </w:r>
    </w:p>
    <w:p w14:paraId="14817DAA" w14:textId="77777777" w:rsidR="004C5ECA" w:rsidRDefault="004C5ECA" w:rsidP="005A778A">
      <w:pPr>
        <w:pStyle w:val="Zkladntext2"/>
        <w:spacing w:line="276" w:lineRule="auto"/>
        <w:rPr>
          <w:b/>
          <w:sz w:val="28"/>
        </w:rPr>
      </w:pPr>
    </w:p>
    <w:p w14:paraId="709C492C" w14:textId="4E9A47B3" w:rsidR="00393B38" w:rsidRPr="00B54638" w:rsidRDefault="00B54638" w:rsidP="00393B38">
      <w:pPr>
        <w:rPr>
          <w:b/>
          <w:sz w:val="24"/>
          <w:szCs w:val="24"/>
        </w:rPr>
      </w:pPr>
      <w:r w:rsidRPr="00B54638">
        <w:rPr>
          <w:b/>
          <w:sz w:val="24"/>
          <w:szCs w:val="24"/>
        </w:rPr>
        <w:t>XXX</w:t>
      </w:r>
    </w:p>
    <w:p w14:paraId="36B023A2" w14:textId="77777777" w:rsidR="001874D2" w:rsidRDefault="001874D2" w:rsidP="005A778A">
      <w:pPr>
        <w:pStyle w:val="Zkladntext2"/>
        <w:spacing w:line="276" w:lineRule="auto"/>
        <w:rPr>
          <w:bCs/>
          <w:sz w:val="22"/>
        </w:rPr>
      </w:pPr>
    </w:p>
    <w:p w14:paraId="1E53C111" w14:textId="77777777" w:rsidR="001874D2" w:rsidRDefault="001874D2" w:rsidP="005A778A">
      <w:pPr>
        <w:pStyle w:val="Zkladntext2"/>
        <w:spacing w:line="276" w:lineRule="auto"/>
        <w:rPr>
          <w:bCs/>
          <w:sz w:val="22"/>
        </w:rPr>
      </w:pPr>
    </w:p>
    <w:p w14:paraId="0E225A08" w14:textId="77777777" w:rsidR="001874D2" w:rsidRDefault="001874D2" w:rsidP="005A778A">
      <w:pPr>
        <w:pStyle w:val="Zkladntext2"/>
        <w:spacing w:line="276" w:lineRule="auto"/>
        <w:rPr>
          <w:bCs/>
          <w:sz w:val="22"/>
        </w:rPr>
      </w:pPr>
    </w:p>
    <w:p w14:paraId="56E4A8DD" w14:textId="695F7587" w:rsidR="004C5ECA" w:rsidRPr="00285353" w:rsidRDefault="004C5ECA" w:rsidP="00285353">
      <w:pPr>
        <w:pStyle w:val="Zkladntext2"/>
        <w:spacing w:line="276" w:lineRule="auto"/>
        <w:rPr>
          <w:szCs w:val="24"/>
        </w:rPr>
      </w:pPr>
      <w:r w:rsidRPr="00285353">
        <w:rPr>
          <w:szCs w:val="24"/>
        </w:rPr>
        <w:t>V Praze, dne</w:t>
      </w:r>
      <w:r w:rsidRPr="00285353">
        <w:rPr>
          <w:szCs w:val="24"/>
        </w:rPr>
        <w:tab/>
      </w:r>
      <w:proofErr w:type="gramStart"/>
      <w:r w:rsidR="00D02B20">
        <w:rPr>
          <w:szCs w:val="24"/>
        </w:rPr>
        <w:t>4.3.2019</w:t>
      </w:r>
      <w:proofErr w:type="gramEnd"/>
      <w:r w:rsidR="00D02B20">
        <w:rPr>
          <w:szCs w:val="24"/>
        </w:rPr>
        <w:tab/>
      </w:r>
      <w:r w:rsidR="00D02B20">
        <w:rPr>
          <w:szCs w:val="24"/>
        </w:rPr>
        <w:tab/>
      </w:r>
      <w:r w:rsidRPr="00285353">
        <w:rPr>
          <w:szCs w:val="24"/>
        </w:rPr>
        <w:tab/>
        <w:t>V Ostravě dne</w:t>
      </w:r>
      <w:r w:rsidR="00D02B20">
        <w:rPr>
          <w:szCs w:val="24"/>
        </w:rPr>
        <w:t xml:space="preserve"> 29.3.2019</w:t>
      </w:r>
      <w:r w:rsidRPr="00285353">
        <w:rPr>
          <w:szCs w:val="24"/>
        </w:rPr>
        <w:t xml:space="preserve"> </w:t>
      </w:r>
    </w:p>
    <w:p w14:paraId="1D2F1CD3" w14:textId="77777777" w:rsidR="004C5ECA" w:rsidRPr="00285353" w:rsidRDefault="004C5ECA" w:rsidP="00285353">
      <w:pPr>
        <w:pStyle w:val="Zkladntext2"/>
        <w:spacing w:line="276" w:lineRule="auto"/>
        <w:rPr>
          <w:szCs w:val="24"/>
        </w:rPr>
      </w:pPr>
      <w:r w:rsidRPr="00285353">
        <w:rPr>
          <w:szCs w:val="24"/>
        </w:rPr>
        <w:t>Ewopharma spol. s r.o.</w:t>
      </w:r>
      <w:r w:rsidRPr="00285353">
        <w:rPr>
          <w:szCs w:val="24"/>
        </w:rPr>
        <w:tab/>
      </w:r>
      <w:r w:rsidRPr="00285353">
        <w:rPr>
          <w:szCs w:val="24"/>
        </w:rPr>
        <w:tab/>
      </w:r>
      <w:r w:rsidRPr="00285353">
        <w:rPr>
          <w:szCs w:val="24"/>
        </w:rPr>
        <w:tab/>
        <w:t xml:space="preserve">Městská nemocnice Ostrava, </w:t>
      </w:r>
    </w:p>
    <w:p w14:paraId="33718BC4" w14:textId="77777777" w:rsidR="004C5ECA" w:rsidRPr="00285353" w:rsidRDefault="004C5ECA" w:rsidP="00285353">
      <w:pPr>
        <w:pStyle w:val="Zkladntext2"/>
        <w:spacing w:line="276" w:lineRule="auto"/>
        <w:rPr>
          <w:szCs w:val="24"/>
        </w:rPr>
      </w:pPr>
      <w:r w:rsidRPr="00285353">
        <w:rPr>
          <w:szCs w:val="24"/>
        </w:rPr>
        <w:tab/>
      </w:r>
      <w:r w:rsidRPr="00285353">
        <w:rPr>
          <w:szCs w:val="24"/>
        </w:rPr>
        <w:tab/>
      </w:r>
      <w:r w:rsidRPr="00285353">
        <w:rPr>
          <w:szCs w:val="24"/>
        </w:rPr>
        <w:tab/>
      </w:r>
      <w:r w:rsidRPr="00285353">
        <w:rPr>
          <w:szCs w:val="24"/>
        </w:rPr>
        <w:tab/>
      </w:r>
      <w:r w:rsidRPr="00285353">
        <w:rPr>
          <w:szCs w:val="24"/>
        </w:rPr>
        <w:tab/>
      </w:r>
      <w:r>
        <w:rPr>
          <w:szCs w:val="24"/>
        </w:rPr>
        <w:tab/>
      </w:r>
      <w:r w:rsidRPr="00285353">
        <w:rPr>
          <w:szCs w:val="24"/>
        </w:rPr>
        <w:t>příspěvková organizace</w:t>
      </w:r>
    </w:p>
    <w:p w14:paraId="260BB220" w14:textId="77777777" w:rsidR="004C5ECA" w:rsidRPr="00285353" w:rsidRDefault="004C5ECA" w:rsidP="00285353">
      <w:pPr>
        <w:pStyle w:val="Zkladntext2"/>
        <w:spacing w:line="276" w:lineRule="auto"/>
        <w:rPr>
          <w:szCs w:val="24"/>
        </w:rPr>
      </w:pPr>
    </w:p>
    <w:p w14:paraId="29BD39E3" w14:textId="77777777" w:rsidR="004C5ECA" w:rsidRPr="00285353" w:rsidRDefault="004C5ECA" w:rsidP="00285353">
      <w:pPr>
        <w:pStyle w:val="Zkladntext2"/>
        <w:spacing w:line="276" w:lineRule="auto"/>
        <w:rPr>
          <w:szCs w:val="24"/>
        </w:rPr>
      </w:pPr>
    </w:p>
    <w:p w14:paraId="5B627F26" w14:textId="77777777" w:rsidR="004C5ECA" w:rsidRPr="004C5ECA" w:rsidRDefault="004C5ECA" w:rsidP="00285353">
      <w:pPr>
        <w:pStyle w:val="Zkladntext2"/>
        <w:spacing w:line="276" w:lineRule="auto"/>
        <w:rPr>
          <w:szCs w:val="24"/>
        </w:rPr>
      </w:pPr>
    </w:p>
    <w:p w14:paraId="6CB4ABCB" w14:textId="0DE3409D" w:rsidR="004C5ECA" w:rsidRPr="00285353" w:rsidRDefault="00B54638" w:rsidP="00285353">
      <w:pPr>
        <w:pStyle w:val="Zkladntext2"/>
        <w:spacing w:line="276" w:lineRule="auto"/>
        <w:rPr>
          <w:szCs w:val="24"/>
        </w:rPr>
      </w:pPr>
      <w:proofErr w:type="spellStart"/>
      <w:r>
        <w:rPr>
          <w:szCs w:val="24"/>
        </w:rPr>
        <w:t>xxx</w:t>
      </w:r>
      <w:proofErr w:type="spellEnd"/>
      <w:r w:rsidR="004C5ECA" w:rsidRPr="00285353">
        <w:rPr>
          <w:szCs w:val="24"/>
        </w:rPr>
        <w:t xml:space="preserve">         </w:t>
      </w:r>
      <w:r w:rsidR="004C5ECA" w:rsidRPr="00285353">
        <w:rPr>
          <w:szCs w:val="24"/>
        </w:rPr>
        <w:tab/>
      </w:r>
      <w:r w:rsidR="004C5ECA" w:rsidRPr="00285353">
        <w:rPr>
          <w:szCs w:val="24"/>
        </w:rPr>
        <w:tab/>
      </w:r>
      <w:r w:rsidR="004C5ECA" w:rsidRPr="00285353">
        <w:rPr>
          <w:szCs w:val="24"/>
        </w:rPr>
        <w:tab/>
      </w:r>
      <w:r w:rsidR="004C5ECA" w:rsidRPr="00285353">
        <w:rPr>
          <w:szCs w:val="24"/>
        </w:rPr>
        <w:tab/>
      </w:r>
      <w:r>
        <w:rPr>
          <w:szCs w:val="24"/>
        </w:rPr>
        <w:tab/>
      </w:r>
      <w:proofErr w:type="spellStart"/>
      <w:r>
        <w:rPr>
          <w:szCs w:val="24"/>
        </w:rPr>
        <w:t>xxx</w:t>
      </w:r>
      <w:proofErr w:type="spellEnd"/>
    </w:p>
    <w:p w14:paraId="6A2F8686" w14:textId="77777777" w:rsidR="004C5ECA" w:rsidRPr="00285353" w:rsidRDefault="004C5ECA" w:rsidP="00285353">
      <w:pPr>
        <w:pStyle w:val="Zkladntext2"/>
        <w:spacing w:line="276" w:lineRule="auto"/>
        <w:rPr>
          <w:szCs w:val="24"/>
        </w:rPr>
      </w:pPr>
      <w:r w:rsidRPr="00285353">
        <w:rPr>
          <w:szCs w:val="24"/>
        </w:rPr>
        <w:t>jednatel</w:t>
      </w:r>
      <w:r w:rsidRPr="00285353">
        <w:rPr>
          <w:szCs w:val="24"/>
        </w:rPr>
        <w:tab/>
      </w:r>
      <w:r w:rsidRPr="00285353">
        <w:rPr>
          <w:szCs w:val="24"/>
        </w:rPr>
        <w:tab/>
      </w:r>
      <w:r w:rsidRPr="00285353">
        <w:rPr>
          <w:szCs w:val="24"/>
        </w:rPr>
        <w:tab/>
      </w:r>
      <w:r w:rsidRPr="00285353">
        <w:rPr>
          <w:szCs w:val="24"/>
        </w:rPr>
        <w:tab/>
      </w:r>
      <w:r w:rsidRPr="00285353">
        <w:rPr>
          <w:szCs w:val="24"/>
        </w:rPr>
        <w:tab/>
        <w:t>ředitel</w:t>
      </w:r>
    </w:p>
    <w:p w14:paraId="47DE5547" w14:textId="77777777" w:rsidR="00C36441" w:rsidRPr="001E5842" w:rsidRDefault="00C36441" w:rsidP="00C36441">
      <w:pPr>
        <w:pStyle w:val="Zkladntext21"/>
        <w:spacing w:line="276" w:lineRule="auto"/>
        <w:jc w:val="center"/>
        <w:rPr>
          <w:b/>
          <w:szCs w:val="22"/>
        </w:rPr>
      </w:pPr>
      <w:bookmarkStart w:id="0" w:name="_GoBack"/>
      <w:bookmarkEnd w:id="0"/>
    </w:p>
    <w:p w14:paraId="377A6E38" w14:textId="77777777" w:rsidR="0012611E" w:rsidRPr="001E5842" w:rsidRDefault="0012611E" w:rsidP="005A778A">
      <w:pPr>
        <w:pStyle w:val="Zkladntext2"/>
        <w:spacing w:line="276" w:lineRule="auto"/>
        <w:rPr>
          <w:b/>
          <w:sz w:val="22"/>
        </w:rPr>
      </w:pPr>
    </w:p>
    <w:sectPr w:rsidR="0012611E" w:rsidRPr="001E5842" w:rsidSect="00AA2A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A20C7" w14:textId="77777777" w:rsidR="006A54E2" w:rsidRDefault="006A54E2" w:rsidP="007F6B4F">
      <w:r>
        <w:separator/>
      </w:r>
    </w:p>
  </w:endnote>
  <w:endnote w:type="continuationSeparator" w:id="0">
    <w:p w14:paraId="0BACD9E3" w14:textId="77777777" w:rsidR="006A54E2" w:rsidRDefault="006A54E2" w:rsidP="007F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057405"/>
      <w:docPartObj>
        <w:docPartGallery w:val="Page Numbers (Bottom of Page)"/>
        <w:docPartUnique/>
      </w:docPartObj>
    </w:sdtPr>
    <w:sdtEndPr/>
    <w:sdtContent>
      <w:p w14:paraId="13C090FC" w14:textId="77777777" w:rsidR="004C5ECA" w:rsidRDefault="00FF5972">
        <w:pPr>
          <w:pStyle w:val="Zpat"/>
          <w:jc w:val="center"/>
        </w:pPr>
        <w:r>
          <w:rPr>
            <w:noProof/>
          </w:rPr>
          <w:fldChar w:fldCharType="begin"/>
        </w:r>
        <w:r>
          <w:rPr>
            <w:noProof/>
          </w:rPr>
          <w:instrText>PAGE   \* MERGEFORMAT</w:instrText>
        </w:r>
        <w:r>
          <w:rPr>
            <w:noProof/>
          </w:rPr>
          <w:fldChar w:fldCharType="separate"/>
        </w:r>
        <w:r w:rsidR="00D02B20">
          <w:rPr>
            <w:noProof/>
          </w:rPr>
          <w:t>1</w:t>
        </w:r>
        <w:r>
          <w:rPr>
            <w:noProof/>
          </w:rPr>
          <w:fldChar w:fldCharType="end"/>
        </w:r>
      </w:p>
    </w:sdtContent>
  </w:sdt>
  <w:p w14:paraId="5D86CFF0" w14:textId="77777777" w:rsidR="004C5ECA" w:rsidRDefault="004C5E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42394" w14:textId="77777777" w:rsidR="006A54E2" w:rsidRDefault="006A54E2" w:rsidP="007F6B4F">
      <w:r>
        <w:separator/>
      </w:r>
    </w:p>
  </w:footnote>
  <w:footnote w:type="continuationSeparator" w:id="0">
    <w:p w14:paraId="45F7EC91" w14:textId="77777777" w:rsidR="006A54E2" w:rsidRDefault="006A54E2" w:rsidP="007F6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03335B52"/>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81DA7"/>
    <w:multiLevelType w:val="multilevel"/>
    <w:tmpl w:val="7A28C8D4"/>
    <w:lvl w:ilvl="0">
      <w:start w:val="2"/>
      <w:numFmt w:val="decimal"/>
      <w:lvlText w:val="%1"/>
      <w:lvlJc w:val="left"/>
      <w:pPr>
        <w:ind w:left="360" w:hanging="360"/>
      </w:pPr>
      <w:rPr>
        <w:rFonts w:hint="default"/>
      </w:rPr>
    </w:lvl>
    <w:lvl w:ilvl="1">
      <w:start w:val="1"/>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2688" w:hanging="1440"/>
      </w:pPr>
      <w:rPr>
        <w:rFonts w:hint="default"/>
      </w:rPr>
    </w:lvl>
  </w:abstractNum>
  <w:abstractNum w:abstractNumId="4" w15:restartNumberingAfterBreak="0">
    <w:nsid w:val="1D34086E"/>
    <w:multiLevelType w:val="hybridMultilevel"/>
    <w:tmpl w:val="14F411EE"/>
    <w:lvl w:ilvl="0" w:tplc="2A22A7CE">
      <w:start w:val="1"/>
      <w:numFmt w:val="decimal"/>
      <w:lvlText w:val="%1."/>
      <w:lvlJc w:val="left"/>
      <w:pPr>
        <w:tabs>
          <w:tab w:val="num" w:pos="1065"/>
        </w:tabs>
        <w:ind w:left="1065" w:hanging="705"/>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5B388E"/>
    <w:multiLevelType w:val="hybridMultilevel"/>
    <w:tmpl w:val="8FE82CFA"/>
    <w:lvl w:ilvl="0" w:tplc="BEE4E4DE">
      <w:start w:val="1"/>
      <w:numFmt w:val="decimal"/>
      <w:lvlText w:val="%1."/>
      <w:lvlJc w:val="left"/>
      <w:pPr>
        <w:ind w:left="1068" w:hanging="360"/>
      </w:pPr>
      <w:rPr>
        <w:sz w:val="22"/>
        <w:szCs w:val="22"/>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D41426"/>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E6809"/>
    <w:multiLevelType w:val="hybridMultilevel"/>
    <w:tmpl w:val="F41EE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DD36A35"/>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E1F45BA"/>
    <w:multiLevelType w:val="hybridMultilevel"/>
    <w:tmpl w:val="B9265C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45E291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7D77723"/>
    <w:multiLevelType w:val="hybridMultilevel"/>
    <w:tmpl w:val="91E2F98E"/>
    <w:lvl w:ilvl="0" w:tplc="712411F6">
      <w:start w:val="1"/>
      <w:numFmt w:val="decimal"/>
      <w:lvlText w:val="%1."/>
      <w:lvlJc w:val="left"/>
      <w:pPr>
        <w:tabs>
          <w:tab w:val="num" w:pos="1065"/>
        </w:tabs>
        <w:ind w:left="1065" w:hanging="705"/>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9E96FA6"/>
    <w:multiLevelType w:val="hybridMultilevel"/>
    <w:tmpl w:val="D6062D00"/>
    <w:lvl w:ilvl="0" w:tplc="AC863DB4">
      <w:start w:val="1"/>
      <w:numFmt w:val="decimal"/>
      <w:lvlText w:val="%1."/>
      <w:lvlJc w:val="left"/>
      <w:pPr>
        <w:ind w:left="644" w:hanging="360"/>
      </w:pPr>
      <w:rPr>
        <w:color w:val="auto"/>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15:restartNumberingAfterBreak="0">
    <w:nsid w:val="6ACD7E40"/>
    <w:multiLevelType w:val="hybridMultilevel"/>
    <w:tmpl w:val="98D8038C"/>
    <w:lvl w:ilvl="0" w:tplc="02BA0726">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9155B07"/>
    <w:multiLevelType w:val="hybridMultilevel"/>
    <w:tmpl w:val="34425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B477B2"/>
    <w:multiLevelType w:val="hybridMultilevel"/>
    <w:tmpl w:val="362A6BC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D6C6E46"/>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12"/>
  </w:num>
  <w:num w:numId="4">
    <w:abstractNumId w:val="6"/>
  </w:num>
  <w:num w:numId="5">
    <w:abstractNumId w:val="7"/>
  </w:num>
  <w:num w:numId="6">
    <w:abstractNumId w:val="24"/>
  </w:num>
  <w:num w:numId="7">
    <w:abstractNumId w:val="13"/>
  </w:num>
  <w:num w:numId="8">
    <w:abstractNumId w:val="5"/>
  </w:num>
  <w:num w:numId="9">
    <w:abstractNumId w:val="1"/>
  </w:num>
  <w:num w:numId="10">
    <w:abstractNumId w:val="9"/>
  </w:num>
  <w:num w:numId="11">
    <w:abstractNumId w:val="0"/>
  </w:num>
  <w:num w:numId="12">
    <w:abstractNumId w:val="10"/>
  </w:num>
  <w:num w:numId="13">
    <w:abstractNumId w:val="11"/>
  </w:num>
  <w:num w:numId="14">
    <w:abstractNumId w:val="22"/>
  </w:num>
  <w:num w:numId="15">
    <w:abstractNumId w:val="21"/>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5"/>
  </w:num>
  <w:num w:numId="22">
    <w:abstractNumId w:val="14"/>
  </w:num>
  <w:num w:numId="23">
    <w:abstractNumId w:val="2"/>
  </w:num>
  <w:num w:numId="24">
    <w:abstractNumId w:val="17"/>
  </w:num>
  <w:num w:numId="25">
    <w:abstractNumId w:val="2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A6"/>
    <w:rsid w:val="00004620"/>
    <w:rsid w:val="0002704E"/>
    <w:rsid w:val="0003380E"/>
    <w:rsid w:val="00040972"/>
    <w:rsid w:val="00045217"/>
    <w:rsid w:val="00050DD1"/>
    <w:rsid w:val="000722A6"/>
    <w:rsid w:val="00073E98"/>
    <w:rsid w:val="00076B5C"/>
    <w:rsid w:val="00086DFD"/>
    <w:rsid w:val="00091761"/>
    <w:rsid w:val="000A4798"/>
    <w:rsid w:val="000A5874"/>
    <w:rsid w:val="000B5F04"/>
    <w:rsid w:val="000C7FB1"/>
    <w:rsid w:val="000D192B"/>
    <w:rsid w:val="000E0279"/>
    <w:rsid w:val="000E593B"/>
    <w:rsid w:val="00102137"/>
    <w:rsid w:val="001028EE"/>
    <w:rsid w:val="0012611E"/>
    <w:rsid w:val="001515CA"/>
    <w:rsid w:val="00157348"/>
    <w:rsid w:val="00161D8C"/>
    <w:rsid w:val="001718D2"/>
    <w:rsid w:val="001725AB"/>
    <w:rsid w:val="001747A9"/>
    <w:rsid w:val="001874D2"/>
    <w:rsid w:val="00197238"/>
    <w:rsid w:val="001B71A0"/>
    <w:rsid w:val="001C2820"/>
    <w:rsid w:val="001D6F02"/>
    <w:rsid w:val="001E5842"/>
    <w:rsid w:val="001F5534"/>
    <w:rsid w:val="0021612D"/>
    <w:rsid w:val="00226C58"/>
    <w:rsid w:val="00235900"/>
    <w:rsid w:val="0025554E"/>
    <w:rsid w:val="002810CE"/>
    <w:rsid w:val="00285353"/>
    <w:rsid w:val="00286F1F"/>
    <w:rsid w:val="002A06AB"/>
    <w:rsid w:val="002D57E7"/>
    <w:rsid w:val="002E5B25"/>
    <w:rsid w:val="00303439"/>
    <w:rsid w:val="0031686A"/>
    <w:rsid w:val="00323BDF"/>
    <w:rsid w:val="00363459"/>
    <w:rsid w:val="00393B38"/>
    <w:rsid w:val="003956FD"/>
    <w:rsid w:val="00397DCC"/>
    <w:rsid w:val="003C305F"/>
    <w:rsid w:val="003D2289"/>
    <w:rsid w:val="003D3939"/>
    <w:rsid w:val="003F3B79"/>
    <w:rsid w:val="004016C1"/>
    <w:rsid w:val="00405BDE"/>
    <w:rsid w:val="004263CE"/>
    <w:rsid w:val="00433343"/>
    <w:rsid w:val="0044598F"/>
    <w:rsid w:val="0044624E"/>
    <w:rsid w:val="00446E63"/>
    <w:rsid w:val="00454A8E"/>
    <w:rsid w:val="00460D03"/>
    <w:rsid w:val="004737DA"/>
    <w:rsid w:val="0048003E"/>
    <w:rsid w:val="00480817"/>
    <w:rsid w:val="00485763"/>
    <w:rsid w:val="00487B70"/>
    <w:rsid w:val="004B3F8A"/>
    <w:rsid w:val="004C39A6"/>
    <w:rsid w:val="004C5ECA"/>
    <w:rsid w:val="004E6A2C"/>
    <w:rsid w:val="004E7CF2"/>
    <w:rsid w:val="005061E4"/>
    <w:rsid w:val="00506D26"/>
    <w:rsid w:val="00506F2B"/>
    <w:rsid w:val="00534595"/>
    <w:rsid w:val="00557AFD"/>
    <w:rsid w:val="00567092"/>
    <w:rsid w:val="00593ED6"/>
    <w:rsid w:val="005A242C"/>
    <w:rsid w:val="005A2AE2"/>
    <w:rsid w:val="005A3277"/>
    <w:rsid w:val="005A778A"/>
    <w:rsid w:val="005C4292"/>
    <w:rsid w:val="005C77ED"/>
    <w:rsid w:val="005D332F"/>
    <w:rsid w:val="005D4D0D"/>
    <w:rsid w:val="005D6B91"/>
    <w:rsid w:val="005E4B15"/>
    <w:rsid w:val="005F0352"/>
    <w:rsid w:val="005F1350"/>
    <w:rsid w:val="005F2C6F"/>
    <w:rsid w:val="00616BAB"/>
    <w:rsid w:val="00620B6D"/>
    <w:rsid w:val="00621ED7"/>
    <w:rsid w:val="006318DC"/>
    <w:rsid w:val="00631FCF"/>
    <w:rsid w:val="00652C67"/>
    <w:rsid w:val="006558C3"/>
    <w:rsid w:val="006753F3"/>
    <w:rsid w:val="006772EB"/>
    <w:rsid w:val="006A397F"/>
    <w:rsid w:val="006A54E2"/>
    <w:rsid w:val="006D672E"/>
    <w:rsid w:val="006E03E3"/>
    <w:rsid w:val="006E0426"/>
    <w:rsid w:val="006E512C"/>
    <w:rsid w:val="006E7753"/>
    <w:rsid w:val="007205F3"/>
    <w:rsid w:val="00727CB7"/>
    <w:rsid w:val="007314F0"/>
    <w:rsid w:val="00740DD1"/>
    <w:rsid w:val="00741285"/>
    <w:rsid w:val="00757F6F"/>
    <w:rsid w:val="007645FD"/>
    <w:rsid w:val="0077088C"/>
    <w:rsid w:val="0077633F"/>
    <w:rsid w:val="00792F36"/>
    <w:rsid w:val="007B7AA5"/>
    <w:rsid w:val="007C29DE"/>
    <w:rsid w:val="007C3FDC"/>
    <w:rsid w:val="007D1D1E"/>
    <w:rsid w:val="007D714D"/>
    <w:rsid w:val="007E13B0"/>
    <w:rsid w:val="007E469B"/>
    <w:rsid w:val="007E7F09"/>
    <w:rsid w:val="007F0A7E"/>
    <w:rsid w:val="007F39AF"/>
    <w:rsid w:val="007F40AC"/>
    <w:rsid w:val="007F4C72"/>
    <w:rsid w:val="007F6B4F"/>
    <w:rsid w:val="008002C9"/>
    <w:rsid w:val="008022FA"/>
    <w:rsid w:val="008402B5"/>
    <w:rsid w:val="0084721F"/>
    <w:rsid w:val="008571AB"/>
    <w:rsid w:val="008625EB"/>
    <w:rsid w:val="0087140C"/>
    <w:rsid w:val="008C3149"/>
    <w:rsid w:val="008C62C5"/>
    <w:rsid w:val="008F1224"/>
    <w:rsid w:val="00922A5E"/>
    <w:rsid w:val="00924026"/>
    <w:rsid w:val="009304B6"/>
    <w:rsid w:val="00940724"/>
    <w:rsid w:val="009543C3"/>
    <w:rsid w:val="00957FE2"/>
    <w:rsid w:val="0098399B"/>
    <w:rsid w:val="00983ABB"/>
    <w:rsid w:val="00990F39"/>
    <w:rsid w:val="009C01CA"/>
    <w:rsid w:val="009C4763"/>
    <w:rsid w:val="009E189A"/>
    <w:rsid w:val="00A06E57"/>
    <w:rsid w:val="00A228BD"/>
    <w:rsid w:val="00A24AAC"/>
    <w:rsid w:val="00A32F23"/>
    <w:rsid w:val="00A367DC"/>
    <w:rsid w:val="00A44A7C"/>
    <w:rsid w:val="00A7079B"/>
    <w:rsid w:val="00A83008"/>
    <w:rsid w:val="00A842DE"/>
    <w:rsid w:val="00A9102A"/>
    <w:rsid w:val="00AA2A16"/>
    <w:rsid w:val="00AA58C7"/>
    <w:rsid w:val="00AE5582"/>
    <w:rsid w:val="00AE66BD"/>
    <w:rsid w:val="00AF3F17"/>
    <w:rsid w:val="00B00855"/>
    <w:rsid w:val="00B120CB"/>
    <w:rsid w:val="00B30CC1"/>
    <w:rsid w:val="00B3194E"/>
    <w:rsid w:val="00B31B5C"/>
    <w:rsid w:val="00B54638"/>
    <w:rsid w:val="00B54F07"/>
    <w:rsid w:val="00B77E78"/>
    <w:rsid w:val="00BA63DF"/>
    <w:rsid w:val="00BB525F"/>
    <w:rsid w:val="00BC35ED"/>
    <w:rsid w:val="00BC644A"/>
    <w:rsid w:val="00BD7244"/>
    <w:rsid w:val="00BF16B1"/>
    <w:rsid w:val="00BF6250"/>
    <w:rsid w:val="00C00C23"/>
    <w:rsid w:val="00C133EA"/>
    <w:rsid w:val="00C36441"/>
    <w:rsid w:val="00C664CD"/>
    <w:rsid w:val="00C716A5"/>
    <w:rsid w:val="00CA5FD3"/>
    <w:rsid w:val="00CC5D3A"/>
    <w:rsid w:val="00CF19DC"/>
    <w:rsid w:val="00D02B20"/>
    <w:rsid w:val="00D0722B"/>
    <w:rsid w:val="00D34E32"/>
    <w:rsid w:val="00D3513E"/>
    <w:rsid w:val="00D379F2"/>
    <w:rsid w:val="00D41996"/>
    <w:rsid w:val="00D447FE"/>
    <w:rsid w:val="00D628C2"/>
    <w:rsid w:val="00D75D04"/>
    <w:rsid w:val="00D84B48"/>
    <w:rsid w:val="00DC1FB9"/>
    <w:rsid w:val="00DD72C0"/>
    <w:rsid w:val="00DE711C"/>
    <w:rsid w:val="00DF060E"/>
    <w:rsid w:val="00E003E6"/>
    <w:rsid w:val="00E023E8"/>
    <w:rsid w:val="00E02729"/>
    <w:rsid w:val="00E20DF4"/>
    <w:rsid w:val="00E37E71"/>
    <w:rsid w:val="00E775C0"/>
    <w:rsid w:val="00E95378"/>
    <w:rsid w:val="00EA0B7D"/>
    <w:rsid w:val="00EB50C1"/>
    <w:rsid w:val="00EC0E56"/>
    <w:rsid w:val="00EC0F02"/>
    <w:rsid w:val="00ED43D4"/>
    <w:rsid w:val="00EE6C68"/>
    <w:rsid w:val="00F0042F"/>
    <w:rsid w:val="00F1141F"/>
    <w:rsid w:val="00F11D93"/>
    <w:rsid w:val="00F12984"/>
    <w:rsid w:val="00F17B6A"/>
    <w:rsid w:val="00F37257"/>
    <w:rsid w:val="00F4439E"/>
    <w:rsid w:val="00F5188F"/>
    <w:rsid w:val="00F5217D"/>
    <w:rsid w:val="00F6071F"/>
    <w:rsid w:val="00F77950"/>
    <w:rsid w:val="00FA0B17"/>
    <w:rsid w:val="00FA29D3"/>
    <w:rsid w:val="00FB390E"/>
    <w:rsid w:val="00FB4C1C"/>
    <w:rsid w:val="00FC07D3"/>
    <w:rsid w:val="00FF3011"/>
    <w:rsid w:val="00FF5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0D1F"/>
  <w15:docId w15:val="{60EA908D-5792-4619-AB3D-0EFA73F9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character" w:customStyle="1" w:styleId="ra">
    <w:name w:val="ra"/>
    <w:rsid w:val="00CC5D3A"/>
  </w:style>
  <w:style w:type="character" w:customStyle="1" w:styleId="apple-style-span">
    <w:name w:val="apple-style-span"/>
    <w:rsid w:val="00CC5D3A"/>
    <w:rPr>
      <w:lang w:val="cs-CZ" w:bidi="ar-SA"/>
    </w:rPr>
  </w:style>
  <w:style w:type="paragraph" w:styleId="Zhlav">
    <w:name w:val="header"/>
    <w:basedOn w:val="Normln"/>
    <w:link w:val="ZhlavChar"/>
    <w:uiPriority w:val="99"/>
    <w:unhideWhenUsed/>
    <w:rsid w:val="007F6B4F"/>
    <w:pPr>
      <w:tabs>
        <w:tab w:val="center" w:pos="4536"/>
        <w:tab w:val="right" w:pos="9072"/>
      </w:tabs>
    </w:pPr>
  </w:style>
  <w:style w:type="character" w:customStyle="1" w:styleId="ZhlavChar">
    <w:name w:val="Záhlaví Char"/>
    <w:basedOn w:val="Standardnpsmoodstavce"/>
    <w:link w:val="Zhlav"/>
    <w:uiPriority w:val="99"/>
    <w:rsid w:val="007F6B4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F6B4F"/>
    <w:pPr>
      <w:tabs>
        <w:tab w:val="center" w:pos="4536"/>
        <w:tab w:val="right" w:pos="9072"/>
      </w:tabs>
    </w:pPr>
  </w:style>
  <w:style w:type="character" w:customStyle="1" w:styleId="ZpatChar">
    <w:name w:val="Zápatí Char"/>
    <w:basedOn w:val="Standardnpsmoodstavce"/>
    <w:link w:val="Zpat"/>
    <w:uiPriority w:val="99"/>
    <w:rsid w:val="007F6B4F"/>
    <w:rPr>
      <w:rFonts w:ascii="Times New Roman" w:eastAsia="Times New Roman" w:hAnsi="Times New Roman" w:cs="Times New Roman"/>
      <w:sz w:val="20"/>
      <w:szCs w:val="20"/>
      <w:lang w:eastAsia="cs-CZ"/>
    </w:rPr>
  </w:style>
  <w:style w:type="table" w:styleId="Mkatabulky">
    <w:name w:val="Table Grid"/>
    <w:basedOn w:val="Normlntabulka"/>
    <w:uiPriority w:val="59"/>
    <w:rsid w:val="005A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16BAB"/>
  </w:style>
  <w:style w:type="character" w:customStyle="1" w:styleId="TextpoznpodarouChar">
    <w:name w:val="Text pozn. pod čarou Char"/>
    <w:basedOn w:val="Standardnpsmoodstavce"/>
    <w:link w:val="Textpoznpodarou"/>
    <w:uiPriority w:val="99"/>
    <w:semiHidden/>
    <w:rsid w:val="00616BA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6190">
      <w:bodyDiv w:val="1"/>
      <w:marLeft w:val="0"/>
      <w:marRight w:val="0"/>
      <w:marTop w:val="0"/>
      <w:marBottom w:val="0"/>
      <w:divBdr>
        <w:top w:val="none" w:sz="0" w:space="0" w:color="auto"/>
        <w:left w:val="none" w:sz="0" w:space="0" w:color="auto"/>
        <w:bottom w:val="none" w:sz="0" w:space="0" w:color="auto"/>
        <w:right w:val="none" w:sz="0" w:space="0" w:color="auto"/>
      </w:divBdr>
    </w:div>
    <w:div w:id="109981089">
      <w:bodyDiv w:val="1"/>
      <w:marLeft w:val="0"/>
      <w:marRight w:val="0"/>
      <w:marTop w:val="0"/>
      <w:marBottom w:val="0"/>
      <w:divBdr>
        <w:top w:val="none" w:sz="0" w:space="0" w:color="auto"/>
        <w:left w:val="none" w:sz="0" w:space="0" w:color="auto"/>
        <w:bottom w:val="none" w:sz="0" w:space="0" w:color="auto"/>
        <w:right w:val="none" w:sz="0" w:space="0" w:color="auto"/>
      </w:divBdr>
    </w:div>
    <w:div w:id="549927554">
      <w:bodyDiv w:val="1"/>
      <w:marLeft w:val="0"/>
      <w:marRight w:val="0"/>
      <w:marTop w:val="0"/>
      <w:marBottom w:val="0"/>
      <w:divBdr>
        <w:top w:val="none" w:sz="0" w:space="0" w:color="auto"/>
        <w:left w:val="none" w:sz="0" w:space="0" w:color="auto"/>
        <w:bottom w:val="none" w:sz="0" w:space="0" w:color="auto"/>
        <w:right w:val="none" w:sz="0" w:space="0" w:color="auto"/>
      </w:divBdr>
    </w:div>
    <w:div w:id="550961962">
      <w:bodyDiv w:val="1"/>
      <w:marLeft w:val="0"/>
      <w:marRight w:val="0"/>
      <w:marTop w:val="0"/>
      <w:marBottom w:val="0"/>
      <w:divBdr>
        <w:top w:val="none" w:sz="0" w:space="0" w:color="auto"/>
        <w:left w:val="none" w:sz="0" w:space="0" w:color="auto"/>
        <w:bottom w:val="none" w:sz="0" w:space="0" w:color="auto"/>
        <w:right w:val="none" w:sz="0" w:space="0" w:color="auto"/>
      </w:divBdr>
    </w:div>
    <w:div w:id="724839806">
      <w:bodyDiv w:val="1"/>
      <w:marLeft w:val="0"/>
      <w:marRight w:val="0"/>
      <w:marTop w:val="0"/>
      <w:marBottom w:val="0"/>
      <w:divBdr>
        <w:top w:val="none" w:sz="0" w:space="0" w:color="auto"/>
        <w:left w:val="none" w:sz="0" w:space="0" w:color="auto"/>
        <w:bottom w:val="none" w:sz="0" w:space="0" w:color="auto"/>
        <w:right w:val="none" w:sz="0" w:space="0" w:color="auto"/>
      </w:divBdr>
    </w:div>
    <w:div w:id="766315980">
      <w:bodyDiv w:val="1"/>
      <w:marLeft w:val="0"/>
      <w:marRight w:val="0"/>
      <w:marTop w:val="0"/>
      <w:marBottom w:val="0"/>
      <w:divBdr>
        <w:top w:val="none" w:sz="0" w:space="0" w:color="auto"/>
        <w:left w:val="none" w:sz="0" w:space="0" w:color="auto"/>
        <w:bottom w:val="none" w:sz="0" w:space="0" w:color="auto"/>
        <w:right w:val="none" w:sz="0" w:space="0" w:color="auto"/>
      </w:divBdr>
    </w:div>
    <w:div w:id="1271548711">
      <w:bodyDiv w:val="1"/>
      <w:marLeft w:val="0"/>
      <w:marRight w:val="0"/>
      <w:marTop w:val="0"/>
      <w:marBottom w:val="0"/>
      <w:divBdr>
        <w:top w:val="none" w:sz="0" w:space="0" w:color="auto"/>
        <w:left w:val="none" w:sz="0" w:space="0" w:color="auto"/>
        <w:bottom w:val="none" w:sz="0" w:space="0" w:color="auto"/>
        <w:right w:val="none" w:sz="0" w:space="0" w:color="auto"/>
      </w:divBdr>
    </w:div>
    <w:div w:id="1374960858">
      <w:bodyDiv w:val="1"/>
      <w:marLeft w:val="0"/>
      <w:marRight w:val="0"/>
      <w:marTop w:val="0"/>
      <w:marBottom w:val="0"/>
      <w:divBdr>
        <w:top w:val="none" w:sz="0" w:space="0" w:color="auto"/>
        <w:left w:val="none" w:sz="0" w:space="0" w:color="auto"/>
        <w:bottom w:val="none" w:sz="0" w:space="0" w:color="auto"/>
        <w:right w:val="none" w:sz="0" w:space="0" w:color="auto"/>
      </w:divBdr>
    </w:div>
    <w:div w:id="1388063552">
      <w:bodyDiv w:val="1"/>
      <w:marLeft w:val="0"/>
      <w:marRight w:val="0"/>
      <w:marTop w:val="0"/>
      <w:marBottom w:val="0"/>
      <w:divBdr>
        <w:top w:val="none" w:sz="0" w:space="0" w:color="auto"/>
        <w:left w:val="none" w:sz="0" w:space="0" w:color="auto"/>
        <w:bottom w:val="none" w:sz="0" w:space="0" w:color="auto"/>
        <w:right w:val="none" w:sz="0" w:space="0" w:color="auto"/>
      </w:divBdr>
    </w:div>
    <w:div w:id="1409766557">
      <w:bodyDiv w:val="1"/>
      <w:marLeft w:val="0"/>
      <w:marRight w:val="0"/>
      <w:marTop w:val="0"/>
      <w:marBottom w:val="0"/>
      <w:divBdr>
        <w:top w:val="none" w:sz="0" w:space="0" w:color="auto"/>
        <w:left w:val="none" w:sz="0" w:space="0" w:color="auto"/>
        <w:bottom w:val="none" w:sz="0" w:space="0" w:color="auto"/>
        <w:right w:val="none" w:sz="0" w:space="0" w:color="auto"/>
      </w:divBdr>
    </w:div>
    <w:div w:id="1517690108">
      <w:bodyDiv w:val="1"/>
      <w:marLeft w:val="0"/>
      <w:marRight w:val="0"/>
      <w:marTop w:val="0"/>
      <w:marBottom w:val="0"/>
      <w:divBdr>
        <w:top w:val="none" w:sz="0" w:space="0" w:color="auto"/>
        <w:left w:val="none" w:sz="0" w:space="0" w:color="auto"/>
        <w:bottom w:val="none" w:sz="0" w:space="0" w:color="auto"/>
        <w:right w:val="none" w:sz="0" w:space="0" w:color="auto"/>
      </w:divBdr>
    </w:div>
    <w:div w:id="1555308895">
      <w:bodyDiv w:val="1"/>
      <w:marLeft w:val="0"/>
      <w:marRight w:val="0"/>
      <w:marTop w:val="0"/>
      <w:marBottom w:val="0"/>
      <w:divBdr>
        <w:top w:val="none" w:sz="0" w:space="0" w:color="auto"/>
        <w:left w:val="none" w:sz="0" w:space="0" w:color="auto"/>
        <w:bottom w:val="none" w:sz="0" w:space="0" w:color="auto"/>
        <w:right w:val="none" w:sz="0" w:space="0" w:color="auto"/>
      </w:divBdr>
    </w:div>
    <w:div w:id="1576087593">
      <w:bodyDiv w:val="1"/>
      <w:marLeft w:val="0"/>
      <w:marRight w:val="0"/>
      <w:marTop w:val="0"/>
      <w:marBottom w:val="0"/>
      <w:divBdr>
        <w:top w:val="none" w:sz="0" w:space="0" w:color="auto"/>
        <w:left w:val="none" w:sz="0" w:space="0" w:color="auto"/>
        <w:bottom w:val="none" w:sz="0" w:space="0" w:color="auto"/>
        <w:right w:val="none" w:sz="0" w:space="0" w:color="auto"/>
      </w:divBdr>
    </w:div>
    <w:div w:id="1629509315">
      <w:bodyDiv w:val="1"/>
      <w:marLeft w:val="0"/>
      <w:marRight w:val="0"/>
      <w:marTop w:val="0"/>
      <w:marBottom w:val="0"/>
      <w:divBdr>
        <w:top w:val="none" w:sz="0" w:space="0" w:color="auto"/>
        <w:left w:val="none" w:sz="0" w:space="0" w:color="auto"/>
        <w:bottom w:val="none" w:sz="0" w:space="0" w:color="auto"/>
        <w:right w:val="none" w:sz="0" w:space="0" w:color="auto"/>
      </w:divBdr>
    </w:div>
    <w:div w:id="1716925375">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 w:id="1840998728">
      <w:bodyDiv w:val="1"/>
      <w:marLeft w:val="0"/>
      <w:marRight w:val="0"/>
      <w:marTop w:val="0"/>
      <w:marBottom w:val="0"/>
      <w:divBdr>
        <w:top w:val="none" w:sz="0" w:space="0" w:color="auto"/>
        <w:left w:val="none" w:sz="0" w:space="0" w:color="auto"/>
        <w:bottom w:val="none" w:sz="0" w:space="0" w:color="auto"/>
        <w:right w:val="none" w:sz="0" w:space="0" w:color="auto"/>
      </w:divBdr>
    </w:div>
    <w:div w:id="1973248194">
      <w:bodyDiv w:val="1"/>
      <w:marLeft w:val="0"/>
      <w:marRight w:val="0"/>
      <w:marTop w:val="0"/>
      <w:marBottom w:val="0"/>
      <w:divBdr>
        <w:top w:val="none" w:sz="0" w:space="0" w:color="auto"/>
        <w:left w:val="none" w:sz="0" w:space="0" w:color="auto"/>
        <w:bottom w:val="none" w:sz="0" w:space="0" w:color="auto"/>
        <w:right w:val="none" w:sz="0" w:space="0" w:color="auto"/>
      </w:divBdr>
    </w:div>
    <w:div w:id="203962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E4F1-48C3-421B-8AEC-F210B513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2341</Words>
  <Characters>13812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2018-07-09T12:31:00Z</cp:lastPrinted>
  <dcterms:created xsi:type="dcterms:W3CDTF">2019-01-31T15:11:00Z</dcterms:created>
  <dcterms:modified xsi:type="dcterms:W3CDTF">2019-04-10T14:44:00Z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