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F85" w:rsidRDefault="007D4F85" w:rsidP="00594234">
      <w:pPr>
        <w:pStyle w:val="Nzev"/>
        <w:pBdr>
          <w:bottom w:val="none" w:sz="0" w:space="0" w:color="auto"/>
        </w:pBdr>
      </w:pPr>
      <w:bookmarkStart w:id="0" w:name="_GoBack"/>
      <w:bookmarkEnd w:id="0"/>
    </w:p>
    <w:p w:rsidR="007D4F85" w:rsidRDefault="007D4F85" w:rsidP="00594234">
      <w:pPr>
        <w:pStyle w:val="Nzev"/>
        <w:pBdr>
          <w:bottom w:val="none" w:sz="0" w:space="0" w:color="auto"/>
        </w:pBdr>
      </w:pPr>
    </w:p>
    <w:p w:rsidR="007D4F85" w:rsidRDefault="007D4F85" w:rsidP="00594234">
      <w:pPr>
        <w:pStyle w:val="Nzev"/>
        <w:pBdr>
          <w:bottom w:val="none" w:sz="0" w:space="0" w:color="auto"/>
        </w:pBdr>
      </w:pPr>
    </w:p>
    <w:p w:rsidR="007D4F85" w:rsidRDefault="007D4F85" w:rsidP="00594234">
      <w:pPr>
        <w:pStyle w:val="Nzev"/>
        <w:pBdr>
          <w:bottom w:val="none" w:sz="0" w:space="0" w:color="auto"/>
        </w:pBdr>
      </w:pPr>
    </w:p>
    <w:p w:rsidR="00617CA4" w:rsidRPr="00D15C66" w:rsidRDefault="00617CA4" w:rsidP="00594234">
      <w:pPr>
        <w:pStyle w:val="Nzev"/>
        <w:pBdr>
          <w:bottom w:val="none" w:sz="0" w:space="0" w:color="auto"/>
        </w:pBdr>
      </w:pPr>
      <w:r w:rsidRPr="00D15C66">
        <w:t xml:space="preserve">DODATEK č. </w:t>
      </w:r>
      <w:r w:rsidR="000A3FF6" w:rsidRPr="00D15C66">
        <w:t>1</w:t>
      </w:r>
    </w:p>
    <w:p w:rsidR="00617CA4" w:rsidRPr="00D15C66" w:rsidRDefault="00FA56C5" w:rsidP="00594234">
      <w:pPr>
        <w:pStyle w:val="Nzev"/>
      </w:pPr>
      <w:r>
        <w:t xml:space="preserve">ke Smlouvě o smlouvě budoucí o zřízení služebnosti č. </w:t>
      </w:r>
      <w:r w:rsidR="00726D7C">
        <w:t>V 2016-110/OMRI</w:t>
      </w:r>
      <w:r>
        <w:t xml:space="preserve"> u</w:t>
      </w:r>
      <w:r w:rsidR="00617CA4" w:rsidRPr="00D15C66">
        <w:t xml:space="preserve">zavřené dne </w:t>
      </w:r>
      <w:r w:rsidR="00726D7C">
        <w:t>21.3.2016</w:t>
      </w:r>
      <w:r w:rsidR="00D15C66" w:rsidRPr="00D15C66">
        <w:t xml:space="preserve"> </w:t>
      </w:r>
      <w:r w:rsidR="00BC5AC4" w:rsidRPr="00D15C66">
        <w:t>(dále jen „Smlouva“)</w:t>
      </w:r>
    </w:p>
    <w:p w:rsidR="00521265" w:rsidRDefault="00521265">
      <w:pPr>
        <w:jc w:val="both"/>
        <w:rPr>
          <w:b/>
          <w:sz w:val="22"/>
        </w:rPr>
      </w:pPr>
    </w:p>
    <w:p w:rsidR="00FA56C5" w:rsidRPr="00C53B40" w:rsidRDefault="00FA56C5" w:rsidP="00FA56C5">
      <w:pPr>
        <w:rPr>
          <w:sz w:val="24"/>
          <w:szCs w:val="24"/>
        </w:rPr>
      </w:pPr>
      <w:r w:rsidRPr="00C53B40">
        <w:rPr>
          <w:sz w:val="24"/>
          <w:szCs w:val="24"/>
        </w:rPr>
        <w:t>Smluvní strany:</w:t>
      </w:r>
    </w:p>
    <w:p w:rsidR="00FA56C5" w:rsidRPr="00C53B40" w:rsidRDefault="00FA56C5" w:rsidP="00FA56C5">
      <w:pPr>
        <w:pStyle w:val="Zkladntext"/>
        <w:rPr>
          <w:b w:val="0"/>
          <w:szCs w:val="24"/>
        </w:rPr>
      </w:pPr>
      <w:r w:rsidRPr="00C53B40">
        <w:rPr>
          <w:szCs w:val="24"/>
        </w:rPr>
        <w:t>Město Nový Jičín</w:t>
      </w:r>
    </w:p>
    <w:p w:rsidR="00FA56C5" w:rsidRPr="00DC0283" w:rsidRDefault="00FA56C5" w:rsidP="00FA56C5">
      <w:pPr>
        <w:pStyle w:val="Zkladntext"/>
        <w:tabs>
          <w:tab w:val="left" w:pos="3600"/>
        </w:tabs>
        <w:rPr>
          <w:b w:val="0"/>
          <w:szCs w:val="24"/>
        </w:rPr>
      </w:pPr>
      <w:r w:rsidRPr="00DC0283">
        <w:rPr>
          <w:b w:val="0"/>
          <w:szCs w:val="24"/>
        </w:rPr>
        <w:t>se sídlem Masarykovo nám. 1/1, Nový Jičín, PSČ 741 01, zastoupené starostou města panem PhDr. Jaroslavem Dvořákem</w:t>
      </w:r>
    </w:p>
    <w:p w:rsidR="00FA56C5" w:rsidRPr="00C53B40" w:rsidRDefault="00FA56C5" w:rsidP="00FA56C5">
      <w:pPr>
        <w:tabs>
          <w:tab w:val="left" w:pos="3600"/>
        </w:tabs>
        <w:rPr>
          <w:sz w:val="24"/>
          <w:szCs w:val="24"/>
        </w:rPr>
      </w:pPr>
      <w:r w:rsidRPr="00C53B40">
        <w:rPr>
          <w:sz w:val="24"/>
          <w:szCs w:val="24"/>
        </w:rPr>
        <w:t>IČO: 00 29 82 12</w:t>
      </w:r>
      <w:r w:rsidRPr="00C53B40">
        <w:rPr>
          <w:sz w:val="24"/>
          <w:szCs w:val="24"/>
        </w:rPr>
        <w:br/>
        <w:t>DIČ: CZ 00298212</w:t>
      </w:r>
      <w:r w:rsidRPr="00C53B40">
        <w:rPr>
          <w:sz w:val="24"/>
          <w:szCs w:val="24"/>
        </w:rPr>
        <w:br/>
        <w:t>Bankovní spojení: Komerční banka, a.s., pobočka Nový Jičín,</w:t>
      </w:r>
      <w:r w:rsidRPr="00C53B40">
        <w:rPr>
          <w:sz w:val="24"/>
          <w:szCs w:val="24"/>
        </w:rPr>
        <w:br/>
        <w:t xml:space="preserve">                                číslo účtu: 43-4024720297/0100</w:t>
      </w:r>
    </w:p>
    <w:p w:rsidR="00FA56C5" w:rsidRPr="00C53B40" w:rsidRDefault="00FA56C5" w:rsidP="00FA56C5">
      <w:pPr>
        <w:tabs>
          <w:tab w:val="left" w:pos="3600"/>
        </w:tabs>
        <w:jc w:val="both"/>
        <w:rPr>
          <w:sz w:val="24"/>
          <w:szCs w:val="24"/>
        </w:rPr>
      </w:pPr>
      <w:r w:rsidRPr="00C53B40">
        <w:rPr>
          <w:sz w:val="24"/>
          <w:szCs w:val="24"/>
        </w:rPr>
        <w:t>na straně jedné jako vlastník budoucího služebného pozemku a budoucí povinný ze služebnosti  (dále jen „</w:t>
      </w:r>
      <w:r w:rsidRPr="00C53B40">
        <w:rPr>
          <w:b/>
          <w:sz w:val="24"/>
          <w:szCs w:val="24"/>
        </w:rPr>
        <w:t xml:space="preserve">budoucí </w:t>
      </w:r>
      <w:r w:rsidR="00EC1E98" w:rsidRPr="00C53B40">
        <w:rPr>
          <w:b/>
          <w:bCs/>
          <w:sz w:val="24"/>
          <w:szCs w:val="24"/>
        </w:rPr>
        <w:t>oprávněn</w:t>
      </w:r>
      <w:r w:rsidR="00EC1E98">
        <w:rPr>
          <w:b/>
          <w:bCs/>
          <w:sz w:val="24"/>
          <w:szCs w:val="24"/>
        </w:rPr>
        <w:t>ý</w:t>
      </w:r>
      <w:r w:rsidRPr="00C53B40">
        <w:rPr>
          <w:b/>
          <w:sz w:val="24"/>
          <w:szCs w:val="24"/>
        </w:rPr>
        <w:t>“)</w:t>
      </w:r>
    </w:p>
    <w:p w:rsidR="00FA56C5" w:rsidRPr="00C53B40" w:rsidRDefault="00FA56C5" w:rsidP="00FA56C5">
      <w:pPr>
        <w:widowControl w:val="0"/>
        <w:autoSpaceDE w:val="0"/>
        <w:autoSpaceDN w:val="0"/>
        <w:adjustRightInd w:val="0"/>
        <w:spacing w:before="240" w:after="195"/>
        <w:rPr>
          <w:b/>
          <w:bCs/>
          <w:sz w:val="24"/>
          <w:szCs w:val="24"/>
        </w:rPr>
      </w:pPr>
      <w:r w:rsidRPr="00C53B40">
        <w:rPr>
          <w:sz w:val="24"/>
          <w:szCs w:val="24"/>
        </w:rPr>
        <w:t>a</w:t>
      </w:r>
    </w:p>
    <w:p w:rsidR="00FA56C5" w:rsidRPr="009E6B9E" w:rsidRDefault="00FA56C5" w:rsidP="00FA56C5">
      <w:pPr>
        <w:pStyle w:val="Zkladntext3"/>
        <w:rPr>
          <w:b/>
          <w:bCs/>
          <w:sz w:val="24"/>
          <w:szCs w:val="24"/>
        </w:rPr>
      </w:pPr>
      <w:r w:rsidRPr="00374A55">
        <w:rPr>
          <w:bCs/>
          <w:sz w:val="24"/>
          <w:szCs w:val="24"/>
        </w:rPr>
        <w:t xml:space="preserve">společnost </w:t>
      </w:r>
      <w:r w:rsidRPr="00922908">
        <w:rPr>
          <w:b/>
          <w:bCs/>
          <w:sz w:val="24"/>
          <w:szCs w:val="24"/>
        </w:rPr>
        <w:t>CTP Property IV. s.r.o.</w:t>
      </w:r>
    </w:p>
    <w:p w:rsidR="00FA56C5" w:rsidRDefault="00FA56C5" w:rsidP="00FA56C5">
      <w:pPr>
        <w:pStyle w:val="Zkladntext3"/>
        <w:rPr>
          <w:bCs/>
          <w:sz w:val="24"/>
          <w:szCs w:val="24"/>
        </w:rPr>
      </w:pPr>
      <w:r w:rsidRPr="00374A55">
        <w:rPr>
          <w:bCs/>
          <w:sz w:val="24"/>
          <w:szCs w:val="24"/>
        </w:rPr>
        <w:t xml:space="preserve">sídlo: </w:t>
      </w:r>
      <w:r>
        <w:rPr>
          <w:bCs/>
          <w:sz w:val="24"/>
          <w:szCs w:val="24"/>
        </w:rPr>
        <w:t>Central Trade Park D1 1571, Humpolec, PSČ 396 01</w:t>
      </w:r>
      <w:r w:rsidRPr="00374A55">
        <w:rPr>
          <w:bCs/>
          <w:sz w:val="24"/>
          <w:szCs w:val="24"/>
        </w:rPr>
        <w:t xml:space="preserve"> </w:t>
      </w:r>
    </w:p>
    <w:p w:rsidR="00FA56C5" w:rsidRDefault="00FA56C5" w:rsidP="00FA56C5">
      <w:pPr>
        <w:pStyle w:val="Zkladntext3"/>
        <w:rPr>
          <w:bCs/>
          <w:sz w:val="24"/>
          <w:szCs w:val="24"/>
        </w:rPr>
      </w:pPr>
      <w:r w:rsidRPr="00374A55">
        <w:rPr>
          <w:bCs/>
          <w:sz w:val="24"/>
          <w:szCs w:val="24"/>
        </w:rPr>
        <w:t xml:space="preserve">IČO: </w:t>
      </w:r>
      <w:r>
        <w:rPr>
          <w:bCs/>
          <w:sz w:val="24"/>
          <w:szCs w:val="24"/>
        </w:rPr>
        <w:t>251 33 993</w:t>
      </w:r>
    </w:p>
    <w:p w:rsidR="00FA56C5" w:rsidRPr="00041366" w:rsidRDefault="00FA56C5" w:rsidP="00FA56C5">
      <w:pPr>
        <w:pStyle w:val="Zkladntext3"/>
        <w:rPr>
          <w:bCs/>
          <w:sz w:val="24"/>
          <w:szCs w:val="24"/>
        </w:rPr>
      </w:pPr>
      <w:r w:rsidRPr="00041366">
        <w:rPr>
          <w:bCs/>
          <w:sz w:val="24"/>
          <w:szCs w:val="24"/>
        </w:rPr>
        <w:t>DIČ: CZ 25133993</w:t>
      </w:r>
    </w:p>
    <w:p w:rsidR="00FA56C5" w:rsidRPr="000F7344" w:rsidRDefault="00FA56C5" w:rsidP="00FA56C5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344">
        <w:rPr>
          <w:rFonts w:ascii="Times New Roman" w:eastAsia="Times New Roman" w:hAnsi="Times New Roman" w:cs="Times New Roman"/>
          <w:sz w:val="24"/>
          <w:szCs w:val="24"/>
          <w:lang w:eastAsia="cs-CZ"/>
        </w:rPr>
        <w:t>Zapsaná v OR vedeném Krajským soudem  v Českých Budějovicích, oddíl C, vložka 23256</w:t>
      </w:r>
    </w:p>
    <w:p w:rsidR="00FA56C5" w:rsidRDefault="00FA56C5" w:rsidP="00FA56C5">
      <w:pPr>
        <w:pStyle w:val="Bezmezer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F7344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Zastoupená: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jednatelem Remonem Leonardem Vosem</w:t>
      </w:r>
    </w:p>
    <w:p w:rsidR="00FA56C5" w:rsidRPr="00C53B40" w:rsidRDefault="00FA56C5" w:rsidP="00FA56C5">
      <w:pPr>
        <w:pStyle w:val="Bezmezer"/>
        <w:jc w:val="both"/>
        <w:rPr>
          <w:rFonts w:ascii="Times New Roman" w:hAnsi="Times New Roman"/>
          <w:sz w:val="24"/>
          <w:szCs w:val="24"/>
        </w:rPr>
      </w:pPr>
      <w:r w:rsidRPr="00C53B40">
        <w:rPr>
          <w:rFonts w:ascii="Times New Roman" w:hAnsi="Times New Roman"/>
          <w:bCs/>
          <w:sz w:val="24"/>
          <w:szCs w:val="24"/>
        </w:rPr>
        <w:t xml:space="preserve">na straně druhé </w:t>
      </w:r>
      <w:r>
        <w:rPr>
          <w:rFonts w:ascii="Times New Roman" w:hAnsi="Times New Roman"/>
          <w:bCs/>
          <w:sz w:val="24"/>
          <w:szCs w:val="24"/>
        </w:rPr>
        <w:t xml:space="preserve">jako </w:t>
      </w:r>
      <w:r w:rsidRPr="00C53B40">
        <w:rPr>
          <w:rFonts w:ascii="Times New Roman" w:hAnsi="Times New Roman"/>
          <w:bCs/>
          <w:sz w:val="24"/>
          <w:szCs w:val="24"/>
        </w:rPr>
        <w:t>budoucí oprávněn</w:t>
      </w:r>
      <w:r>
        <w:rPr>
          <w:rFonts w:ascii="Times New Roman" w:hAnsi="Times New Roman"/>
          <w:bCs/>
          <w:sz w:val="24"/>
          <w:szCs w:val="24"/>
        </w:rPr>
        <w:t>á</w:t>
      </w:r>
      <w:r w:rsidRPr="00C53B40">
        <w:rPr>
          <w:rFonts w:ascii="Times New Roman" w:hAnsi="Times New Roman"/>
          <w:bCs/>
          <w:sz w:val="24"/>
          <w:szCs w:val="24"/>
        </w:rPr>
        <w:t xml:space="preserve"> ze služebnosti (dále jen „</w:t>
      </w:r>
      <w:r w:rsidRPr="00C53B40">
        <w:rPr>
          <w:rFonts w:ascii="Times New Roman" w:hAnsi="Times New Roman"/>
          <w:b/>
          <w:bCs/>
          <w:sz w:val="24"/>
          <w:szCs w:val="24"/>
        </w:rPr>
        <w:t>budoucí</w:t>
      </w:r>
      <w:r w:rsidR="00EC1E98" w:rsidRPr="00EC1E98">
        <w:rPr>
          <w:b/>
          <w:sz w:val="24"/>
          <w:szCs w:val="24"/>
        </w:rPr>
        <w:t xml:space="preserve"> </w:t>
      </w:r>
      <w:r w:rsidR="00EC1E98" w:rsidRPr="00EC1E98">
        <w:rPr>
          <w:rFonts w:ascii="Times New Roman" w:hAnsi="Times New Roman" w:cs="Times New Roman"/>
          <w:b/>
          <w:sz w:val="24"/>
          <w:szCs w:val="24"/>
        </w:rPr>
        <w:t>povinný</w:t>
      </w:r>
      <w:r w:rsidRPr="00C53B40">
        <w:rPr>
          <w:rFonts w:ascii="Times New Roman" w:hAnsi="Times New Roman"/>
          <w:bCs/>
          <w:sz w:val="24"/>
          <w:szCs w:val="24"/>
        </w:rPr>
        <w:t>“)</w:t>
      </w:r>
    </w:p>
    <w:p w:rsidR="00FA56C5" w:rsidRPr="00C53B40" w:rsidRDefault="00FA56C5" w:rsidP="00FA56C5">
      <w:pPr>
        <w:widowControl w:val="0"/>
        <w:shd w:val="clear" w:color="auto" w:fill="FFFFFF"/>
        <w:autoSpaceDE w:val="0"/>
        <w:autoSpaceDN w:val="0"/>
        <w:adjustRightInd w:val="0"/>
        <w:spacing w:line="240" w:lineRule="exact"/>
        <w:jc w:val="both"/>
        <w:rPr>
          <w:sz w:val="24"/>
          <w:szCs w:val="24"/>
        </w:rPr>
      </w:pPr>
    </w:p>
    <w:p w:rsidR="00FA56C5" w:rsidRDefault="00FA56C5">
      <w:pPr>
        <w:jc w:val="both"/>
        <w:rPr>
          <w:sz w:val="24"/>
        </w:rPr>
      </w:pPr>
    </w:p>
    <w:p w:rsidR="005159DB" w:rsidRPr="009C1A2D" w:rsidRDefault="00521265">
      <w:pPr>
        <w:jc w:val="both"/>
        <w:rPr>
          <w:sz w:val="24"/>
        </w:rPr>
      </w:pPr>
      <w:r w:rsidRPr="009C1A2D">
        <w:rPr>
          <w:sz w:val="24"/>
        </w:rPr>
        <w:t>uzav</w:t>
      </w:r>
      <w:r w:rsidR="00D40E3B">
        <w:rPr>
          <w:sz w:val="24"/>
        </w:rPr>
        <w:t>írají</w:t>
      </w:r>
      <w:r w:rsidRPr="009C1A2D">
        <w:rPr>
          <w:sz w:val="24"/>
        </w:rPr>
        <w:t xml:space="preserve"> níže</w:t>
      </w:r>
      <w:r w:rsidR="00BC5AC4" w:rsidRPr="009C1A2D">
        <w:rPr>
          <w:sz w:val="24"/>
        </w:rPr>
        <w:t xml:space="preserve"> uvedeného dne, měsíce a roku </w:t>
      </w:r>
      <w:r w:rsidRPr="009C1A2D">
        <w:rPr>
          <w:sz w:val="24"/>
        </w:rPr>
        <w:t xml:space="preserve">k výše uvedené Smlouvě </w:t>
      </w:r>
      <w:r w:rsidR="00BC5AC4" w:rsidRPr="009C1A2D">
        <w:rPr>
          <w:sz w:val="24"/>
        </w:rPr>
        <w:t>dodatek</w:t>
      </w:r>
      <w:r w:rsidR="005159DB" w:rsidRPr="009C1A2D">
        <w:rPr>
          <w:sz w:val="24"/>
        </w:rPr>
        <w:t xml:space="preserve"> tohoto znění: </w:t>
      </w:r>
    </w:p>
    <w:p w:rsidR="00617CA4" w:rsidRPr="009C1A2D" w:rsidRDefault="005159DB">
      <w:pPr>
        <w:jc w:val="both"/>
        <w:rPr>
          <w:sz w:val="24"/>
        </w:rPr>
      </w:pPr>
      <w:r w:rsidRPr="009C1A2D">
        <w:rPr>
          <w:sz w:val="24"/>
        </w:rPr>
        <w:t xml:space="preserve"> </w:t>
      </w:r>
    </w:p>
    <w:p w:rsidR="00D15C66" w:rsidRDefault="00617CA4">
      <w:pPr>
        <w:jc w:val="center"/>
        <w:rPr>
          <w:b/>
          <w:sz w:val="24"/>
        </w:rPr>
      </w:pPr>
      <w:r w:rsidRPr="009C1A2D">
        <w:rPr>
          <w:b/>
          <w:sz w:val="24"/>
        </w:rPr>
        <w:t>I.</w:t>
      </w:r>
    </w:p>
    <w:p w:rsidR="0030396A" w:rsidRPr="0030396A" w:rsidRDefault="00EC1E98" w:rsidP="00DC0283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before="120"/>
        <w:ind w:right="45"/>
        <w:jc w:val="both"/>
        <w:rPr>
          <w:sz w:val="24"/>
          <w:szCs w:val="24"/>
        </w:rPr>
      </w:pPr>
      <w:r>
        <w:rPr>
          <w:sz w:val="24"/>
        </w:rPr>
        <w:t xml:space="preserve"> </w:t>
      </w:r>
      <w:r w:rsidR="00D40E3B">
        <w:rPr>
          <w:sz w:val="24"/>
        </w:rPr>
        <w:t xml:space="preserve">Ustanovení </w:t>
      </w:r>
      <w:r w:rsidR="0030396A" w:rsidRPr="0030396A">
        <w:rPr>
          <w:sz w:val="24"/>
        </w:rPr>
        <w:t> čl. II. odst.</w:t>
      </w:r>
      <w:r w:rsidR="00D40E3B">
        <w:rPr>
          <w:sz w:val="24"/>
        </w:rPr>
        <w:t xml:space="preserve"> </w:t>
      </w:r>
      <w:r w:rsidR="0030396A" w:rsidRPr="0030396A">
        <w:rPr>
          <w:sz w:val="24"/>
        </w:rPr>
        <w:t xml:space="preserve">1 Smlouvy se mění </w:t>
      </w:r>
      <w:r w:rsidR="00A82D15">
        <w:rPr>
          <w:sz w:val="24"/>
        </w:rPr>
        <w:t>a</w:t>
      </w:r>
      <w:r w:rsidR="0030396A" w:rsidRPr="0030396A">
        <w:rPr>
          <w:sz w:val="24"/>
        </w:rPr>
        <w:t xml:space="preserve"> nově zní takto:</w:t>
      </w:r>
    </w:p>
    <w:p w:rsidR="00726D7C" w:rsidRDefault="0030396A" w:rsidP="00726D7C">
      <w:pPr>
        <w:widowControl w:val="0"/>
        <w:autoSpaceDE w:val="0"/>
        <w:autoSpaceDN w:val="0"/>
        <w:adjustRightInd w:val="0"/>
        <w:spacing w:before="120"/>
        <w:ind w:left="360" w:right="45"/>
        <w:jc w:val="both"/>
        <w:rPr>
          <w:sz w:val="24"/>
          <w:szCs w:val="24"/>
        </w:rPr>
      </w:pPr>
      <w:r w:rsidRPr="0030396A">
        <w:rPr>
          <w:sz w:val="24"/>
        </w:rPr>
        <w:t>„</w:t>
      </w:r>
      <w:r w:rsidRPr="0030396A">
        <w:rPr>
          <w:sz w:val="24"/>
          <w:szCs w:val="24"/>
        </w:rPr>
        <w:t xml:space="preserve">Budoucí povinný je výlučným vlastníkem </w:t>
      </w:r>
      <w:r w:rsidR="00726D7C">
        <w:rPr>
          <w:sz w:val="24"/>
          <w:szCs w:val="24"/>
        </w:rPr>
        <w:t xml:space="preserve">pozemku </w:t>
      </w:r>
      <w:r w:rsidR="00726D7C">
        <w:rPr>
          <w:b/>
          <w:sz w:val="24"/>
          <w:szCs w:val="24"/>
        </w:rPr>
        <w:t>parc. č. 506/6</w:t>
      </w:r>
      <w:r w:rsidR="00726D7C">
        <w:rPr>
          <w:sz w:val="24"/>
          <w:szCs w:val="24"/>
        </w:rPr>
        <w:t xml:space="preserve"> (ostatní plocha, ostatní komunikace), pozemku </w:t>
      </w:r>
      <w:r w:rsidR="00726D7C" w:rsidRPr="00726D7C">
        <w:rPr>
          <w:b/>
          <w:sz w:val="24"/>
          <w:szCs w:val="24"/>
        </w:rPr>
        <w:t>parc.č. 248/10</w:t>
      </w:r>
      <w:r w:rsidR="00726D7C">
        <w:rPr>
          <w:sz w:val="24"/>
          <w:szCs w:val="24"/>
        </w:rPr>
        <w:t xml:space="preserve"> (ostatní plocha, zeleň), pozemku </w:t>
      </w:r>
      <w:r w:rsidR="00726D7C" w:rsidRPr="00726D7C">
        <w:rPr>
          <w:b/>
          <w:sz w:val="24"/>
          <w:szCs w:val="24"/>
        </w:rPr>
        <w:t>parc.č. 248/11</w:t>
      </w:r>
      <w:r w:rsidR="00726D7C">
        <w:rPr>
          <w:sz w:val="24"/>
          <w:szCs w:val="24"/>
        </w:rPr>
        <w:t xml:space="preserve"> (ostatní plocha, ostatní komunikace), vše v  k.ú. Nový Jičín-Dolní Předměstí zapsaných v katastru nemovitostí vedeném Katastrálním úřadem pro Moravskoslezský </w:t>
      </w:r>
      <w:r w:rsidR="00726D7C" w:rsidRPr="00951D0C">
        <w:rPr>
          <w:sz w:val="24"/>
          <w:szCs w:val="24"/>
        </w:rPr>
        <w:t xml:space="preserve">kraj, Katastrální pracoviště Nový Jičín, na listu vlastnictví č. 6650 pro obec Nový Jičín a katastrální území Nový Jičín – Dolní Předměstí (dále </w:t>
      </w:r>
      <w:r w:rsidR="001C6237" w:rsidRPr="00951D0C">
        <w:rPr>
          <w:sz w:val="24"/>
          <w:szCs w:val="24"/>
        </w:rPr>
        <w:t xml:space="preserve">všechny společně </w:t>
      </w:r>
      <w:r w:rsidR="00726D7C" w:rsidRPr="00951D0C">
        <w:rPr>
          <w:sz w:val="24"/>
          <w:szCs w:val="24"/>
        </w:rPr>
        <w:t>jen „</w:t>
      </w:r>
      <w:r w:rsidR="00726D7C" w:rsidRPr="00951D0C">
        <w:rPr>
          <w:b/>
          <w:sz w:val="24"/>
          <w:szCs w:val="24"/>
        </w:rPr>
        <w:t xml:space="preserve">budoucí </w:t>
      </w:r>
      <w:r w:rsidR="00726D7C" w:rsidRPr="00951D0C">
        <w:rPr>
          <w:b/>
          <w:bCs/>
          <w:sz w:val="24"/>
          <w:szCs w:val="24"/>
        </w:rPr>
        <w:t>služebn</w:t>
      </w:r>
      <w:r w:rsidR="001C6237" w:rsidRPr="00951D0C">
        <w:rPr>
          <w:b/>
          <w:bCs/>
          <w:sz w:val="24"/>
          <w:szCs w:val="24"/>
        </w:rPr>
        <w:t>ý</w:t>
      </w:r>
      <w:r w:rsidR="00726D7C" w:rsidRPr="00951D0C">
        <w:rPr>
          <w:b/>
          <w:bCs/>
          <w:sz w:val="24"/>
          <w:szCs w:val="24"/>
        </w:rPr>
        <w:t xml:space="preserve"> pozem</w:t>
      </w:r>
      <w:r w:rsidR="001C6237" w:rsidRPr="00951D0C">
        <w:rPr>
          <w:b/>
          <w:bCs/>
          <w:sz w:val="24"/>
          <w:szCs w:val="24"/>
        </w:rPr>
        <w:t>e</w:t>
      </w:r>
      <w:r w:rsidR="00726D7C" w:rsidRPr="00951D0C">
        <w:rPr>
          <w:b/>
          <w:bCs/>
          <w:sz w:val="24"/>
          <w:szCs w:val="24"/>
        </w:rPr>
        <w:t>k</w:t>
      </w:r>
      <w:r w:rsidR="00726D7C" w:rsidRPr="00951D0C">
        <w:rPr>
          <w:sz w:val="24"/>
          <w:szCs w:val="24"/>
        </w:rPr>
        <w:t>“).</w:t>
      </w:r>
    </w:p>
    <w:p w:rsidR="0030396A" w:rsidRDefault="0030396A" w:rsidP="0030396A">
      <w:pPr>
        <w:ind w:left="284"/>
        <w:jc w:val="both"/>
      </w:pPr>
    </w:p>
    <w:p w:rsidR="00A82D15" w:rsidRPr="00726D7C" w:rsidRDefault="00D40E3B" w:rsidP="00526C3D">
      <w:pPr>
        <w:numPr>
          <w:ilvl w:val="0"/>
          <w:numId w:val="35"/>
        </w:numPr>
        <w:tabs>
          <w:tab w:val="left" w:pos="1276"/>
        </w:tabs>
        <w:jc w:val="both"/>
        <w:rPr>
          <w:b/>
          <w:i/>
          <w:iCs/>
        </w:rPr>
      </w:pPr>
      <w:r>
        <w:rPr>
          <w:sz w:val="24"/>
        </w:rPr>
        <w:t xml:space="preserve">Ustanovení čl. II. odst. 2 </w:t>
      </w:r>
      <w:r w:rsidR="00DC0283">
        <w:rPr>
          <w:sz w:val="24"/>
        </w:rPr>
        <w:t>S</w:t>
      </w:r>
      <w:r w:rsidR="005B2C06">
        <w:rPr>
          <w:sz w:val="24"/>
        </w:rPr>
        <w:t xml:space="preserve">mlouvy </w:t>
      </w:r>
      <w:r w:rsidR="00A82D15" w:rsidRPr="0030396A">
        <w:rPr>
          <w:sz w:val="24"/>
        </w:rPr>
        <w:t xml:space="preserve">se mění </w:t>
      </w:r>
      <w:r w:rsidR="00A82D15">
        <w:rPr>
          <w:sz w:val="24"/>
        </w:rPr>
        <w:t>a</w:t>
      </w:r>
      <w:r w:rsidR="00A82D15" w:rsidRPr="0030396A">
        <w:rPr>
          <w:sz w:val="24"/>
        </w:rPr>
        <w:t xml:space="preserve"> nově zní takto:</w:t>
      </w:r>
      <w:r w:rsidR="00A82D15">
        <w:rPr>
          <w:sz w:val="24"/>
        </w:rPr>
        <w:t xml:space="preserve"> </w:t>
      </w:r>
    </w:p>
    <w:p w:rsidR="00726D7C" w:rsidRDefault="00726D7C" w:rsidP="00726D7C">
      <w:pPr>
        <w:tabs>
          <w:tab w:val="left" w:pos="1276"/>
        </w:tabs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Budoucí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oprávněný prohlašuje, že je investorem inženýrských sítí - dešťové kanalizace a zemního vedení kabelového veřejného osvětlení - v rámci stavebního díla s názvem: „Chodníkové těleso podél ul. Hřbitovní v Novém Jičíně v úseku od ul. Propojovací k autobusovým zastávkám“ a má v úmyslu podat u místně příslušného stavebního úřadu žádost o vydání územního rozhodnutí mj. na stavbu inženýrských sítí podle</w:t>
      </w:r>
      <w:r>
        <w:rPr>
          <w:i/>
          <w:sz w:val="24"/>
          <w:szCs w:val="24"/>
        </w:rPr>
        <w:t xml:space="preserve"> </w:t>
      </w:r>
      <w:r>
        <w:rPr>
          <w:sz w:val="24"/>
          <w:szCs w:val="24"/>
        </w:rPr>
        <w:t xml:space="preserve">situačního výkresu stavby z 1/2016 zpracovaného společností PROJEKT 2010, který tvoří </w:t>
      </w:r>
      <w:r w:rsidRPr="00D04F6C">
        <w:rPr>
          <w:b/>
          <w:sz w:val="24"/>
          <w:szCs w:val="24"/>
        </w:rPr>
        <w:t xml:space="preserve">Přílohu </w:t>
      </w:r>
      <w:r w:rsidRPr="00D04F6C">
        <w:rPr>
          <w:b/>
          <w:sz w:val="24"/>
          <w:szCs w:val="24"/>
        </w:rPr>
        <w:lastRenderedPageBreak/>
        <w:t>č.1 a</w:t>
      </w:r>
      <w:r w:rsidR="00D04F6C" w:rsidRPr="00D04F6C">
        <w:rPr>
          <w:b/>
          <w:sz w:val="24"/>
          <w:szCs w:val="24"/>
        </w:rPr>
        <w:t xml:space="preserve"> Přílohu č. 2</w:t>
      </w:r>
      <w:r>
        <w:rPr>
          <w:sz w:val="24"/>
          <w:szCs w:val="24"/>
        </w:rPr>
        <w:t xml:space="preserve"> je nedílnou součástí této smlouvy (dále jen </w:t>
      </w:r>
      <w:r>
        <w:rPr>
          <w:b/>
          <w:sz w:val="24"/>
          <w:szCs w:val="24"/>
        </w:rPr>
        <w:t>“stavba”</w:t>
      </w:r>
      <w:r>
        <w:rPr>
          <w:sz w:val="24"/>
          <w:szCs w:val="24"/>
        </w:rPr>
        <w:t xml:space="preserve">). </w:t>
      </w:r>
      <w:r w:rsidRPr="00D54BAB">
        <w:rPr>
          <w:sz w:val="24"/>
          <w:szCs w:val="24"/>
        </w:rPr>
        <w:t xml:space="preserve">Stavba zasáhne (bude uložena) i do částí shora uvedených budoucích </w:t>
      </w:r>
      <w:r w:rsidRPr="00C53B40">
        <w:rPr>
          <w:sz w:val="24"/>
          <w:szCs w:val="24"/>
        </w:rPr>
        <w:t>služebn</w:t>
      </w:r>
      <w:r>
        <w:rPr>
          <w:sz w:val="24"/>
          <w:szCs w:val="24"/>
        </w:rPr>
        <w:t>ých</w:t>
      </w:r>
      <w:r w:rsidRPr="00C53B40">
        <w:rPr>
          <w:sz w:val="24"/>
          <w:szCs w:val="24"/>
        </w:rPr>
        <w:t xml:space="preserve"> pozemk</w:t>
      </w:r>
      <w:r>
        <w:rPr>
          <w:sz w:val="24"/>
          <w:szCs w:val="24"/>
        </w:rPr>
        <w:t>ů</w:t>
      </w:r>
      <w:r w:rsidRPr="00C53B40">
        <w:rPr>
          <w:sz w:val="24"/>
          <w:szCs w:val="24"/>
        </w:rPr>
        <w:t>, a proto budoucí oprávněn</w:t>
      </w:r>
      <w:r>
        <w:rPr>
          <w:sz w:val="24"/>
          <w:szCs w:val="24"/>
        </w:rPr>
        <w:t>á</w:t>
      </w:r>
      <w:r w:rsidRPr="00C53B40">
        <w:rPr>
          <w:sz w:val="24"/>
          <w:szCs w:val="24"/>
        </w:rPr>
        <w:t xml:space="preserve"> uzavírá tuto budoucí smlouvu o zřízení služebnost</w:t>
      </w:r>
      <w:r>
        <w:rPr>
          <w:sz w:val="24"/>
          <w:szCs w:val="24"/>
        </w:rPr>
        <w:t>í</w:t>
      </w:r>
      <w:r w:rsidRPr="00C53B40">
        <w:rPr>
          <w:sz w:val="24"/>
          <w:szCs w:val="24"/>
        </w:rPr>
        <w:t>.</w:t>
      </w:r>
      <w:r>
        <w:rPr>
          <w:sz w:val="24"/>
          <w:szCs w:val="24"/>
        </w:rPr>
        <w:t>“</w:t>
      </w:r>
    </w:p>
    <w:p w:rsidR="00EC1E98" w:rsidRDefault="00EC1E98" w:rsidP="00726D7C">
      <w:pPr>
        <w:tabs>
          <w:tab w:val="left" w:pos="1276"/>
        </w:tabs>
        <w:ind w:left="360"/>
        <w:jc w:val="both"/>
        <w:rPr>
          <w:sz w:val="24"/>
          <w:szCs w:val="24"/>
        </w:rPr>
      </w:pPr>
    </w:p>
    <w:p w:rsidR="00526C3D" w:rsidRPr="00526C3D" w:rsidRDefault="00D04F6C" w:rsidP="00726D7C">
      <w:pPr>
        <w:tabs>
          <w:tab w:val="left" w:pos="1276"/>
        </w:tabs>
        <w:ind w:left="284" w:hanging="284"/>
        <w:jc w:val="both"/>
        <w:rPr>
          <w:b/>
          <w:i/>
          <w:iCs/>
        </w:rPr>
      </w:pPr>
      <w:r>
        <w:rPr>
          <w:sz w:val="24"/>
          <w:szCs w:val="24"/>
        </w:rPr>
        <w:t xml:space="preserve">3.  </w:t>
      </w:r>
      <w:r w:rsidR="00DF1437">
        <w:rPr>
          <w:sz w:val="24"/>
          <w:szCs w:val="24"/>
        </w:rPr>
        <w:t>Smlouva se doplňuje o Přílohu</w:t>
      </w:r>
      <w:r w:rsidR="00FA77F6">
        <w:rPr>
          <w:sz w:val="24"/>
          <w:szCs w:val="24"/>
        </w:rPr>
        <w:t xml:space="preserve"> č. 2 </w:t>
      </w:r>
      <w:r w:rsidR="00526C3D" w:rsidRPr="008D056B">
        <w:rPr>
          <w:sz w:val="24"/>
          <w:szCs w:val="24"/>
        </w:rPr>
        <w:t xml:space="preserve">Situační výkres </w:t>
      </w:r>
      <w:r w:rsidR="00526C3D">
        <w:rPr>
          <w:sz w:val="24"/>
          <w:szCs w:val="24"/>
        </w:rPr>
        <w:t xml:space="preserve">stavby </w:t>
      </w:r>
      <w:r w:rsidR="00526C3D" w:rsidRPr="008D056B">
        <w:rPr>
          <w:sz w:val="24"/>
          <w:szCs w:val="24"/>
        </w:rPr>
        <w:t xml:space="preserve">ze dne </w:t>
      </w:r>
      <w:r w:rsidR="00DF1437">
        <w:rPr>
          <w:sz w:val="24"/>
          <w:szCs w:val="24"/>
        </w:rPr>
        <w:t>0</w:t>
      </w:r>
      <w:r w:rsidR="00526C3D" w:rsidRPr="008D056B">
        <w:rPr>
          <w:sz w:val="24"/>
          <w:szCs w:val="24"/>
        </w:rPr>
        <w:t>1</w:t>
      </w:r>
      <w:r w:rsidR="00DF1437">
        <w:rPr>
          <w:sz w:val="24"/>
          <w:szCs w:val="24"/>
        </w:rPr>
        <w:t>/2016</w:t>
      </w:r>
      <w:r w:rsidR="00526C3D" w:rsidRPr="008D056B">
        <w:rPr>
          <w:sz w:val="24"/>
          <w:szCs w:val="24"/>
        </w:rPr>
        <w:t xml:space="preserve"> </w:t>
      </w:r>
      <w:r w:rsidR="00526C3D" w:rsidRPr="008D056B">
        <w:rPr>
          <w:spacing w:val="-3"/>
          <w:sz w:val="24"/>
          <w:szCs w:val="24"/>
        </w:rPr>
        <w:t>se zákresem předpokládaného rozsahu</w:t>
      </w:r>
      <w:r w:rsidR="00526C3D" w:rsidRPr="008D056B">
        <w:rPr>
          <w:b/>
          <w:spacing w:val="-3"/>
          <w:sz w:val="24"/>
          <w:szCs w:val="24"/>
        </w:rPr>
        <w:t xml:space="preserve">  </w:t>
      </w:r>
      <w:r w:rsidR="00526C3D" w:rsidRPr="008D056B">
        <w:rPr>
          <w:spacing w:val="-3"/>
          <w:sz w:val="24"/>
          <w:szCs w:val="24"/>
        </w:rPr>
        <w:t>služebnosti</w:t>
      </w:r>
      <w:r w:rsidR="00DF1437">
        <w:rPr>
          <w:spacing w:val="-3"/>
          <w:sz w:val="24"/>
          <w:szCs w:val="24"/>
        </w:rPr>
        <w:t xml:space="preserve"> na pozemku parc.č. 248/10 a </w:t>
      </w:r>
      <w:r w:rsidR="00DF1437" w:rsidRPr="00DF1437">
        <w:rPr>
          <w:sz w:val="24"/>
          <w:szCs w:val="24"/>
        </w:rPr>
        <w:t>pozemku parc.č. 248/11</w:t>
      </w:r>
      <w:r w:rsidR="00DF1437">
        <w:rPr>
          <w:sz w:val="24"/>
          <w:szCs w:val="24"/>
        </w:rPr>
        <w:t>, oba v  k.ú. Nový Jičín-Dolní Předměstí</w:t>
      </w:r>
      <w:r w:rsidR="00526C3D">
        <w:rPr>
          <w:b/>
          <w:i/>
          <w:iCs/>
        </w:rPr>
        <w:t>,</w:t>
      </w:r>
      <w:r w:rsidR="005B2C06" w:rsidRPr="00526C3D">
        <w:rPr>
          <w:sz w:val="24"/>
        </w:rPr>
        <w:t xml:space="preserve"> která </w:t>
      </w:r>
      <w:r w:rsidR="00FA77F6">
        <w:rPr>
          <w:sz w:val="24"/>
        </w:rPr>
        <w:t>je přílohou tohoto dodatku</w:t>
      </w:r>
      <w:r w:rsidR="00526C3D">
        <w:rPr>
          <w:sz w:val="24"/>
        </w:rPr>
        <w:t xml:space="preserve">. </w:t>
      </w:r>
    </w:p>
    <w:p w:rsidR="00526C3D" w:rsidRDefault="00526C3D" w:rsidP="00526C3D">
      <w:pPr>
        <w:tabs>
          <w:tab w:val="left" w:pos="1276"/>
        </w:tabs>
        <w:jc w:val="both"/>
        <w:rPr>
          <w:sz w:val="24"/>
        </w:rPr>
      </w:pPr>
    </w:p>
    <w:p w:rsidR="005B2C06" w:rsidRPr="00840FB6" w:rsidRDefault="00526C3D" w:rsidP="00726D7C">
      <w:pPr>
        <w:tabs>
          <w:tab w:val="left" w:pos="1276"/>
        </w:tabs>
        <w:jc w:val="both"/>
      </w:pPr>
      <w:r>
        <w:rPr>
          <w:sz w:val="24"/>
        </w:rPr>
        <w:t xml:space="preserve"> </w:t>
      </w:r>
    </w:p>
    <w:p w:rsidR="0030396A" w:rsidRPr="0030396A" w:rsidRDefault="0030396A" w:rsidP="0030396A">
      <w:pPr>
        <w:rPr>
          <w:sz w:val="24"/>
        </w:rPr>
      </w:pPr>
    </w:p>
    <w:p w:rsidR="00D15C66" w:rsidRPr="009C1A2D" w:rsidRDefault="000A3FF6" w:rsidP="000A3FF6">
      <w:pPr>
        <w:pStyle w:val="Zkladntextodsazen"/>
        <w:ind w:left="0" w:firstLine="0"/>
        <w:jc w:val="center"/>
        <w:rPr>
          <w:b/>
        </w:rPr>
      </w:pPr>
      <w:r w:rsidRPr="009C1A2D">
        <w:rPr>
          <w:b/>
        </w:rPr>
        <w:t>II.</w:t>
      </w:r>
    </w:p>
    <w:p w:rsidR="000A3FF6" w:rsidRDefault="000A3FF6" w:rsidP="00594234">
      <w:pPr>
        <w:pStyle w:val="Zkladntextodsazen"/>
        <w:numPr>
          <w:ilvl w:val="0"/>
          <w:numId w:val="34"/>
        </w:numPr>
        <w:tabs>
          <w:tab w:val="clear" w:pos="720"/>
        </w:tabs>
        <w:ind w:left="284" w:hanging="284"/>
      </w:pPr>
      <w:r w:rsidRPr="009C1A2D">
        <w:t>Tento dodatek nabývá platnosti</w:t>
      </w:r>
      <w:r w:rsidR="00FA77F6">
        <w:t xml:space="preserve"> a účinnosti </w:t>
      </w:r>
      <w:r w:rsidRPr="009C1A2D">
        <w:t xml:space="preserve">dnem jeho podpisu oběma </w:t>
      </w:r>
      <w:r w:rsidR="00405F49" w:rsidRPr="009C1A2D">
        <w:t>smluvními stranami</w:t>
      </w:r>
      <w:r w:rsidRPr="009C1A2D">
        <w:t>.</w:t>
      </w:r>
    </w:p>
    <w:p w:rsidR="00F766F0" w:rsidRPr="00F766F0" w:rsidRDefault="00F766F0" w:rsidP="00F766F0">
      <w:pPr>
        <w:numPr>
          <w:ilvl w:val="0"/>
          <w:numId w:val="34"/>
        </w:numPr>
        <w:tabs>
          <w:tab w:val="clear" w:pos="720"/>
          <w:tab w:val="num" w:pos="284"/>
        </w:tabs>
        <w:ind w:left="284" w:hanging="284"/>
        <w:jc w:val="both"/>
        <w:rPr>
          <w:sz w:val="24"/>
          <w:szCs w:val="24"/>
        </w:rPr>
      </w:pPr>
      <w:r w:rsidRPr="00C52A25">
        <w:rPr>
          <w:sz w:val="24"/>
          <w:szCs w:val="24"/>
        </w:rPr>
        <w:t xml:space="preserve">Smluvní strany se dohodly, že smlouva bude v souladu se zák. č. 340/2015 Sb., o zvláštních podmínkách účinnosti některých smluv, uveřejňování těchto smluv a o registru smluv (zákon o registru smluv), uveřejněna v registru smluv. Smluvní strany se dále dohodly, že elektronický obraz smlouvy a metadata dle uvedeného zákona zašle k uveřejnění v registru smluv Město Nový Jičín, a to nejpozději do 30 dnů od jejího uzavření. Smluvní strany prohlašují, že tato smlouva neobsahuje žádné informace ve smyslu § 3 odst. 1 zák. č. 340/2015 Sb., a proto souhlasí se zveřejněním celého textu smlouvy. </w:t>
      </w:r>
    </w:p>
    <w:p w:rsidR="000A3FF6" w:rsidRDefault="00E369B4" w:rsidP="00594234">
      <w:pPr>
        <w:pStyle w:val="Zkladntextodsazen"/>
        <w:numPr>
          <w:ilvl w:val="0"/>
          <w:numId w:val="34"/>
        </w:numPr>
        <w:tabs>
          <w:tab w:val="clear" w:pos="720"/>
        </w:tabs>
        <w:ind w:left="284" w:hanging="284"/>
      </w:pPr>
      <w:r w:rsidRPr="009C1A2D">
        <w:t>Ostatní ustanovení smlouvy</w:t>
      </w:r>
      <w:r w:rsidR="00405F49" w:rsidRPr="009C1A2D">
        <w:t xml:space="preserve"> nedotčená tímto dodatkem </w:t>
      </w:r>
      <w:r w:rsidRPr="009C1A2D">
        <w:t>zůstávají nadále v platnosti v nezměněném znění. Tento dodatek se stává nedílnou součástí smlouvy uvedené v záhlaví tohoto dodatku.</w:t>
      </w:r>
    </w:p>
    <w:p w:rsidR="00A47C6A" w:rsidRDefault="00A47C6A" w:rsidP="00594234">
      <w:pPr>
        <w:pStyle w:val="Zkladntextodsazen"/>
        <w:numPr>
          <w:ilvl w:val="0"/>
          <w:numId w:val="34"/>
        </w:numPr>
        <w:tabs>
          <w:tab w:val="clear" w:pos="720"/>
        </w:tabs>
        <w:ind w:left="284" w:hanging="284"/>
      </w:pPr>
      <w:r>
        <w:t xml:space="preserve">Město Nový Jičín dle ust. § 41 odst. 1 zákona č. 128/2000 Sb., ve znění pozdějších předpisů stvrzuje, že uzavření tohoto dodatku bylo schváleno usnesením </w:t>
      </w:r>
      <w:r w:rsidR="002C787E">
        <w:t>Zastupitelstva</w:t>
      </w:r>
      <w:r>
        <w:t xml:space="preserve"> </w:t>
      </w:r>
      <w:r w:rsidR="001C6237">
        <w:t xml:space="preserve">města </w:t>
      </w:r>
      <w:r>
        <w:t xml:space="preserve"> č. </w:t>
      </w:r>
      <w:r w:rsidR="002C787E">
        <w:t>259/10/2016 bod 9 ze dne 9.6.2016</w:t>
      </w:r>
      <w:r>
        <w:t>.</w:t>
      </w:r>
    </w:p>
    <w:p w:rsidR="00E369B4" w:rsidRPr="009C1A2D" w:rsidRDefault="00E369B4" w:rsidP="00594234">
      <w:pPr>
        <w:pStyle w:val="Zkladntextodsazen"/>
        <w:numPr>
          <w:ilvl w:val="0"/>
          <w:numId w:val="34"/>
        </w:numPr>
        <w:tabs>
          <w:tab w:val="clear" w:pos="720"/>
        </w:tabs>
        <w:ind w:left="284" w:hanging="284"/>
      </w:pPr>
      <w:r w:rsidRPr="009C1A2D">
        <w:t xml:space="preserve">Tento dodatek je vyhotoven ve </w:t>
      </w:r>
      <w:r w:rsidR="00335A61">
        <w:t>třech</w:t>
      </w:r>
      <w:r w:rsidRPr="009C1A2D">
        <w:t xml:space="preserve"> stejnopisech – viz rozdělovník.</w:t>
      </w:r>
    </w:p>
    <w:p w:rsidR="00E11DB1" w:rsidRDefault="00E11DB1" w:rsidP="0074102D">
      <w:pPr>
        <w:jc w:val="both"/>
        <w:rPr>
          <w:sz w:val="24"/>
          <w:szCs w:val="24"/>
        </w:rPr>
      </w:pPr>
    </w:p>
    <w:p w:rsidR="0074102D" w:rsidRDefault="0074102D" w:rsidP="0074102D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Příloha č.2.: </w:t>
      </w:r>
      <w:r w:rsidRPr="008D056B">
        <w:rPr>
          <w:sz w:val="24"/>
          <w:szCs w:val="24"/>
        </w:rPr>
        <w:t xml:space="preserve">Situační výkres </w:t>
      </w:r>
      <w:r>
        <w:rPr>
          <w:sz w:val="24"/>
          <w:szCs w:val="24"/>
        </w:rPr>
        <w:t xml:space="preserve">stavby </w:t>
      </w:r>
      <w:r w:rsidRPr="008D056B">
        <w:rPr>
          <w:sz w:val="24"/>
          <w:szCs w:val="24"/>
        </w:rPr>
        <w:t>z</w:t>
      </w:r>
      <w:r>
        <w:rPr>
          <w:sz w:val="24"/>
          <w:szCs w:val="24"/>
        </w:rPr>
        <w:t> 01/2016</w:t>
      </w:r>
      <w:r w:rsidRPr="008D056B">
        <w:rPr>
          <w:sz w:val="24"/>
          <w:szCs w:val="24"/>
        </w:rPr>
        <w:t xml:space="preserve"> </w:t>
      </w:r>
      <w:r w:rsidRPr="008D056B">
        <w:rPr>
          <w:spacing w:val="-3"/>
          <w:sz w:val="24"/>
          <w:szCs w:val="24"/>
        </w:rPr>
        <w:t>se zákresem předpokládaného rozsahu</w:t>
      </w:r>
      <w:r w:rsidRPr="008D056B">
        <w:rPr>
          <w:b/>
          <w:spacing w:val="-3"/>
          <w:sz w:val="24"/>
          <w:szCs w:val="24"/>
        </w:rPr>
        <w:t xml:space="preserve"> </w:t>
      </w:r>
      <w:r w:rsidRPr="008D056B">
        <w:rPr>
          <w:spacing w:val="-3"/>
          <w:sz w:val="24"/>
          <w:szCs w:val="24"/>
        </w:rPr>
        <w:t>služebnosti</w:t>
      </w:r>
    </w:p>
    <w:p w:rsidR="00BF129B" w:rsidRDefault="00BF129B" w:rsidP="00674E05">
      <w:pPr>
        <w:jc w:val="both"/>
        <w:rPr>
          <w:sz w:val="24"/>
          <w:szCs w:val="24"/>
        </w:rPr>
      </w:pPr>
    </w:p>
    <w:p w:rsidR="00FA77F6" w:rsidRDefault="00FA77F6" w:rsidP="00674E05">
      <w:pPr>
        <w:jc w:val="both"/>
        <w:rPr>
          <w:sz w:val="24"/>
          <w:szCs w:val="24"/>
        </w:rPr>
      </w:pPr>
    </w:p>
    <w:p w:rsidR="00FA77F6" w:rsidRDefault="00FA77F6" w:rsidP="00674E05">
      <w:pPr>
        <w:jc w:val="both"/>
        <w:rPr>
          <w:sz w:val="24"/>
          <w:szCs w:val="24"/>
        </w:rPr>
      </w:pPr>
    </w:p>
    <w:p w:rsidR="00674E05" w:rsidRPr="00C53B40" w:rsidRDefault="00674E05" w:rsidP="00674E05">
      <w:pPr>
        <w:jc w:val="both"/>
        <w:rPr>
          <w:sz w:val="24"/>
          <w:szCs w:val="24"/>
        </w:rPr>
      </w:pPr>
      <w:r w:rsidRPr="00C53B40">
        <w:rPr>
          <w:sz w:val="24"/>
          <w:szCs w:val="24"/>
        </w:rPr>
        <w:t>V </w:t>
      </w:r>
      <w:r>
        <w:rPr>
          <w:sz w:val="24"/>
          <w:szCs w:val="24"/>
        </w:rPr>
        <w:t>Humpolci</w:t>
      </w:r>
      <w:r w:rsidRPr="00C53B40">
        <w:rPr>
          <w:sz w:val="24"/>
          <w:szCs w:val="24"/>
        </w:rPr>
        <w:t xml:space="preserve">  dne</w:t>
      </w:r>
      <w:r w:rsidRPr="00C53B40">
        <w:rPr>
          <w:sz w:val="24"/>
          <w:szCs w:val="24"/>
        </w:rPr>
        <w:tab/>
      </w:r>
      <w:r w:rsidRPr="00C53B40">
        <w:rPr>
          <w:sz w:val="24"/>
          <w:szCs w:val="24"/>
        </w:rPr>
        <w:tab/>
      </w:r>
      <w:r w:rsidRPr="00C53B40">
        <w:rPr>
          <w:sz w:val="24"/>
          <w:szCs w:val="24"/>
        </w:rPr>
        <w:tab/>
        <w:t xml:space="preserve">           </w:t>
      </w:r>
      <w:r w:rsidRPr="00C53B40">
        <w:rPr>
          <w:sz w:val="24"/>
          <w:szCs w:val="24"/>
        </w:rPr>
        <w:tab/>
        <w:t xml:space="preserve">                           V Novém Jičíně dne </w:t>
      </w:r>
    </w:p>
    <w:p w:rsidR="00674E05" w:rsidRPr="00C53B40" w:rsidRDefault="00674E05" w:rsidP="00674E05">
      <w:pPr>
        <w:pStyle w:val="Nadpis2"/>
        <w:rPr>
          <w:szCs w:val="24"/>
        </w:rPr>
      </w:pPr>
    </w:p>
    <w:p w:rsidR="00674E05" w:rsidRDefault="00674E05" w:rsidP="00674E05">
      <w:pPr>
        <w:rPr>
          <w:sz w:val="24"/>
          <w:szCs w:val="24"/>
        </w:rPr>
      </w:pPr>
    </w:p>
    <w:p w:rsidR="00674E05" w:rsidRDefault="00674E05" w:rsidP="00674E05">
      <w:pPr>
        <w:rPr>
          <w:sz w:val="24"/>
          <w:szCs w:val="24"/>
        </w:rPr>
      </w:pPr>
    </w:p>
    <w:p w:rsidR="00674E05" w:rsidRPr="00C53B40" w:rsidRDefault="00674E05" w:rsidP="00674E05">
      <w:pPr>
        <w:tabs>
          <w:tab w:val="left" w:pos="2552"/>
        </w:tabs>
        <w:rPr>
          <w:sz w:val="24"/>
          <w:szCs w:val="24"/>
        </w:rPr>
      </w:pPr>
      <w:r>
        <w:rPr>
          <w:sz w:val="24"/>
          <w:szCs w:val="24"/>
        </w:rPr>
        <w:t>………………………………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……………………………….</w:t>
      </w:r>
    </w:p>
    <w:p w:rsidR="00674E05" w:rsidRPr="00C53B40" w:rsidRDefault="00674E05" w:rsidP="00674E05">
      <w:pPr>
        <w:tabs>
          <w:tab w:val="center" w:pos="1418"/>
        </w:tabs>
        <w:ind w:left="426" w:hanging="426"/>
        <w:rPr>
          <w:sz w:val="24"/>
          <w:szCs w:val="24"/>
        </w:rPr>
      </w:pPr>
      <w:r>
        <w:rPr>
          <w:sz w:val="24"/>
          <w:szCs w:val="24"/>
        </w:rPr>
        <w:tab/>
        <w:t>C</w:t>
      </w:r>
      <w:r w:rsidRPr="00EB3ADD">
        <w:rPr>
          <w:sz w:val="24"/>
          <w:szCs w:val="24"/>
        </w:rPr>
        <w:t>TP Property IV</w:t>
      </w:r>
      <w:r w:rsidR="00E73414">
        <w:rPr>
          <w:sz w:val="24"/>
          <w:szCs w:val="24"/>
        </w:rPr>
        <w:t>.</w:t>
      </w:r>
      <w:r w:rsidRPr="00EB3ADD">
        <w:rPr>
          <w:sz w:val="24"/>
          <w:szCs w:val="24"/>
        </w:rPr>
        <w:t xml:space="preserve"> s.r.o.</w:t>
      </w:r>
      <w:r w:rsidRPr="00C53B40">
        <w:rPr>
          <w:sz w:val="24"/>
          <w:szCs w:val="24"/>
        </w:rPr>
        <w:t xml:space="preserve">                                 </w:t>
      </w:r>
      <w:r>
        <w:rPr>
          <w:sz w:val="24"/>
          <w:szCs w:val="24"/>
        </w:rPr>
        <w:t xml:space="preserve">                            </w:t>
      </w:r>
      <w:r w:rsidRPr="00C53B40">
        <w:rPr>
          <w:sz w:val="24"/>
          <w:szCs w:val="24"/>
        </w:rPr>
        <w:t xml:space="preserve">Město Nový Jičín </w:t>
      </w:r>
    </w:p>
    <w:p w:rsidR="00674E05" w:rsidRPr="00726D7C" w:rsidRDefault="00674E05" w:rsidP="00674E05">
      <w:pPr>
        <w:pStyle w:val="Nadpis2"/>
        <w:rPr>
          <w:rFonts w:ascii="Times New Roman" w:hAnsi="Times New Roman"/>
          <w:i w:val="0"/>
          <w:sz w:val="24"/>
          <w:szCs w:val="24"/>
        </w:rPr>
      </w:pPr>
      <w:r w:rsidRPr="00C53B40">
        <w:rPr>
          <w:szCs w:val="24"/>
        </w:rPr>
        <w:t xml:space="preserve"> </w:t>
      </w:r>
      <w:r>
        <w:rPr>
          <w:szCs w:val="24"/>
        </w:rPr>
        <w:t xml:space="preserve">    </w:t>
      </w:r>
      <w:r w:rsidRPr="00C53B40">
        <w:rPr>
          <w:szCs w:val="24"/>
        </w:rPr>
        <w:t xml:space="preserve"> </w:t>
      </w:r>
      <w:r w:rsidRPr="00726D7C">
        <w:rPr>
          <w:rFonts w:ascii="Times New Roman" w:hAnsi="Times New Roman"/>
          <w:i w:val="0"/>
          <w:sz w:val="24"/>
          <w:szCs w:val="24"/>
        </w:rPr>
        <w:t xml:space="preserve">Remon Leonard Vos                                                 </w:t>
      </w:r>
      <w:r w:rsidR="00E73414">
        <w:rPr>
          <w:rFonts w:ascii="Times New Roman" w:hAnsi="Times New Roman"/>
          <w:i w:val="0"/>
          <w:sz w:val="24"/>
          <w:szCs w:val="24"/>
        </w:rPr>
        <w:t xml:space="preserve"> </w:t>
      </w:r>
      <w:r w:rsidRPr="00726D7C">
        <w:rPr>
          <w:rFonts w:ascii="Times New Roman" w:hAnsi="Times New Roman"/>
          <w:i w:val="0"/>
          <w:sz w:val="24"/>
          <w:szCs w:val="24"/>
        </w:rPr>
        <w:t xml:space="preserve">  </w:t>
      </w:r>
      <w:r w:rsidR="00331A14">
        <w:rPr>
          <w:rFonts w:ascii="Times New Roman" w:hAnsi="Times New Roman"/>
          <w:i w:val="0"/>
          <w:sz w:val="24"/>
          <w:szCs w:val="24"/>
        </w:rPr>
        <w:t xml:space="preserve">    </w:t>
      </w:r>
      <w:r w:rsidRPr="00726D7C">
        <w:rPr>
          <w:rFonts w:ascii="Times New Roman" w:hAnsi="Times New Roman"/>
          <w:i w:val="0"/>
          <w:sz w:val="24"/>
          <w:szCs w:val="24"/>
        </w:rPr>
        <w:t>PhDr. Jaroslav Dvořák</w:t>
      </w:r>
    </w:p>
    <w:p w:rsidR="00674E05" w:rsidRPr="00DC0283" w:rsidRDefault="00674E05" w:rsidP="00674E05">
      <w:pPr>
        <w:pStyle w:val="Nadpis2"/>
        <w:rPr>
          <w:szCs w:val="24"/>
        </w:rPr>
      </w:pPr>
      <w:r>
        <w:rPr>
          <w:szCs w:val="24"/>
        </w:rPr>
        <w:t xml:space="preserve">             </w:t>
      </w:r>
      <w:r>
        <w:rPr>
          <w:rFonts w:ascii="Times New Roman" w:hAnsi="Times New Roman"/>
          <w:sz w:val="24"/>
          <w:szCs w:val="24"/>
        </w:rPr>
        <w:t xml:space="preserve">jednatel                                                                            </w:t>
      </w:r>
      <w:r w:rsidR="00331A14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sta</w:t>
      </w:r>
      <w:r w:rsidRPr="00C53B40">
        <w:rPr>
          <w:rFonts w:ascii="Times New Roman" w:hAnsi="Times New Roman"/>
          <w:sz w:val="24"/>
          <w:szCs w:val="24"/>
        </w:rPr>
        <w:t>rosta města</w:t>
      </w:r>
    </w:p>
    <w:p w:rsidR="00674E05" w:rsidRPr="00C53B40" w:rsidRDefault="00674E05" w:rsidP="00674E05">
      <w:pPr>
        <w:ind w:left="1416" w:hanging="1274"/>
        <w:jc w:val="both"/>
        <w:rPr>
          <w:sz w:val="24"/>
          <w:szCs w:val="24"/>
        </w:rPr>
      </w:pPr>
      <w:r>
        <w:rPr>
          <w:i/>
          <w:sz w:val="24"/>
          <w:szCs w:val="24"/>
        </w:rPr>
        <w:t xml:space="preserve">      </w:t>
      </w:r>
      <w:r w:rsidRPr="00C53B40">
        <w:rPr>
          <w:i/>
          <w:sz w:val="24"/>
          <w:szCs w:val="24"/>
        </w:rPr>
        <w:t xml:space="preserve">budoucí </w:t>
      </w:r>
      <w:r w:rsidR="007D4F85">
        <w:rPr>
          <w:i/>
          <w:sz w:val="24"/>
          <w:szCs w:val="24"/>
        </w:rPr>
        <w:t>povinný</w:t>
      </w:r>
      <w:r w:rsidRPr="00C53B40">
        <w:rPr>
          <w:i/>
          <w:sz w:val="24"/>
          <w:szCs w:val="24"/>
        </w:rPr>
        <w:t xml:space="preserve">                                               </w:t>
      </w:r>
      <w:r>
        <w:rPr>
          <w:i/>
          <w:sz w:val="24"/>
          <w:szCs w:val="24"/>
        </w:rPr>
        <w:t xml:space="preserve">         </w:t>
      </w:r>
      <w:r w:rsidRPr="00C53B40">
        <w:rPr>
          <w:i/>
          <w:sz w:val="24"/>
          <w:szCs w:val="24"/>
        </w:rPr>
        <w:t xml:space="preserve">   </w:t>
      </w:r>
      <w:r>
        <w:rPr>
          <w:i/>
          <w:szCs w:val="24"/>
        </w:rPr>
        <w:t xml:space="preserve">  </w:t>
      </w:r>
      <w:r w:rsidRPr="00C53B40">
        <w:rPr>
          <w:i/>
          <w:sz w:val="24"/>
          <w:szCs w:val="24"/>
        </w:rPr>
        <w:t xml:space="preserve"> </w:t>
      </w:r>
      <w:r w:rsidRPr="00C53B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r w:rsidRPr="00C53B40">
        <w:rPr>
          <w:iCs/>
          <w:sz w:val="24"/>
          <w:szCs w:val="24"/>
        </w:rPr>
        <w:t xml:space="preserve"> </w:t>
      </w:r>
      <w:r>
        <w:rPr>
          <w:iCs/>
          <w:sz w:val="24"/>
          <w:szCs w:val="24"/>
        </w:rPr>
        <w:t xml:space="preserve"> </w:t>
      </w:r>
      <w:r w:rsidR="007D4F85">
        <w:rPr>
          <w:iCs/>
          <w:sz w:val="24"/>
          <w:szCs w:val="24"/>
        </w:rPr>
        <w:t xml:space="preserve">  </w:t>
      </w:r>
      <w:r w:rsidRPr="00C53B40">
        <w:rPr>
          <w:i/>
          <w:sz w:val="24"/>
          <w:szCs w:val="24"/>
        </w:rPr>
        <w:t>budoucí</w:t>
      </w:r>
      <w:r>
        <w:rPr>
          <w:i/>
          <w:sz w:val="24"/>
          <w:szCs w:val="24"/>
        </w:rPr>
        <w:t xml:space="preserve"> </w:t>
      </w:r>
      <w:r w:rsidRPr="00C53B40">
        <w:rPr>
          <w:i/>
          <w:sz w:val="24"/>
          <w:szCs w:val="24"/>
        </w:rPr>
        <w:t xml:space="preserve"> </w:t>
      </w:r>
      <w:r w:rsidR="007D4F85">
        <w:rPr>
          <w:i/>
          <w:sz w:val="24"/>
          <w:szCs w:val="24"/>
        </w:rPr>
        <w:t>oprávněný</w:t>
      </w:r>
      <w:r w:rsidRPr="00C53B40">
        <w:rPr>
          <w:iCs/>
          <w:sz w:val="24"/>
          <w:szCs w:val="24"/>
        </w:rPr>
        <w:tab/>
      </w:r>
      <w:r w:rsidRPr="00C53B40">
        <w:rPr>
          <w:sz w:val="24"/>
          <w:szCs w:val="24"/>
        </w:rPr>
        <w:t xml:space="preserve">                                                                               </w:t>
      </w:r>
    </w:p>
    <w:p w:rsidR="00674E05" w:rsidRPr="00C53B40" w:rsidRDefault="00674E05" w:rsidP="00674E05">
      <w:pPr>
        <w:ind w:left="1416" w:hanging="1274"/>
        <w:jc w:val="both"/>
        <w:rPr>
          <w:sz w:val="24"/>
          <w:szCs w:val="24"/>
        </w:rPr>
      </w:pPr>
      <w:r w:rsidRPr="00C53B40">
        <w:rPr>
          <w:sz w:val="24"/>
          <w:szCs w:val="24"/>
        </w:rPr>
        <w:t xml:space="preserve">                                                                                                 </w:t>
      </w:r>
    </w:p>
    <w:p w:rsidR="00674E05" w:rsidRPr="00C53B40" w:rsidRDefault="00674E05" w:rsidP="00674E05">
      <w:pPr>
        <w:rPr>
          <w:sz w:val="24"/>
          <w:szCs w:val="24"/>
          <w:u w:val="single"/>
        </w:rPr>
      </w:pPr>
    </w:p>
    <w:p w:rsidR="00674E05" w:rsidRPr="00C53B40" w:rsidRDefault="00674E05" w:rsidP="00674E05">
      <w:pPr>
        <w:rPr>
          <w:sz w:val="24"/>
          <w:szCs w:val="24"/>
          <w:u w:val="single"/>
        </w:rPr>
      </w:pPr>
    </w:p>
    <w:p w:rsidR="00BF129B" w:rsidRDefault="00BF129B" w:rsidP="00BF129B">
      <w:pPr>
        <w:jc w:val="both"/>
      </w:pPr>
    </w:p>
    <w:p w:rsidR="005B2C06" w:rsidRDefault="005B2C06" w:rsidP="00BF129B">
      <w:pPr>
        <w:jc w:val="both"/>
      </w:pPr>
    </w:p>
    <w:p w:rsidR="005B2C06" w:rsidRDefault="005B2C06" w:rsidP="00BF129B">
      <w:pPr>
        <w:jc w:val="both"/>
      </w:pPr>
    </w:p>
    <w:p w:rsidR="005B2C06" w:rsidRDefault="005B2C06" w:rsidP="00BF129B">
      <w:pPr>
        <w:jc w:val="both"/>
      </w:pPr>
    </w:p>
    <w:p w:rsidR="005B2C06" w:rsidRDefault="005B2C06" w:rsidP="00BF129B">
      <w:pPr>
        <w:jc w:val="both"/>
      </w:pPr>
    </w:p>
    <w:p w:rsidR="005B2C06" w:rsidRDefault="005B2C06" w:rsidP="00BF129B">
      <w:pPr>
        <w:jc w:val="both"/>
      </w:pPr>
    </w:p>
    <w:p w:rsidR="005B2C06" w:rsidRDefault="005B2C06" w:rsidP="00BF129B">
      <w:pPr>
        <w:jc w:val="both"/>
      </w:pPr>
    </w:p>
    <w:p w:rsidR="005B2C06" w:rsidRDefault="005B2C06" w:rsidP="00BF129B">
      <w:pPr>
        <w:jc w:val="both"/>
      </w:pPr>
    </w:p>
    <w:p w:rsidR="005B2C06" w:rsidRDefault="005B2C06" w:rsidP="00BF129B">
      <w:pPr>
        <w:jc w:val="both"/>
      </w:pPr>
    </w:p>
    <w:p w:rsidR="005B2C06" w:rsidRDefault="005B2C06" w:rsidP="00BF129B">
      <w:pPr>
        <w:jc w:val="both"/>
      </w:pPr>
    </w:p>
    <w:p w:rsidR="00D77395" w:rsidRDefault="00D77395" w:rsidP="0030396A">
      <w:pPr>
        <w:tabs>
          <w:tab w:val="left" w:pos="1276"/>
        </w:tabs>
      </w:pPr>
    </w:p>
    <w:p w:rsidR="00BF2633" w:rsidRPr="0030396A" w:rsidRDefault="00BF129B" w:rsidP="0030396A">
      <w:pPr>
        <w:tabs>
          <w:tab w:val="left" w:pos="1276"/>
        </w:tabs>
        <w:rPr>
          <w:spacing w:val="-3"/>
          <w:sz w:val="24"/>
          <w:szCs w:val="24"/>
          <w:u w:val="single"/>
        </w:rPr>
      </w:pPr>
      <w:r w:rsidRPr="0030396A">
        <w:rPr>
          <w:spacing w:val="-3"/>
          <w:sz w:val="24"/>
          <w:szCs w:val="24"/>
          <w:u w:val="single"/>
        </w:rPr>
        <w:t>Rozdělovník:</w:t>
      </w:r>
      <w:r w:rsidR="007D4F85">
        <w:rPr>
          <w:spacing w:val="-3"/>
          <w:sz w:val="24"/>
          <w:szCs w:val="24"/>
        </w:rPr>
        <w:tab/>
        <w:t>2</w:t>
      </w:r>
      <w:r w:rsidRPr="0030396A">
        <w:rPr>
          <w:spacing w:val="-3"/>
          <w:sz w:val="24"/>
          <w:szCs w:val="24"/>
        </w:rPr>
        <w:t xml:space="preserve"> x </w:t>
      </w:r>
      <w:r w:rsidR="004D7386" w:rsidRPr="0030396A">
        <w:rPr>
          <w:spacing w:val="-3"/>
          <w:sz w:val="24"/>
          <w:szCs w:val="24"/>
        </w:rPr>
        <w:t xml:space="preserve">budoucí oprávněný </w:t>
      </w:r>
      <w:r w:rsidRPr="0030396A">
        <w:rPr>
          <w:spacing w:val="-3"/>
          <w:sz w:val="24"/>
          <w:szCs w:val="24"/>
        </w:rPr>
        <w:t xml:space="preserve">, </w:t>
      </w:r>
      <w:r w:rsidR="007D4F85">
        <w:rPr>
          <w:spacing w:val="-3"/>
          <w:sz w:val="24"/>
          <w:szCs w:val="24"/>
        </w:rPr>
        <w:t>1</w:t>
      </w:r>
      <w:r w:rsidRPr="0030396A">
        <w:rPr>
          <w:spacing w:val="-3"/>
          <w:sz w:val="24"/>
          <w:szCs w:val="24"/>
        </w:rPr>
        <w:t xml:space="preserve"> x </w:t>
      </w:r>
      <w:r w:rsidR="004D7386" w:rsidRPr="0030396A">
        <w:rPr>
          <w:spacing w:val="-3"/>
          <w:sz w:val="24"/>
          <w:szCs w:val="24"/>
        </w:rPr>
        <w:t>budoucí povinný</w:t>
      </w:r>
    </w:p>
    <w:sectPr w:rsidR="00BF2633" w:rsidRPr="0030396A" w:rsidSect="007D4F85">
      <w:footerReference w:type="default" r:id="rId7"/>
      <w:pgSz w:w="11907" w:h="16840"/>
      <w:pgMar w:top="1134" w:right="1418" w:bottom="1134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95DE4" w:rsidRDefault="00895DE4" w:rsidP="00D77395">
      <w:r>
        <w:separator/>
      </w:r>
    </w:p>
  </w:endnote>
  <w:endnote w:type="continuationSeparator" w:id="0">
    <w:p w:rsidR="00895DE4" w:rsidRDefault="00895DE4" w:rsidP="00D77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7395" w:rsidRDefault="00D77395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DC02FE">
      <w:rPr>
        <w:noProof/>
      </w:rPr>
      <w:t>2</w:t>
    </w:r>
    <w:r>
      <w:fldChar w:fldCharType="end"/>
    </w:r>
  </w:p>
  <w:p w:rsidR="00D77395" w:rsidRDefault="00D77395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95DE4" w:rsidRDefault="00895DE4" w:rsidP="00D77395">
      <w:r>
        <w:separator/>
      </w:r>
    </w:p>
  </w:footnote>
  <w:footnote w:type="continuationSeparator" w:id="0">
    <w:p w:rsidR="00895DE4" w:rsidRDefault="00895DE4" w:rsidP="00D773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7A6ABB32"/>
    <w:lvl w:ilvl="0">
      <w:numFmt w:val="decimal"/>
      <w:lvlText w:val="*"/>
      <w:lvlJc w:val="left"/>
    </w:lvl>
  </w:abstractNum>
  <w:abstractNum w:abstractNumId="1" w15:restartNumberingAfterBreak="0">
    <w:nsid w:val="04EE4798"/>
    <w:multiLevelType w:val="singleLevel"/>
    <w:tmpl w:val="410E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B846D0A"/>
    <w:multiLevelType w:val="hybridMultilevel"/>
    <w:tmpl w:val="CE0074FE"/>
    <w:lvl w:ilvl="0" w:tplc="60BC99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DBF028C"/>
    <w:multiLevelType w:val="singleLevel"/>
    <w:tmpl w:val="410E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15B0796"/>
    <w:multiLevelType w:val="hybridMultilevel"/>
    <w:tmpl w:val="5B5C361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F55B0D"/>
    <w:multiLevelType w:val="hybridMultilevel"/>
    <w:tmpl w:val="1D72097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92F48D9"/>
    <w:multiLevelType w:val="hybridMultilevel"/>
    <w:tmpl w:val="BCB649A2"/>
    <w:lvl w:ilvl="0" w:tplc="63B44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AF1525A"/>
    <w:multiLevelType w:val="hybridMultilevel"/>
    <w:tmpl w:val="EAB6F61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E1286E"/>
    <w:multiLevelType w:val="singleLevel"/>
    <w:tmpl w:val="9EF8FA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9" w15:restartNumberingAfterBreak="0">
    <w:nsid w:val="1E847721"/>
    <w:multiLevelType w:val="hybridMultilevel"/>
    <w:tmpl w:val="65560620"/>
    <w:lvl w:ilvl="0" w:tplc="63B44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65479C"/>
    <w:multiLevelType w:val="hybridMultilevel"/>
    <w:tmpl w:val="36C809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0F88BA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3C451C5"/>
    <w:multiLevelType w:val="singleLevel"/>
    <w:tmpl w:val="410E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27440989"/>
    <w:multiLevelType w:val="hybridMultilevel"/>
    <w:tmpl w:val="B0CE4F12"/>
    <w:lvl w:ilvl="0" w:tplc="7E26EF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8964938"/>
    <w:multiLevelType w:val="singleLevel"/>
    <w:tmpl w:val="591E458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4" w15:restartNumberingAfterBreak="0">
    <w:nsid w:val="3DE538DE"/>
    <w:multiLevelType w:val="singleLevel"/>
    <w:tmpl w:val="9EF8FA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5" w15:restartNumberingAfterBreak="0">
    <w:nsid w:val="3DF65949"/>
    <w:multiLevelType w:val="hybridMultilevel"/>
    <w:tmpl w:val="DFB6C59E"/>
    <w:lvl w:ilvl="0" w:tplc="63B447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62C2A"/>
    <w:multiLevelType w:val="singleLevel"/>
    <w:tmpl w:val="A95A93BA"/>
    <w:lvl w:ilvl="0">
      <w:start w:val="1"/>
      <w:numFmt w:val="decimal"/>
      <w:lvlText w:val="%1. "/>
      <w:lvlJc w:val="left"/>
      <w:pPr>
        <w:tabs>
          <w:tab w:val="num" w:pos="360"/>
        </w:tabs>
        <w:ind w:left="283" w:hanging="283"/>
      </w:pPr>
      <w:rPr>
        <w:rFonts w:hint="default"/>
        <w:sz w:val="24"/>
      </w:rPr>
    </w:lvl>
  </w:abstractNum>
  <w:abstractNum w:abstractNumId="17" w15:restartNumberingAfterBreak="0">
    <w:nsid w:val="409546DC"/>
    <w:multiLevelType w:val="singleLevel"/>
    <w:tmpl w:val="9EF8FA3C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44FF2A67"/>
    <w:multiLevelType w:val="singleLevel"/>
    <w:tmpl w:val="410E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 w15:restartNumberingAfterBreak="0">
    <w:nsid w:val="45CB450A"/>
    <w:multiLevelType w:val="hybridMultilevel"/>
    <w:tmpl w:val="E18C39BA"/>
    <w:lvl w:ilvl="0" w:tplc="E82ED5A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8EE03DC"/>
    <w:multiLevelType w:val="hybridMultilevel"/>
    <w:tmpl w:val="732257F8"/>
    <w:lvl w:ilvl="0" w:tplc="E40E9E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FB630D7"/>
    <w:multiLevelType w:val="singleLevel"/>
    <w:tmpl w:val="DC509BA2"/>
    <w:lvl w:ilvl="0">
      <w:start w:val="1"/>
      <w:numFmt w:val="decimal"/>
      <w:lvlText w:val="%1."/>
      <w:legacy w:legacy="1" w:legacySpace="0" w:legacyIndent="284"/>
      <w:lvlJc w:val="left"/>
      <w:pPr>
        <w:ind w:left="284" w:hanging="284"/>
      </w:pPr>
    </w:lvl>
  </w:abstractNum>
  <w:abstractNum w:abstractNumId="22" w15:restartNumberingAfterBreak="0">
    <w:nsid w:val="50DC5A13"/>
    <w:multiLevelType w:val="hybridMultilevel"/>
    <w:tmpl w:val="F6E8EAC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DB46418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623C14"/>
    <w:multiLevelType w:val="hybridMultilevel"/>
    <w:tmpl w:val="7FB491DA"/>
    <w:lvl w:ilvl="0" w:tplc="94A893B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8D7013B"/>
    <w:multiLevelType w:val="hybridMultilevel"/>
    <w:tmpl w:val="5EA41F58"/>
    <w:lvl w:ilvl="0" w:tplc="4E4651C2">
      <w:start w:val="1"/>
      <w:numFmt w:val="decimal"/>
      <w:lvlText w:val="%1."/>
      <w:lvlJc w:val="left"/>
      <w:pPr>
        <w:tabs>
          <w:tab w:val="num" w:pos="2700"/>
        </w:tabs>
        <w:ind w:left="2700" w:hanging="360"/>
      </w:pPr>
      <w:rPr>
        <w:rFonts w:hint="default"/>
        <w:b w:val="0"/>
      </w:rPr>
    </w:lvl>
    <w:lvl w:ilvl="1" w:tplc="F81CF25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B5A89016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14E3297"/>
    <w:multiLevelType w:val="singleLevel"/>
    <w:tmpl w:val="410E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1D3FA0"/>
    <w:multiLevelType w:val="hybridMultilevel"/>
    <w:tmpl w:val="34644284"/>
    <w:lvl w:ilvl="0" w:tplc="632AE27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61F0700"/>
    <w:multiLevelType w:val="hybridMultilevel"/>
    <w:tmpl w:val="520AD2E8"/>
    <w:lvl w:ilvl="0" w:tplc="F13C1CE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D34227E"/>
    <w:multiLevelType w:val="hybridMultilevel"/>
    <w:tmpl w:val="0A467C5E"/>
    <w:lvl w:ilvl="0" w:tplc="579ED4C4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D7A36E6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 w15:restartNumberingAfterBreak="0">
    <w:nsid w:val="713A1A1E"/>
    <w:multiLevelType w:val="hybridMultilevel"/>
    <w:tmpl w:val="4C34CA2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993552"/>
    <w:multiLevelType w:val="hybridMultilevel"/>
    <w:tmpl w:val="21FAD3E6"/>
    <w:lvl w:ilvl="0" w:tplc="235A7D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F953BA9"/>
    <w:multiLevelType w:val="singleLevel"/>
    <w:tmpl w:val="410E02CC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7FC800B0"/>
    <w:multiLevelType w:val="singleLevel"/>
    <w:tmpl w:val="7F764ECA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1"/>
  </w:num>
  <w:num w:numId="2">
    <w:abstractNumId w:val="21"/>
    <w:lvlOverride w:ilvl="0">
      <w:lvl w:ilvl="0">
        <w:start w:val="1"/>
        <w:numFmt w:val="decimal"/>
        <w:lvlText w:val="%1."/>
        <w:legacy w:legacy="1" w:legacySpace="0" w:legacyIndent="284"/>
        <w:lvlJc w:val="left"/>
        <w:pPr>
          <w:ind w:left="284" w:hanging="284"/>
        </w:pPr>
      </w:lvl>
    </w:lvlOverride>
  </w:num>
  <w:num w:numId="3">
    <w:abstractNumId w:val="8"/>
  </w:num>
  <w:num w:numId="4">
    <w:abstractNumId w:val="17"/>
  </w:num>
  <w:num w:numId="5">
    <w:abstractNumId w:val="13"/>
  </w:num>
  <w:num w:numId="6">
    <w:abstractNumId w:val="11"/>
  </w:num>
  <w:num w:numId="7">
    <w:abstractNumId w:val="33"/>
  </w:num>
  <w:num w:numId="8">
    <w:abstractNumId w:val="3"/>
  </w:num>
  <w:num w:numId="9">
    <w:abstractNumId w:val="25"/>
  </w:num>
  <w:num w:numId="10">
    <w:abstractNumId w:val="32"/>
  </w:num>
  <w:num w:numId="11">
    <w:abstractNumId w:val="1"/>
  </w:num>
  <w:num w:numId="12">
    <w:abstractNumId w:val="18"/>
  </w:num>
  <w:num w:numId="13">
    <w:abstractNumId w:val="29"/>
  </w:num>
  <w:num w:numId="14">
    <w:abstractNumId w:val="20"/>
  </w:num>
  <w:num w:numId="15">
    <w:abstractNumId w:val="14"/>
  </w:num>
  <w:num w:numId="16">
    <w:abstractNumId w:val="4"/>
  </w:num>
  <w:num w:numId="17">
    <w:abstractNumId w:val="12"/>
  </w:num>
  <w:num w:numId="18">
    <w:abstractNumId w:val="31"/>
  </w:num>
  <w:num w:numId="19">
    <w:abstractNumId w:val="16"/>
  </w:num>
  <w:num w:numId="20">
    <w:abstractNumId w:val="16"/>
    <w:lvlOverride w:ilvl="0">
      <w:lvl w:ilvl="0">
        <w:start w:val="9"/>
        <w:numFmt w:val="decimal"/>
        <w:lvlText w:val="%1. "/>
        <w:legacy w:legacy="1" w:legacySpace="0" w:legacyIndent="283"/>
        <w:lvlJc w:val="left"/>
        <w:pPr>
          <w:ind w:left="283" w:hanging="283"/>
        </w:pPr>
        <w:rPr>
          <w:sz w:val="24"/>
        </w:rPr>
      </w:lvl>
    </w:lvlOverride>
  </w:num>
  <w:num w:numId="21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568" w:hanging="283"/>
        </w:pPr>
        <w:rPr>
          <w:rFonts w:ascii="Wingdings" w:hAnsi="Wingdings" w:hint="default"/>
          <w:sz w:val="24"/>
        </w:rPr>
      </w:lvl>
    </w:lvlOverride>
  </w:num>
  <w:num w:numId="22">
    <w:abstractNumId w:val="28"/>
  </w:num>
  <w:num w:numId="23">
    <w:abstractNumId w:val="27"/>
  </w:num>
  <w:num w:numId="24">
    <w:abstractNumId w:val="9"/>
  </w:num>
  <w:num w:numId="25">
    <w:abstractNumId w:val="15"/>
  </w:num>
  <w:num w:numId="26">
    <w:abstractNumId w:val="6"/>
  </w:num>
  <w:num w:numId="27">
    <w:abstractNumId w:val="23"/>
  </w:num>
  <w:num w:numId="28">
    <w:abstractNumId w:val="10"/>
  </w:num>
  <w:num w:numId="29">
    <w:abstractNumId w:val="26"/>
  </w:num>
  <w:num w:numId="30">
    <w:abstractNumId w:val="5"/>
  </w:num>
  <w:num w:numId="31">
    <w:abstractNumId w:val="7"/>
  </w:num>
  <w:num w:numId="32">
    <w:abstractNumId w:val="22"/>
  </w:num>
  <w:num w:numId="33">
    <w:abstractNumId w:val="2"/>
  </w:num>
  <w:num w:numId="34">
    <w:abstractNumId w:val="30"/>
  </w:num>
  <w:num w:numId="35">
    <w:abstractNumId w:val="19"/>
  </w:num>
  <w:num w:numId="36">
    <w:abstractNumId w:val="24"/>
  </w:num>
  <w:num w:numId="3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4C93"/>
    <w:rsid w:val="000119A2"/>
    <w:rsid w:val="000264FB"/>
    <w:rsid w:val="000678FA"/>
    <w:rsid w:val="000771B6"/>
    <w:rsid w:val="00092A88"/>
    <w:rsid w:val="000A3FF6"/>
    <w:rsid w:val="000A765A"/>
    <w:rsid w:val="000D5EE8"/>
    <w:rsid w:val="000D7404"/>
    <w:rsid w:val="000F10C9"/>
    <w:rsid w:val="0012571E"/>
    <w:rsid w:val="0013392A"/>
    <w:rsid w:val="00135959"/>
    <w:rsid w:val="00146CFF"/>
    <w:rsid w:val="001941B8"/>
    <w:rsid w:val="001B5971"/>
    <w:rsid w:val="001C6237"/>
    <w:rsid w:val="001D122A"/>
    <w:rsid w:val="002074E5"/>
    <w:rsid w:val="0025067F"/>
    <w:rsid w:val="00283C02"/>
    <w:rsid w:val="00284950"/>
    <w:rsid w:val="002B112E"/>
    <w:rsid w:val="002C787E"/>
    <w:rsid w:val="002E4457"/>
    <w:rsid w:val="002F7535"/>
    <w:rsid w:val="0030396A"/>
    <w:rsid w:val="00313156"/>
    <w:rsid w:val="00331A14"/>
    <w:rsid w:val="00335533"/>
    <w:rsid w:val="00335A61"/>
    <w:rsid w:val="003C0306"/>
    <w:rsid w:val="003C4920"/>
    <w:rsid w:val="003F5D2A"/>
    <w:rsid w:val="00405F49"/>
    <w:rsid w:val="004217CC"/>
    <w:rsid w:val="00434BE0"/>
    <w:rsid w:val="0047031B"/>
    <w:rsid w:val="0049044C"/>
    <w:rsid w:val="004D462E"/>
    <w:rsid w:val="004D7386"/>
    <w:rsid w:val="005159DB"/>
    <w:rsid w:val="00521265"/>
    <w:rsid w:val="00526C3D"/>
    <w:rsid w:val="005443BD"/>
    <w:rsid w:val="0057295B"/>
    <w:rsid w:val="00584720"/>
    <w:rsid w:val="00592BA3"/>
    <w:rsid w:val="00594234"/>
    <w:rsid w:val="005A263E"/>
    <w:rsid w:val="005A4F8F"/>
    <w:rsid w:val="005B0F2B"/>
    <w:rsid w:val="005B2C06"/>
    <w:rsid w:val="005D31D3"/>
    <w:rsid w:val="005E3947"/>
    <w:rsid w:val="00601790"/>
    <w:rsid w:val="006030D5"/>
    <w:rsid w:val="00617CA4"/>
    <w:rsid w:val="00666B71"/>
    <w:rsid w:val="006717FE"/>
    <w:rsid w:val="0067227A"/>
    <w:rsid w:val="00674E05"/>
    <w:rsid w:val="006C14DC"/>
    <w:rsid w:val="006F7103"/>
    <w:rsid w:val="007028DB"/>
    <w:rsid w:val="00724C93"/>
    <w:rsid w:val="00726D7C"/>
    <w:rsid w:val="0074102D"/>
    <w:rsid w:val="00760E71"/>
    <w:rsid w:val="007D4F85"/>
    <w:rsid w:val="007E3CDE"/>
    <w:rsid w:val="008233CD"/>
    <w:rsid w:val="0082602D"/>
    <w:rsid w:val="00832428"/>
    <w:rsid w:val="008441DB"/>
    <w:rsid w:val="008624C9"/>
    <w:rsid w:val="00895DE4"/>
    <w:rsid w:val="008A2A1C"/>
    <w:rsid w:val="008B718B"/>
    <w:rsid w:val="00916EC3"/>
    <w:rsid w:val="00921107"/>
    <w:rsid w:val="009351F4"/>
    <w:rsid w:val="00944DB1"/>
    <w:rsid w:val="00951D0C"/>
    <w:rsid w:val="00956E67"/>
    <w:rsid w:val="00963C65"/>
    <w:rsid w:val="0096434A"/>
    <w:rsid w:val="00974CC1"/>
    <w:rsid w:val="00983E00"/>
    <w:rsid w:val="00993C98"/>
    <w:rsid w:val="009A3DAB"/>
    <w:rsid w:val="009C1A2D"/>
    <w:rsid w:val="009D0150"/>
    <w:rsid w:val="009D17D4"/>
    <w:rsid w:val="00A04386"/>
    <w:rsid w:val="00A14053"/>
    <w:rsid w:val="00A2269F"/>
    <w:rsid w:val="00A43A4D"/>
    <w:rsid w:val="00A47C6A"/>
    <w:rsid w:val="00A637BE"/>
    <w:rsid w:val="00A7019C"/>
    <w:rsid w:val="00A8092A"/>
    <w:rsid w:val="00A82D15"/>
    <w:rsid w:val="00A833B9"/>
    <w:rsid w:val="00B35C59"/>
    <w:rsid w:val="00B441BD"/>
    <w:rsid w:val="00B467C3"/>
    <w:rsid w:val="00B87F45"/>
    <w:rsid w:val="00BC58DB"/>
    <w:rsid w:val="00BC5AC4"/>
    <w:rsid w:val="00BE1FCE"/>
    <w:rsid w:val="00BF129B"/>
    <w:rsid w:val="00BF2633"/>
    <w:rsid w:val="00C00AE0"/>
    <w:rsid w:val="00C22FC6"/>
    <w:rsid w:val="00C721DE"/>
    <w:rsid w:val="00CA0366"/>
    <w:rsid w:val="00CB34D4"/>
    <w:rsid w:val="00CB6851"/>
    <w:rsid w:val="00CF2900"/>
    <w:rsid w:val="00D04F6C"/>
    <w:rsid w:val="00D15C66"/>
    <w:rsid w:val="00D40E3B"/>
    <w:rsid w:val="00D77395"/>
    <w:rsid w:val="00DA6AF8"/>
    <w:rsid w:val="00DC0283"/>
    <w:rsid w:val="00DC02FE"/>
    <w:rsid w:val="00DC0EDD"/>
    <w:rsid w:val="00DC3F4A"/>
    <w:rsid w:val="00DC7E50"/>
    <w:rsid w:val="00DF1437"/>
    <w:rsid w:val="00E028E6"/>
    <w:rsid w:val="00E11DB1"/>
    <w:rsid w:val="00E14D90"/>
    <w:rsid w:val="00E205A4"/>
    <w:rsid w:val="00E30933"/>
    <w:rsid w:val="00E369B4"/>
    <w:rsid w:val="00E4319F"/>
    <w:rsid w:val="00E544E8"/>
    <w:rsid w:val="00E64B2B"/>
    <w:rsid w:val="00E73414"/>
    <w:rsid w:val="00E74B65"/>
    <w:rsid w:val="00EC1E98"/>
    <w:rsid w:val="00EC3069"/>
    <w:rsid w:val="00F04AFF"/>
    <w:rsid w:val="00F07EF7"/>
    <w:rsid w:val="00F63F64"/>
    <w:rsid w:val="00F766F0"/>
    <w:rsid w:val="00F81415"/>
    <w:rsid w:val="00F9467E"/>
    <w:rsid w:val="00FA2470"/>
    <w:rsid w:val="00FA56C5"/>
    <w:rsid w:val="00FA77F6"/>
    <w:rsid w:val="00FD1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A164E3EC-2364-4ABB-BE23-17CD66331C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rsid w:val="000F10C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nhideWhenUsed/>
    <w:qFormat/>
    <w:rsid w:val="00674E05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Standardnpsmoodstavce">
    <w:name w:val="Default Paragraph Font"/>
    <w:link w:val="Char1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Nzev">
    <w:name w:val="Title"/>
    <w:basedOn w:val="Normln"/>
    <w:qFormat/>
    <w:pPr>
      <w:pBdr>
        <w:bottom w:val="single" w:sz="6" w:space="1" w:color="auto"/>
      </w:pBdr>
      <w:jc w:val="center"/>
    </w:pPr>
    <w:rPr>
      <w:b/>
      <w:sz w:val="28"/>
    </w:rPr>
  </w:style>
  <w:style w:type="paragraph" w:styleId="Zkladntext">
    <w:name w:val="Body Text"/>
    <w:basedOn w:val="Normln"/>
    <w:pPr>
      <w:jc w:val="both"/>
    </w:pPr>
    <w:rPr>
      <w:b/>
      <w:sz w:val="24"/>
    </w:rPr>
  </w:style>
  <w:style w:type="paragraph" w:styleId="Zkladntext2">
    <w:name w:val="Body Text 2"/>
    <w:basedOn w:val="Normln"/>
    <w:pPr>
      <w:jc w:val="both"/>
    </w:pPr>
    <w:rPr>
      <w:b/>
      <w:bCs/>
      <w:sz w:val="24"/>
    </w:rPr>
  </w:style>
  <w:style w:type="paragraph" w:styleId="Zkladntext3">
    <w:name w:val="Body Text 3"/>
    <w:basedOn w:val="Normln"/>
    <w:pPr>
      <w:jc w:val="both"/>
    </w:pPr>
    <w:rPr>
      <w:sz w:val="22"/>
    </w:rPr>
  </w:style>
  <w:style w:type="paragraph" w:styleId="Zkladntextodsazen3">
    <w:name w:val="Body Text Indent 3"/>
    <w:basedOn w:val="Normln"/>
    <w:pPr>
      <w:ind w:left="708"/>
      <w:jc w:val="both"/>
    </w:pPr>
    <w:rPr>
      <w:bCs/>
      <w:sz w:val="24"/>
    </w:rPr>
  </w:style>
  <w:style w:type="paragraph" w:styleId="Zkladntextodsazen">
    <w:name w:val="Body Text Indent"/>
    <w:basedOn w:val="Normln"/>
    <w:pPr>
      <w:ind w:left="851" w:hanging="567"/>
      <w:jc w:val="both"/>
    </w:pPr>
    <w:rPr>
      <w:sz w:val="24"/>
    </w:rPr>
  </w:style>
  <w:style w:type="character" w:styleId="Hypertextovodkaz">
    <w:name w:val="Hyperlink"/>
    <w:rsid w:val="00E30933"/>
    <w:rPr>
      <w:color w:val="0000FF"/>
      <w:u w:val="single"/>
    </w:rPr>
  </w:style>
  <w:style w:type="paragraph" w:styleId="Textbubliny">
    <w:name w:val="Balloon Text"/>
    <w:basedOn w:val="Normln"/>
    <w:semiHidden/>
    <w:rsid w:val="00983E00"/>
    <w:rPr>
      <w:rFonts w:ascii="Tahoma" w:hAnsi="Tahoma" w:cs="Tahoma"/>
      <w:sz w:val="16"/>
      <w:szCs w:val="16"/>
    </w:rPr>
  </w:style>
  <w:style w:type="paragraph" w:customStyle="1" w:styleId="Char1">
    <w:name w:val=" Char1"/>
    <w:basedOn w:val="Normln"/>
    <w:link w:val="Standardnpsmoodstavce"/>
    <w:rsid w:val="000D5EE8"/>
    <w:pPr>
      <w:spacing w:after="160" w:line="240" w:lineRule="exact"/>
    </w:pPr>
    <w:rPr>
      <w:rFonts w:ascii="Tahoma" w:hAnsi="Tahoma"/>
      <w:lang w:val="en-US" w:eastAsia="en-US"/>
    </w:rPr>
  </w:style>
  <w:style w:type="paragraph" w:styleId="Seznam">
    <w:name w:val="List"/>
    <w:basedOn w:val="Normln"/>
    <w:rsid w:val="000F10C9"/>
    <w:pPr>
      <w:ind w:left="283" w:hanging="283"/>
    </w:pPr>
  </w:style>
  <w:style w:type="paragraph" w:styleId="Zkladntext-prvnodsazen2">
    <w:name w:val="Body Text First Indent 2"/>
    <w:basedOn w:val="Zkladntextodsazen"/>
    <w:rsid w:val="000F10C9"/>
    <w:pPr>
      <w:spacing w:after="120"/>
      <w:ind w:left="283" w:firstLine="210"/>
      <w:jc w:val="left"/>
    </w:pPr>
    <w:rPr>
      <w:sz w:val="20"/>
    </w:rPr>
  </w:style>
  <w:style w:type="paragraph" w:styleId="Bezmezer">
    <w:name w:val="No Spacing"/>
    <w:qFormat/>
    <w:rsid w:val="00FA56C5"/>
    <w:rPr>
      <w:rFonts w:ascii="Calibri" w:eastAsia="Calibri" w:hAnsi="Calibri" w:cs="Calibri"/>
      <w:sz w:val="22"/>
      <w:szCs w:val="22"/>
      <w:lang w:eastAsia="en-US"/>
    </w:rPr>
  </w:style>
  <w:style w:type="character" w:customStyle="1" w:styleId="Nadpis2Char">
    <w:name w:val="Nadpis 2 Char"/>
    <w:link w:val="Nadpis2"/>
    <w:rsid w:val="00674E05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Zhlav">
    <w:name w:val="header"/>
    <w:basedOn w:val="Normln"/>
    <w:link w:val="ZhlavChar"/>
    <w:rsid w:val="00D7739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D77395"/>
  </w:style>
  <w:style w:type="paragraph" w:styleId="Zpat">
    <w:name w:val="footer"/>
    <w:basedOn w:val="Normln"/>
    <w:link w:val="ZpatChar"/>
    <w:uiPriority w:val="99"/>
    <w:rsid w:val="00D7739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773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670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678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 č</vt:lpstr>
    </vt:vector>
  </TitlesOfParts>
  <Company>MUNJ</Company>
  <LinksUpToDate>false</LinksUpToDate>
  <CharactersWithSpaces>4673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 č</dc:title>
  <dc:subject/>
  <dc:creator>Martin Biskup</dc:creator>
  <cp:keywords/>
  <dc:description/>
  <cp:lastModifiedBy>Martina Tisovská</cp:lastModifiedBy>
  <cp:revision>2</cp:revision>
  <cp:lastPrinted>2016-11-18T06:12:00Z</cp:lastPrinted>
  <dcterms:created xsi:type="dcterms:W3CDTF">2016-12-09T13:12:00Z</dcterms:created>
  <dcterms:modified xsi:type="dcterms:W3CDTF">2016-12-09T13:12:00Z</dcterms:modified>
</cp:coreProperties>
</file>