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159" w:rsidRDefault="00913E4F">
      <w:pPr>
        <w:spacing w:after="0" w:line="259" w:lineRule="auto"/>
        <w:ind w:left="0" w:right="2544" w:hanging="10"/>
        <w:jc w:val="left"/>
      </w:pPr>
      <w:r>
        <w:rPr>
          <w:sz w:val="30"/>
        </w:rPr>
        <w:t xml:space="preserve">Smlouva o poskytování </w:t>
      </w:r>
      <w:proofErr w:type="spellStart"/>
      <w:r>
        <w:rPr>
          <w:sz w:val="30"/>
        </w:rPr>
        <w:t>veřeině</w:t>
      </w:r>
      <w:proofErr w:type="spellEnd"/>
      <w:r>
        <w:rPr>
          <w:sz w:val="30"/>
        </w:rPr>
        <w:t xml:space="preserve"> dostupných služeb elektronických komunikací společnosti ha-vel internet s.r.o.</w:t>
      </w:r>
    </w:p>
    <w:tbl>
      <w:tblPr>
        <w:tblStyle w:val="TableGrid"/>
        <w:tblpPr w:vertAnchor="text" w:tblpX="2280" w:tblpY="51"/>
        <w:tblOverlap w:val="never"/>
        <w:tblW w:w="4275" w:type="dxa"/>
        <w:tblInd w:w="0" w:type="dxa"/>
        <w:tblCellMar>
          <w:top w:w="59" w:type="dxa"/>
          <w:left w:w="2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75"/>
      </w:tblGrid>
      <w:tr w:rsidR="00871159">
        <w:trPr>
          <w:trHeight w:val="223"/>
        </w:trPr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18"/>
              </w:rPr>
              <w:t>20150830-vz</w:t>
            </w:r>
            <w:proofErr w:type="gramEnd"/>
          </w:p>
        </w:tc>
      </w:tr>
    </w:tbl>
    <w:p w:rsidR="00871159" w:rsidRDefault="00913E4F">
      <w:pPr>
        <w:spacing w:after="94"/>
        <w:ind w:left="43" w:firstLine="856"/>
      </w:pPr>
      <w:r>
        <w:t>F-Uľ1JRe OF COMMUNICATION Číslo smlouvy:</w:t>
      </w:r>
    </w:p>
    <w:p w:rsidR="00871159" w:rsidRDefault="00913E4F">
      <w:pPr>
        <w:spacing w:after="63"/>
        <w:ind w:left="48"/>
      </w:pPr>
      <w:r>
        <w:t>Označení smlouvy Účastníka:</w:t>
      </w:r>
    </w:p>
    <w:tbl>
      <w:tblPr>
        <w:tblStyle w:val="TableGrid"/>
        <w:tblpPr w:vertAnchor="text" w:tblpX="2285" w:tblpY="-58"/>
        <w:tblOverlap w:val="never"/>
        <w:tblW w:w="7440" w:type="dxa"/>
        <w:tblInd w:w="0" w:type="dxa"/>
        <w:tblCellMar>
          <w:top w:w="34" w:type="dxa"/>
          <w:left w:w="24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4272"/>
        <w:gridCol w:w="1176"/>
        <w:gridCol w:w="1992"/>
      </w:tblGrid>
      <w:tr w:rsidR="00871159">
        <w:trPr>
          <w:trHeight w:val="230"/>
        </w:trPr>
        <w:tc>
          <w:tcPr>
            <w:tcW w:w="4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5" w:right="0" w:firstLine="0"/>
              <w:jc w:val="left"/>
            </w:pPr>
            <w:r>
              <w:t>Mgr. Lenka Šebková</w:t>
            </w:r>
          </w:p>
        </w:tc>
        <w:tc>
          <w:tcPr>
            <w:tcW w:w="11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326" w:right="0" w:firstLine="0"/>
              <w:jc w:val="left"/>
            </w:pPr>
            <w:r>
              <w:t xml:space="preserve">ID klienta: 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0" w:right="0" w:firstLine="0"/>
              <w:jc w:val="left"/>
            </w:pPr>
            <w:r>
              <w:t>80048</w:t>
            </w:r>
          </w:p>
        </w:tc>
      </w:tr>
    </w:tbl>
    <w:p w:rsidR="00871159" w:rsidRDefault="00913E4F">
      <w:pPr>
        <w:spacing w:after="382"/>
        <w:ind w:left="48"/>
      </w:pPr>
      <w:r>
        <w:t>Obchodní zástupce:</w:t>
      </w:r>
    </w:p>
    <w:p w:rsidR="00871159" w:rsidRDefault="00913E4F">
      <w:pPr>
        <w:pStyle w:val="Nadpis1"/>
        <w:spacing w:after="102"/>
      </w:pPr>
      <w:r>
        <w:t>Poskytovatel</w:t>
      </w:r>
    </w:p>
    <w:p w:rsidR="00871159" w:rsidRDefault="00913E4F">
      <w:pPr>
        <w:ind w:left="183"/>
      </w:pPr>
      <w:r>
        <w:t>ha-vel internet s.r.o., Olešní 587/1 IA, 71200 Ostrava-</w:t>
      </w:r>
      <w:proofErr w:type="spellStart"/>
      <w:r>
        <w:t>Muglinov</w:t>
      </w:r>
      <w:proofErr w:type="spellEnd"/>
      <w:r>
        <w:t xml:space="preserve">, www.ha-vel.cz, </w:t>
      </w:r>
      <w:proofErr w:type="spellStart"/>
      <w:r>
        <w:t>info@ha-vel.a</w:t>
      </w:r>
      <w:proofErr w:type="spellEnd"/>
      <w:r>
        <w:t>, tel. +420 552 305 305, IČ: 25354973,</w:t>
      </w:r>
    </w:p>
    <w:p w:rsidR="00871159" w:rsidRDefault="00913E4F">
      <w:pPr>
        <w:ind w:left="365"/>
      </w:pPr>
      <w:r>
        <w:t xml:space="preserve">DIČ: CZ25354973, dále jen </w:t>
      </w:r>
      <w:proofErr w:type="spellStart"/>
      <w:r>
        <w:rPr>
          <w:vertAlign w:val="superscript"/>
        </w:rPr>
        <w:t>Il</w:t>
      </w:r>
      <w:proofErr w:type="spellEnd"/>
      <w:r>
        <w:rPr>
          <w:vertAlign w:val="superscript"/>
        </w:rPr>
        <w:t xml:space="preserve"> </w:t>
      </w:r>
      <w:r>
        <w:t>Poskytovatel”, společnost zapsaná v OR Krajského soudu v Ostravě v oddílu a vložce C 9719, ze dne</w:t>
      </w:r>
    </w:p>
    <w:p w:rsidR="00871159" w:rsidRDefault="00913E4F">
      <w:pPr>
        <w:spacing w:after="200" w:line="265" w:lineRule="auto"/>
        <w:ind w:left="2223" w:right="227" w:hanging="10"/>
        <w:jc w:val="left"/>
      </w:pPr>
      <w:r>
        <w:rPr>
          <w:sz w:val="18"/>
        </w:rPr>
        <w:t xml:space="preserve">25.7.1996. Bankovní spojení: </w:t>
      </w:r>
      <w:proofErr w:type="spellStart"/>
      <w:r>
        <w:rPr>
          <w:sz w:val="18"/>
        </w:rPr>
        <w:t>UniCredit</w:t>
      </w:r>
      <w:proofErr w:type="spellEnd"/>
      <w:r>
        <w:rPr>
          <w:sz w:val="18"/>
        </w:rPr>
        <w:t xml:space="preserve"> Bank a.s., </w:t>
      </w:r>
      <w:proofErr w:type="spellStart"/>
      <w:proofErr w:type="gramStart"/>
      <w:r>
        <w:rPr>
          <w:sz w:val="18"/>
        </w:rPr>
        <w:t>č.ú</w:t>
      </w:r>
      <w:proofErr w:type="spellEnd"/>
      <w:r>
        <w:rPr>
          <w:sz w:val="18"/>
        </w:rPr>
        <w:t>,:</w:t>
      </w:r>
      <w:proofErr w:type="gramEnd"/>
      <w:r>
        <w:rPr>
          <w:sz w:val="18"/>
        </w:rPr>
        <w:t xml:space="preserve"> 1919191919/2700</w:t>
      </w:r>
    </w:p>
    <w:p w:rsidR="00871159" w:rsidRDefault="00913E4F">
      <w:pPr>
        <w:pStyle w:val="Nadpis1"/>
      </w:pPr>
      <w:r>
        <w:t>Účastník</w:t>
      </w:r>
    </w:p>
    <w:tbl>
      <w:tblPr>
        <w:tblStyle w:val="TableGrid"/>
        <w:tblpPr w:vertAnchor="text" w:tblpX="2294" w:tblpY="235"/>
        <w:tblOverlap w:val="never"/>
        <w:tblW w:w="7443" w:type="dxa"/>
        <w:tblInd w:w="0" w:type="dxa"/>
        <w:tblCellMar>
          <w:top w:w="43" w:type="dxa"/>
          <w:left w:w="1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67"/>
        <w:gridCol w:w="2494"/>
        <w:gridCol w:w="2482"/>
      </w:tblGrid>
      <w:tr w:rsidR="00871159">
        <w:trPr>
          <w:trHeight w:val="250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8" w:right="0" w:firstLine="0"/>
              <w:jc w:val="left"/>
            </w:pPr>
            <w:r>
              <w:t>71009361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74" w:line="259" w:lineRule="auto"/>
              <w:ind w:left="334" w:right="0" w:firstLine="0"/>
              <w:jc w:val="left"/>
            </w:pPr>
            <w:r>
              <w:t>Zastoupený/á:</w:t>
            </w:r>
          </w:p>
          <w:p w:rsidR="00871159" w:rsidRDefault="00913E4F">
            <w:pPr>
              <w:spacing w:after="68" w:line="259" w:lineRule="auto"/>
              <w:ind w:left="344" w:right="0" w:firstLine="0"/>
              <w:jc w:val="left"/>
            </w:pPr>
            <w:r>
              <w:t>Kontaktní osoba:</w:t>
            </w:r>
          </w:p>
          <w:p w:rsidR="00871159" w:rsidRDefault="00913E4F">
            <w:pPr>
              <w:spacing w:after="0" w:line="259" w:lineRule="auto"/>
              <w:ind w:left="329" w:right="0" w:firstLine="0"/>
              <w:jc w:val="left"/>
            </w:pPr>
            <w:r>
              <w:t>Telefon: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5" w:right="0" w:firstLine="0"/>
              <w:jc w:val="left"/>
            </w:pPr>
            <w:r>
              <w:t xml:space="preserve">Ing, Pavel </w:t>
            </w:r>
            <w:proofErr w:type="spellStart"/>
            <w:r>
              <w:t>Bernáth</w:t>
            </w:r>
            <w:proofErr w:type="spellEnd"/>
            <w:r>
              <w:t>, ředitel</w:t>
            </w:r>
          </w:p>
        </w:tc>
      </w:tr>
      <w:tr w:rsidR="00871159">
        <w:trPr>
          <w:trHeight w:val="278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</w:rPr>
              <w:t>cz71009361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>Ing. Josef Staněk</w:t>
            </w:r>
          </w:p>
        </w:tc>
      </w:tr>
      <w:tr w:rsidR="00871159">
        <w:trPr>
          <w:trHeight w:val="253"/>
        </w:trPr>
        <w:tc>
          <w:tcPr>
            <w:tcW w:w="246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0" w:right="0" w:firstLine="0"/>
              <w:jc w:val="left"/>
            </w:pPr>
            <w:r>
              <w:t>……………….</w:t>
            </w:r>
          </w:p>
        </w:tc>
      </w:tr>
    </w:tbl>
    <w:p w:rsidR="00871159" w:rsidRDefault="00913E4F">
      <w:pPr>
        <w:spacing w:after="19" w:line="265" w:lineRule="auto"/>
        <w:ind w:left="20" w:right="4176" w:hanging="10"/>
        <w:jc w:val="left"/>
      </w:pPr>
      <w:r>
        <w:rPr>
          <w:sz w:val="20"/>
        </w:rPr>
        <w:t>Jméno:</w:t>
      </w:r>
      <w:r>
        <w:rPr>
          <w:sz w:val="20"/>
        </w:rPr>
        <w:tab/>
        <w:t xml:space="preserve">Zdravotní ústav se sídlem v ústí nad Labem </w:t>
      </w:r>
      <w:proofErr w:type="spellStart"/>
      <w:r>
        <w:rPr>
          <w:sz w:val="20"/>
        </w:rPr>
        <w:t>lč</w:t>
      </w:r>
      <w:proofErr w:type="spellEnd"/>
      <w:r>
        <w:rPr>
          <w:sz w:val="20"/>
        </w:rPr>
        <w:t>:</w:t>
      </w:r>
    </w:p>
    <w:p w:rsidR="00871159" w:rsidRDefault="00913E4F">
      <w:pPr>
        <w:spacing w:after="41" w:line="265" w:lineRule="auto"/>
        <w:ind w:left="29" w:right="227" w:hanging="10"/>
        <w:jc w:val="left"/>
      </w:pPr>
      <w:r>
        <w:rPr>
          <w:sz w:val="18"/>
        </w:rPr>
        <w:t>DIČ:</w:t>
      </w:r>
    </w:p>
    <w:p w:rsidR="00871159" w:rsidRDefault="00913E4F">
      <w:pPr>
        <w:ind w:left="48"/>
      </w:pPr>
      <w:r>
        <w:t xml:space="preserve">Zápis v Obchod. </w:t>
      </w:r>
      <w:proofErr w:type="spellStart"/>
      <w:r>
        <w:t>rejstřlku</w:t>
      </w:r>
      <w:proofErr w:type="spellEnd"/>
      <w:r>
        <w:t>:</w:t>
      </w:r>
    </w:p>
    <w:tbl>
      <w:tblPr>
        <w:tblStyle w:val="TableGrid"/>
        <w:tblpPr w:vertAnchor="text" w:tblpX="2297" w:tblpY="-57"/>
        <w:tblOverlap w:val="never"/>
        <w:tblW w:w="2470" w:type="dxa"/>
        <w:tblInd w:w="0" w:type="dxa"/>
        <w:tblCellMar>
          <w:top w:w="49" w:type="dxa"/>
          <w:left w:w="2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70"/>
      </w:tblGrid>
      <w:tr w:rsidR="00871159">
        <w:trPr>
          <w:trHeight w:val="226"/>
        </w:trPr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0" w:right="0" w:firstLine="0"/>
              <w:jc w:val="left"/>
            </w:pPr>
            <w:r>
              <w:t>Moskevská 1531/15</w:t>
            </w:r>
          </w:p>
        </w:tc>
      </w:tr>
    </w:tbl>
    <w:p w:rsidR="00871159" w:rsidRDefault="00913E4F">
      <w:pPr>
        <w:ind w:left="48"/>
      </w:pPr>
      <w:proofErr w:type="spellStart"/>
      <w:proofErr w:type="gramStart"/>
      <w:r>
        <w:t>Ulice:Fax</w:t>
      </w:r>
      <w:proofErr w:type="spellEnd"/>
      <w:proofErr w:type="gramEnd"/>
      <w:r>
        <w:t>:</w:t>
      </w:r>
    </w:p>
    <w:tbl>
      <w:tblPr>
        <w:tblStyle w:val="TableGrid"/>
        <w:tblW w:w="9742" w:type="dxa"/>
        <w:tblInd w:w="0" w:type="dxa"/>
        <w:tblCellMar>
          <w:top w:w="5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99"/>
        <w:gridCol w:w="2467"/>
        <w:gridCol w:w="2494"/>
        <w:gridCol w:w="2482"/>
      </w:tblGrid>
      <w:tr w:rsidR="00871159">
        <w:trPr>
          <w:trHeight w:val="254"/>
        </w:trPr>
        <w:tc>
          <w:tcPr>
            <w:tcW w:w="2299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71159" w:rsidRDefault="00913E4F">
            <w:pPr>
              <w:spacing w:after="219" w:line="309" w:lineRule="auto"/>
              <w:ind w:left="24" w:right="1555" w:firstLine="5"/>
              <w:jc w:val="left"/>
            </w:pPr>
            <w:r>
              <w:t>Město: PSČ:</w:t>
            </w:r>
          </w:p>
          <w:p w:rsidR="00871159" w:rsidRDefault="00913E4F">
            <w:pPr>
              <w:spacing w:after="0" w:line="259" w:lineRule="auto"/>
              <w:ind w:left="29" w:right="-77" w:firstLine="0"/>
              <w:jc w:val="left"/>
            </w:pPr>
            <w:r>
              <w:rPr>
                <w:sz w:val="12"/>
              </w:rPr>
              <w:t xml:space="preserve">* do pole Elektronická fakturace </w:t>
            </w:r>
            <w:proofErr w:type="spellStart"/>
            <w:r>
              <w:rPr>
                <w:sz w:val="12"/>
              </w:rPr>
              <w:t>uvedte</w:t>
            </w:r>
            <w:proofErr w:type="spellEnd"/>
            <w:r>
              <w:rPr>
                <w:sz w:val="12"/>
              </w:rPr>
              <w:t xml:space="preserve"> e-mail 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18"/>
              </w:rPr>
              <w:t>Ústí nad Labem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71159" w:rsidRDefault="00913E4F">
            <w:pPr>
              <w:spacing w:after="68" w:line="259" w:lineRule="auto"/>
              <w:ind w:left="355" w:right="0" w:firstLine="0"/>
              <w:jc w:val="left"/>
            </w:pPr>
            <w:r>
              <w:t>Mobil:</w:t>
            </w:r>
          </w:p>
          <w:p w:rsidR="00871159" w:rsidRDefault="00913E4F">
            <w:pPr>
              <w:spacing w:after="50" w:line="259" w:lineRule="auto"/>
              <w:ind w:left="360" w:right="0" w:firstLine="0"/>
              <w:jc w:val="left"/>
            </w:pPr>
            <w:r>
              <w:rPr>
                <w:sz w:val="18"/>
              </w:rPr>
              <w:t>E-mail:</w:t>
            </w:r>
          </w:p>
          <w:p w:rsidR="00871159" w:rsidRDefault="00913E4F">
            <w:pPr>
              <w:spacing w:after="0" w:line="259" w:lineRule="auto"/>
              <w:ind w:left="-254" w:right="0" w:firstLine="610"/>
            </w:pPr>
            <w:r>
              <w:t>Elektronická fakturace*: elektronické faktury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21" w:right="0" w:firstLine="0"/>
              <w:jc w:val="left"/>
            </w:pPr>
            <w:r>
              <w:t>…………………..</w:t>
            </w:r>
          </w:p>
        </w:tc>
      </w:tr>
      <w:tr w:rsidR="00871159">
        <w:trPr>
          <w:trHeight w:val="27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24" w:right="0" w:firstLine="0"/>
              <w:jc w:val="left"/>
            </w:pPr>
            <w:r>
              <w:t>400 01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11" w:right="0" w:firstLine="0"/>
              <w:jc w:val="left"/>
            </w:pPr>
            <w:r>
              <w:t>……………………</w:t>
            </w:r>
          </w:p>
        </w:tc>
      </w:tr>
      <w:tr w:rsidR="00871159">
        <w:trPr>
          <w:trHeight w:val="2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871159" w:rsidRDefault="00913E4F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12"/>
              </w:rPr>
              <w:t xml:space="preserve">adresu na kterou bude společnost zaslat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16" w:right="0" w:firstLine="0"/>
              <w:jc w:val="left"/>
            </w:pPr>
            <w:r>
              <w:t>…………………….</w:t>
            </w:r>
          </w:p>
        </w:tc>
      </w:tr>
      <w:tr w:rsidR="00871159">
        <w:trPr>
          <w:trHeight w:val="215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71159" w:rsidRDefault="00913E4F">
      <w:pPr>
        <w:pStyle w:val="Nadpis1"/>
        <w:ind w:left="44"/>
      </w:pPr>
      <w:r>
        <w:t>l. Předmět Smlouvy</w:t>
      </w:r>
    </w:p>
    <w:p w:rsidR="00871159" w:rsidRDefault="00913E4F">
      <w:pPr>
        <w:spacing w:after="295"/>
        <w:ind w:left="48"/>
      </w:pPr>
      <w:r>
        <w:t xml:space="preserve">1.1. Tato Smlouva je rámcovou smlouvou, která umožňuje sdružit poskytování více Služeb Poskytovatele pod jednu zastřešující smlouvu. Služby samotné jsou pak stranami Smlouvy dohodnuty v jednotlivých Specifikacích služeb. Poskytovatel se </w:t>
      </w:r>
      <w:r>
        <w:t xml:space="preserve">touto Smlouvou zavazuje poskytovat </w:t>
      </w:r>
      <w:proofErr w:type="spellStart"/>
      <w:r>
        <w:t>Účastnłkovi</w:t>
      </w:r>
      <w:proofErr w:type="spellEnd"/>
      <w:r>
        <w:t xml:space="preserve"> Služby dohodnuté ve Specifikacích služeb a Účastník se touto Smlouvou zavazuje platit cenu za poskytování Služeb.</w:t>
      </w:r>
    </w:p>
    <w:p w:rsidR="00871159" w:rsidRDefault="00913E4F">
      <w:pPr>
        <w:spacing w:after="127"/>
        <w:ind w:left="48"/>
      </w:pPr>
      <w:r>
        <w:t>1.2. Podmínky pro poskytování Služeb, stejně jako práva a povinnosti smluvních stran jsou, krom</w:t>
      </w:r>
      <w:r>
        <w:t xml:space="preserve">ě této Smlouvy, stanoveny v </w:t>
      </w:r>
      <w:proofErr w:type="spellStart"/>
      <w:r>
        <w:t>nłže</w:t>
      </w:r>
      <w:proofErr w:type="spellEnd"/>
      <w:r>
        <w:t xml:space="preserve"> uvedených dokumentech a), b), c) a d). V případě rozporu mezi ustanoveními jednotlivých dokumentů, mají přednost dokumenty v následujícím pořadí:</w:t>
      </w:r>
    </w:p>
    <w:p w:rsidR="00871159" w:rsidRDefault="00913E4F">
      <w:pPr>
        <w:numPr>
          <w:ilvl w:val="0"/>
          <w:numId w:val="1"/>
        </w:numPr>
        <w:ind w:hanging="187"/>
      </w:pPr>
      <w:r>
        <w:t>tato Smlouva</w:t>
      </w:r>
    </w:p>
    <w:p w:rsidR="00871159" w:rsidRDefault="00913E4F">
      <w:pPr>
        <w:numPr>
          <w:ilvl w:val="0"/>
          <w:numId w:val="1"/>
        </w:numPr>
        <w:ind w:hanging="187"/>
      </w:pPr>
      <w:r>
        <w:t xml:space="preserve">Specifikace služeb </w:t>
      </w:r>
      <w:proofErr w:type="gramStart"/>
      <w:r>
        <w:t xml:space="preserve">( </w:t>
      </w:r>
      <w:proofErr w:type="spellStart"/>
      <w:r>
        <w:rPr>
          <w:vertAlign w:val="superscript"/>
        </w:rPr>
        <w:t>B</w:t>
      </w:r>
      <w:r>
        <w:t>Specifikace</w:t>
      </w:r>
      <w:r>
        <w:rPr>
          <w:vertAlign w:val="superscript"/>
        </w:rPr>
        <w:t>ll</w:t>
      </w:r>
      <w:proofErr w:type="spellEnd"/>
      <w:proofErr w:type="gramEnd"/>
      <w:r>
        <w:rPr>
          <w:vertAlign w:val="superscript"/>
        </w:rPr>
        <w:t xml:space="preserve"> </w:t>
      </w:r>
      <w:r>
        <w:t xml:space="preserve">) podepsána oběma Smluvními stranami, Platební podmínky a Zvláštní ujednání, SLA a ostatní přílohy této Smlouvy. V případě rozporu mezi těmito </w:t>
      </w:r>
      <w:proofErr w:type="spellStart"/>
      <w:r>
        <w:t>přilohami</w:t>
      </w:r>
      <w:proofErr w:type="spellEnd"/>
      <w:r>
        <w:t xml:space="preserve"> mají přednost novější </w:t>
      </w:r>
      <w:proofErr w:type="spellStart"/>
      <w:r>
        <w:t>přilohy</w:t>
      </w:r>
      <w:proofErr w:type="spellEnd"/>
      <w:r>
        <w:t xml:space="preserve"> před staršími </w:t>
      </w:r>
      <w:proofErr w:type="spellStart"/>
      <w:r>
        <w:t>přilohami</w:t>
      </w:r>
      <w:proofErr w:type="spellEnd"/>
      <w:r>
        <w:t>.</w:t>
      </w:r>
    </w:p>
    <w:p w:rsidR="00871159" w:rsidRDefault="00913E4F">
      <w:pPr>
        <w:numPr>
          <w:ilvl w:val="0"/>
          <w:numId w:val="1"/>
        </w:numPr>
        <w:ind w:hanging="187"/>
      </w:pPr>
      <w:r>
        <w:t xml:space="preserve">Aktuální ceník služeb </w:t>
      </w:r>
      <w:proofErr w:type="gramStart"/>
      <w:r>
        <w:t xml:space="preserve">( </w:t>
      </w:r>
      <w:r>
        <w:rPr>
          <w:vertAlign w:val="superscript"/>
        </w:rPr>
        <w:t>II</w:t>
      </w:r>
      <w:proofErr w:type="gramEnd"/>
      <w:r>
        <w:rPr>
          <w:vertAlign w:val="superscript"/>
        </w:rPr>
        <w:t xml:space="preserve"> </w:t>
      </w:r>
      <w:proofErr w:type="spellStart"/>
      <w:r>
        <w:t>Cenlk</w:t>
      </w:r>
      <w:proofErr w:type="spellEnd"/>
      <w:r>
        <w:t>'), pokud není C</w:t>
      </w:r>
      <w:r>
        <w:t>ena stanovena jiným způsobem.</w:t>
      </w:r>
    </w:p>
    <w:p w:rsidR="00871159" w:rsidRDefault="00913E4F">
      <w:pPr>
        <w:numPr>
          <w:ilvl w:val="0"/>
          <w:numId w:val="1"/>
        </w:numPr>
        <w:spacing w:after="32"/>
        <w:ind w:hanging="187"/>
      </w:pPr>
      <w:r>
        <w:t xml:space="preserve">Aktuální Všeobecné podmínky poskytování veřejně dostupných služeb elektronických komunikací společnosti ha-vel internet s.r.o. (dále jen „Podmínky”), ve </w:t>
      </w:r>
      <w:proofErr w:type="spellStart"/>
      <w:r>
        <w:t>znení</w:t>
      </w:r>
      <w:proofErr w:type="spellEnd"/>
      <w:r>
        <w:t xml:space="preserve">, které je </w:t>
      </w:r>
      <w:proofErr w:type="spellStart"/>
      <w:r>
        <w:t>přilohou</w:t>
      </w:r>
      <w:proofErr w:type="spellEnd"/>
      <w:r>
        <w:t xml:space="preserve"> této Smlouvy, a to s vyloučením bodů 3.1 e), 4,6, 4.7, 4.8, 4.11, 4.16, 5.6, 7</w:t>
      </w:r>
      <w:r>
        <w:t>.11 7.2, 7.4, 7.5, 7.6, 7.8, 9.1.1 a 9.1.2 Podmínek.</w:t>
      </w:r>
    </w:p>
    <w:p w:rsidR="00871159" w:rsidRDefault="00913E4F">
      <w:pPr>
        <w:pStyle w:val="Nadpis1"/>
        <w:ind w:left="58"/>
      </w:pPr>
      <w:r>
        <w:t>2. Podklady pro fakturaci</w:t>
      </w:r>
    </w:p>
    <w:p w:rsidR="00871159" w:rsidRDefault="00913E4F">
      <w:pPr>
        <w:spacing w:after="75"/>
        <w:ind w:left="48"/>
      </w:pPr>
      <w:r>
        <w:t>Fakturační adresa:</w:t>
      </w:r>
    </w:p>
    <w:p w:rsidR="00871159" w:rsidRDefault="00913E4F">
      <w:pPr>
        <w:tabs>
          <w:tab w:val="center" w:pos="7152"/>
        </w:tabs>
        <w:spacing w:after="149"/>
        <w:ind w:left="0" w:right="0" w:firstLine="0"/>
        <w:jc w:val="left"/>
      </w:pPr>
      <w:r>
        <w:t>Číslo účtu:</w:t>
      </w:r>
      <w:r>
        <w:tab/>
        <w:t>Kód banky:</w:t>
      </w:r>
    </w:p>
    <w:p w:rsidR="00871159" w:rsidRDefault="00913E4F">
      <w:pPr>
        <w:pStyle w:val="Nadpis1"/>
        <w:ind w:left="58"/>
      </w:pPr>
      <w:r>
        <w:t>3, Obchodní podmínky</w:t>
      </w:r>
    </w:p>
    <w:p w:rsidR="00871159" w:rsidRDefault="00913E4F">
      <w:pPr>
        <w:ind w:left="48"/>
      </w:pPr>
      <w:r>
        <w:t>3.1. Tato smlouva je uzavírána s Poskytovatelem, jehož nabídka byla vybrána jako nejvhodnější k nadlimitní: Veřejn</w:t>
      </w:r>
      <w:r>
        <w:t>é zakázce na služby s názvem „ZUUL — Datové a hlasové služby” (dále také „Veřejná zakázka).</w:t>
      </w:r>
    </w:p>
    <w:p w:rsidR="00871159" w:rsidRDefault="00913E4F">
      <w:pPr>
        <w:ind w:left="48"/>
      </w:pPr>
      <w:r>
        <w:t>3.2.</w:t>
      </w:r>
      <w:r>
        <w:tab/>
      </w:r>
      <w:r>
        <w:t>Celková</w:t>
      </w:r>
      <w:r>
        <w:tab/>
        <w:t>cena</w:t>
      </w:r>
      <w:r>
        <w:tab/>
        <w:t>plnění</w:t>
      </w:r>
      <w:r>
        <w:tab/>
        <w:t>za</w:t>
      </w:r>
      <w:r>
        <w:tab/>
        <w:t>dobu</w:t>
      </w:r>
      <w:r>
        <w:tab/>
        <w:t>platnosti</w:t>
      </w:r>
      <w:r>
        <w:tab/>
      </w:r>
      <w:r>
        <w:t>této</w:t>
      </w:r>
      <w:r>
        <w:tab/>
      </w:r>
      <w:r>
        <w:t xml:space="preserve">smlouvy </w:t>
      </w:r>
      <w:r>
        <w:tab/>
        <w:t>činí</w:t>
      </w:r>
      <w:r>
        <w:tab/>
      </w:r>
      <w:r>
        <w:t>5276400,-</w:t>
      </w:r>
      <w:r>
        <w:tab/>
      </w:r>
      <w:r>
        <w:t>Kč</w:t>
      </w:r>
      <w:r>
        <w:tab/>
        <w:t>bez</w:t>
      </w:r>
      <w:r>
        <w:tab/>
        <w:t>DPH (=</w:t>
      </w:r>
      <w:proofErr w:type="spellStart"/>
      <w:r>
        <w:t>pětmilionůdvěstěsedmdesátšesttisícčtyřistakorunčeských</w:t>
      </w:r>
      <w:proofErr w:type="spellEnd"/>
      <w:r>
        <w:t>=).</w:t>
      </w:r>
    </w:p>
    <w:p w:rsidR="00871159" w:rsidRDefault="00913E4F">
      <w:pPr>
        <w:ind w:left="48"/>
      </w:pPr>
      <w:r>
        <w:t>3.3. Tato smlouva nab</w:t>
      </w:r>
      <w:r>
        <w:t>ývá platnosti dnem jejího podpisu a účinnosti dnem zahájení poskytování veškerých služeb. Poskytovatel se tímto zavazuje zahájit poskytování všech služeb od 1.1.2016.</w:t>
      </w:r>
    </w:p>
    <w:p w:rsidR="00871159" w:rsidRDefault="00913E4F">
      <w:pPr>
        <w:ind w:left="48"/>
      </w:pPr>
      <w:r>
        <w:t xml:space="preserve">3.4. Účinnost smlouvy nebude </w:t>
      </w:r>
      <w:proofErr w:type="gramStart"/>
      <w:r>
        <w:t>kratší</w:t>
      </w:r>
      <w:proofErr w:type="gramEnd"/>
      <w:r>
        <w:t xml:space="preserve"> než uplyne doba splnění veškerých povinností Poskytov</w:t>
      </w:r>
      <w:r>
        <w:t>atele ze smlouvy.</w:t>
      </w:r>
    </w:p>
    <w:p w:rsidR="00871159" w:rsidRDefault="00913E4F">
      <w:pPr>
        <w:ind w:left="48"/>
      </w:pPr>
      <w:r>
        <w:t>3.5. Poskytovatel se zavazuje zřídit virtuální privátní sítě a zprovoznit fixní datové služby nejpozději k 13.12.2015 tak, aby bylo možno provést odladění a přípravu na spuštění ostrého provozu od 1.1.2016.</w:t>
      </w:r>
    </w:p>
    <w:p w:rsidR="00871159" w:rsidRDefault="00913E4F">
      <w:pPr>
        <w:ind w:left="48"/>
      </w:pPr>
      <w:r>
        <w:t>3.6. Součástí smlouvy je harmon</w:t>
      </w:r>
      <w:r>
        <w:t>ogram postupu přípravných prací souhlasně s harmonogramem přiloženým k nabídce, zajišťující možnost zahájení poskytování služeb od 1.1.2016.</w:t>
      </w:r>
    </w:p>
    <w:p w:rsidR="00871159" w:rsidRDefault="00913E4F">
      <w:pPr>
        <w:ind w:left="48"/>
      </w:pPr>
      <w:r>
        <w:t xml:space="preserve">3.7. Účastník má právo kontrolovat postup přípravných prací na základě pravidelně zasílaných </w:t>
      </w:r>
      <w:proofErr w:type="spellStart"/>
      <w:r>
        <w:t>repottů</w:t>
      </w:r>
      <w:proofErr w:type="spellEnd"/>
      <w:r>
        <w:t xml:space="preserve"> ze strany Posk</w:t>
      </w:r>
      <w:r>
        <w:t>ytovatele ve lhůtách, ne delších nežli 14 dnů.</w:t>
      </w:r>
    </w:p>
    <w:p w:rsidR="00871159" w:rsidRDefault="00913E4F">
      <w:pPr>
        <w:ind w:left="48"/>
      </w:pPr>
      <w:r>
        <w:t xml:space="preserve">3.8. Veškeré lhůty stanovené pro zprovoznění a zahájení poskytování služeb jsou platné v případě, že bude ze strany </w:t>
      </w:r>
      <w:proofErr w:type="spellStart"/>
      <w:r>
        <w:t>Účastnłka</w:t>
      </w:r>
      <w:proofErr w:type="spellEnd"/>
      <w:r>
        <w:t xml:space="preserve"> poskytnuta Poskytovateli potřebná součinnost.</w:t>
      </w:r>
    </w:p>
    <w:p w:rsidR="00871159" w:rsidRDefault="00913E4F">
      <w:pPr>
        <w:spacing w:after="418"/>
        <w:ind w:left="48"/>
      </w:pPr>
      <w:r>
        <w:t>3.9. Služby budou poskytovány po dobu</w:t>
      </w:r>
      <w:r>
        <w:t xml:space="preserve"> 48 měsíců od počátku poskytování služby nebo </w:t>
      </w:r>
      <w:proofErr w:type="spellStart"/>
      <w:r>
        <w:t>vyč</w:t>
      </w:r>
      <w:proofErr w:type="spellEnd"/>
      <w:r>
        <w:t xml:space="preserve"> </w:t>
      </w:r>
      <w:proofErr w:type="spellStart"/>
      <w:r>
        <w:t>rpání</w:t>
      </w:r>
      <w:proofErr w:type="spellEnd"/>
      <w:r>
        <w:t xml:space="preserve"> </w:t>
      </w:r>
      <w:proofErr w:type="spellStart"/>
      <w:r>
        <w:t>finančnihoNimitu</w:t>
      </w:r>
      <w:proofErr w:type="spellEnd"/>
      <w:r>
        <w:t xml:space="preserve"> </w:t>
      </w:r>
      <w:proofErr w:type="spellStart"/>
      <w:r>
        <w:t>celkov</w:t>
      </w:r>
      <w:proofErr w:type="spellEnd"/>
      <w:r>
        <w:t xml:space="preserve"> c </w:t>
      </w:r>
      <w:proofErr w:type="spellStart"/>
      <w:r>
        <w:t>plne</w:t>
      </w:r>
      <w:proofErr w:type="spellEnd"/>
      <w:r>
        <w:t xml:space="preserve"> podle toho, který parametr uplyne dříve. Toto neplatí v případě, že dojde k ukončení </w:t>
      </w:r>
      <w:proofErr w:type="spellStart"/>
      <w:r>
        <w:t>sm</w:t>
      </w:r>
      <w:proofErr w:type="spellEnd"/>
      <w:r>
        <w:t xml:space="preserve"> </w:t>
      </w:r>
      <w:proofErr w:type="spellStart"/>
      <w:r>
        <w:t>uvy</w:t>
      </w:r>
      <w:proofErr w:type="spellEnd"/>
      <w:r>
        <w:t xml:space="preserve"> jiný </w:t>
      </w:r>
      <w:proofErr w:type="gramStart"/>
      <w:r>
        <w:t>z</w:t>
      </w:r>
      <w:proofErr w:type="gramEnd"/>
      <w:r>
        <w:t xml:space="preserve"> sobem.</w:t>
      </w:r>
    </w:p>
    <w:tbl>
      <w:tblPr>
        <w:tblStyle w:val="TableGrid"/>
        <w:tblpPr w:vertAnchor="text" w:tblpX="43" w:tblpY="-277"/>
        <w:tblOverlap w:val="never"/>
        <w:tblW w:w="3569" w:type="dxa"/>
        <w:tblInd w:w="0" w:type="dxa"/>
        <w:tblCellMar>
          <w:top w:w="0" w:type="dxa"/>
          <w:left w:w="115" w:type="dxa"/>
          <w:bottom w:w="0" w:type="dxa"/>
          <w:right w:w="235" w:type="dxa"/>
        </w:tblCellMar>
        <w:tblLook w:val="04A0" w:firstRow="1" w:lastRow="0" w:firstColumn="1" w:lastColumn="0" w:noHBand="0" w:noVBand="1"/>
      </w:tblPr>
      <w:tblGrid>
        <w:gridCol w:w="2625"/>
        <w:gridCol w:w="944"/>
      </w:tblGrid>
      <w:tr w:rsidR="00871159">
        <w:trPr>
          <w:trHeight w:val="228"/>
        </w:trPr>
        <w:tc>
          <w:tcPr>
            <w:tcW w:w="356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26"/>
        </w:trPr>
        <w:tc>
          <w:tcPr>
            <w:tcW w:w="26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71159" w:rsidRDefault="00913E4F">
            <w:pPr>
              <w:spacing w:after="667" w:line="259" w:lineRule="auto"/>
              <w:ind w:left="0" w:right="0" w:firstLine="0"/>
              <w:jc w:val="right"/>
            </w:pPr>
            <w:r>
              <w:rPr>
                <w:sz w:val="18"/>
              </w:rPr>
              <w:t>d</w:t>
            </w:r>
          </w:p>
          <w:p w:rsidR="00871159" w:rsidRDefault="00913E4F">
            <w:pPr>
              <w:spacing w:after="0" w:line="259" w:lineRule="auto"/>
              <w:ind w:left="58" w:right="0" w:firstLine="0"/>
              <w:jc w:val="center"/>
            </w:pPr>
            <w:proofErr w:type="spellStart"/>
            <w:r>
              <w:t>Oprávoěný</w:t>
            </w:r>
            <w:proofErr w:type="spellEnd"/>
            <w:r>
              <w:t xml:space="preserve"> </w:t>
            </w:r>
            <w:proofErr w:type="spellStart"/>
            <w:r>
              <w:t>zqž</w:t>
            </w:r>
            <w:proofErr w:type="spellEnd"/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8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71159" w:rsidRDefault="00913E4F">
      <w:pPr>
        <w:tabs>
          <w:tab w:val="center" w:pos="6480"/>
          <w:tab w:val="center" w:pos="8503"/>
        </w:tabs>
        <w:spacing w:after="691" w:line="259" w:lineRule="auto"/>
        <w:ind w:left="0" w:right="0" w:firstLine="0"/>
        <w:jc w:val="left"/>
      </w:pPr>
      <w:r>
        <w:rPr>
          <w:sz w:val="18"/>
        </w:rPr>
        <w:tab/>
      </w:r>
      <w:r>
        <w:rPr>
          <w:sz w:val="18"/>
        </w:rPr>
        <w:t xml:space="preserve">V O </w:t>
      </w:r>
      <w:proofErr w:type="spellStart"/>
      <w:r>
        <w:rPr>
          <w:sz w:val="18"/>
        </w:rPr>
        <w:t>avě</w:t>
      </w:r>
      <w:proofErr w:type="spellEnd"/>
      <w:r>
        <w:rPr>
          <w:sz w:val="18"/>
        </w:rPr>
        <w:tab/>
        <w:t>d</w:t>
      </w:r>
    </w:p>
    <w:p w:rsidR="00871159" w:rsidRDefault="00913E4F">
      <w:pPr>
        <w:spacing w:after="41" w:line="265" w:lineRule="auto"/>
        <w:ind w:left="3130" w:right="754" w:firstLine="3583"/>
        <w:jc w:val="left"/>
      </w:pPr>
      <w:proofErr w:type="spellStart"/>
      <w:r>
        <w:rPr>
          <w:sz w:val="18"/>
        </w:rPr>
        <w:t>něnVzástupce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Poskyto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atel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nac</w:t>
      </w:r>
      <w:proofErr w:type="spellEnd"/>
    </w:p>
    <w:p w:rsidR="00871159" w:rsidRDefault="00913E4F">
      <w:pPr>
        <w:ind w:left="48"/>
      </w:pPr>
      <w:r>
        <w:t xml:space="preserve">3.10. </w:t>
      </w:r>
      <w:proofErr w:type="spellStart"/>
      <w:proofErr w:type="gramStart"/>
      <w:r>
        <w:t>Učastnfl</w:t>
      </w:r>
      <w:proofErr w:type="spellEnd"/>
      <w:r>
        <w:t>&lt; má</w:t>
      </w:r>
      <w:proofErr w:type="gramEnd"/>
      <w:r>
        <w:t xml:space="preserve"> vzhledem k délce trvání této smlouvy právo uplatnit nárok na </w:t>
      </w:r>
      <w:proofErr w:type="spellStart"/>
      <w:r>
        <w:t>snižení</w:t>
      </w:r>
      <w:proofErr w:type="spellEnd"/>
      <w:r>
        <w:t xml:space="preserve"> jednotlivých cen stanovených v této smlouvě, pokud by Poskytovatel v průběhu plnění Veřejné zakázky </w:t>
      </w:r>
      <w:proofErr w:type="spellStart"/>
      <w:r>
        <w:t>snEil</w:t>
      </w:r>
      <w:proofErr w:type="spellEnd"/>
      <w:r>
        <w:t xml:space="preserve"> běžně nabízené ceny pod úroveň n</w:t>
      </w:r>
      <w:r>
        <w:t xml:space="preserve">abídnutých jednotkových cen, a to minimálně na úroveň </w:t>
      </w:r>
      <w:proofErr w:type="spellStart"/>
      <w:r>
        <w:t>cenłkových</w:t>
      </w:r>
      <w:proofErr w:type="spellEnd"/>
      <w:r>
        <w:t xml:space="preserve"> položek.</w:t>
      </w:r>
    </w:p>
    <w:p w:rsidR="00871159" w:rsidRDefault="00913E4F">
      <w:pPr>
        <w:ind w:left="48"/>
      </w:pPr>
      <w:r>
        <w:t xml:space="preserve">3.11. </w:t>
      </w:r>
      <w:proofErr w:type="spellStart"/>
      <w:r>
        <w:t>Účastnłk</w:t>
      </w:r>
      <w:proofErr w:type="spellEnd"/>
      <w:r>
        <w:t xml:space="preserve"> je oprávněn odstoupit od smlouvy (nad rámec zákonem daných okolnosti) i v případě opakovaného porušování podmínek poskytování služby ze strany Poskytovatele.</w:t>
      </w:r>
    </w:p>
    <w:p w:rsidR="00871159" w:rsidRDefault="00913E4F">
      <w:pPr>
        <w:ind w:left="48"/>
      </w:pPr>
      <w:r>
        <w:t xml:space="preserve">3,12. </w:t>
      </w:r>
      <w:proofErr w:type="spellStart"/>
      <w:r>
        <w:t>Úča</w:t>
      </w:r>
      <w:r>
        <w:t>stnik</w:t>
      </w:r>
      <w:proofErr w:type="spellEnd"/>
      <w:r>
        <w:t xml:space="preserve"> má právo odstoupit od této smlouvy v případě, že Poskytovatel uvedl v nabídce informace nebo doklady, které neodpovídají skutečnosti.</w:t>
      </w:r>
    </w:p>
    <w:p w:rsidR="00871159" w:rsidRDefault="00913E4F">
      <w:pPr>
        <w:ind w:left="48"/>
      </w:pPr>
      <w:r>
        <w:t>3.13. Smluvní strany jsou oprávněny ukončit smluvní vztah dohodou iniciovanou kteroukoliv ze smluvních stran.</w:t>
      </w:r>
    </w:p>
    <w:p w:rsidR="00871159" w:rsidRDefault="00913E4F">
      <w:pPr>
        <w:ind w:left="48"/>
      </w:pPr>
      <w:r>
        <w:t xml:space="preserve">3.14. </w:t>
      </w:r>
      <w:r>
        <w:t>Smluvní strany se dohodly na možnosti změn práv a povinností vyplývajících ze smlouvy mající charakter pouze nepodstatných změn (582 odst.7 Zákona o veřejných zakázkách).</w:t>
      </w:r>
    </w:p>
    <w:p w:rsidR="00871159" w:rsidRDefault="00913E4F">
      <w:pPr>
        <w:ind w:left="48"/>
      </w:pPr>
      <w:r>
        <w:t>3.15. Pro smlouvou neřešené vztahy je rozhodné právo ČR.</w:t>
      </w:r>
    </w:p>
    <w:p w:rsidR="00871159" w:rsidRDefault="00913E4F">
      <w:pPr>
        <w:ind w:left="48"/>
      </w:pPr>
      <w:r>
        <w:t>3.16. Smluvní strany se doho</w:t>
      </w:r>
      <w:r>
        <w:t xml:space="preserve">dly, že v případě řešení sporů soudní cestou bude místně příslušným soudem soud dl? sídla </w:t>
      </w:r>
      <w:proofErr w:type="spellStart"/>
      <w:r>
        <w:t>Účastnłka</w:t>
      </w:r>
      <w:proofErr w:type="spellEnd"/>
      <w:r>
        <w:t>.</w:t>
      </w:r>
    </w:p>
    <w:p w:rsidR="00871159" w:rsidRDefault="00913E4F">
      <w:pPr>
        <w:spacing w:after="97"/>
        <w:ind w:left="48"/>
      </w:pPr>
      <w:r>
        <w:t>3,17. Součástí smlouvy jsou Všeobecné podmínky poskytování veřejně dostupných služeb elektronických komunikací společnosti ha-vel internet s.r.o. (dále jen</w:t>
      </w:r>
      <w:r>
        <w:t xml:space="preserve"> „Podmínky”). V případě rozporu mezi ustanovením této smlouvy a Podmínkami, má přednost ustanovení uvedené ve smlouvě. Nad všechny pochybnosti smluvní strany uvádí, že se dohodly na vyloučení bodů 3.1 e), 4,6, 4.7, 4,8, 4.11, 4,16, 5,6, 7,1, 7,2, 7.4, 7,5,</w:t>
      </w:r>
      <w:r>
        <w:t xml:space="preserve"> 7.6, 7,8, 9.1.1 a 9.1.2 Podmínek.</w:t>
      </w:r>
    </w:p>
    <w:p w:rsidR="00871159" w:rsidRDefault="00913E4F">
      <w:pPr>
        <w:pStyle w:val="Nadpis1"/>
        <w:ind w:left="63"/>
      </w:pPr>
      <w:r>
        <w:t>4. Obecné podmínky</w:t>
      </w:r>
    </w:p>
    <w:p w:rsidR="00871159" w:rsidRDefault="00913E4F">
      <w:pPr>
        <w:ind w:left="317"/>
      </w:pPr>
      <w:r>
        <w:t>Účastník nebude poskytovat Poskytovateli žádné zálohy,</w:t>
      </w:r>
    </w:p>
    <w:p w:rsidR="00871159" w:rsidRDefault="00913E4F">
      <w:pPr>
        <w:ind w:left="48"/>
      </w:pPr>
      <w:r>
        <w:t>4.2, Veškeré ceny jsou uváděny bez DPH.</w:t>
      </w:r>
    </w:p>
    <w:p w:rsidR="00871159" w:rsidRDefault="00913E4F">
      <w:pPr>
        <w:ind w:left="48"/>
      </w:pPr>
      <w:r>
        <w:t xml:space="preserve">4.3. Předpokládaný objem v množství ani finančním plnění ve výši nabídky k Veřejné zakázce (jejím částem) nezakládá pro </w:t>
      </w:r>
      <w:proofErr w:type="spellStart"/>
      <w:r>
        <w:t>Účastnłka</w:t>
      </w:r>
      <w:proofErr w:type="spellEnd"/>
      <w:r>
        <w:t xml:space="preserve"> povinnost odebrat a uhradit plnění v celém rozsahu, má limitní charakter.</w:t>
      </w:r>
    </w:p>
    <w:p w:rsidR="00871159" w:rsidRDefault="00913E4F">
      <w:pPr>
        <w:ind w:left="48"/>
      </w:pPr>
      <w:r>
        <w:t>4.4. Poskytovateli vznikne právo vyúčtovat měsíčně o</w:t>
      </w:r>
      <w:r>
        <w:t xml:space="preserve">pakované plnění služeb nabídnutými paušálními cenami a jednotkovými cenami (viz. </w:t>
      </w:r>
      <w:proofErr w:type="spellStart"/>
      <w:r>
        <w:t>přiloha</w:t>
      </w:r>
      <w:proofErr w:type="spellEnd"/>
      <w:r>
        <w:t xml:space="preserve"> Nabídková cena) za skutečně poskytnuté služby, přičemž cena za měsíční opakované plnění bude stanovena ve výši násobku skutečného množství poskytnutých služeb a cen uv</w:t>
      </w:r>
      <w:r>
        <w:t xml:space="preserve">edených v nabídce (viz. </w:t>
      </w:r>
      <w:proofErr w:type="spellStart"/>
      <w:r>
        <w:t>přiloha</w:t>
      </w:r>
      <w:proofErr w:type="spellEnd"/>
      <w:r>
        <w:t xml:space="preserve"> Nabídková cena), pokud nebude </w:t>
      </w:r>
      <w:proofErr w:type="spellStart"/>
      <w:r>
        <w:t>Účastnłk</w:t>
      </w:r>
      <w:proofErr w:type="spellEnd"/>
      <w:r>
        <w:t xml:space="preserve"> plnění služeb rozporovat.</w:t>
      </w:r>
    </w:p>
    <w:p w:rsidR="00871159" w:rsidRDefault="00913E4F">
      <w:pPr>
        <w:ind w:left="48"/>
      </w:pPr>
      <w:r>
        <w:t xml:space="preserve">4.5. Poskytovatel může, po předchozí dohodě se </w:t>
      </w:r>
      <w:proofErr w:type="spellStart"/>
      <w:r>
        <w:t>Účastnłkem</w:t>
      </w:r>
      <w:proofErr w:type="spellEnd"/>
      <w:r>
        <w:t xml:space="preserve">, zahrnout výjimečně do měsíčních faktur i jiné </w:t>
      </w:r>
      <w:proofErr w:type="gramStart"/>
      <w:r>
        <w:t>položky</w:t>
      </w:r>
      <w:proofErr w:type="gramEnd"/>
      <w:r>
        <w:t xml:space="preserve"> nežli jsou položky z předmětu Veřejné zakázky </w:t>
      </w:r>
      <w:r>
        <w:t xml:space="preserve">oceněné v příloze Nabídková cena oceněné podle </w:t>
      </w:r>
      <w:proofErr w:type="spellStart"/>
      <w:r>
        <w:t>aktuálnano</w:t>
      </w:r>
      <w:proofErr w:type="spellEnd"/>
      <w:r>
        <w:t xml:space="preserve"> </w:t>
      </w:r>
      <w:proofErr w:type="spellStart"/>
      <w:r>
        <w:t>cenłku</w:t>
      </w:r>
      <w:proofErr w:type="spellEnd"/>
      <w:r>
        <w:t xml:space="preserve"> Poskytovatele za poskytnutou službu. Nesmí se však jednat v žádném případě o „skryté náklady” související s předmětem Veřejné zakázky.</w:t>
      </w:r>
    </w:p>
    <w:p w:rsidR="00871159" w:rsidRDefault="00913E4F">
      <w:pPr>
        <w:ind w:left="48"/>
      </w:pPr>
      <w:r>
        <w:t>4.6. Cena za poskytované opakované plnění služby bude Po</w:t>
      </w:r>
      <w:r>
        <w:t xml:space="preserve">skytovatelem fakturována v měsíčních intervalech. Datem uskutečnění zdanitelného plnění (dále jen DUZP) je dohodnut, v souladu s ustanovením 521 odst. 9 zákona 235/2004 Sb. Ve znění pozdějších předpisů (dále jen </w:t>
      </w:r>
      <w:proofErr w:type="spellStart"/>
      <w:r>
        <w:t>ZoZDP</w:t>
      </w:r>
      <w:proofErr w:type="spellEnd"/>
      <w:r>
        <w:t xml:space="preserve">), poslední den </w:t>
      </w:r>
      <w:proofErr w:type="gramStart"/>
      <w:r>
        <w:t>měsíce</w:t>
      </w:r>
      <w:proofErr w:type="gramEnd"/>
      <w:r>
        <w:t xml:space="preserve"> v němž bylo posk</w:t>
      </w:r>
      <w:r>
        <w:t>ytnuto opakované plnění z této smlouvy.</w:t>
      </w:r>
    </w:p>
    <w:p w:rsidR="00871159" w:rsidRDefault="00913E4F">
      <w:pPr>
        <w:ind w:left="48"/>
      </w:pPr>
      <w:r>
        <w:t xml:space="preserve">4.7. Poskytovatel je povinen vystavit fakturu za opakované plnění s náležitostmi daňového dokladu dle </w:t>
      </w:r>
      <w:proofErr w:type="spellStart"/>
      <w:r>
        <w:t>ZoDPH</w:t>
      </w:r>
      <w:proofErr w:type="spellEnd"/>
      <w:r>
        <w:t xml:space="preserve"> nejpozději do 10 dnů od DUZP.</w:t>
      </w:r>
    </w:p>
    <w:p w:rsidR="00871159" w:rsidRDefault="00913E4F">
      <w:pPr>
        <w:ind w:left="48"/>
      </w:pPr>
      <w:r>
        <w:t>4.8. Splatnost faktury je 30 dní ode dne jejího prokazatelného doručení Účastn</w:t>
      </w:r>
      <w:r>
        <w:t xml:space="preserve">íkovi, a to bezhotovostně na účet Poskytovatele. Cena za poskytované služby se považuje za uhrazenou okamžikem odepsání fakturované částky z </w:t>
      </w:r>
      <w:proofErr w:type="spellStart"/>
      <w:r>
        <w:t>bankovniho</w:t>
      </w:r>
      <w:proofErr w:type="spellEnd"/>
      <w:r>
        <w:t xml:space="preserve"> účtu Účastníka ve prospěch účtu Poskytovatele.</w:t>
      </w:r>
    </w:p>
    <w:p w:rsidR="00871159" w:rsidRDefault="00913E4F">
      <w:pPr>
        <w:spacing w:after="224"/>
        <w:ind w:left="48"/>
      </w:pPr>
      <w:r>
        <w:t xml:space="preserve">4.9. V případě, že daňový doklad nebude mít odpovídající </w:t>
      </w:r>
      <w:r>
        <w:t xml:space="preserve">náležitosti, má </w:t>
      </w:r>
      <w:proofErr w:type="gramStart"/>
      <w:r>
        <w:t>Účastnil&lt; právo</w:t>
      </w:r>
      <w:proofErr w:type="gramEnd"/>
      <w:r>
        <w:t xml:space="preserve"> zaslat jej do lhůty splatnosti zpět Poskytovateli k doplnění, aniž se tak dostane do prodlení se splatností. Důvody vrácení sdělí Účastník Poskytovateli písemně, zároveň s vráceným daňovým dokladem. V závislosti na povaze zá</w:t>
      </w:r>
      <w:r>
        <w:t>vady je Poskytovatel povinen daňový doklad včetně jeho příloh opravit nebo vyhotovit nový. Lhůta splatnosti počíná běžet znovu od opětovného zaslání náležitě doplněného či opraveného dokladu.</w:t>
      </w:r>
    </w:p>
    <w:p w:rsidR="00871159" w:rsidRDefault="00913E4F">
      <w:pPr>
        <w:pStyle w:val="Nadpis1"/>
        <w:ind w:left="82"/>
      </w:pPr>
      <w:r>
        <w:t>5. Ujednání o SLA</w:t>
      </w:r>
    </w:p>
    <w:p w:rsidR="00871159" w:rsidRDefault="00913E4F">
      <w:pPr>
        <w:ind w:left="48"/>
      </w:pPr>
      <w:r>
        <w:t>5.1. Poskytovatel má právo ve výjimečných případech, předem písemně oznámených Účastníkovi, nedodržet parametry SLA obsažené v nabídce Poskytovatele a potvrzené ve smlouvě.</w:t>
      </w:r>
    </w:p>
    <w:p w:rsidR="00871159" w:rsidRDefault="00913E4F">
      <w:pPr>
        <w:ind w:left="48"/>
      </w:pPr>
      <w:r>
        <w:t xml:space="preserve">5.2. </w:t>
      </w:r>
      <w:proofErr w:type="spellStart"/>
      <w:r>
        <w:t>Účastnłk</w:t>
      </w:r>
      <w:proofErr w:type="spellEnd"/>
      <w:r>
        <w:t xml:space="preserve"> má právo rozporovat opakované měsíční plnění při nedodržení parametrů</w:t>
      </w:r>
      <w:r>
        <w:t xml:space="preserve"> SLA poskytovaných služeb.</w:t>
      </w:r>
    </w:p>
    <w:p w:rsidR="00871159" w:rsidRDefault="00913E4F">
      <w:pPr>
        <w:ind w:left="48"/>
      </w:pPr>
      <w:r>
        <w:t>5.3. V případě rozporování poskytovaných služeb, pokud se nejedná o případ předpokládaný v bodě 5.1., bude částka za měsíční opakované plnění krácena následovně:</w:t>
      </w:r>
    </w:p>
    <w:p w:rsidR="00871159" w:rsidRDefault="00913E4F">
      <w:pPr>
        <w:spacing w:after="540"/>
        <w:ind w:left="48"/>
      </w:pPr>
      <w:r>
        <w:t xml:space="preserve">- nedodržení parametru SLA o každých </w:t>
      </w:r>
      <w:proofErr w:type="gramStart"/>
      <w:r>
        <w:t>0,5%</w:t>
      </w:r>
      <w:proofErr w:type="gramEnd"/>
      <w:r>
        <w:t xml:space="preserve"> - krácení fakturované čás</w:t>
      </w:r>
      <w:r>
        <w:t xml:space="preserve">tky za služby symetrických a </w:t>
      </w:r>
      <w:proofErr w:type="spellStart"/>
      <w:r>
        <w:t>asymetrickýfh</w:t>
      </w:r>
      <w:proofErr w:type="spellEnd"/>
      <w:r>
        <w:t xml:space="preserve"> připojení lokalit do virtuální privátní sítě (položky viz. </w:t>
      </w:r>
      <w:proofErr w:type="spellStart"/>
      <w:r>
        <w:t>přiloha</w:t>
      </w:r>
      <w:proofErr w:type="spellEnd"/>
      <w:r>
        <w:t xml:space="preserve"> Nabídková cena) minimálně 0 1%</w:t>
      </w:r>
    </w:p>
    <w:p w:rsidR="00871159" w:rsidRDefault="00913E4F">
      <w:pPr>
        <w:pStyle w:val="Nadpis1"/>
        <w:ind w:left="92"/>
      </w:pPr>
      <w:r>
        <w:t>6. Sankční podmínky</w:t>
      </w:r>
    </w:p>
    <w:p w:rsidR="00871159" w:rsidRDefault="00913E4F">
      <w:pPr>
        <w:ind w:left="48"/>
      </w:pPr>
      <w:r>
        <w:t xml:space="preserve">6.1. Poskytovatel se zavazuje předat Účastníkovi seznam </w:t>
      </w:r>
      <w:proofErr w:type="spellStart"/>
      <w:r>
        <w:t>subdodavatelö</w:t>
      </w:r>
      <w:proofErr w:type="spellEnd"/>
      <w:r>
        <w:t>, kterým za plnění subdodá</w:t>
      </w:r>
      <w:r>
        <w:t xml:space="preserve">vky uhradil v běžném roce více než </w:t>
      </w:r>
      <w:proofErr w:type="gramStart"/>
      <w:r>
        <w:t>10%</w:t>
      </w:r>
      <w:proofErr w:type="gramEnd"/>
      <w:r>
        <w:t xml:space="preserve"> z ceny vyfakturované Poskytovatelem Účastníkovi v tomto běžném roce, případně prohlášení, že žádné takovéto subdodavatele nevyužil. Pokud bude mít subdodavatel (subdodavatelé) formu akciové společnosti, bude </w:t>
      </w:r>
      <w:proofErr w:type="spellStart"/>
      <w:r>
        <w:t>přilohou</w:t>
      </w:r>
      <w:proofErr w:type="spellEnd"/>
      <w:r>
        <w:t xml:space="preserve"> </w:t>
      </w:r>
      <w:r>
        <w:t xml:space="preserve">předaného seznamu i seznam </w:t>
      </w:r>
      <w:proofErr w:type="spellStart"/>
      <w:r>
        <w:t>vlastniků</w:t>
      </w:r>
      <w:proofErr w:type="spellEnd"/>
      <w:r>
        <w:t xml:space="preserve"> akcií, jejichž souhrnná hodnota přesahuje </w:t>
      </w:r>
      <w:proofErr w:type="gramStart"/>
      <w:r>
        <w:t>10%</w:t>
      </w:r>
      <w:proofErr w:type="gramEnd"/>
      <w:r>
        <w:t xml:space="preserve"> základního kapitálu, vyhotovený ve lhůtě 90 dnů přede dnem předložení seznamu subdodavatelů.</w:t>
      </w:r>
    </w:p>
    <w:p w:rsidR="00871159" w:rsidRDefault="00913E4F">
      <w:pPr>
        <w:ind w:left="48"/>
      </w:pPr>
      <w:r>
        <w:t>6.2. Doklad dle výše uvedeného bodu je Poskytovatel povinen předkládat po dobu ú</w:t>
      </w:r>
      <w:r>
        <w:t xml:space="preserve">činnosti této smlouvy nejpozději do 28. února </w:t>
      </w:r>
      <w:proofErr w:type="spellStart"/>
      <w:r>
        <w:t>následuji'clho</w:t>
      </w:r>
      <w:proofErr w:type="spellEnd"/>
      <w:r>
        <w:t xml:space="preserve"> roku. V případě nedodržení této povinnosti je Účastník oprávněn po Poskytovateli požadovat smluvní pokutu ve výši 5 000,- Kč.</w:t>
      </w:r>
    </w:p>
    <w:p w:rsidR="00871159" w:rsidRDefault="00913E4F">
      <w:pPr>
        <w:ind w:left="48"/>
      </w:pPr>
      <w:r>
        <w:t>6.3. V případě nedodržení klíčových termínů (minimálně jednoho) postu</w:t>
      </w:r>
      <w:r>
        <w:t>pu přípravných prací pro zajištění poskytování služby od 1.1.2016 je Účastník oprávněn po Poskytovateli požadovat smluvní pokutu ve výši 5 000,- Kč.</w:t>
      </w:r>
    </w:p>
    <w:p w:rsidR="00871159" w:rsidRDefault="00913E4F">
      <w:pPr>
        <w:spacing w:after="903"/>
        <w:ind w:left="48"/>
      </w:pPr>
      <w:r>
        <w:t xml:space="preserve">6.4. V případě nedodržení termínu zahájení poskytování služby podle smlouvy od 1.1.2016 je </w:t>
      </w:r>
      <w:proofErr w:type="spellStart"/>
      <w:r>
        <w:t>Účastnłk</w:t>
      </w:r>
      <w:proofErr w:type="spellEnd"/>
      <w:r>
        <w:t xml:space="preserve"> oprávně</w:t>
      </w:r>
      <w:r>
        <w:t>n po Poskytovateli požadovat smluvní pokutu ve výši 20 000,- Kč za každý den prodlení.</w:t>
      </w:r>
    </w:p>
    <w:tbl>
      <w:tblPr>
        <w:tblStyle w:val="TableGrid"/>
        <w:tblpPr w:vertAnchor="text" w:tblpX="67" w:tblpY="-263"/>
        <w:tblOverlap w:val="never"/>
        <w:tblW w:w="3572" w:type="dxa"/>
        <w:tblInd w:w="0" w:type="dxa"/>
        <w:tblCellMar>
          <w:top w:w="43" w:type="dxa"/>
          <w:left w:w="90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908"/>
        <w:gridCol w:w="908"/>
      </w:tblGrid>
      <w:tr w:rsidR="00871159">
        <w:trPr>
          <w:trHeight w:val="226"/>
        </w:trPr>
        <w:tc>
          <w:tcPr>
            <w:tcW w:w="3572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26"/>
        </w:trPr>
        <w:tc>
          <w:tcPr>
            <w:tcW w:w="26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1159" w:rsidRDefault="00913E4F">
            <w:pPr>
              <w:spacing w:after="658" w:line="259" w:lineRule="auto"/>
              <w:ind w:left="0" w:right="62" w:firstLine="0"/>
              <w:jc w:val="right"/>
            </w:pPr>
            <w:r>
              <w:rPr>
                <w:sz w:val="18"/>
              </w:rPr>
              <w:t>dne</w:t>
            </w:r>
          </w:p>
          <w:p w:rsidR="00871159" w:rsidRDefault="00913E4F">
            <w:pPr>
              <w:spacing w:after="0" w:line="259" w:lineRule="auto"/>
              <w:ind w:left="0" w:right="-206" w:firstLine="0"/>
              <w:jc w:val="left"/>
            </w:pPr>
            <w:proofErr w:type="spellStart"/>
            <w:r>
              <w:t>právněný</w:t>
            </w:r>
            <w:proofErr w:type="spellEnd"/>
            <w:r>
              <w:t xml:space="preserve"> zástupce </w:t>
            </w:r>
            <w:proofErr w:type="spellStart"/>
            <w:r>
              <w:t>Účastnłka</w:t>
            </w:r>
            <w:proofErr w:type="spellEnd"/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8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71159" w:rsidRDefault="00913E4F">
      <w:pPr>
        <w:tabs>
          <w:tab w:val="center" w:pos="6504"/>
          <w:tab w:val="center" w:pos="8573"/>
          <w:tab w:val="right" w:pos="9965"/>
        </w:tabs>
        <w:spacing w:after="655" w:line="265" w:lineRule="auto"/>
        <w:ind w:left="0" w:right="-15" w:firstLine="0"/>
        <w:jc w:val="left"/>
      </w:pPr>
      <w:r>
        <w:tab/>
        <w:t xml:space="preserve">V O </w:t>
      </w:r>
      <w:proofErr w:type="spellStart"/>
      <w:r>
        <w:t>tr</w:t>
      </w:r>
      <w:proofErr w:type="spellEnd"/>
      <w:r>
        <w:t xml:space="preserve"> </w:t>
      </w:r>
      <w:proofErr w:type="spellStart"/>
      <w:r>
        <w:t>vě</w:t>
      </w:r>
      <w:proofErr w:type="spellEnd"/>
      <w:r>
        <w:tab/>
      </w:r>
      <w:proofErr w:type="spellStart"/>
      <w:r>
        <w:t>dn</w:t>
      </w:r>
      <w:proofErr w:type="spellEnd"/>
      <w:r>
        <w:tab/>
      </w:r>
      <w:r>
        <w:t>15</w:t>
      </w:r>
    </w:p>
    <w:p w:rsidR="00871159" w:rsidRDefault="00913E4F">
      <w:pPr>
        <w:spacing w:after="3" w:line="265" w:lineRule="auto"/>
        <w:ind w:left="77" w:right="830" w:hanging="10"/>
        <w:jc w:val="right"/>
      </w:pPr>
      <w:proofErr w:type="spellStart"/>
      <w:r>
        <w:t>Opráv</w:t>
      </w:r>
      <w:proofErr w:type="spellEnd"/>
      <w:r>
        <w:t xml:space="preserve"> </w:t>
      </w:r>
      <w:proofErr w:type="spellStart"/>
      <w:r>
        <w:t>ěný</w:t>
      </w:r>
      <w:proofErr w:type="spellEnd"/>
      <w:r>
        <w:t xml:space="preserve"> </w:t>
      </w:r>
      <w:proofErr w:type="spellStart"/>
      <w:r>
        <w:t>zástu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Poskytov</w:t>
      </w:r>
      <w:proofErr w:type="spellEnd"/>
      <w:r>
        <w:t xml:space="preserve"> tele</w:t>
      </w:r>
    </w:p>
    <w:p w:rsidR="00871159" w:rsidRDefault="00913E4F">
      <w:pPr>
        <w:ind w:left="48"/>
      </w:pPr>
      <w:r>
        <w:t xml:space="preserve">6.5. V případě nedodržení ostatních smluvních povinností Poskytovatelem (mimo dodržení parametrů SLA) je </w:t>
      </w:r>
      <w:proofErr w:type="spellStart"/>
      <w:r>
        <w:t>Učastnłk</w:t>
      </w:r>
      <w:proofErr w:type="spellEnd"/>
      <w:r>
        <w:t xml:space="preserve"> oprávněn po Poskytovateli požadovat smluvní pokutu ve výši 2 000,- Kč za každé jednotlivé porušení.</w:t>
      </w:r>
    </w:p>
    <w:p w:rsidR="00871159" w:rsidRDefault="00913E4F">
      <w:pPr>
        <w:ind w:left="48"/>
      </w:pPr>
      <w:r>
        <w:t>6.6. V případě prodlení Účastníka s úhrado</w:t>
      </w:r>
      <w:r>
        <w:t>u za opakované plnění služby ve lhůtě splatnosti bez zavinění druhé strany je Poskytovatel oprávněn po Účastníkovi požadovat úrok z prodlení v zákonem stanovené výši (S 2 nařízení vlády ČR č. 351/2013 Sb. ve znění pozdějších předpisů).</w:t>
      </w:r>
    </w:p>
    <w:p w:rsidR="00871159" w:rsidRDefault="00913E4F">
      <w:pPr>
        <w:ind w:left="48"/>
      </w:pPr>
      <w:r>
        <w:t>6.7. Splatnost smluv</w:t>
      </w:r>
      <w:r>
        <w:t xml:space="preserve">ní pokuty a úroku z prodlení je stanovena ve lhůtě 15 dnů od </w:t>
      </w:r>
      <w:proofErr w:type="spellStart"/>
      <w:r>
        <w:t>jejiho</w:t>
      </w:r>
      <w:proofErr w:type="spellEnd"/>
      <w:r>
        <w:t xml:space="preserve"> vyúčtování.</w:t>
      </w:r>
    </w:p>
    <w:p w:rsidR="00871159" w:rsidRDefault="00913E4F">
      <w:pPr>
        <w:spacing w:after="578"/>
        <w:ind w:left="48"/>
      </w:pPr>
      <w:r>
        <w:t>6.8. V souladu s ustanovením 53 nařízení vlády ČR č. 351/2013 Sb. ve znění pozdějších předpisů se stanovuje částka nákladů spojených s vymáháním každé splatné pohledávky ve výš</w:t>
      </w:r>
      <w:r>
        <w:t>i 1 200 Kč.</w:t>
      </w:r>
    </w:p>
    <w:p w:rsidR="00871159" w:rsidRDefault="00913E4F">
      <w:pPr>
        <w:pStyle w:val="Nadpis1"/>
        <w:spacing w:after="62"/>
        <w:ind w:left="48"/>
      </w:pPr>
      <w:r>
        <w:t>7. Závěrečná ustanovení</w:t>
      </w:r>
    </w:p>
    <w:p w:rsidR="00871159" w:rsidRDefault="00913E4F">
      <w:pPr>
        <w:ind w:left="48"/>
      </w:pPr>
      <w:r>
        <w:t>7.1. Číslované dodatky ke Smlouvě budou vypracovány na základě požadavku některé ze smluvních stran. Veškeré změny lze provádět pouze písemně, Další služby, nebo změny stávajících Služeb, poskytovaných Poskytovatelem moh</w:t>
      </w:r>
      <w:r>
        <w:t xml:space="preserve">ou být </w:t>
      </w:r>
      <w:proofErr w:type="spellStart"/>
      <w:r>
        <w:t>Účastnłkem</w:t>
      </w:r>
      <w:proofErr w:type="spellEnd"/>
      <w:r>
        <w:t xml:space="preserve"> požadovány formou vyplnění nové Specifikace. Po akceptaci ze strany Poskytovatele se nová Specifikace stává součástí Smlouvy.</w:t>
      </w:r>
    </w:p>
    <w:p w:rsidR="00871159" w:rsidRDefault="00913E4F">
      <w:pPr>
        <w:ind w:left="48"/>
      </w:pPr>
      <w:r>
        <w:t>7.2. Tato Smlouva se uzavírá na dobu určitou 48 měsíců od počátku poskytování služby nebo do vyčerpání finančníh</w:t>
      </w:r>
      <w:r>
        <w:t>o limitu celkové ceny plnění, podle toho, který parametr uplyne dříve.</w:t>
      </w:r>
    </w:p>
    <w:p w:rsidR="00871159" w:rsidRDefault="00913E4F">
      <w:pPr>
        <w:ind w:left="48"/>
      </w:pPr>
      <w:r>
        <w:t>7,3. Jednotlivé Služby podle Specifikací je možné ukončit samostatně v souladu s dobou jejich poskytování</w:t>
      </w:r>
    </w:p>
    <w:p w:rsidR="00871159" w:rsidRDefault="00913E4F">
      <w:pPr>
        <w:ind w:left="48"/>
      </w:pPr>
      <w:proofErr w:type="gramStart"/>
      <w:r>
        <w:t>7A</w:t>
      </w:r>
      <w:proofErr w:type="gramEnd"/>
      <w:r>
        <w:t>. Bližší podmínky poskytování Služeb jsou upraveny ve Specifikaci, ostatních přílohách této Smlouvy a Podmínkách.</w:t>
      </w:r>
    </w:p>
    <w:p w:rsidR="00871159" w:rsidRDefault="00913E4F">
      <w:pPr>
        <w:ind w:left="48"/>
      </w:pPr>
      <w:r>
        <w:t>7,5, Smlouva je připravena ve dvou</w:t>
      </w:r>
      <w:r>
        <w:t xml:space="preserve"> vyhotoveních, z nichž Účastník i Poskytovatel obdrží po jednom podepsaném vyhotovení.</w:t>
      </w:r>
    </w:p>
    <w:p w:rsidR="00871159" w:rsidRDefault="00913E4F">
      <w:pPr>
        <w:ind w:left="48"/>
      </w:pPr>
      <w:r>
        <w:t>7.6. V případě, že dojde k rozporu mezi touto smlouvou a zadávací dokumentací k veřejné zakázce s názvem „ZUUL — Datové a hlasové služby”,</w:t>
      </w:r>
    </w:p>
    <w:p w:rsidR="00871159" w:rsidRDefault="00871159">
      <w:pPr>
        <w:sectPr w:rsidR="0087115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4" w:h="16838"/>
          <w:pgMar w:top="970" w:right="518" w:bottom="850" w:left="1421" w:header="708" w:footer="708" w:gutter="0"/>
          <w:cols w:space="708"/>
        </w:sectPr>
      </w:pPr>
    </w:p>
    <w:p w:rsidR="00871159" w:rsidRDefault="00913E4F">
      <w:pPr>
        <w:spacing w:after="909"/>
        <w:ind w:left="797"/>
      </w:pPr>
      <w:r>
        <w:t>má přednost ustanovení uvedené v zadávací dokumentaci.</w:t>
      </w:r>
    </w:p>
    <w:p w:rsidR="00871159" w:rsidRDefault="00913E4F">
      <w:pPr>
        <w:spacing w:after="2814" w:line="647" w:lineRule="auto"/>
        <w:ind w:left="375" w:right="10061" w:hanging="39"/>
        <w:jc w:val="left"/>
      </w:pPr>
      <w:proofErr w:type="spellStart"/>
      <w:r>
        <w:rPr>
          <w:sz w:val="14"/>
        </w:rPr>
        <w:t>fili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iföld</w:t>
      </w:r>
      <w:proofErr w:type="spellEnd"/>
    </w:p>
    <w:p w:rsidR="00871159" w:rsidRDefault="00913E4F">
      <w:pPr>
        <w:spacing w:after="19" w:line="265" w:lineRule="auto"/>
        <w:ind w:left="821" w:right="0" w:hanging="10"/>
        <w:jc w:val="left"/>
      </w:pPr>
      <w:r>
        <w:rPr>
          <w:sz w:val="20"/>
        </w:rPr>
        <w:t>Přílohy smlouvy:</w:t>
      </w:r>
    </w:p>
    <w:p w:rsidR="00871159" w:rsidRDefault="00913E4F">
      <w:pPr>
        <w:ind w:left="816"/>
      </w:pPr>
      <w:r>
        <w:t xml:space="preserve">Specifikace č. i-1A-150830 služby ha-vet IP </w:t>
      </w:r>
      <w:proofErr w:type="spellStart"/>
      <w:r>
        <w:t>service</w:t>
      </w:r>
      <w:proofErr w:type="spellEnd"/>
    </w:p>
    <w:p w:rsidR="00871159" w:rsidRDefault="00913E4F">
      <w:pPr>
        <w:ind w:left="816"/>
      </w:pPr>
      <w:proofErr w:type="spellStart"/>
      <w:r>
        <w:t>Přiloha</w:t>
      </w:r>
      <w:proofErr w:type="spellEnd"/>
      <w:r>
        <w:t xml:space="preserve"> č. i-1A-150830-HS</w:t>
      </w:r>
    </w:p>
    <w:p w:rsidR="00871159" w:rsidRDefault="00913E4F">
      <w:pPr>
        <w:ind w:left="821"/>
      </w:pPr>
      <w:r>
        <w:t xml:space="preserve">Specifikace č.i-2A-150830 služby ha-vel IP </w:t>
      </w:r>
      <w:proofErr w:type="spellStart"/>
      <w:r>
        <w:t>service</w:t>
      </w:r>
      <w:proofErr w:type="spellEnd"/>
    </w:p>
    <w:p w:rsidR="00871159" w:rsidRDefault="00913E4F">
      <w:pPr>
        <w:spacing w:after="0" w:line="265" w:lineRule="auto"/>
        <w:ind w:left="826" w:right="227" w:hanging="10"/>
        <w:jc w:val="left"/>
      </w:pPr>
      <w:r>
        <w:rPr>
          <w:sz w:val="18"/>
        </w:rPr>
        <w:t>Příloha č. i-2k150830-HS</w:t>
      </w:r>
    </w:p>
    <w:p w:rsidR="00871159" w:rsidRDefault="00913E4F">
      <w:pPr>
        <w:ind w:left="816"/>
      </w:pPr>
      <w:r>
        <w:t>Specifikace č, v-</w:t>
      </w:r>
      <w:proofErr w:type="gramStart"/>
      <w:r>
        <w:t>1A</w:t>
      </w:r>
      <w:proofErr w:type="gramEnd"/>
      <w:r>
        <w:t xml:space="preserve">"150830 služby ha-vel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service</w:t>
      </w:r>
      <w:proofErr w:type="spellEnd"/>
    </w:p>
    <w:p w:rsidR="00871159" w:rsidRDefault="00913E4F">
      <w:pPr>
        <w:ind w:left="826"/>
      </w:pPr>
      <w:r>
        <w:t>Příloha č, v-1</w:t>
      </w:r>
      <w:proofErr w:type="gramStart"/>
      <w:r>
        <w:t>A„</w:t>
      </w:r>
      <w:proofErr w:type="gramEnd"/>
      <w:r>
        <w:t>150830-HS</w:t>
      </w:r>
    </w:p>
    <w:p w:rsidR="00871159" w:rsidRDefault="00913E4F">
      <w:pPr>
        <w:ind w:left="821"/>
      </w:pPr>
      <w:r>
        <w:t>Kontaktní osoby</w:t>
      </w:r>
    </w:p>
    <w:p w:rsidR="00871159" w:rsidRDefault="00913E4F">
      <w:pPr>
        <w:ind w:left="821"/>
      </w:pPr>
      <w:r>
        <w:t>Datové a hlasové služby — parametry</w:t>
      </w:r>
    </w:p>
    <w:p w:rsidR="00871159" w:rsidRDefault="00913E4F">
      <w:pPr>
        <w:ind w:left="816"/>
      </w:pPr>
      <w:r>
        <w:t>Technické parametry přípojky se symetrickou ryc</w:t>
      </w:r>
      <w:r>
        <w:t>hlostí</w:t>
      </w:r>
    </w:p>
    <w:p w:rsidR="00871159" w:rsidRDefault="00913E4F">
      <w:pPr>
        <w:ind w:left="811" w:right="5659"/>
      </w:pPr>
      <w:r>
        <w:t>Technické parametry přípojky s asymetrickou rychlostí Technická specifikace VOIP telefonů a VOIP brány</w:t>
      </w:r>
    </w:p>
    <w:p w:rsidR="00871159" w:rsidRDefault="00913E4F">
      <w:pPr>
        <w:ind w:left="821"/>
      </w:pPr>
      <w:r>
        <w:t xml:space="preserve">Seznam pracovišť </w:t>
      </w:r>
      <w:proofErr w:type="gramStart"/>
      <w:r>
        <w:t>zadavatele</w:t>
      </w:r>
      <w:proofErr w:type="gramEnd"/>
      <w:r>
        <w:t xml:space="preserve"> pro která přichází v úvahu plnění veřejné zakázky</w:t>
      </w:r>
    </w:p>
    <w:p w:rsidR="00871159" w:rsidRDefault="00913E4F">
      <w:pPr>
        <w:ind w:left="821"/>
      </w:pPr>
      <w:r>
        <w:t>Seznam telefonních čísel přenášených pro pevné hlasové služby</w:t>
      </w:r>
    </w:p>
    <w:p w:rsidR="00871159" w:rsidRDefault="00913E4F">
      <w:pPr>
        <w:ind w:left="826"/>
      </w:pPr>
      <w:r>
        <w:t>Nabídk</w:t>
      </w:r>
      <w:r>
        <w:t>ová cena</w:t>
      </w:r>
    </w:p>
    <w:p w:rsidR="00871159" w:rsidRDefault="00913E4F">
      <w:pPr>
        <w:ind w:left="821"/>
      </w:pPr>
      <w:r>
        <w:t>Časový harmonogram</w:t>
      </w:r>
    </w:p>
    <w:p w:rsidR="00871159" w:rsidRDefault="00913E4F">
      <w:pPr>
        <w:spacing w:after="943"/>
        <w:ind w:left="816"/>
      </w:pPr>
      <w:r>
        <w:t>Všeobecné obchodní podmínky</w:t>
      </w:r>
    </w:p>
    <w:tbl>
      <w:tblPr>
        <w:tblStyle w:val="TableGrid"/>
        <w:tblpPr w:vertAnchor="text" w:tblpX="802" w:tblpY="-266"/>
        <w:tblOverlap w:val="never"/>
        <w:tblW w:w="3617" w:type="dxa"/>
        <w:tblInd w:w="0" w:type="dxa"/>
        <w:tblCellMar>
          <w:top w:w="46" w:type="dxa"/>
          <w:left w:w="89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992"/>
      </w:tblGrid>
      <w:tr w:rsidR="00871159">
        <w:trPr>
          <w:trHeight w:val="226"/>
        </w:trPr>
        <w:tc>
          <w:tcPr>
            <w:tcW w:w="361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26"/>
        </w:trPr>
        <w:tc>
          <w:tcPr>
            <w:tcW w:w="26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1159" w:rsidRDefault="00913E4F">
            <w:pPr>
              <w:spacing w:after="663" w:line="259" w:lineRule="auto"/>
              <w:ind w:left="0" w:right="62" w:firstLine="0"/>
              <w:jc w:val="right"/>
            </w:pPr>
            <w:r>
              <w:rPr>
                <w:sz w:val="18"/>
              </w:rPr>
              <w:t>dne</w:t>
            </w:r>
          </w:p>
          <w:p w:rsidR="00871159" w:rsidRDefault="00913E4F">
            <w:pPr>
              <w:spacing w:after="0" w:line="259" w:lineRule="auto"/>
              <w:ind w:left="0" w:right="-202" w:firstLine="0"/>
              <w:jc w:val="left"/>
            </w:pPr>
            <w:proofErr w:type="spellStart"/>
            <w:r>
              <w:t>právněný</w:t>
            </w:r>
            <w:proofErr w:type="spellEnd"/>
            <w:r>
              <w:t xml:space="preserve"> </w:t>
            </w:r>
            <w:proofErr w:type="spellStart"/>
            <w:r>
              <w:t>zástu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Účastnłka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89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71159" w:rsidRDefault="00913E4F">
      <w:pPr>
        <w:tabs>
          <w:tab w:val="center" w:pos="7236"/>
          <w:tab w:val="center" w:pos="9307"/>
          <w:tab w:val="right" w:pos="10742"/>
        </w:tabs>
        <w:spacing w:after="687" w:line="265" w:lineRule="auto"/>
        <w:ind w:left="0" w:right="-15" w:firstLine="0"/>
        <w:jc w:val="left"/>
      </w:pPr>
      <w:r>
        <w:rPr>
          <w:sz w:val="18"/>
        </w:rPr>
        <w:tab/>
        <w:t xml:space="preserve">V Os </w:t>
      </w:r>
      <w:proofErr w:type="spellStart"/>
      <w:r>
        <w:rPr>
          <w:sz w:val="18"/>
        </w:rPr>
        <w:t>vě</w:t>
      </w:r>
      <w:proofErr w:type="spellEnd"/>
      <w:r>
        <w:rPr>
          <w:sz w:val="18"/>
        </w:rPr>
        <w:tab/>
      </w:r>
      <w:proofErr w:type="spellStart"/>
      <w:r>
        <w:rPr>
          <w:sz w:val="18"/>
        </w:rPr>
        <w:t>dn</w:t>
      </w:r>
      <w:proofErr w:type="spellEnd"/>
      <w:r>
        <w:rPr>
          <w:sz w:val="18"/>
        </w:rPr>
        <w:tab/>
      </w:r>
      <w:r>
        <w:rPr>
          <w:sz w:val="18"/>
        </w:rPr>
        <w:t>15</w:t>
      </w:r>
    </w:p>
    <w:p w:rsidR="00871159" w:rsidRDefault="00913E4F">
      <w:pPr>
        <w:tabs>
          <w:tab w:val="center" w:pos="8107"/>
          <w:tab w:val="center" w:pos="9374"/>
        </w:tabs>
        <w:spacing w:after="883" w:line="265" w:lineRule="auto"/>
        <w:ind w:left="0" w:right="0" w:firstLine="0"/>
        <w:jc w:val="left"/>
      </w:pPr>
      <w:r>
        <w:rPr>
          <w:sz w:val="18"/>
        </w:rPr>
        <w:tab/>
        <w:t>Op '</w:t>
      </w:r>
      <w:proofErr w:type="spellStart"/>
      <w:r>
        <w:rPr>
          <w:sz w:val="18"/>
        </w:rPr>
        <w:t>vněný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zástu</w:t>
      </w:r>
      <w:proofErr w:type="spellEnd"/>
      <w:r>
        <w:rPr>
          <w:sz w:val="18"/>
        </w:rPr>
        <w:tab/>
      </w:r>
      <w:proofErr w:type="spellStart"/>
      <w:r>
        <w:rPr>
          <w:sz w:val="18"/>
        </w:rPr>
        <w:t>Poskytovatet</w:t>
      </w:r>
      <w:proofErr w:type="spellEnd"/>
    </w:p>
    <w:p w:rsidR="00871159" w:rsidRDefault="00913E4F">
      <w:pPr>
        <w:spacing w:after="160" w:line="259" w:lineRule="auto"/>
        <w:ind w:left="7570" w:right="0" w:firstLine="0"/>
        <w:jc w:val="left"/>
      </w:pPr>
      <w:r>
        <w:rPr>
          <w:sz w:val="12"/>
        </w:rPr>
        <w:t>IC: 25354?273 DIL:</w:t>
      </w:r>
    </w:p>
    <w:p w:rsidR="00871159" w:rsidRDefault="00913E4F">
      <w:pPr>
        <w:spacing w:after="0" w:line="259" w:lineRule="auto"/>
        <w:ind w:left="0" w:right="0" w:firstLine="0"/>
        <w:jc w:val="left"/>
      </w:pPr>
      <w:r>
        <w:rPr>
          <w:sz w:val="14"/>
        </w:rPr>
        <w:t>k)</w:t>
      </w:r>
    </w:p>
    <w:p w:rsidR="00871159" w:rsidRDefault="00871159">
      <w:pPr>
        <w:sectPr w:rsidR="00871159">
          <w:type w:val="continuous"/>
          <w:pgSz w:w="11904" w:h="16838"/>
          <w:pgMar w:top="970" w:right="490" w:bottom="144" w:left="672" w:header="708" w:footer="708" w:gutter="0"/>
          <w:cols w:space="708"/>
        </w:sectPr>
      </w:pPr>
    </w:p>
    <w:p w:rsidR="00871159" w:rsidRDefault="00913E4F">
      <w:pPr>
        <w:pStyle w:val="Nadpis1"/>
        <w:spacing w:after="0" w:line="259" w:lineRule="auto"/>
        <w:ind w:left="3509" w:right="2544"/>
      </w:pPr>
      <w:r>
        <w:rPr>
          <w:sz w:val="30"/>
        </w:rPr>
        <w:lastRenderedPageBreak/>
        <w:t xml:space="preserve">IP </w:t>
      </w:r>
      <w:proofErr w:type="spellStart"/>
      <w:r>
        <w:rPr>
          <w:sz w:val="30"/>
        </w:rPr>
        <w:t>Service</w:t>
      </w:r>
      <w:proofErr w:type="spellEnd"/>
    </w:p>
    <w:tbl>
      <w:tblPr>
        <w:tblStyle w:val="TableGrid"/>
        <w:tblpPr w:vertAnchor="text" w:tblpX="2712" w:tblpY="-67"/>
        <w:tblOverlap w:val="never"/>
        <w:tblW w:w="2465" w:type="dxa"/>
        <w:tblInd w:w="0" w:type="dxa"/>
        <w:tblCellMar>
          <w:top w:w="72" w:type="dxa"/>
          <w:left w:w="2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65"/>
      </w:tblGrid>
      <w:tr w:rsidR="00871159">
        <w:trPr>
          <w:trHeight w:val="269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5" w:right="0" w:firstLine="0"/>
              <w:jc w:val="left"/>
            </w:pPr>
            <w:proofErr w:type="gramStart"/>
            <w:r>
              <w:rPr>
                <w:sz w:val="18"/>
              </w:rPr>
              <w:t>20150830-vz</w:t>
            </w:r>
            <w:proofErr w:type="gramEnd"/>
          </w:p>
        </w:tc>
      </w:tr>
      <w:tr w:rsidR="00871159">
        <w:trPr>
          <w:trHeight w:val="253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0" w:right="0" w:firstLine="0"/>
              <w:jc w:val="left"/>
            </w:pPr>
            <w:r>
              <w:t>i-1A-150830</w:t>
            </w:r>
          </w:p>
        </w:tc>
      </w:tr>
    </w:tbl>
    <w:p w:rsidR="00871159" w:rsidRDefault="00913E4F">
      <w:pPr>
        <w:spacing w:after="414" w:line="265" w:lineRule="auto"/>
        <w:ind w:left="1748" w:right="4499" w:hanging="10"/>
        <w:jc w:val="left"/>
      </w:pPr>
      <w:r>
        <w:rPr>
          <w:sz w:val="18"/>
        </w:rPr>
        <w:t>č.:</w:t>
      </w:r>
    </w:p>
    <w:tbl>
      <w:tblPr>
        <w:tblStyle w:val="TableGrid"/>
        <w:tblW w:w="7399" w:type="dxa"/>
        <w:tblInd w:w="2715" w:type="dxa"/>
        <w:tblCellMar>
          <w:top w:w="39" w:type="dxa"/>
          <w:left w:w="1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68"/>
        <w:gridCol w:w="2627"/>
        <w:gridCol w:w="2304"/>
      </w:tblGrid>
      <w:tr w:rsidR="00871159">
        <w:trPr>
          <w:trHeight w:val="221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2" w:right="0" w:firstLine="0"/>
              <w:jc w:val="left"/>
            </w:pPr>
            <w:r>
              <w:t>48 měsíců</w:t>
            </w:r>
          </w:p>
        </w:tc>
        <w:tc>
          <w:tcPr>
            <w:tcW w:w="26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328" w:right="0" w:firstLine="0"/>
              <w:jc w:val="left"/>
            </w:pPr>
            <w:r>
              <w:t>ID klienta: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0" w:right="0" w:firstLine="0"/>
              <w:jc w:val="left"/>
            </w:pPr>
            <w:r>
              <w:t>80048</w:t>
            </w:r>
          </w:p>
        </w:tc>
      </w:tr>
    </w:tbl>
    <w:p w:rsidR="00871159" w:rsidRDefault="00913E4F">
      <w:pPr>
        <w:spacing w:after="3" w:line="265" w:lineRule="auto"/>
        <w:ind w:left="77" w:right="-15" w:hanging="10"/>
        <w:jc w:val="right"/>
      </w:pPr>
      <w:r>
        <w:t>Doba poskytování služeb počíná běžet od data předání služby.</w:t>
      </w:r>
    </w:p>
    <w:tbl>
      <w:tblPr>
        <w:tblStyle w:val="TableGrid"/>
        <w:tblW w:w="3245" w:type="dxa"/>
        <w:tblInd w:w="2491" w:type="dxa"/>
        <w:tblCellMar>
          <w:top w:w="8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22"/>
        <w:gridCol w:w="238"/>
        <w:gridCol w:w="269"/>
        <w:gridCol w:w="517"/>
        <w:gridCol w:w="236"/>
        <w:gridCol w:w="458"/>
        <w:gridCol w:w="805"/>
      </w:tblGrid>
      <w:tr w:rsidR="00871159">
        <w:trPr>
          <w:trHeight w:val="216"/>
        </w:trPr>
        <w:tc>
          <w:tcPr>
            <w:tcW w:w="7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71159" w:rsidRDefault="00913E4F">
            <w:pPr>
              <w:spacing w:after="0" w:line="259" w:lineRule="auto"/>
              <w:ind w:left="391" w:right="0" w:firstLine="0"/>
              <w:jc w:val="center"/>
            </w:pPr>
            <w:r>
              <w:rPr>
                <w:sz w:val="14"/>
              </w:rPr>
              <w:t>9</w:t>
            </w:r>
          </w:p>
        </w:tc>
      </w:tr>
    </w:tbl>
    <w:p w:rsidR="00871159" w:rsidRDefault="00913E4F">
      <w:pPr>
        <w:spacing w:after="1" w:line="259" w:lineRule="auto"/>
        <w:ind w:left="528" w:right="0" w:hanging="10"/>
        <w:jc w:val="center"/>
      </w:pPr>
      <w:r>
        <w:t>ha-vel internet s.r.o., Olešní 587/1 IA, 71200 Ostrava-</w:t>
      </w:r>
      <w:proofErr w:type="spellStart"/>
      <w:r>
        <w:t>Muglinov</w:t>
      </w:r>
      <w:proofErr w:type="spellEnd"/>
      <w:r>
        <w:t>, www.ha-vel.cz, info@ha-vel.cz, tel. +420 552 305 305, IČ: 25354973,</w:t>
      </w:r>
    </w:p>
    <w:p w:rsidR="00871159" w:rsidRDefault="00913E4F">
      <w:pPr>
        <w:spacing w:after="1" w:line="259" w:lineRule="auto"/>
        <w:ind w:left="528" w:right="0" w:hanging="10"/>
        <w:jc w:val="center"/>
      </w:pPr>
      <w:r>
        <w:t>DIČ: CZ25354973, dále jen '</w:t>
      </w:r>
      <w:proofErr w:type="spellStart"/>
      <w:r>
        <w:t>Poskytovateľ</w:t>
      </w:r>
      <w:proofErr w:type="spellEnd"/>
      <w:r>
        <w:t xml:space="preserve">), společnost zapsaná v OR Krajského soudu v Ostravě v </w:t>
      </w:r>
      <w:proofErr w:type="spellStart"/>
      <w:r>
        <w:t>oddllu</w:t>
      </w:r>
      <w:proofErr w:type="spellEnd"/>
      <w:r>
        <w:t xml:space="preserve"> a vložce C 9719, ze dn</w:t>
      </w:r>
      <w:r>
        <w:t>e</w:t>
      </w:r>
    </w:p>
    <w:p w:rsidR="00871159" w:rsidRDefault="00913E4F">
      <w:pPr>
        <w:spacing w:after="122" w:line="259" w:lineRule="auto"/>
        <w:ind w:left="528" w:right="0" w:hanging="10"/>
        <w:jc w:val="center"/>
      </w:pPr>
      <w:r>
        <w:t xml:space="preserve">25.7.1996. Bankovní spojení: </w:t>
      </w:r>
      <w:proofErr w:type="spellStart"/>
      <w:r>
        <w:t>UniCredit</w:t>
      </w:r>
      <w:proofErr w:type="spellEnd"/>
      <w:r>
        <w:t xml:space="preserve"> Bank a.s., </w:t>
      </w:r>
      <w:proofErr w:type="spellStart"/>
      <w:r>
        <w:t>č.ú</w:t>
      </w:r>
      <w:proofErr w:type="spellEnd"/>
      <w:r>
        <w:t>.: 1919191919/2700</w:t>
      </w:r>
    </w:p>
    <w:p w:rsidR="00871159" w:rsidRDefault="00913E4F">
      <w:pPr>
        <w:pStyle w:val="Nadpis2"/>
        <w:ind w:left="461"/>
      </w:pPr>
      <w:r>
        <w:t>Lokalita ukončení přístupového okruhu/Účastník</w:t>
      </w:r>
    </w:p>
    <w:tbl>
      <w:tblPr>
        <w:tblStyle w:val="TableGrid"/>
        <w:tblpPr w:vertAnchor="text" w:tblpX="2722" w:tblpY="-53"/>
        <w:tblOverlap w:val="never"/>
        <w:tblW w:w="7400" w:type="dxa"/>
        <w:tblInd w:w="0" w:type="dxa"/>
        <w:tblCellMar>
          <w:top w:w="33" w:type="dxa"/>
          <w:left w:w="2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400"/>
      </w:tblGrid>
      <w:tr w:rsidR="00871159">
        <w:trPr>
          <w:trHeight w:val="221"/>
        </w:trPr>
        <w:tc>
          <w:tcPr>
            <w:tcW w:w="7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Zdravotní ústav se sídlem v ústí nad Labem</w:t>
            </w:r>
          </w:p>
        </w:tc>
      </w:tr>
    </w:tbl>
    <w:p w:rsidR="00871159" w:rsidRDefault="00913E4F">
      <w:pPr>
        <w:spacing w:after="80"/>
        <w:ind w:left="447" w:right="0"/>
      </w:pPr>
      <w:r>
        <w:t>Jméno:</w:t>
      </w:r>
    </w:p>
    <w:tbl>
      <w:tblPr>
        <w:tblStyle w:val="TableGrid"/>
        <w:tblpPr w:vertAnchor="text" w:tblpX="2725" w:tblpY="-62"/>
        <w:tblOverlap w:val="never"/>
        <w:tblW w:w="2472" w:type="dxa"/>
        <w:tblInd w:w="0" w:type="dxa"/>
        <w:tblCellMar>
          <w:top w:w="51" w:type="dxa"/>
          <w:left w:w="1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72"/>
      </w:tblGrid>
      <w:tr w:rsidR="00871159">
        <w:trPr>
          <w:trHeight w:val="255"/>
        </w:trPr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viz, </w:t>
            </w:r>
            <w:proofErr w:type="spellStart"/>
            <w:r>
              <w:rPr>
                <w:sz w:val="18"/>
              </w:rPr>
              <w:t>Přiloha</w:t>
            </w:r>
            <w:proofErr w:type="spellEnd"/>
            <w:r>
              <w:rPr>
                <w:sz w:val="18"/>
              </w:rPr>
              <w:t xml:space="preserve"> č. i-1A-150830</w:t>
            </w:r>
            <w:proofErr w:type="gramStart"/>
            <w:r>
              <w:rPr>
                <w:sz w:val="18"/>
              </w:rPr>
              <w:t>+{</w:t>
            </w:r>
            <w:proofErr w:type="gramEnd"/>
            <w:r>
              <w:rPr>
                <w:sz w:val="18"/>
              </w:rPr>
              <w:t>S</w:t>
            </w:r>
          </w:p>
        </w:tc>
      </w:tr>
      <w:tr w:rsidR="00871159">
        <w:trPr>
          <w:trHeight w:val="281"/>
        </w:trPr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viz. </w:t>
            </w:r>
            <w:proofErr w:type="spellStart"/>
            <w:r>
              <w:rPr>
                <w:sz w:val="18"/>
              </w:rPr>
              <w:t>Přaoha</w:t>
            </w:r>
            <w:proofErr w:type="spellEnd"/>
            <w:r>
              <w:rPr>
                <w:sz w:val="18"/>
              </w:rPr>
              <w:t xml:space="preserve"> č. i </w:t>
            </w:r>
            <w:r>
              <w:rPr>
                <w:sz w:val="18"/>
                <w:vertAlign w:val="superscript"/>
              </w:rPr>
              <w:t xml:space="preserve">s </w:t>
            </w:r>
            <w:r>
              <w:rPr>
                <w:sz w:val="18"/>
              </w:rPr>
              <w:t>lA-150830-HS</w:t>
            </w:r>
          </w:p>
        </w:tc>
      </w:tr>
      <w:tr w:rsidR="00871159">
        <w:trPr>
          <w:trHeight w:val="250"/>
        </w:trPr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5" w:right="0" w:firstLine="0"/>
              <w:jc w:val="left"/>
            </w:pPr>
            <w:r>
              <w:t xml:space="preserve">viz. </w:t>
            </w:r>
            <w:proofErr w:type="spellStart"/>
            <w:r>
              <w:t>Přiloha</w:t>
            </w:r>
            <w:proofErr w:type="spellEnd"/>
            <w:r>
              <w:t xml:space="preserve"> č. i*1A-150830-HS</w:t>
            </w:r>
          </w:p>
        </w:tc>
      </w:tr>
    </w:tbl>
    <w:p w:rsidR="00871159" w:rsidRDefault="00913E4F">
      <w:pPr>
        <w:spacing w:after="74"/>
        <w:ind w:left="456" w:right="4480"/>
      </w:pPr>
      <w:r>
        <w:t>Ulice:</w:t>
      </w:r>
    </w:p>
    <w:p w:rsidR="00871159" w:rsidRDefault="00913E4F">
      <w:pPr>
        <w:spacing w:after="101"/>
        <w:ind w:left="461"/>
      </w:pPr>
      <w:proofErr w:type="spellStart"/>
      <w:proofErr w:type="gramStart"/>
      <w:r>
        <w:t>Město:Kontaktní</w:t>
      </w:r>
      <w:proofErr w:type="spellEnd"/>
      <w:proofErr w:type="gramEnd"/>
      <w:r>
        <w:t xml:space="preserve"> osoba:</w:t>
      </w:r>
    </w:p>
    <w:p w:rsidR="00871159" w:rsidRDefault="00913E4F">
      <w:pPr>
        <w:spacing w:after="68"/>
        <w:ind w:left="456"/>
      </w:pPr>
      <w:proofErr w:type="spellStart"/>
      <w:proofErr w:type="gramStart"/>
      <w:r>
        <w:t>PSČ:Telefon</w:t>
      </w:r>
      <w:proofErr w:type="spellEnd"/>
      <w:proofErr w:type="gramEnd"/>
      <w:r>
        <w:t>:</w:t>
      </w:r>
    </w:p>
    <w:p w:rsidR="00871159" w:rsidRDefault="00913E4F">
      <w:pPr>
        <w:tabs>
          <w:tab w:val="center" w:pos="766"/>
          <w:tab w:val="center" w:pos="5686"/>
        </w:tabs>
        <w:spacing w:after="67"/>
        <w:ind w:left="0" w:right="0" w:firstLine="0"/>
        <w:jc w:val="left"/>
      </w:pPr>
      <w:r>
        <w:tab/>
        <w:t>Poschodí:</w:t>
      </w:r>
      <w:r>
        <w:tab/>
        <w:t>Fax:</w:t>
      </w:r>
    </w:p>
    <w:p w:rsidR="00871159" w:rsidRDefault="00913E4F">
      <w:pPr>
        <w:tabs>
          <w:tab w:val="center" w:pos="749"/>
          <w:tab w:val="center" w:pos="5738"/>
        </w:tabs>
        <w:spacing w:after="84"/>
        <w:ind w:left="0" w:right="0" w:firstLine="0"/>
        <w:jc w:val="left"/>
      </w:pPr>
      <w:r>
        <w:tab/>
        <w:t>Místnost:</w:t>
      </w:r>
      <w:r>
        <w:tab/>
        <w:t>Mobil:</w:t>
      </w:r>
    </w:p>
    <w:p w:rsidR="00871159" w:rsidRDefault="00913E4F">
      <w:pPr>
        <w:tabs>
          <w:tab w:val="center" w:pos="1390"/>
          <w:tab w:val="center" w:pos="5777"/>
        </w:tabs>
        <w:spacing w:after="140"/>
        <w:ind w:left="0" w:right="0" w:firstLine="0"/>
        <w:jc w:val="left"/>
      </w:pPr>
      <w:r>
        <w:tab/>
        <w:t xml:space="preserve">Upřesnění </w:t>
      </w:r>
      <w:proofErr w:type="spellStart"/>
      <w:r>
        <w:t>ukončení•okruhu</w:t>
      </w:r>
      <w:proofErr w:type="spellEnd"/>
      <w:r>
        <w:t>:</w:t>
      </w:r>
      <w:r>
        <w:tab/>
        <w:t>E-mail:</w:t>
      </w:r>
    </w:p>
    <w:p w:rsidR="00871159" w:rsidRDefault="00913E4F">
      <w:pPr>
        <w:pStyle w:val="Nadpis2"/>
        <w:ind w:left="461"/>
      </w:pPr>
      <w:r>
        <w:t>Specifikace služby</w:t>
      </w:r>
    </w:p>
    <w:tbl>
      <w:tblPr>
        <w:tblStyle w:val="TableGrid"/>
        <w:tblpPr w:vertAnchor="text" w:tblpX="2736" w:tblpY="-48"/>
        <w:tblOverlap w:val="never"/>
        <w:tblW w:w="7394" w:type="dxa"/>
        <w:tblInd w:w="0" w:type="dxa"/>
        <w:tblCellMar>
          <w:top w:w="51" w:type="dxa"/>
          <w:left w:w="1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394"/>
      </w:tblGrid>
      <w:tr w:rsidR="00871159">
        <w:trPr>
          <w:trHeight w:val="226"/>
        </w:trPr>
        <w:tc>
          <w:tcPr>
            <w:tcW w:w="7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0" w:right="0" w:firstLine="0"/>
              <w:jc w:val="left"/>
            </w:pPr>
            <w:r>
              <w:t>viz. Příloha č. i-1A-150830-HS</w:t>
            </w:r>
          </w:p>
        </w:tc>
      </w:tr>
    </w:tbl>
    <w:p w:rsidR="00871159" w:rsidRDefault="00913E4F">
      <w:pPr>
        <w:spacing w:after="41" w:line="265" w:lineRule="auto"/>
        <w:ind w:left="456" w:right="0" w:hanging="10"/>
        <w:jc w:val="left"/>
      </w:pPr>
      <w:r>
        <w:rPr>
          <w:sz w:val="18"/>
        </w:rPr>
        <w:t>Název služby:</w:t>
      </w:r>
    </w:p>
    <w:tbl>
      <w:tblPr>
        <w:tblStyle w:val="TableGrid"/>
        <w:tblpPr w:vertAnchor="text" w:tblpX="2736" w:tblpY="-50"/>
        <w:tblOverlap w:val="never"/>
        <w:tblW w:w="2468" w:type="dxa"/>
        <w:tblInd w:w="0" w:type="dxa"/>
        <w:tblCellMar>
          <w:top w:w="40" w:type="dxa"/>
          <w:left w:w="1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68"/>
      </w:tblGrid>
      <w:tr w:rsidR="00871159">
        <w:trPr>
          <w:trHeight w:val="250"/>
        </w:trPr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0" w:right="0" w:firstLine="0"/>
              <w:jc w:val="left"/>
            </w:pPr>
            <w:r>
              <w:t>symetrická</w:t>
            </w:r>
          </w:p>
        </w:tc>
      </w:tr>
      <w:tr w:rsidR="00871159">
        <w:trPr>
          <w:trHeight w:val="259"/>
        </w:trPr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18"/>
              </w:rPr>
              <w:t>1:1</w:t>
            </w:r>
          </w:p>
        </w:tc>
      </w:tr>
    </w:tbl>
    <w:p w:rsidR="00871159" w:rsidRDefault="00913E4F">
      <w:pPr>
        <w:spacing w:after="41" w:line="265" w:lineRule="auto"/>
        <w:ind w:left="456" w:right="4473" w:hanging="10"/>
        <w:jc w:val="left"/>
      </w:pPr>
      <w:r>
        <w:rPr>
          <w:sz w:val="18"/>
        </w:rPr>
        <w:t>Rychlost:</w:t>
      </w:r>
    </w:p>
    <w:p w:rsidR="00871159" w:rsidRDefault="00913E4F">
      <w:pPr>
        <w:spacing w:after="41" w:line="265" w:lineRule="auto"/>
        <w:ind w:left="456" w:right="4473" w:hanging="10"/>
        <w:jc w:val="left"/>
      </w:pPr>
      <w:r>
        <w:rPr>
          <w:sz w:val="18"/>
        </w:rPr>
        <w:t>Agregace:</w:t>
      </w:r>
    </w:p>
    <w:p w:rsidR="00871159" w:rsidRDefault="00913E4F">
      <w:pPr>
        <w:spacing w:after="27"/>
        <w:ind w:left="471"/>
      </w:pPr>
      <w:r>
        <w:t>Počet pevných IP adres:</w:t>
      </w:r>
    </w:p>
    <w:p w:rsidR="00871159" w:rsidRDefault="00913E4F">
      <w:pPr>
        <w:spacing w:after="356"/>
        <w:ind w:left="471"/>
      </w:pPr>
      <w:r>
        <w:t>Počet privátních IP adres:</w:t>
      </w:r>
    </w:p>
    <w:p w:rsidR="00871159" w:rsidRDefault="00913E4F">
      <w:pPr>
        <w:pStyle w:val="Nadpis2"/>
        <w:ind w:left="461"/>
      </w:pPr>
      <w:r>
        <w:t>Specifikace ceny</w:t>
      </w:r>
    </w:p>
    <w:p w:rsidR="00871159" w:rsidRDefault="00913E4F">
      <w:pPr>
        <w:tabs>
          <w:tab w:val="center" w:pos="2182"/>
          <w:tab w:val="center" w:pos="8268"/>
        </w:tabs>
        <w:spacing w:after="65"/>
        <w:ind w:left="0" w:right="0" w:firstLine="0"/>
        <w:jc w:val="left"/>
      </w:pPr>
      <w:r>
        <w:tab/>
        <w:t>Jednorázový aktivační poplatek za připojení do sítě:</w:t>
      </w:r>
      <w:r>
        <w:tab/>
        <w:t>Kč</w:t>
      </w:r>
    </w:p>
    <w:p w:rsidR="00871159" w:rsidRDefault="00913E4F">
      <w:pPr>
        <w:tabs>
          <w:tab w:val="center" w:pos="2472"/>
          <w:tab w:val="center" w:pos="8270"/>
        </w:tabs>
        <w:spacing w:after="88"/>
        <w:ind w:left="0" w:right="0" w:firstLine="0"/>
        <w:jc w:val="left"/>
      </w:pPr>
      <w:r>
        <w:tab/>
        <w:t>Jednorázový aktivační poplatek za nastavení služby Firewall:</w:t>
      </w:r>
      <w:r>
        <w:tab/>
        <w:t>Kč</w:t>
      </w:r>
    </w:p>
    <w:tbl>
      <w:tblPr>
        <w:tblStyle w:val="TableGrid"/>
        <w:tblpPr w:vertAnchor="text" w:tblpX="5543" w:tblpY="-47"/>
        <w:tblOverlap w:val="never"/>
        <w:tblW w:w="2462" w:type="dxa"/>
        <w:tblInd w:w="0" w:type="dxa"/>
        <w:tblCellMar>
          <w:top w:w="53" w:type="dxa"/>
          <w:left w:w="115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2462"/>
      </w:tblGrid>
      <w:tr w:rsidR="00871159">
        <w:trPr>
          <w:trHeight w:val="253"/>
        </w:trPr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0" w:right="5" w:firstLine="0"/>
              <w:jc w:val="right"/>
            </w:pPr>
            <w:r>
              <w:t>1000</w:t>
            </w:r>
          </w:p>
        </w:tc>
      </w:tr>
      <w:tr w:rsidR="00871159">
        <w:trPr>
          <w:trHeight w:val="250"/>
        </w:trPr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0" w:right="0" w:firstLine="0"/>
              <w:jc w:val="right"/>
            </w:pPr>
            <w:r>
              <w:t>4000</w:t>
            </w:r>
          </w:p>
        </w:tc>
      </w:tr>
    </w:tbl>
    <w:p w:rsidR="00871159" w:rsidRDefault="00913E4F">
      <w:pPr>
        <w:ind w:left="480"/>
      </w:pPr>
      <w:r>
        <w:t xml:space="preserve">Rekonfigurace nastavení datových služeb nad rámec dohledu a </w:t>
      </w:r>
      <w:proofErr w:type="spellStart"/>
      <w:proofErr w:type="gramStart"/>
      <w:r>
        <w:t>servisu:Kč</w:t>
      </w:r>
      <w:proofErr w:type="spellEnd"/>
      <w:proofErr w:type="gramEnd"/>
      <w:r>
        <w:t xml:space="preserve"> </w:t>
      </w:r>
      <w:proofErr w:type="spellStart"/>
      <w:r>
        <w:t>lhod</w:t>
      </w:r>
      <w:proofErr w:type="spellEnd"/>
      <w:r>
        <w:t>/ technik</w:t>
      </w:r>
    </w:p>
    <w:p w:rsidR="00871159" w:rsidRDefault="00913E4F">
      <w:pPr>
        <w:spacing w:after="84"/>
        <w:ind w:left="475"/>
      </w:pPr>
      <w:r>
        <w:t xml:space="preserve">Měsíční provozní poplatek za připojení do sítě </w:t>
      </w:r>
      <w:proofErr w:type="spellStart"/>
      <w:proofErr w:type="gramStart"/>
      <w:r>
        <w:t>Internet:Kč</w:t>
      </w:r>
      <w:proofErr w:type="spellEnd"/>
      <w:proofErr w:type="gramEnd"/>
    </w:p>
    <w:p w:rsidR="00871159" w:rsidRDefault="00913E4F">
      <w:pPr>
        <w:tabs>
          <w:tab w:val="center" w:pos="2122"/>
          <w:tab w:val="center" w:pos="8273"/>
        </w:tabs>
        <w:spacing w:after="79"/>
        <w:ind w:left="0" w:right="0" w:firstLine="0"/>
        <w:jc w:val="left"/>
      </w:pPr>
      <w:r>
        <w:tab/>
      </w:r>
      <w:proofErr w:type="spellStart"/>
      <w:r>
        <w:t>Mesłcnł</w:t>
      </w:r>
      <w:proofErr w:type="spellEnd"/>
      <w:r>
        <w:t xml:space="preserve"> provozní poplatek za provoz záložní linky:</w:t>
      </w:r>
      <w:r>
        <w:tab/>
        <w:t>Kč</w:t>
      </w:r>
    </w:p>
    <w:p w:rsidR="00871159" w:rsidRDefault="00913E4F">
      <w:pPr>
        <w:tabs>
          <w:tab w:val="center" w:pos="1963"/>
          <w:tab w:val="center" w:pos="8273"/>
        </w:tabs>
        <w:ind w:left="0" w:right="0" w:firstLine="0"/>
        <w:jc w:val="left"/>
      </w:pPr>
      <w:r>
        <w:tab/>
      </w:r>
      <w:proofErr w:type="spellStart"/>
      <w:r>
        <w:t>Mesłcnł</w:t>
      </w:r>
      <w:proofErr w:type="spellEnd"/>
      <w:r>
        <w:t xml:space="preserve"> provozní poplatek za službu Firewall:</w:t>
      </w:r>
      <w:r>
        <w:tab/>
        <w:t>Kč</w:t>
      </w:r>
    </w:p>
    <w:p w:rsidR="00871159" w:rsidRDefault="00913E4F">
      <w:pPr>
        <w:spacing w:after="190" w:line="265" w:lineRule="auto"/>
        <w:ind w:left="1844" w:right="1330" w:hanging="10"/>
        <w:jc w:val="right"/>
      </w:pPr>
      <w:r>
        <w:rPr>
          <w:sz w:val="18"/>
        </w:rPr>
        <w:t>Kč</w:t>
      </w:r>
    </w:p>
    <w:p w:rsidR="00871159" w:rsidRDefault="00913E4F">
      <w:pPr>
        <w:pStyle w:val="Nadpis2"/>
        <w:spacing w:after="482"/>
        <w:ind w:left="461"/>
      </w:pPr>
      <w:r>
        <w:t>Osta</w:t>
      </w:r>
      <w:r>
        <w:t>tní smluvní ujednání</w:t>
      </w:r>
    </w:p>
    <w:p w:rsidR="00871159" w:rsidRDefault="00913E4F">
      <w:pPr>
        <w:spacing w:after="2895"/>
        <w:ind w:left="485" w:right="8232"/>
      </w:pPr>
      <w:r>
        <w:t>Poznámky: SLA 99,5%</w:t>
      </w:r>
    </w:p>
    <w:p w:rsidR="00871159" w:rsidRDefault="00913E4F">
      <w:pPr>
        <w:tabs>
          <w:tab w:val="center" w:pos="2916"/>
          <w:tab w:val="center" w:pos="6917"/>
          <w:tab w:val="center" w:pos="9036"/>
        </w:tabs>
        <w:spacing w:after="697" w:line="265" w:lineRule="auto"/>
        <w:ind w:left="0" w:right="0" w:firstLine="0"/>
        <w:jc w:val="left"/>
      </w:pPr>
      <w:r>
        <w:rPr>
          <w:sz w:val="18"/>
        </w:rPr>
        <w:lastRenderedPageBreak/>
        <w:tab/>
        <w:t>dne</w:t>
      </w:r>
      <w:r>
        <w:rPr>
          <w:sz w:val="18"/>
        </w:rPr>
        <w:tab/>
      </w:r>
      <w:proofErr w:type="spellStart"/>
      <w:r>
        <w:rPr>
          <w:sz w:val="18"/>
        </w:rPr>
        <w:t>Ostra</w:t>
      </w:r>
      <w:proofErr w:type="spellEnd"/>
      <w:r>
        <w:rPr>
          <w:sz w:val="18"/>
        </w:rPr>
        <w:tab/>
        <w:t>ne</w:t>
      </w:r>
    </w:p>
    <w:p w:rsidR="00871159" w:rsidRDefault="00913E4F">
      <w:pPr>
        <w:tabs>
          <w:tab w:val="center" w:pos="2285"/>
          <w:tab w:val="center" w:pos="8450"/>
        </w:tabs>
        <w:spacing w:after="3" w:line="265" w:lineRule="auto"/>
        <w:ind w:left="0" w:right="0" w:firstLine="0"/>
        <w:jc w:val="left"/>
      </w:pPr>
      <w:r>
        <w:tab/>
      </w:r>
      <w:proofErr w:type="spellStart"/>
      <w:r>
        <w:t>Opráíhlěný</w:t>
      </w:r>
      <w:proofErr w:type="spellEnd"/>
      <w:r>
        <w:t xml:space="preserve"> </w:t>
      </w:r>
      <w:proofErr w:type="spellStart"/>
      <w:r>
        <w:t>zástupcéUčastníka</w:t>
      </w:r>
      <w:proofErr w:type="spellEnd"/>
      <w:r>
        <w:tab/>
      </w:r>
      <w:r>
        <w:t xml:space="preserve">ŕá0 </w:t>
      </w:r>
      <w:r>
        <w:t xml:space="preserve">ný </w:t>
      </w:r>
      <w:proofErr w:type="spellStart"/>
      <w:r>
        <w:t>zástUĎceFóskytovat</w:t>
      </w:r>
      <w:proofErr w:type="spellEnd"/>
      <w:r>
        <w:t xml:space="preserve"> </w:t>
      </w:r>
      <w:proofErr w:type="spellStart"/>
      <w:r>
        <w:t>te</w:t>
      </w:r>
      <w:proofErr w:type="spellEnd"/>
    </w:p>
    <w:tbl>
      <w:tblPr>
        <w:tblStyle w:val="TableGrid"/>
        <w:tblpPr w:vertAnchor="text" w:tblpX="1898" w:tblpY="-367"/>
        <w:tblOverlap w:val="never"/>
        <w:tblW w:w="3279" w:type="dxa"/>
        <w:tblInd w:w="0" w:type="dxa"/>
        <w:tblCellMar>
          <w:top w:w="40" w:type="dxa"/>
          <w:left w:w="2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79"/>
      </w:tblGrid>
      <w:tr w:rsidR="00871159">
        <w:trPr>
          <w:trHeight w:val="271"/>
        </w:trPr>
        <w:tc>
          <w:tcPr>
            <w:tcW w:w="3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18"/>
              </w:rPr>
              <w:t>20150830-vz</w:t>
            </w:r>
            <w:proofErr w:type="gramEnd"/>
          </w:p>
        </w:tc>
      </w:tr>
      <w:tr w:rsidR="00871159">
        <w:trPr>
          <w:trHeight w:val="298"/>
        </w:trPr>
        <w:tc>
          <w:tcPr>
            <w:tcW w:w="3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5" w:right="0" w:firstLine="0"/>
              <w:jc w:val="left"/>
            </w:pPr>
            <w:r>
              <w:t xml:space="preserve">i-1A-150830 služby ha-vel IP </w:t>
            </w:r>
            <w:proofErr w:type="spellStart"/>
            <w:r>
              <w:t>service</w:t>
            </w:r>
            <w:proofErr w:type="spellEnd"/>
          </w:p>
        </w:tc>
      </w:tr>
      <w:tr w:rsidR="00871159">
        <w:trPr>
          <w:trHeight w:val="266"/>
        </w:trPr>
        <w:tc>
          <w:tcPr>
            <w:tcW w:w="3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>i-1A-150830-HS</w:t>
            </w:r>
          </w:p>
        </w:tc>
      </w:tr>
    </w:tbl>
    <w:p w:rsidR="00871159" w:rsidRDefault="00913E4F">
      <w:pPr>
        <w:spacing w:after="296"/>
        <w:ind w:left="43" w:right="1392" w:firstLine="2219"/>
      </w:pPr>
      <w:r>
        <w:t xml:space="preserve">FUTURG Číslo </w:t>
      </w:r>
      <w:proofErr w:type="spellStart"/>
      <w:r>
        <w:t>přilohy</w:t>
      </w:r>
      <w:proofErr w:type="spellEnd"/>
      <w:r>
        <w:t>:</w:t>
      </w:r>
    </w:p>
    <w:tbl>
      <w:tblPr>
        <w:tblStyle w:val="TableGrid"/>
        <w:tblW w:w="9317" w:type="dxa"/>
        <w:tblInd w:w="62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3437"/>
        <w:gridCol w:w="2184"/>
        <w:gridCol w:w="1982"/>
      </w:tblGrid>
      <w:tr w:rsidR="00871159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48" w:right="0" w:firstLine="0"/>
              <w:jc w:val="center"/>
            </w:pPr>
            <w:proofErr w:type="spellStart"/>
            <w:r>
              <w:rPr>
                <w:sz w:val="20"/>
              </w:rPr>
              <w:t>Císlo</w:t>
            </w:r>
            <w:proofErr w:type="spellEnd"/>
            <w:r>
              <w:rPr>
                <w:sz w:val="20"/>
              </w:rPr>
              <w:t xml:space="preserve"> specifikace: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0"/>
              </w:rPr>
              <w:t>Lokalita ukončení přístupového okruhu: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>Název služby: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0"/>
              </w:rPr>
              <w:t>Záložní konektivita:</w:t>
            </w:r>
          </w:p>
        </w:tc>
      </w:tr>
      <w:tr w:rsidR="00871159">
        <w:trPr>
          <w:trHeight w:val="24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0" w:right="0" w:firstLine="0"/>
              <w:jc w:val="left"/>
            </w:pPr>
            <w:r>
              <w:t>i*</w:t>
            </w:r>
            <w:proofErr w:type="gramStart"/>
            <w:r>
              <w:t>1A</w:t>
            </w:r>
            <w:proofErr w:type="gramEnd"/>
            <w:r>
              <w:t>-150830 - 1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163" w:right="0" w:firstLine="0"/>
              <w:jc w:val="left"/>
            </w:pPr>
            <w:r>
              <w:rPr>
                <w:sz w:val="18"/>
              </w:rPr>
              <w:t>U Sila 1139, 463 11 Liberec 30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0" w:right="0" w:firstLine="0"/>
              <w:jc w:val="left"/>
            </w:pPr>
            <w:r>
              <w:t>GL standard 10 Mbps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0" w:right="0" w:firstLine="0"/>
              <w:jc w:val="left"/>
            </w:pPr>
            <w:r>
              <w:t>i-</w:t>
            </w:r>
            <w:proofErr w:type="gramStart"/>
            <w:r>
              <w:t>1A</w:t>
            </w:r>
            <w:proofErr w:type="gramEnd"/>
            <w:r>
              <w:t>-150830 - 2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18"/>
              </w:rPr>
              <w:t>J. Černého 361, 503 41 Hradec Králové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0" w:right="0" w:firstLine="0"/>
              <w:jc w:val="left"/>
            </w:pPr>
            <w:r>
              <w:t>GL standard 16 Mbps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0" w:right="0" w:firstLine="0"/>
              <w:jc w:val="left"/>
            </w:pPr>
            <w:r>
              <w:t>i-</w:t>
            </w:r>
            <w:proofErr w:type="gramStart"/>
            <w:r>
              <w:t>1A</w:t>
            </w:r>
            <w:proofErr w:type="gramEnd"/>
            <w:r>
              <w:t>-150830 - 3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168" w:right="0" w:firstLine="0"/>
              <w:jc w:val="left"/>
            </w:pPr>
            <w:r>
              <w:t>Nezvalova 958, 500 02 Hradec Králové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5" w:right="0" w:firstLine="0"/>
              <w:jc w:val="left"/>
            </w:pPr>
            <w:r>
              <w:t>GL standard 4 Mbps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3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0" w:right="0" w:firstLine="0"/>
              <w:jc w:val="left"/>
            </w:pPr>
            <w:r>
              <w:t>i-</w:t>
            </w:r>
            <w:proofErr w:type="gramStart"/>
            <w:r>
              <w:t>1A</w:t>
            </w:r>
            <w:proofErr w:type="gramEnd"/>
            <w:r>
              <w:t>-150830 - 4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178" w:right="0" w:firstLine="0"/>
              <w:jc w:val="left"/>
            </w:pPr>
            <w:r>
              <w:t>17. listopadu 1, 301 OO Plzeň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5" w:right="0" w:firstLine="0"/>
              <w:jc w:val="left"/>
            </w:pPr>
            <w:r>
              <w:t>GL standard 16 Mbps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5" w:right="0" w:firstLine="0"/>
              <w:jc w:val="left"/>
            </w:pPr>
            <w:r>
              <w:t>i-</w:t>
            </w:r>
            <w:proofErr w:type="gramStart"/>
            <w:r>
              <w:t>1A</w:t>
            </w:r>
            <w:proofErr w:type="gramEnd"/>
            <w:r>
              <w:t>-150830 - 5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173" w:right="0" w:firstLine="0"/>
              <w:jc w:val="left"/>
            </w:pPr>
            <w:r>
              <w:t>L.B. Schneidera 32, 370 21 České Budějovice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right="0" w:firstLine="0"/>
              <w:jc w:val="left"/>
            </w:pPr>
            <w:r>
              <w:t>GL standard 10 Mbps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37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5" w:right="0" w:firstLine="0"/>
              <w:jc w:val="left"/>
            </w:pPr>
            <w:r>
              <w:t>i-</w:t>
            </w:r>
            <w:proofErr w:type="gramStart"/>
            <w:r>
              <w:t>1A</w:t>
            </w:r>
            <w:proofErr w:type="gramEnd"/>
            <w:r>
              <w:t>-150830 - 6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173" w:right="0" w:firstLine="0"/>
              <w:jc w:val="left"/>
            </w:pPr>
            <w:r>
              <w:t>K Nemocnici 1395, 268 01 Hořovice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right="0" w:firstLine="0"/>
              <w:jc w:val="left"/>
            </w:pPr>
            <w:r>
              <w:t>GL standard 4 Mbps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5" w:right="0" w:firstLine="0"/>
              <w:jc w:val="left"/>
            </w:pPr>
            <w:r>
              <w:t>i-</w:t>
            </w:r>
            <w:proofErr w:type="gramStart"/>
            <w:r>
              <w:t>1A</w:t>
            </w:r>
            <w:proofErr w:type="gramEnd"/>
            <w:r>
              <w:t>-150830 - 7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173" w:right="0" w:firstLine="0"/>
              <w:jc w:val="left"/>
            </w:pPr>
            <w:r>
              <w:rPr>
                <w:sz w:val="18"/>
              </w:rPr>
              <w:t xml:space="preserve">Františka </w:t>
            </w:r>
            <w:proofErr w:type="spellStart"/>
            <w:r>
              <w:rPr>
                <w:sz w:val="18"/>
              </w:rPr>
              <w:t>Kloze</w:t>
            </w:r>
            <w:proofErr w:type="spellEnd"/>
            <w:r>
              <w:rPr>
                <w:sz w:val="18"/>
              </w:rPr>
              <w:t xml:space="preserve"> 2316, 272 01 Kladno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14" w:right="0" w:firstLine="0"/>
              <w:jc w:val="left"/>
            </w:pPr>
            <w:r>
              <w:t>GL standard 32 Mbps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125" w:right="0" w:firstLine="0"/>
              <w:jc w:val="left"/>
            </w:pPr>
            <w:r>
              <w:t>GL standard 10 Mbps</w:t>
            </w:r>
          </w:p>
        </w:tc>
      </w:tr>
      <w:tr w:rsidR="00871159">
        <w:trPr>
          <w:trHeight w:val="246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right="0" w:firstLine="0"/>
              <w:jc w:val="left"/>
            </w:pPr>
            <w:r>
              <w:t>i-</w:t>
            </w:r>
            <w:proofErr w:type="gramStart"/>
            <w:r>
              <w:t>1A</w:t>
            </w:r>
            <w:proofErr w:type="gramEnd"/>
            <w:r>
              <w:t>-150830 - 8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178" w:right="0" w:firstLine="0"/>
              <w:jc w:val="left"/>
            </w:pPr>
            <w:r>
              <w:t>U Nemocnice, 280 02 Kolín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14" w:right="0" w:firstLine="0"/>
              <w:jc w:val="left"/>
            </w:pPr>
            <w:r>
              <w:t>GL standard 4 Mbps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right="0" w:firstLine="0"/>
              <w:jc w:val="left"/>
            </w:pPr>
            <w:r>
              <w:t>i-</w:t>
            </w:r>
            <w:proofErr w:type="gramStart"/>
            <w:r>
              <w:t>1A</w:t>
            </w:r>
            <w:proofErr w:type="gramEnd"/>
            <w:r>
              <w:t>-150830 - 9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178" w:right="0" w:firstLine="0"/>
              <w:jc w:val="left"/>
            </w:pPr>
            <w:r>
              <w:t>U Nemocnice 85, 261 01 Příbram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14" w:right="0" w:firstLine="0"/>
              <w:jc w:val="left"/>
            </w:pPr>
            <w:r>
              <w:t>GL standard 4 Mbps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14" w:right="0" w:firstLine="0"/>
              <w:jc w:val="left"/>
            </w:pPr>
            <w:r>
              <w:t>i-</w:t>
            </w:r>
            <w:proofErr w:type="gramStart"/>
            <w:r>
              <w:t>1A</w:t>
            </w:r>
            <w:proofErr w:type="gramEnd"/>
            <w:r>
              <w:t>-150830 - 10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182" w:right="0" w:firstLine="0"/>
              <w:jc w:val="left"/>
            </w:pPr>
            <w:r>
              <w:t>Dittrichova 17, 128 01 Praha 2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19" w:right="0" w:firstLine="0"/>
              <w:jc w:val="left"/>
            </w:pPr>
            <w:r>
              <w:t>GL standard 4 Mbps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14" w:right="0" w:firstLine="0"/>
              <w:jc w:val="left"/>
            </w:pPr>
            <w:r>
              <w:t>i-</w:t>
            </w:r>
            <w:proofErr w:type="gramStart"/>
            <w:r>
              <w:t>1A</w:t>
            </w:r>
            <w:proofErr w:type="gramEnd"/>
            <w:r>
              <w:t>-150830 - 11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182" w:right="0" w:firstLine="0"/>
              <w:jc w:val="left"/>
            </w:pPr>
            <w:r>
              <w:t>Sokolovská 60, 186 00 Praha 8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19" w:right="0" w:firstLine="0"/>
              <w:jc w:val="left"/>
            </w:pPr>
            <w:r>
              <w:t>GL standard 8 Mbps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19" w:right="0" w:firstLine="0"/>
              <w:jc w:val="left"/>
            </w:pPr>
            <w:r>
              <w:t>i-</w:t>
            </w:r>
            <w:proofErr w:type="gramStart"/>
            <w:r>
              <w:t>1A</w:t>
            </w:r>
            <w:proofErr w:type="gramEnd"/>
            <w:r>
              <w:t>-150830 - 12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178" w:right="0" w:firstLine="0"/>
              <w:jc w:val="left"/>
            </w:pPr>
            <w:r>
              <w:t>Jasmínová 2905/37, 106 OO Praha 10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24" w:right="0" w:firstLine="0"/>
              <w:jc w:val="left"/>
            </w:pPr>
            <w:r>
              <w:t>GL standard 10 Mbps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3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19" w:right="0" w:firstLine="0"/>
              <w:jc w:val="left"/>
            </w:pPr>
            <w:r>
              <w:t>i-</w:t>
            </w:r>
            <w:proofErr w:type="gramStart"/>
            <w:r>
              <w:t>1A</w:t>
            </w:r>
            <w:proofErr w:type="gramEnd"/>
            <w:r>
              <w:t>-150830 - 13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187" w:right="0" w:firstLine="0"/>
              <w:jc w:val="left"/>
            </w:pPr>
            <w:r>
              <w:t>Moskevská 1531/15, 400 01 Ústí nad Labem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29" w:right="0" w:firstLine="0"/>
              <w:jc w:val="left"/>
            </w:pPr>
            <w:r>
              <w:t>GL standard 16 Mbps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3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24" w:right="0" w:firstLine="0"/>
              <w:jc w:val="left"/>
            </w:pPr>
            <w:r>
              <w:t>i-</w:t>
            </w:r>
            <w:proofErr w:type="gramStart"/>
            <w:r>
              <w:t>1A</w:t>
            </w:r>
            <w:proofErr w:type="gramEnd"/>
            <w:r>
              <w:t>-150830 - 14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18"/>
              </w:rPr>
              <w:t xml:space="preserve">Na Kabátě 229, 400 11 Ústí nad </w:t>
            </w:r>
            <w:proofErr w:type="gramStart"/>
            <w:r>
              <w:rPr>
                <w:sz w:val="18"/>
              </w:rPr>
              <w:t>Labem - Bukov</w:t>
            </w:r>
            <w:proofErr w:type="gramEnd"/>
            <w:r>
              <w:rPr>
                <w:sz w:val="18"/>
              </w:rPr>
              <w:t xml:space="preserve"> GL standard 100 Mbps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139" w:right="0" w:firstLine="0"/>
              <w:jc w:val="left"/>
            </w:pPr>
            <w:r>
              <w:t>GL standard 10 Mbps</w:t>
            </w:r>
          </w:p>
        </w:tc>
      </w:tr>
      <w:tr w:rsidR="00871159">
        <w:trPr>
          <w:trHeight w:val="247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29" w:right="0" w:firstLine="0"/>
              <w:jc w:val="left"/>
            </w:pPr>
            <w:r>
              <w:t>i-</w:t>
            </w:r>
            <w:proofErr w:type="gramStart"/>
            <w:r>
              <w:t>1A</w:t>
            </w:r>
            <w:proofErr w:type="gramEnd"/>
            <w:r>
              <w:t>-150830 - 15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tabs>
                <w:tab w:val="center" w:pos="1445"/>
                <w:tab w:val="center" w:pos="4178"/>
              </w:tabs>
              <w:spacing w:after="0" w:line="259" w:lineRule="auto"/>
              <w:ind w:left="0" w:right="0" w:firstLine="0"/>
              <w:jc w:val="left"/>
            </w:pPr>
            <w:r>
              <w:tab/>
              <w:t>Pasteurova 9, 400 01 Ústí nad Labem</w:t>
            </w:r>
            <w:r>
              <w:tab/>
              <w:t>GL standard 16 Mbps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3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29" w:right="0" w:firstLine="0"/>
              <w:jc w:val="left"/>
            </w:pPr>
            <w:r>
              <w:t>i-</w:t>
            </w:r>
            <w:proofErr w:type="gramStart"/>
            <w:r>
              <w:t>1A</w:t>
            </w:r>
            <w:proofErr w:type="gramEnd"/>
            <w:r>
              <w:t>-150830 - 16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tabs>
                <w:tab w:val="center" w:pos="1279"/>
                <w:tab w:val="center" w:pos="4178"/>
              </w:tabs>
              <w:spacing w:after="0" w:line="259" w:lineRule="auto"/>
              <w:ind w:left="0" w:right="0" w:firstLine="0"/>
              <w:jc w:val="left"/>
            </w:pPr>
            <w:r>
              <w:tab/>
              <w:t>Závodní 94, 360 06 Karlovy Vary</w:t>
            </w:r>
            <w:r>
              <w:tab/>
              <w:t>GL standard 10 Mbps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71159" w:rsidRDefault="00913E4F">
      <w:pPr>
        <w:spacing w:after="41" w:line="265" w:lineRule="auto"/>
        <w:ind w:left="125" w:right="4757" w:hanging="10"/>
        <w:jc w:val="left"/>
      </w:pPr>
      <w:r>
        <w:rPr>
          <w:noProof/>
        </w:rPr>
        <w:drawing>
          <wp:inline distT="0" distB="0" distL="0" distR="0">
            <wp:extent cx="591312" cy="246959"/>
            <wp:effectExtent l="0" t="0" r="0" b="0"/>
            <wp:docPr id="92095" name="Picture 92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95" name="Picture 9209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1312" cy="24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sz w:val="18"/>
        </w:rPr>
        <w:t>dne :</w:t>
      </w:r>
      <w:proofErr w:type="gramEnd"/>
    </w:p>
    <w:p w:rsidR="00871159" w:rsidRDefault="00871159">
      <w:pPr>
        <w:sectPr w:rsidR="0087115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4" w:h="16838"/>
          <w:pgMar w:top="494" w:right="1531" w:bottom="1373" w:left="696" w:header="490" w:footer="708" w:gutter="0"/>
          <w:cols w:space="708"/>
          <w:titlePg/>
        </w:sectPr>
      </w:pPr>
    </w:p>
    <w:p w:rsidR="00871159" w:rsidRDefault="00913E4F">
      <w:pPr>
        <w:ind w:left="48" w:right="0"/>
      </w:pPr>
      <w:r>
        <w:t xml:space="preserve">Oprávněný zástupce </w:t>
      </w:r>
      <w:proofErr w:type="spellStart"/>
      <w:r>
        <w:t>Učastníka</w:t>
      </w:r>
      <w:proofErr w:type="spellEnd"/>
    </w:p>
    <w:p w:rsidR="00871159" w:rsidRDefault="00913E4F">
      <w:pPr>
        <w:pStyle w:val="Nadpis1"/>
        <w:spacing w:after="0" w:line="259" w:lineRule="auto"/>
        <w:ind w:left="3365" w:right="2544"/>
      </w:pPr>
      <w:r>
        <w:rPr>
          <w:sz w:val="30"/>
        </w:rPr>
        <w:t xml:space="preserve">IP </w:t>
      </w:r>
      <w:proofErr w:type="spellStart"/>
      <w:r>
        <w:rPr>
          <w:sz w:val="30"/>
        </w:rPr>
        <w:t>Service</w:t>
      </w:r>
      <w:proofErr w:type="spellEnd"/>
    </w:p>
    <w:tbl>
      <w:tblPr>
        <w:tblStyle w:val="TableGrid"/>
        <w:tblpPr w:vertAnchor="text" w:tblpX="2566" w:tblpY="-69"/>
        <w:tblOverlap w:val="never"/>
        <w:tblW w:w="2467" w:type="dxa"/>
        <w:tblInd w:w="0" w:type="dxa"/>
        <w:tblCellMar>
          <w:top w:w="64" w:type="dxa"/>
          <w:left w:w="2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67"/>
      </w:tblGrid>
      <w:tr w:rsidR="00871159">
        <w:trPr>
          <w:trHeight w:val="274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18"/>
              </w:rPr>
              <w:t>20150830-vz</w:t>
            </w:r>
            <w:proofErr w:type="gramEnd"/>
          </w:p>
        </w:tc>
      </w:tr>
      <w:tr w:rsidR="00871159">
        <w:trPr>
          <w:trHeight w:val="251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0" w:right="0" w:firstLine="0"/>
              <w:jc w:val="left"/>
            </w:pPr>
            <w:r>
              <w:t>i-2A-150830</w:t>
            </w:r>
          </w:p>
        </w:tc>
      </w:tr>
    </w:tbl>
    <w:p w:rsidR="00871159" w:rsidRDefault="00913E4F">
      <w:pPr>
        <w:spacing w:after="390" w:line="265" w:lineRule="auto"/>
        <w:ind w:left="1604" w:right="4495" w:hanging="10"/>
        <w:jc w:val="left"/>
      </w:pPr>
      <w:r>
        <w:rPr>
          <w:sz w:val="18"/>
        </w:rPr>
        <w:t>č.,</w:t>
      </w:r>
    </w:p>
    <w:tbl>
      <w:tblPr>
        <w:tblStyle w:val="TableGrid"/>
        <w:tblW w:w="7399" w:type="dxa"/>
        <w:tblInd w:w="2568" w:type="dxa"/>
        <w:tblCellMar>
          <w:top w:w="0" w:type="dxa"/>
          <w:left w:w="1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67"/>
        <w:gridCol w:w="2628"/>
        <w:gridCol w:w="2304"/>
      </w:tblGrid>
      <w:tr w:rsidR="00871159">
        <w:trPr>
          <w:trHeight w:val="226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0" w:right="0" w:firstLine="0"/>
              <w:jc w:val="left"/>
            </w:pPr>
            <w:r>
              <w:t>48 měsíců</w:t>
            </w:r>
          </w:p>
        </w:tc>
        <w:tc>
          <w:tcPr>
            <w:tcW w:w="26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331" w:right="0" w:firstLine="0"/>
              <w:jc w:val="left"/>
            </w:pPr>
            <w:r>
              <w:t>ID klienta: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>80048</w:t>
            </w:r>
          </w:p>
        </w:tc>
      </w:tr>
    </w:tbl>
    <w:p w:rsidR="00871159" w:rsidRDefault="00913E4F">
      <w:pPr>
        <w:spacing w:after="786" w:line="265" w:lineRule="auto"/>
        <w:ind w:left="77" w:right="-15" w:hanging="10"/>
        <w:jc w:val="right"/>
      </w:pPr>
      <w:r>
        <w:t>Doba poskytování služeb počíná běžet od data předání služby,</w:t>
      </w:r>
    </w:p>
    <w:p w:rsidR="00871159" w:rsidRDefault="00913E4F">
      <w:pPr>
        <w:spacing w:after="1" w:line="259" w:lineRule="auto"/>
        <w:ind w:left="380" w:right="0" w:hanging="10"/>
        <w:jc w:val="center"/>
      </w:pPr>
      <w:r>
        <w:t>ha-vel internet s.r.o., Olešní 587/</w:t>
      </w:r>
      <w:proofErr w:type="gramStart"/>
      <w:r>
        <w:t>11A</w:t>
      </w:r>
      <w:proofErr w:type="gramEnd"/>
      <w:r>
        <w:t>, 71200 Ostrava-</w:t>
      </w:r>
      <w:proofErr w:type="spellStart"/>
      <w:r>
        <w:t>Muglinov</w:t>
      </w:r>
      <w:proofErr w:type="spellEnd"/>
      <w:r>
        <w:t xml:space="preserve">, www.ha-vel.cz, info@ha-vel.cz, tel. +420 552 305 305, </w:t>
      </w:r>
      <w:proofErr w:type="spellStart"/>
      <w:r>
        <w:t>lč</w:t>
      </w:r>
      <w:proofErr w:type="spellEnd"/>
      <w:r>
        <w:t>: 25354973,</w:t>
      </w:r>
    </w:p>
    <w:p w:rsidR="00871159" w:rsidRDefault="00913E4F">
      <w:pPr>
        <w:spacing w:after="1" w:line="259" w:lineRule="auto"/>
        <w:ind w:left="528" w:right="139" w:hanging="10"/>
        <w:jc w:val="center"/>
      </w:pPr>
      <w:r>
        <w:t>DIČ: CZ25354973, dále jen '</w:t>
      </w:r>
      <w:proofErr w:type="spellStart"/>
      <w:r>
        <w:t>IPoskytovatel</w:t>
      </w:r>
      <w:proofErr w:type="spellEnd"/>
      <w:r>
        <w:t xml:space="preserve">", společnost zapsaná v OR Krajského soudu v Ostravě v </w:t>
      </w:r>
      <w:proofErr w:type="spellStart"/>
      <w:r>
        <w:t>oddllu</w:t>
      </w:r>
      <w:proofErr w:type="spellEnd"/>
      <w:r>
        <w:t xml:space="preserve"> a vložce! C 9719, ze dne</w:t>
      </w:r>
    </w:p>
    <w:p w:rsidR="00871159" w:rsidRDefault="00913E4F">
      <w:pPr>
        <w:spacing w:after="111" w:line="265" w:lineRule="auto"/>
        <w:ind w:left="883" w:right="499" w:hanging="10"/>
        <w:jc w:val="center"/>
      </w:pPr>
      <w:r>
        <w:rPr>
          <w:sz w:val="18"/>
        </w:rPr>
        <w:t xml:space="preserve">25.7.1996. Bankovní spojení: </w:t>
      </w:r>
      <w:proofErr w:type="spellStart"/>
      <w:r>
        <w:rPr>
          <w:sz w:val="18"/>
        </w:rPr>
        <w:t>UniCredit</w:t>
      </w:r>
      <w:proofErr w:type="spellEnd"/>
      <w:r>
        <w:rPr>
          <w:sz w:val="18"/>
        </w:rPr>
        <w:t xml:space="preserve"> Bank a.s., </w:t>
      </w:r>
      <w:proofErr w:type="spellStart"/>
      <w:r>
        <w:rPr>
          <w:sz w:val="18"/>
        </w:rPr>
        <w:t>č.ú</w:t>
      </w:r>
      <w:proofErr w:type="spellEnd"/>
      <w:r>
        <w:rPr>
          <w:sz w:val="18"/>
        </w:rPr>
        <w:t>.: 1919191919/2700</w:t>
      </w:r>
    </w:p>
    <w:tbl>
      <w:tblPr>
        <w:tblStyle w:val="TableGrid"/>
        <w:tblpPr w:vertAnchor="text" w:horzAnchor="margin" w:tblpX="2707" w:tblpY="544"/>
        <w:tblOverlap w:val="never"/>
        <w:tblW w:w="2468" w:type="dxa"/>
        <w:tblInd w:w="0" w:type="dxa"/>
        <w:tblCellMar>
          <w:top w:w="48" w:type="dxa"/>
          <w:left w:w="1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68"/>
      </w:tblGrid>
      <w:tr w:rsidR="00871159">
        <w:trPr>
          <w:trHeight w:val="250"/>
        </w:trPr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viz. </w:t>
            </w:r>
            <w:proofErr w:type="spellStart"/>
            <w:r>
              <w:t>Přiloha</w:t>
            </w:r>
            <w:proofErr w:type="spellEnd"/>
            <w:r>
              <w:t xml:space="preserve"> č. i-</w:t>
            </w:r>
            <w:proofErr w:type="gramStart"/>
            <w:r>
              <w:t>2A</w:t>
            </w:r>
            <w:proofErr w:type="gramEnd"/>
            <w:r>
              <w:t>*150830-HS</w:t>
            </w:r>
          </w:p>
        </w:tc>
      </w:tr>
      <w:tr w:rsidR="00871159">
        <w:trPr>
          <w:trHeight w:val="283"/>
        </w:trPr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0" w:right="0" w:firstLine="0"/>
              <w:jc w:val="left"/>
            </w:pPr>
            <w:r>
              <w:t>viz. Příloha č. i*2A-1508</w:t>
            </w:r>
            <w:r>
              <w:t>30-HS</w:t>
            </w:r>
          </w:p>
        </w:tc>
      </w:tr>
      <w:tr w:rsidR="00871159">
        <w:trPr>
          <w:trHeight w:val="254"/>
        </w:trPr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viz. </w:t>
            </w:r>
            <w:proofErr w:type="spellStart"/>
            <w:r>
              <w:rPr>
                <w:sz w:val="18"/>
              </w:rPr>
              <w:t>Přiloha</w:t>
            </w:r>
            <w:proofErr w:type="spellEnd"/>
            <w:r>
              <w:rPr>
                <w:sz w:val="18"/>
              </w:rPr>
              <w:t xml:space="preserve"> či i-2A-150830-HS</w:t>
            </w:r>
          </w:p>
        </w:tc>
      </w:tr>
    </w:tbl>
    <w:p w:rsidR="00871159" w:rsidRDefault="00913E4F">
      <w:pPr>
        <w:pStyle w:val="Nadpis2"/>
        <w:ind w:left="312"/>
      </w:pPr>
      <w:r>
        <w:t>Lokalita ukončení přístupového okruhu/Účastník Jméno:</w:t>
      </w:r>
      <w:r>
        <w:tab/>
        <w:t>Zdravotní ústav se sídlem v ústí nad Labem</w:t>
      </w:r>
    </w:p>
    <w:p w:rsidR="00871159" w:rsidRDefault="00913E4F">
      <w:pPr>
        <w:spacing w:after="75"/>
        <w:ind w:left="307" w:right="4483"/>
      </w:pPr>
      <w:r>
        <w:t>Ulice:</w:t>
      </w:r>
    </w:p>
    <w:p w:rsidR="00871159" w:rsidRDefault="00913E4F">
      <w:pPr>
        <w:ind w:left="307"/>
      </w:pPr>
      <w:proofErr w:type="spellStart"/>
      <w:proofErr w:type="gramStart"/>
      <w:r>
        <w:t>Město:</w:t>
      </w:r>
      <w:r>
        <w:t>Kontaktní</w:t>
      </w:r>
      <w:proofErr w:type="spellEnd"/>
      <w:proofErr w:type="gramEnd"/>
      <w:r>
        <w:t xml:space="preserve"> osoba:</w:t>
      </w:r>
    </w:p>
    <w:p w:rsidR="00871159" w:rsidRDefault="00871159">
      <w:pPr>
        <w:sectPr w:rsidR="00871159">
          <w:type w:val="continuous"/>
          <w:pgSz w:w="11904" w:h="16838"/>
          <w:pgMar w:top="740" w:right="1550" w:bottom="1097" w:left="826" w:header="708" w:footer="708" w:gutter="0"/>
          <w:cols w:space="708"/>
        </w:sectPr>
      </w:pPr>
    </w:p>
    <w:p w:rsidR="00871159" w:rsidRDefault="00913E4F">
      <w:pPr>
        <w:spacing w:after="61"/>
        <w:ind w:left="442"/>
      </w:pPr>
      <w:proofErr w:type="spellStart"/>
      <w:proofErr w:type="gramStart"/>
      <w:r>
        <w:t>PSČ:Telefon</w:t>
      </w:r>
      <w:proofErr w:type="spellEnd"/>
      <w:proofErr w:type="gramEnd"/>
      <w:r>
        <w:t>:</w:t>
      </w:r>
    </w:p>
    <w:p w:rsidR="00871159" w:rsidRDefault="00913E4F">
      <w:pPr>
        <w:tabs>
          <w:tab w:val="center" w:pos="746"/>
          <w:tab w:val="center" w:pos="5666"/>
        </w:tabs>
        <w:spacing w:after="61"/>
        <w:ind w:left="0" w:right="0" w:firstLine="0"/>
        <w:jc w:val="left"/>
      </w:pPr>
      <w:r>
        <w:tab/>
        <w:t>Poschodí:</w:t>
      </w:r>
      <w:r>
        <w:tab/>
        <w:t>Fax:</w:t>
      </w:r>
    </w:p>
    <w:p w:rsidR="00871159" w:rsidRDefault="00913E4F">
      <w:pPr>
        <w:tabs>
          <w:tab w:val="center" w:pos="734"/>
          <w:tab w:val="center" w:pos="5724"/>
        </w:tabs>
        <w:spacing w:after="94"/>
        <w:ind w:left="0" w:right="0" w:firstLine="0"/>
        <w:jc w:val="left"/>
      </w:pPr>
      <w:r>
        <w:tab/>
        <w:t>Místnost:</w:t>
      </w:r>
      <w:r>
        <w:tab/>
        <w:t>Mobil:</w:t>
      </w:r>
    </w:p>
    <w:p w:rsidR="00871159" w:rsidRDefault="00913E4F">
      <w:pPr>
        <w:tabs>
          <w:tab w:val="center" w:pos="1368"/>
          <w:tab w:val="center" w:pos="5760"/>
        </w:tabs>
        <w:spacing w:after="137"/>
        <w:ind w:left="0" w:right="0" w:firstLine="0"/>
        <w:jc w:val="left"/>
      </w:pPr>
      <w:r>
        <w:tab/>
        <w:t>Upřesnění ukončení okruhu:</w:t>
      </w:r>
      <w:r>
        <w:tab/>
        <w:t>E-mail:</w:t>
      </w:r>
    </w:p>
    <w:p w:rsidR="00871159" w:rsidRDefault="00913E4F">
      <w:pPr>
        <w:pStyle w:val="Nadpis2"/>
        <w:ind w:left="461"/>
      </w:pPr>
      <w:r>
        <w:t>Specifikace služby</w:t>
      </w:r>
    </w:p>
    <w:p w:rsidR="00871159" w:rsidRDefault="00913E4F">
      <w:pPr>
        <w:tabs>
          <w:tab w:val="center" w:pos="893"/>
          <w:tab w:val="center" w:pos="3734"/>
        </w:tabs>
        <w:spacing w:after="64"/>
        <w:ind w:left="0" w:right="0" w:firstLine="0"/>
        <w:jc w:val="left"/>
      </w:pPr>
      <w:r>
        <w:tab/>
        <w:t>Název služby:</w:t>
      </w:r>
      <w:r>
        <w:tab/>
        <w:t>viz. Příloha č. i-2A-150830-HS</w:t>
      </w:r>
    </w:p>
    <w:tbl>
      <w:tblPr>
        <w:tblStyle w:val="TableGrid"/>
        <w:tblpPr w:vertAnchor="text" w:tblpX="2717" w:tblpY="-43"/>
        <w:tblOverlap w:val="never"/>
        <w:tblW w:w="2467" w:type="dxa"/>
        <w:tblInd w:w="0" w:type="dxa"/>
        <w:tblCellMar>
          <w:top w:w="48" w:type="dxa"/>
          <w:left w:w="2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67"/>
      </w:tblGrid>
      <w:tr w:rsidR="00871159">
        <w:trPr>
          <w:trHeight w:val="226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0" w:right="0" w:firstLine="0"/>
              <w:jc w:val="left"/>
            </w:pPr>
            <w:r>
              <w:t>asymetrická</w:t>
            </w:r>
          </w:p>
        </w:tc>
      </w:tr>
    </w:tbl>
    <w:p w:rsidR="00871159" w:rsidRDefault="00913E4F">
      <w:pPr>
        <w:spacing w:after="41" w:line="265" w:lineRule="auto"/>
        <w:ind w:left="456" w:right="5150" w:hanging="10"/>
        <w:jc w:val="left"/>
      </w:pPr>
      <w:r>
        <w:rPr>
          <w:sz w:val="18"/>
        </w:rPr>
        <w:t>Rychlost:</w:t>
      </w:r>
    </w:p>
    <w:p w:rsidR="00871159" w:rsidRDefault="00913E4F">
      <w:pPr>
        <w:spacing w:after="68" w:line="265" w:lineRule="auto"/>
        <w:ind w:left="456" w:right="227" w:hanging="10"/>
        <w:jc w:val="left"/>
      </w:pPr>
      <w:r>
        <w:rPr>
          <w:sz w:val="18"/>
        </w:rPr>
        <w:t>Agregace:</w:t>
      </w:r>
    </w:p>
    <w:p w:rsidR="00871159" w:rsidRDefault="00913E4F">
      <w:pPr>
        <w:spacing w:after="26"/>
        <w:ind w:left="451"/>
      </w:pPr>
      <w:r>
        <w:t>Počet pevných IP adres:</w:t>
      </w:r>
    </w:p>
    <w:p w:rsidR="00871159" w:rsidRDefault="00913E4F">
      <w:pPr>
        <w:spacing w:after="361"/>
        <w:ind w:left="451"/>
      </w:pPr>
      <w:r>
        <w:t>Počet privátních IP adres:</w:t>
      </w:r>
    </w:p>
    <w:p w:rsidR="00871159" w:rsidRDefault="00913E4F">
      <w:pPr>
        <w:pStyle w:val="Nadpis2"/>
        <w:ind w:left="461"/>
      </w:pPr>
      <w:r>
        <w:t>Specifikace ceny</w:t>
      </w:r>
    </w:p>
    <w:tbl>
      <w:tblPr>
        <w:tblStyle w:val="TableGrid"/>
        <w:tblW w:w="7886" w:type="dxa"/>
        <w:tblInd w:w="43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57"/>
        <w:gridCol w:w="3729"/>
      </w:tblGrid>
      <w:tr w:rsidR="00871159">
        <w:trPr>
          <w:trHeight w:val="234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0" w:right="0" w:firstLine="0"/>
              <w:jc w:val="left"/>
            </w:pPr>
            <w:r>
              <w:t>Jednorázový aktivační poplatek za připojení do sítě: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8"/>
              </w:rPr>
              <w:t>Kč</w:t>
            </w:r>
          </w:p>
        </w:tc>
      </w:tr>
      <w:tr w:rsidR="00871159">
        <w:trPr>
          <w:trHeight w:val="222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5" w:right="0" w:firstLine="0"/>
              <w:jc w:val="left"/>
            </w:pPr>
            <w:r>
              <w:t>Jednorázový aktivační poplatek za nastavení služby Firewall: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8"/>
              </w:rPr>
              <w:t>Kč</w:t>
            </w:r>
          </w:p>
        </w:tc>
      </w:tr>
    </w:tbl>
    <w:tbl>
      <w:tblPr>
        <w:tblStyle w:val="TableGrid"/>
        <w:tblpPr w:vertAnchor="text" w:tblpX="5523" w:tblpY="-43"/>
        <w:tblOverlap w:val="never"/>
        <w:tblW w:w="2464" w:type="dxa"/>
        <w:tblInd w:w="0" w:type="dxa"/>
        <w:tblCellMar>
          <w:top w:w="48" w:type="dxa"/>
          <w:left w:w="115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2464"/>
      </w:tblGrid>
      <w:tr w:rsidR="00871159">
        <w:trPr>
          <w:trHeight w:val="250"/>
        </w:trPr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0" w:right="5" w:firstLine="0"/>
              <w:jc w:val="right"/>
            </w:pPr>
            <w:r>
              <w:t>1000</w:t>
            </w:r>
          </w:p>
        </w:tc>
      </w:tr>
      <w:tr w:rsidR="00871159">
        <w:trPr>
          <w:trHeight w:val="254"/>
        </w:trPr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0" w:right="0" w:firstLine="0"/>
              <w:jc w:val="right"/>
            </w:pPr>
            <w:r>
              <w:t>550</w:t>
            </w:r>
          </w:p>
        </w:tc>
      </w:tr>
    </w:tbl>
    <w:p w:rsidR="00871159" w:rsidRDefault="00913E4F">
      <w:pPr>
        <w:spacing w:after="44"/>
        <w:ind w:left="456"/>
      </w:pPr>
      <w:r>
        <w:t xml:space="preserve">Rekonfigurace nastavení datových služeb nad rámec dohledu a </w:t>
      </w:r>
      <w:proofErr w:type="spellStart"/>
      <w:proofErr w:type="gramStart"/>
      <w:r>
        <w:t>servisu:Kč</w:t>
      </w:r>
      <w:proofErr w:type="spellEnd"/>
      <w:proofErr w:type="gramEnd"/>
      <w:r>
        <w:t xml:space="preserve"> </w:t>
      </w:r>
      <w:proofErr w:type="spellStart"/>
      <w:r>
        <w:t>lhod</w:t>
      </w:r>
      <w:proofErr w:type="spellEnd"/>
      <w:r>
        <w:t>/ technik</w:t>
      </w:r>
    </w:p>
    <w:p w:rsidR="00871159" w:rsidRDefault="00913E4F">
      <w:pPr>
        <w:spacing w:after="73"/>
        <w:ind w:left="456"/>
      </w:pPr>
      <w:r>
        <w:t xml:space="preserve">Měsíční provozní poplatek za připojení do sítě </w:t>
      </w:r>
      <w:proofErr w:type="spellStart"/>
      <w:proofErr w:type="gramStart"/>
      <w:r>
        <w:t>Internet:Kč</w:t>
      </w:r>
      <w:proofErr w:type="spellEnd"/>
      <w:proofErr w:type="gramEnd"/>
    </w:p>
    <w:p w:rsidR="00871159" w:rsidRDefault="00913E4F">
      <w:pPr>
        <w:tabs>
          <w:tab w:val="center" w:pos="2100"/>
          <w:tab w:val="center" w:pos="8251"/>
        </w:tabs>
        <w:spacing w:after="74"/>
        <w:ind w:left="0" w:right="0" w:firstLine="0"/>
        <w:jc w:val="left"/>
      </w:pPr>
      <w:r>
        <w:tab/>
      </w:r>
      <w:proofErr w:type="spellStart"/>
      <w:r>
        <w:t>Mestcnł</w:t>
      </w:r>
      <w:proofErr w:type="spellEnd"/>
      <w:r>
        <w:t xml:space="preserve"> provozní poplatek za provoz záložní linky:</w:t>
      </w:r>
      <w:r>
        <w:tab/>
        <w:t>Kč</w:t>
      </w:r>
    </w:p>
    <w:p w:rsidR="00871159" w:rsidRDefault="00913E4F">
      <w:pPr>
        <w:tabs>
          <w:tab w:val="center" w:pos="1942"/>
          <w:tab w:val="center" w:pos="8254"/>
        </w:tabs>
        <w:spacing w:after="38"/>
        <w:ind w:left="0" w:right="0" w:firstLine="0"/>
        <w:jc w:val="left"/>
      </w:pPr>
      <w:r>
        <w:tab/>
      </w:r>
      <w:proofErr w:type="spellStart"/>
      <w:r>
        <w:t>Mesłcnł</w:t>
      </w:r>
      <w:proofErr w:type="spellEnd"/>
      <w:r>
        <w:t xml:space="preserve"> provozní poplatek za službu Firewall:</w:t>
      </w:r>
      <w:r>
        <w:tab/>
        <w:t>Kč</w:t>
      </w:r>
    </w:p>
    <w:p w:rsidR="00871159" w:rsidRDefault="00913E4F">
      <w:pPr>
        <w:spacing w:after="190" w:line="265" w:lineRule="auto"/>
        <w:ind w:left="6183" w:right="0" w:hanging="10"/>
        <w:jc w:val="center"/>
      </w:pPr>
      <w:r>
        <w:rPr>
          <w:sz w:val="18"/>
        </w:rPr>
        <w:t>Kč</w:t>
      </w:r>
    </w:p>
    <w:p w:rsidR="00871159" w:rsidRDefault="00913E4F">
      <w:pPr>
        <w:pStyle w:val="Nadpis2"/>
        <w:spacing w:after="480"/>
        <w:ind w:left="461"/>
      </w:pPr>
      <w:r>
        <w:t>Ostatní smluvní ujednání</w:t>
      </w:r>
    </w:p>
    <w:p w:rsidR="00871159" w:rsidRDefault="00913E4F">
      <w:pPr>
        <w:ind w:left="471"/>
      </w:pPr>
      <w:r>
        <w:t>Poznámky:</w:t>
      </w:r>
    </w:p>
    <w:p w:rsidR="00871159" w:rsidRDefault="00913E4F">
      <w:pPr>
        <w:spacing w:after="2913" w:line="265" w:lineRule="auto"/>
        <w:ind w:left="456" w:right="227" w:hanging="10"/>
        <w:jc w:val="left"/>
      </w:pPr>
      <w:r>
        <w:rPr>
          <w:sz w:val="18"/>
        </w:rPr>
        <w:t>SLA</w:t>
      </w:r>
    </w:p>
    <w:p w:rsidR="00871159" w:rsidRDefault="00913E4F">
      <w:pPr>
        <w:tabs>
          <w:tab w:val="center" w:pos="2894"/>
          <w:tab w:val="center" w:pos="8974"/>
          <w:tab w:val="right" w:pos="10334"/>
        </w:tabs>
        <w:spacing w:after="673" w:line="265" w:lineRule="auto"/>
        <w:ind w:left="0" w:right="-15" w:firstLine="0"/>
        <w:jc w:val="left"/>
      </w:pPr>
      <w:r>
        <w:tab/>
        <w:t>dne</w:t>
      </w:r>
      <w:r>
        <w:tab/>
      </w:r>
      <w:proofErr w:type="spellStart"/>
      <w:r>
        <w:t>dne</w:t>
      </w:r>
      <w:proofErr w:type="spellEnd"/>
      <w:r>
        <w:tab/>
      </w:r>
      <w:r>
        <w:t>15</w:t>
      </w:r>
    </w:p>
    <w:p w:rsidR="00871159" w:rsidRDefault="00913E4F">
      <w:pPr>
        <w:tabs>
          <w:tab w:val="center" w:pos="1512"/>
          <w:tab w:val="center" w:pos="2647"/>
          <w:tab w:val="center" w:pos="8282"/>
        </w:tabs>
        <w:ind w:left="0" w:right="0" w:firstLine="0"/>
        <w:jc w:val="left"/>
      </w:pPr>
      <w:r>
        <w:tab/>
      </w:r>
      <w:proofErr w:type="spellStart"/>
      <w:r>
        <w:t>Oprávnv</w:t>
      </w:r>
      <w:proofErr w:type="spellEnd"/>
      <w:r>
        <w:tab/>
        <w:t xml:space="preserve">zástupce </w:t>
      </w:r>
      <w:proofErr w:type="spellStart"/>
      <w:r>
        <w:t>Učas</w:t>
      </w:r>
      <w:proofErr w:type="spellEnd"/>
      <w:r>
        <w:t xml:space="preserve"> </w:t>
      </w:r>
      <w:proofErr w:type="spellStart"/>
      <w:r>
        <w:t>níka</w:t>
      </w:r>
      <w:proofErr w:type="spellEnd"/>
      <w:r>
        <w:tab/>
        <w:t xml:space="preserve">Opav </w:t>
      </w:r>
      <w:proofErr w:type="spellStart"/>
      <w:r>
        <w:t>hýiástú</w:t>
      </w:r>
      <w:proofErr w:type="spellEnd"/>
      <w:r>
        <w:t xml:space="preserve"> e </w:t>
      </w:r>
      <w:proofErr w:type="spellStart"/>
      <w:r>
        <w:t>POSkýtovate</w:t>
      </w:r>
      <w:proofErr w:type="spellEnd"/>
    </w:p>
    <w:tbl>
      <w:tblPr>
        <w:tblStyle w:val="TableGrid"/>
        <w:tblpPr w:vertAnchor="text" w:tblpX="1904" w:tblpY="-695"/>
        <w:tblOverlap w:val="never"/>
        <w:tblW w:w="770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3316"/>
      </w:tblGrid>
      <w:tr w:rsidR="00871159">
        <w:trPr>
          <w:trHeight w:val="883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871159">
            <w:pPr>
              <w:spacing w:after="0" w:line="259" w:lineRule="auto"/>
              <w:ind w:left="-2600" w:right="1108" w:firstLine="0"/>
              <w:jc w:val="left"/>
            </w:pPr>
          </w:p>
          <w:tbl>
            <w:tblPr>
              <w:tblStyle w:val="TableGrid"/>
              <w:tblW w:w="3278" w:type="dxa"/>
              <w:tblInd w:w="0" w:type="dxa"/>
              <w:tblCellMar>
                <w:top w:w="69" w:type="dxa"/>
                <w:left w:w="2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78"/>
            </w:tblGrid>
            <w:tr w:rsidR="00871159">
              <w:trPr>
                <w:trHeight w:val="262"/>
              </w:trPr>
              <w:tc>
                <w:tcPr>
                  <w:tcW w:w="32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71159" w:rsidRDefault="00913E4F">
                  <w:pPr>
                    <w:framePr w:wrap="around" w:vAnchor="text" w:hAnchor="text" w:x="1904" w:y="-695"/>
                    <w:spacing w:after="0" w:line="259" w:lineRule="auto"/>
                    <w:ind w:left="0" w:right="0" w:firstLine="0"/>
                    <w:suppressOverlap/>
                    <w:jc w:val="left"/>
                  </w:pPr>
                  <w:proofErr w:type="gramStart"/>
                  <w:r>
                    <w:rPr>
                      <w:sz w:val="18"/>
                    </w:rPr>
                    <w:t>20150830-vz</w:t>
                  </w:r>
                  <w:proofErr w:type="gramEnd"/>
                </w:p>
              </w:tc>
            </w:tr>
            <w:tr w:rsidR="00871159">
              <w:trPr>
                <w:trHeight w:val="293"/>
              </w:trPr>
              <w:tc>
                <w:tcPr>
                  <w:tcW w:w="32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71159" w:rsidRDefault="00913E4F">
                  <w:pPr>
                    <w:framePr w:wrap="around" w:vAnchor="text" w:hAnchor="text" w:x="1904" w:y="-695"/>
                    <w:spacing w:after="0" w:line="259" w:lineRule="auto"/>
                    <w:ind w:left="0" w:right="0" w:firstLine="0"/>
                    <w:suppressOverlap/>
                    <w:jc w:val="left"/>
                  </w:pPr>
                  <w:proofErr w:type="spellStart"/>
                  <w:r>
                    <w:t>i</w:t>
                  </w:r>
                  <w:r>
                    <w:rPr>
                      <w:vertAlign w:val="superscript"/>
                    </w:rPr>
                    <w:t>m</w:t>
                  </w:r>
                  <w:proofErr w:type="spellEnd"/>
                  <w:r>
                    <w:rPr>
                      <w:vertAlign w:val="superscript"/>
                    </w:rPr>
                    <w:t xml:space="preserve"> </w:t>
                  </w:r>
                  <w:r>
                    <w:t xml:space="preserve">2A-150830 služby ha-vel IP </w:t>
                  </w:r>
                  <w:proofErr w:type="spellStart"/>
                  <w:r>
                    <w:t>service</w:t>
                  </w:r>
                  <w:proofErr w:type="spellEnd"/>
                </w:p>
              </w:tc>
            </w:tr>
            <w:tr w:rsidR="00871159">
              <w:trPr>
                <w:trHeight w:val="268"/>
              </w:trPr>
              <w:tc>
                <w:tcPr>
                  <w:tcW w:w="32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71159" w:rsidRDefault="00913E4F">
                  <w:pPr>
                    <w:framePr w:wrap="around" w:vAnchor="text" w:hAnchor="text" w:x="1904" w:y="-695"/>
                    <w:spacing w:after="0" w:line="259" w:lineRule="auto"/>
                    <w:ind w:left="0" w:right="0" w:firstLine="0"/>
                    <w:suppressOverlap/>
                    <w:jc w:val="left"/>
                  </w:pPr>
                  <w:r>
                    <w:t>i-2A-150830-HS</w:t>
                  </w:r>
                </w:p>
              </w:tc>
            </w:tr>
          </w:tbl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1108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402080" cy="384158"/>
                  <wp:effectExtent l="0" t="0" r="0" b="0"/>
                  <wp:docPr id="92101" name="Picture 92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01" name="Picture 9210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384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1159" w:rsidRDefault="00913E4F">
      <w:pPr>
        <w:spacing w:after="298"/>
        <w:ind w:left="48" w:right="5153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237744</wp:posOffset>
            </wp:positionH>
            <wp:positionV relativeFrom="page">
              <wp:posOffset>338425</wp:posOffset>
            </wp:positionV>
            <wp:extent cx="6096" cy="3049"/>
            <wp:effectExtent l="0" t="0" r="0" b="0"/>
            <wp:wrapTopAndBottom/>
            <wp:docPr id="35593" name="Picture 35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93" name="Picture 3559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152400</wp:posOffset>
            </wp:positionH>
            <wp:positionV relativeFrom="page">
              <wp:posOffset>524406</wp:posOffset>
            </wp:positionV>
            <wp:extent cx="6096" cy="6098"/>
            <wp:effectExtent l="0" t="0" r="0" b="0"/>
            <wp:wrapTopAndBottom/>
            <wp:docPr id="35597" name="Picture 35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97" name="Picture 3559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137160</wp:posOffset>
            </wp:positionH>
            <wp:positionV relativeFrom="page">
              <wp:posOffset>591481</wp:posOffset>
            </wp:positionV>
            <wp:extent cx="3048" cy="6098"/>
            <wp:effectExtent l="0" t="0" r="0" b="0"/>
            <wp:wrapTopAndBottom/>
            <wp:docPr id="35604" name="Picture 35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04" name="Picture 3560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1999488</wp:posOffset>
            </wp:positionH>
            <wp:positionV relativeFrom="page">
              <wp:posOffset>10482012</wp:posOffset>
            </wp:positionV>
            <wp:extent cx="1420368" cy="42683"/>
            <wp:effectExtent l="0" t="0" r="0" b="0"/>
            <wp:wrapTopAndBottom/>
            <wp:docPr id="92097" name="Picture 92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97" name="Picture 9209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20368" cy="42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210312</wp:posOffset>
            </wp:positionH>
            <wp:positionV relativeFrom="page">
              <wp:posOffset>402451</wp:posOffset>
            </wp:positionV>
            <wp:extent cx="15240" cy="18293"/>
            <wp:effectExtent l="0" t="0" r="0" b="0"/>
            <wp:wrapTopAndBottom/>
            <wp:docPr id="92099" name="Picture 92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99" name="Picture 9209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Číslo </w:t>
      </w:r>
      <w:proofErr w:type="spellStart"/>
      <w:r>
        <w:t>přilohy</w:t>
      </w:r>
      <w:proofErr w:type="spellEnd"/>
      <w:r>
        <w:t>:</w:t>
      </w:r>
    </w:p>
    <w:tbl>
      <w:tblPr>
        <w:tblStyle w:val="TableGrid"/>
        <w:tblW w:w="9809" w:type="dxa"/>
        <w:tblInd w:w="-5" w:type="dxa"/>
        <w:tblCellMar>
          <w:top w:w="0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3280"/>
        <w:gridCol w:w="2297"/>
        <w:gridCol w:w="2304"/>
      </w:tblGrid>
      <w:tr w:rsidR="00871159">
        <w:trPr>
          <w:trHeight w:val="244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>Číslo specifikace: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0"/>
              </w:rPr>
              <w:t>Lokalita ukončení přístupového okruhu: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>Název služby: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>Záložní konektivita:</w:t>
            </w:r>
          </w:p>
        </w:tc>
      </w:tr>
      <w:tr w:rsidR="00871159">
        <w:trPr>
          <w:trHeight w:val="246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53" w:right="0" w:firstLine="0"/>
              <w:jc w:val="left"/>
            </w:pPr>
            <w:r>
              <w:rPr>
                <w:u w:val="single" w:color="000000"/>
              </w:rPr>
              <w:t>i-</w:t>
            </w:r>
            <w:proofErr w:type="gramStart"/>
            <w:r>
              <w:rPr>
                <w:u w:val="single" w:color="000000"/>
              </w:rPr>
              <w:t>2A</w:t>
            </w:r>
            <w:proofErr w:type="gramEnd"/>
            <w:r>
              <w:rPr>
                <w:u w:val="single" w:color="000000"/>
              </w:rPr>
              <w:t>-</w:t>
            </w:r>
            <w:r>
              <w:t>150830 - 1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7" w:right="0" w:firstLine="0"/>
              <w:jc w:val="left"/>
            </w:pPr>
            <w:r>
              <w:t>Pavlovova 6, 568 02 Svitavy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0" w:right="0" w:firstLine="0"/>
              <w:jc w:val="left"/>
            </w:pPr>
            <w:r>
              <w:t>27/2 Mbps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74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243584" cy="128052"/>
                  <wp:effectExtent l="0" t="0" r="0" b="0"/>
                  <wp:docPr id="35541" name="Picture 35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41" name="Picture 3554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584" cy="12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159">
        <w:trPr>
          <w:trHeight w:val="240"/>
        </w:trPr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58" w:right="0" w:firstLine="0"/>
              <w:jc w:val="left"/>
            </w:pPr>
            <w:proofErr w:type="gramStart"/>
            <w:r>
              <w:t>i„</w:t>
            </w:r>
            <w:proofErr w:type="gramEnd"/>
            <w:r>
              <w:t>2A-150830 - 2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18"/>
              </w:rPr>
              <w:t>Wardkova</w:t>
            </w:r>
            <w:proofErr w:type="spellEnd"/>
            <w:r>
              <w:rPr>
                <w:sz w:val="18"/>
              </w:rPr>
              <w:t xml:space="preserve"> 1191, 562 06 Ústí nad orlicí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5" w:right="0" w:firstLine="0"/>
              <w:jc w:val="left"/>
            </w:pPr>
            <w:r>
              <w:t>27/2 Mbps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79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71600" cy="137199"/>
                  <wp:effectExtent l="0" t="0" r="0" b="0"/>
                  <wp:docPr id="35339" name="Picture 35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39" name="Picture 35339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159">
        <w:trPr>
          <w:trHeight w:val="245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>i-</w:t>
            </w:r>
            <w:proofErr w:type="gramStart"/>
            <w:r>
              <w:t>2A</w:t>
            </w:r>
            <w:proofErr w:type="gramEnd"/>
            <w:r>
              <w:t>-150830 - 3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11" w:right="0" w:firstLine="0"/>
              <w:jc w:val="left"/>
            </w:pPr>
            <w:r>
              <w:t>Purkyňova 1849, 470 01 Česká Lípa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5" w:right="0" w:firstLine="0"/>
              <w:jc w:val="left"/>
            </w:pPr>
            <w:r>
              <w:t xml:space="preserve">3072/256 </w:t>
            </w:r>
            <w:proofErr w:type="spellStart"/>
            <w:r>
              <w:t>kbps</w:t>
            </w:r>
            <w:proofErr w:type="spellEnd"/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74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59409" cy="137199"/>
                  <wp:effectExtent l="0" t="0" r="0" b="0"/>
                  <wp:docPr id="35499" name="Picture 35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99" name="Picture 3549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409" cy="137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159">
        <w:trPr>
          <w:trHeight w:val="245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58" w:right="0" w:firstLine="0"/>
              <w:jc w:val="left"/>
            </w:pPr>
            <w:r>
              <w:t>i-2</w:t>
            </w:r>
            <w:proofErr w:type="gramStart"/>
            <w:r>
              <w:t>A„</w:t>
            </w:r>
            <w:proofErr w:type="gramEnd"/>
            <w:r>
              <w:t>150830 - 4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7" w:right="0" w:firstLine="0"/>
              <w:jc w:val="left"/>
            </w:pPr>
            <w:r>
              <w:t>Habrmanova 154, 500 02 Hradec Králové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right="0" w:firstLine="0"/>
              <w:jc w:val="left"/>
            </w:pPr>
            <w:r>
              <w:t>27/2 Mbps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12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25881" cy="137199"/>
                  <wp:effectExtent l="0" t="0" r="0" b="0"/>
                  <wp:docPr id="35520" name="Picture 35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20" name="Picture 3552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1" cy="137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159">
        <w:trPr>
          <w:trHeight w:val="245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58" w:right="0" w:firstLine="0"/>
              <w:jc w:val="left"/>
            </w:pPr>
            <w:r>
              <w:t>i-</w:t>
            </w:r>
            <w:proofErr w:type="gramStart"/>
            <w:r>
              <w:t>2A</w:t>
            </w:r>
            <w:proofErr w:type="gramEnd"/>
            <w:r>
              <w:t>-150830 - 5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7" w:right="0" w:firstLine="0"/>
              <w:jc w:val="left"/>
            </w:pPr>
            <w:r>
              <w:t>Čáslavská 1146, 537 01 Chrudim IV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5" w:right="0" w:firstLine="0"/>
              <w:jc w:val="left"/>
            </w:pPr>
            <w:r>
              <w:t xml:space="preserve">8192/512 </w:t>
            </w:r>
            <w:proofErr w:type="spellStart"/>
            <w:r>
              <w:t>kbps</w:t>
            </w:r>
            <w:proofErr w:type="spellEnd"/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117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56361" cy="146346"/>
                  <wp:effectExtent l="0" t="0" r="0" b="0"/>
                  <wp:docPr id="35492" name="Picture 35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92" name="Picture 35492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1" cy="146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159">
        <w:trPr>
          <w:trHeight w:val="245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58" w:right="0" w:firstLine="0"/>
              <w:jc w:val="left"/>
            </w:pPr>
            <w:r>
              <w:t>i-</w:t>
            </w:r>
            <w:proofErr w:type="gramStart"/>
            <w:r>
              <w:t>2A</w:t>
            </w:r>
            <w:proofErr w:type="gramEnd"/>
            <w:r>
              <w:t>-150830 - 6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11" w:right="0" w:firstLine="0"/>
              <w:jc w:val="left"/>
            </w:pPr>
            <w:r>
              <w:t>Denisovo nábřeží 840, 547 01 Náchod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5" w:right="0" w:firstLine="0"/>
              <w:jc w:val="left"/>
            </w:pPr>
            <w:r>
              <w:t>27/2 Mbps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79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53313" cy="137199"/>
                  <wp:effectExtent l="0" t="0" r="0" b="0"/>
                  <wp:docPr id="35506" name="Picture 35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06" name="Picture 3550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313" cy="137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159">
        <w:trPr>
          <w:trHeight w:val="240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62" w:right="0" w:firstLine="0"/>
              <w:jc w:val="left"/>
            </w:pPr>
            <w:r>
              <w:t>i-</w:t>
            </w:r>
            <w:proofErr w:type="gramStart"/>
            <w:r>
              <w:t>2A</w:t>
            </w:r>
            <w:proofErr w:type="gramEnd"/>
            <w:r>
              <w:t>-150830 - 7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16" w:right="0" w:firstLine="0"/>
              <w:jc w:val="left"/>
            </w:pPr>
            <w:r>
              <w:t>Krámská 29, 547 01 Náchod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right="0" w:firstLine="0"/>
              <w:jc w:val="left"/>
            </w:pPr>
            <w:r>
              <w:t>27/2 Mbps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45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65505" cy="137199"/>
                  <wp:effectExtent l="0" t="0" r="0" b="0"/>
                  <wp:docPr id="35352" name="Picture 35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52" name="Picture 35352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05" cy="137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159">
        <w:trPr>
          <w:trHeight w:val="240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58" w:right="0" w:firstLine="0"/>
              <w:jc w:val="left"/>
            </w:pPr>
            <w:r>
              <w:t>i*2A-150830 8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7" w:right="0" w:firstLine="0"/>
              <w:jc w:val="left"/>
            </w:pPr>
            <w:r>
              <w:t>Úpická 94, 541 Ol Trutnov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5" w:right="0" w:firstLine="0"/>
              <w:jc w:val="left"/>
            </w:pPr>
            <w:r>
              <w:t>27/2 Mbps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107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19785" cy="140248"/>
                  <wp:effectExtent l="0" t="0" r="0" b="0"/>
                  <wp:docPr id="35357" name="Picture 35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57" name="Picture 35357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85" cy="140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159">
        <w:trPr>
          <w:trHeight w:val="245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62" w:right="0" w:firstLine="0"/>
              <w:jc w:val="left"/>
            </w:pPr>
            <w:r>
              <w:t>i-</w:t>
            </w:r>
            <w:proofErr w:type="gramStart"/>
            <w:r>
              <w:t>2A</w:t>
            </w:r>
            <w:proofErr w:type="gramEnd"/>
            <w:r>
              <w:t>-150830 - 9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11" w:right="0" w:firstLine="0"/>
            </w:pPr>
            <w:r>
              <w:t xml:space="preserve">Bolzanova 292, 506 01 Jičín, Valdické Předměstí 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right="0" w:firstLine="0"/>
              <w:jc w:val="left"/>
            </w:pPr>
            <w:r>
              <w:t>27/2 Mbps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74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83793" cy="146346"/>
                  <wp:effectExtent l="0" t="0" r="0" b="0"/>
                  <wp:docPr id="35458" name="Picture 35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58" name="Picture 35458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793" cy="146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159">
        <w:trPr>
          <w:trHeight w:val="240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62" w:right="0" w:firstLine="0"/>
              <w:jc w:val="left"/>
            </w:pPr>
            <w:r>
              <w:t>i-</w:t>
            </w:r>
            <w:proofErr w:type="gramStart"/>
            <w:r>
              <w:t>2A</w:t>
            </w:r>
            <w:proofErr w:type="gramEnd"/>
            <w:r>
              <w:t>-150830 - 10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16" w:right="0" w:firstLine="0"/>
              <w:jc w:val="left"/>
            </w:pPr>
            <w:r>
              <w:t>Na Spravedlnosti 1533, 532 31 Pardubice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19" w:right="0" w:firstLine="0"/>
              <w:jc w:val="left"/>
            </w:pPr>
            <w:r>
              <w:t>18/1 Mbps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98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44169" cy="134150"/>
                  <wp:effectExtent l="0" t="0" r="0" b="0"/>
                  <wp:docPr id="35364" name="Picture 35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64" name="Picture 35364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169" cy="13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159">
        <w:trPr>
          <w:trHeight w:val="242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62" w:right="0" w:firstLine="0"/>
              <w:jc w:val="left"/>
            </w:pPr>
            <w:r>
              <w:t>i-</w:t>
            </w:r>
            <w:proofErr w:type="gramStart"/>
            <w:r>
              <w:t>2A</w:t>
            </w:r>
            <w:proofErr w:type="gramEnd"/>
            <w:r>
              <w:t>-150830 - 11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16" w:right="0" w:firstLine="0"/>
              <w:jc w:val="left"/>
            </w:pPr>
            <w:r>
              <w:t>K Letišti 385/11, budova C, 339 01 Klatovy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14" w:right="0" w:firstLine="0"/>
              <w:jc w:val="left"/>
            </w:pPr>
            <w:r>
              <w:t xml:space="preserve">3072/256 </w:t>
            </w:r>
            <w:proofErr w:type="spellStart"/>
            <w:r>
              <w:t>kbps</w:t>
            </w:r>
            <w:proofErr w:type="spellEnd"/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93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59408" cy="137199"/>
                  <wp:effectExtent l="0" t="0" r="0" b="0"/>
                  <wp:docPr id="35394" name="Picture 35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94" name="Picture 3539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408" cy="137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159">
        <w:trPr>
          <w:trHeight w:val="243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62" w:right="0" w:firstLine="0"/>
              <w:jc w:val="left"/>
            </w:pPr>
            <w:r>
              <w:t>i-</w:t>
            </w:r>
            <w:proofErr w:type="gramStart"/>
            <w:r>
              <w:t>2A</w:t>
            </w:r>
            <w:proofErr w:type="gramEnd"/>
            <w:r>
              <w:t>-150830 - 12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7" w:right="0" w:firstLine="0"/>
              <w:jc w:val="left"/>
            </w:pPr>
            <w:r>
              <w:t>Václavská 1560, 347 01 Tachov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14" w:right="0" w:firstLine="0"/>
              <w:jc w:val="left"/>
            </w:pPr>
            <w:r>
              <w:t>27/2 Mbps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107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19785" cy="134150"/>
                  <wp:effectExtent l="0" t="0" r="0" b="0"/>
                  <wp:docPr id="35421" name="Picture 35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21" name="Picture 35421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85" cy="13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159">
        <w:trPr>
          <w:trHeight w:val="242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18"/>
              </w:rPr>
              <w:t>iQA-150830 13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21" w:right="0" w:firstLine="0"/>
              <w:jc w:val="left"/>
            </w:pPr>
            <w:r>
              <w:t xml:space="preserve">Bezručova 857/11, 377 01 Jindřichův Hradec 11 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14" w:right="0" w:firstLine="0"/>
              <w:jc w:val="left"/>
            </w:pPr>
            <w:r>
              <w:t xml:space="preserve">3072/256 </w:t>
            </w:r>
            <w:proofErr w:type="spellStart"/>
            <w:r>
              <w:t>kbps</w:t>
            </w:r>
            <w:proofErr w:type="spellEnd"/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12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31977" cy="137199"/>
                  <wp:effectExtent l="0" t="0" r="0" b="0"/>
                  <wp:docPr id="35387" name="Picture 35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87" name="Picture 35387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77" cy="137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159">
        <w:trPr>
          <w:trHeight w:val="243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72" w:right="0" w:firstLine="0"/>
              <w:jc w:val="left"/>
            </w:pPr>
            <w:r>
              <w:t>i-2A-150830 14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21" w:right="0" w:firstLine="0"/>
              <w:jc w:val="left"/>
            </w:pPr>
            <w:r>
              <w:rPr>
                <w:sz w:val="18"/>
              </w:rPr>
              <w:t>Karla čapka 2459/5, 397 01 Písek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19" w:right="0" w:firstLine="0"/>
              <w:jc w:val="left"/>
            </w:pPr>
            <w:r>
              <w:t>27/2 Mbps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107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28929" cy="137199"/>
                  <wp:effectExtent l="0" t="0" r="0" b="0"/>
                  <wp:docPr id="35436" name="Picture 35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36" name="Picture 35436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929" cy="137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159">
        <w:trPr>
          <w:trHeight w:val="245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67" w:right="0" w:firstLine="0"/>
              <w:jc w:val="left"/>
            </w:pPr>
            <w:r>
              <w:t>i-2A-150830 15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21" w:right="0" w:firstLine="0"/>
              <w:jc w:val="left"/>
            </w:pPr>
            <w:r>
              <w:t>Nemocniční 204, 383 01 Prachatice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14" w:right="0" w:firstLine="0"/>
              <w:jc w:val="left"/>
            </w:pPr>
            <w:r>
              <w:t>27/2 Mbps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103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22833" cy="137199"/>
                  <wp:effectExtent l="0" t="0" r="0" b="0"/>
                  <wp:docPr id="35485" name="Picture 35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85" name="Picture 35485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833" cy="137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159">
        <w:trPr>
          <w:trHeight w:val="245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72" w:right="0" w:firstLine="0"/>
              <w:jc w:val="left"/>
            </w:pPr>
            <w:r>
              <w:t>i-2A-150830 16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26" w:right="0" w:firstLine="0"/>
              <w:jc w:val="left"/>
            </w:pPr>
            <w:proofErr w:type="spellStart"/>
            <w:r>
              <w:t>Radomyšlská</w:t>
            </w:r>
            <w:proofErr w:type="spellEnd"/>
            <w:r>
              <w:t xml:space="preserve"> 336 386 01 Strakonice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14" w:right="0" w:firstLine="0"/>
              <w:jc w:val="left"/>
            </w:pPr>
            <w:r>
              <w:t xml:space="preserve">3072/256 </w:t>
            </w:r>
            <w:proofErr w:type="spellStart"/>
            <w:r>
              <w:t>kbps</w:t>
            </w:r>
            <w:proofErr w:type="spellEnd"/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12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41120" cy="140248"/>
                  <wp:effectExtent l="0" t="0" r="0" b="0"/>
                  <wp:docPr id="35465" name="Picture 35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65" name="Picture 35465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140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159">
        <w:trPr>
          <w:trHeight w:val="245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72" w:right="0" w:firstLine="0"/>
              <w:jc w:val="left"/>
            </w:pPr>
            <w:r>
              <w:t>i-</w:t>
            </w:r>
            <w:proofErr w:type="gramStart"/>
            <w:r>
              <w:t>2A</w:t>
            </w:r>
            <w:proofErr w:type="gramEnd"/>
            <w:r>
              <w:t>-150830 - 17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21" w:right="0" w:firstLine="0"/>
              <w:jc w:val="left"/>
            </w:pPr>
            <w:r>
              <w:t>čsl. Armády 1191, 390 03 Tábor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19" w:right="0" w:firstLine="0"/>
              <w:jc w:val="left"/>
            </w:pPr>
            <w:r>
              <w:t xml:space="preserve">3072/256 </w:t>
            </w:r>
            <w:proofErr w:type="spellStart"/>
            <w:r>
              <w:t>kbps</w:t>
            </w:r>
            <w:proofErr w:type="spellEnd"/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117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38072" cy="140248"/>
                  <wp:effectExtent l="0" t="0" r="0" b="0"/>
                  <wp:docPr id="35527" name="Picture 35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27" name="Picture 35527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072" cy="140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159">
        <w:trPr>
          <w:trHeight w:val="245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72" w:right="0" w:firstLine="0"/>
              <w:jc w:val="left"/>
            </w:pPr>
            <w:r>
              <w:t>i-</w:t>
            </w:r>
            <w:proofErr w:type="gramStart"/>
            <w:r>
              <w:t>2A</w:t>
            </w:r>
            <w:proofErr w:type="gramEnd"/>
            <w:r>
              <w:t>-150830 - 18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21" w:right="0" w:firstLine="0"/>
              <w:jc w:val="left"/>
            </w:pPr>
            <w:proofErr w:type="spellStart"/>
            <w:r>
              <w:t>Černoleská</w:t>
            </w:r>
            <w:proofErr w:type="spellEnd"/>
            <w:r>
              <w:t xml:space="preserve"> 2053, 256 01 Benešov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19" w:right="0" w:firstLine="0"/>
              <w:jc w:val="left"/>
            </w:pPr>
            <w:r>
              <w:t>27/2 Mbps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11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35024" cy="137200"/>
                  <wp:effectExtent l="0" t="0" r="0" b="0"/>
                  <wp:docPr id="35473" name="Picture 35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73" name="Picture 35473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024" cy="1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159">
        <w:trPr>
          <w:trHeight w:val="245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72" w:right="0" w:firstLine="0"/>
              <w:jc w:val="left"/>
            </w:pPr>
            <w:r>
              <w:t>i-</w:t>
            </w:r>
            <w:proofErr w:type="gramStart"/>
            <w:r>
              <w:t>2A</w:t>
            </w:r>
            <w:proofErr w:type="gramEnd"/>
            <w:r>
              <w:t>-150830 - 19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18"/>
              </w:rPr>
              <w:t xml:space="preserve">Pražská 391, 276 01 </w:t>
            </w:r>
            <w:proofErr w:type="spellStart"/>
            <w:r>
              <w:rPr>
                <w:sz w:val="18"/>
              </w:rPr>
              <w:t>Mělnłk</w:t>
            </w:r>
            <w:proofErr w:type="spellEnd"/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24" w:right="0" w:firstLine="0"/>
              <w:jc w:val="left"/>
            </w:pPr>
            <w:r>
              <w:t>18/1 Mbps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79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59409" cy="137199"/>
                  <wp:effectExtent l="0" t="0" r="0" b="0"/>
                  <wp:docPr id="35513" name="Picture 35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13" name="Picture 35513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409" cy="137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159">
        <w:trPr>
          <w:trHeight w:val="242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77" w:right="0" w:firstLine="0"/>
              <w:jc w:val="left"/>
            </w:pPr>
            <w:r>
              <w:t>i-</w:t>
            </w:r>
            <w:proofErr w:type="gramStart"/>
            <w:r>
              <w:t>2A</w:t>
            </w:r>
            <w:proofErr w:type="gramEnd"/>
            <w:r>
              <w:t>-150830 - 20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>Rumunská 28, 120 OO Praha 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19" w:right="0" w:firstLine="0"/>
              <w:jc w:val="left"/>
            </w:pPr>
            <w:r>
              <w:t>27/2 Mbps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12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28929" cy="137199"/>
                  <wp:effectExtent l="0" t="0" r="0" b="0"/>
                  <wp:docPr id="35407" name="Picture 35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07" name="Picture 35407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929" cy="137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159">
        <w:trPr>
          <w:trHeight w:val="243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77" w:right="0" w:firstLine="0"/>
              <w:jc w:val="left"/>
            </w:pPr>
            <w:r>
              <w:t>i-</w:t>
            </w:r>
            <w:proofErr w:type="gramStart"/>
            <w:r>
              <w:t>2A</w:t>
            </w:r>
            <w:proofErr w:type="gramEnd"/>
            <w:r>
              <w:t>-150830 - 21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31" w:right="0" w:firstLine="0"/>
              <w:jc w:val="left"/>
            </w:pPr>
            <w:r>
              <w:t>Březinova 3, 405 01 Děčín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24" w:right="0" w:firstLine="0"/>
              <w:jc w:val="left"/>
            </w:pPr>
            <w:r>
              <w:t>27/2 Mbps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98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41121" cy="134150"/>
                  <wp:effectExtent l="0" t="0" r="0" b="0"/>
                  <wp:docPr id="35429" name="Picture 35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29" name="Picture 35429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1" cy="13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159">
        <w:trPr>
          <w:trHeight w:val="240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72" w:right="0" w:firstLine="0"/>
              <w:jc w:val="left"/>
            </w:pPr>
            <w:r>
              <w:t>i-</w:t>
            </w:r>
            <w:proofErr w:type="gramStart"/>
            <w:r>
              <w:t>2A</w:t>
            </w:r>
            <w:proofErr w:type="gramEnd"/>
            <w:r>
              <w:t>-150830 - 22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31" w:right="0" w:firstLine="0"/>
              <w:jc w:val="left"/>
            </w:pPr>
            <w:r>
              <w:t>Mírové náměstí 162/35, 412 01 Litoměřice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19" w:right="0" w:firstLine="0"/>
              <w:jc w:val="left"/>
            </w:pPr>
            <w:r>
              <w:t xml:space="preserve">8192/512 </w:t>
            </w:r>
            <w:proofErr w:type="spellStart"/>
            <w:r>
              <w:t>kbps</w:t>
            </w:r>
            <w:proofErr w:type="spellEnd"/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117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41120" cy="143297"/>
                  <wp:effectExtent l="0" t="0" r="0" b="0"/>
                  <wp:docPr id="35370" name="Picture 35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70" name="Picture 35370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143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159">
        <w:trPr>
          <w:trHeight w:val="240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77" w:right="0" w:firstLine="0"/>
              <w:jc w:val="left"/>
            </w:pPr>
            <w:r>
              <w:t>i-</w:t>
            </w:r>
            <w:proofErr w:type="gramStart"/>
            <w:r>
              <w:t>2A</w:t>
            </w:r>
            <w:proofErr w:type="gramEnd"/>
            <w:r>
              <w:t>-150830 - 23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26" w:right="0" w:firstLine="0"/>
              <w:jc w:val="left"/>
            </w:pPr>
            <w:r>
              <w:t>Žitavského 497, 156 00 Praha 5 - Zbraslav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24" w:right="0" w:firstLine="0"/>
              <w:jc w:val="left"/>
            </w:pPr>
            <w:r>
              <w:t>27/2 Mbps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12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62457" cy="146346"/>
                  <wp:effectExtent l="0" t="0" r="0" b="0"/>
                  <wp:docPr id="35331" name="Picture 35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31" name="Picture 35331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457" cy="146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159">
        <w:trPr>
          <w:trHeight w:val="245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0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5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5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0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2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3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2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3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71159" w:rsidRDefault="00871159">
      <w:pPr>
        <w:spacing w:after="0" w:line="259" w:lineRule="auto"/>
        <w:ind w:left="53" w:right="-667" w:firstLine="0"/>
        <w:jc w:val="left"/>
      </w:pPr>
    </w:p>
    <w:p w:rsidR="00871159" w:rsidRDefault="00913E4F">
      <w:pPr>
        <w:pStyle w:val="Nadpis1"/>
        <w:spacing w:after="0" w:line="259" w:lineRule="auto"/>
        <w:ind w:left="3519" w:right="2544"/>
      </w:pPr>
      <w:proofErr w:type="spellStart"/>
      <w:r>
        <w:rPr>
          <w:sz w:val="30"/>
        </w:rPr>
        <w:t>Voice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Service</w:t>
      </w:r>
      <w:proofErr w:type="spellEnd"/>
    </w:p>
    <w:tbl>
      <w:tblPr>
        <w:tblStyle w:val="TableGrid"/>
        <w:tblpPr w:vertAnchor="text" w:tblpX="2727" w:tblpY="-62"/>
        <w:tblOverlap w:val="never"/>
        <w:tblW w:w="2467" w:type="dxa"/>
        <w:tblInd w:w="0" w:type="dxa"/>
        <w:tblCellMar>
          <w:top w:w="69" w:type="dxa"/>
          <w:left w:w="1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67"/>
      </w:tblGrid>
      <w:tr w:rsidR="00871159">
        <w:trPr>
          <w:trHeight w:val="271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5" w:right="0" w:firstLine="0"/>
              <w:jc w:val="left"/>
            </w:pPr>
            <w:proofErr w:type="gramStart"/>
            <w:r>
              <w:rPr>
                <w:sz w:val="18"/>
              </w:rPr>
              <w:t>20150830-vz</w:t>
            </w:r>
            <w:proofErr w:type="gramEnd"/>
          </w:p>
        </w:tc>
      </w:tr>
      <w:tr w:rsidR="00871159">
        <w:trPr>
          <w:trHeight w:val="254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0" w:right="0" w:firstLine="0"/>
              <w:jc w:val="left"/>
            </w:pPr>
            <w:r>
              <w:t>v-1A-150830</w:t>
            </w:r>
          </w:p>
        </w:tc>
      </w:tr>
    </w:tbl>
    <w:p w:rsidR="00871159" w:rsidRDefault="00913E4F">
      <w:pPr>
        <w:spacing w:after="590" w:line="265" w:lineRule="auto"/>
        <w:ind w:left="1762" w:right="5141" w:hanging="10"/>
        <w:jc w:val="left"/>
      </w:pPr>
      <w:r>
        <w:rPr>
          <w:sz w:val="20"/>
        </w:rPr>
        <w:t>č.:</w:t>
      </w:r>
    </w:p>
    <w:tbl>
      <w:tblPr>
        <w:tblStyle w:val="TableGrid"/>
        <w:tblpPr w:vertAnchor="text" w:tblpX="2729" w:tblpY="-33"/>
        <w:tblOverlap w:val="never"/>
        <w:tblW w:w="2467" w:type="dxa"/>
        <w:tblInd w:w="0" w:type="dxa"/>
        <w:tblCellMar>
          <w:top w:w="38" w:type="dxa"/>
          <w:left w:w="2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67"/>
      </w:tblGrid>
      <w:tr w:rsidR="00871159">
        <w:trPr>
          <w:trHeight w:val="223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48 měsíců</w:t>
            </w:r>
          </w:p>
        </w:tc>
      </w:tr>
    </w:tbl>
    <w:tbl>
      <w:tblPr>
        <w:tblStyle w:val="TableGrid"/>
        <w:tblpPr w:vertAnchor="text" w:tblpX="7822" w:tblpY="-33"/>
        <w:tblOverlap w:val="never"/>
        <w:tblW w:w="2306" w:type="dxa"/>
        <w:tblInd w:w="0" w:type="dxa"/>
        <w:tblCellMar>
          <w:top w:w="53" w:type="dxa"/>
          <w:left w:w="2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06"/>
      </w:tblGrid>
      <w:tr w:rsidR="00871159">
        <w:trPr>
          <w:trHeight w:val="226"/>
        </w:trPr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1159" w:rsidRDefault="00913E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80048</w:t>
            </w:r>
          </w:p>
        </w:tc>
      </w:tr>
    </w:tbl>
    <w:p w:rsidR="00871159" w:rsidRDefault="00913E4F">
      <w:pPr>
        <w:spacing w:after="1" w:line="259" w:lineRule="auto"/>
        <w:ind w:left="2739" w:hanging="10"/>
        <w:jc w:val="center"/>
      </w:pPr>
      <w:r>
        <w:t>ID klienta:</w:t>
      </w:r>
    </w:p>
    <w:p w:rsidR="00871159" w:rsidRDefault="00913E4F">
      <w:pPr>
        <w:spacing w:after="769" w:line="265" w:lineRule="auto"/>
        <w:ind w:left="77" w:right="806" w:hanging="10"/>
        <w:jc w:val="right"/>
      </w:pPr>
      <w:r>
        <w:t>Doba poskytování služeb počíná běžet od data předání služby.</w:t>
      </w:r>
    </w:p>
    <w:p w:rsidR="00871159" w:rsidRDefault="00913E4F">
      <w:pPr>
        <w:ind w:left="610"/>
      </w:pPr>
      <w:r>
        <w:t>ha-vet internet s.r.o., Olešní 587/1 IA, 71200 Ostrava-</w:t>
      </w:r>
      <w:proofErr w:type="spellStart"/>
      <w:r>
        <w:t>Muglinov</w:t>
      </w:r>
      <w:proofErr w:type="spellEnd"/>
      <w:r>
        <w:t>, www.ha-vel.cz, info@ha-vel.cz, tel. +420 552 305 305, IČ: 25354973,</w:t>
      </w:r>
    </w:p>
    <w:p w:rsidR="00871159" w:rsidRDefault="00913E4F">
      <w:pPr>
        <w:ind w:left="792"/>
      </w:pPr>
      <w:r>
        <w:t xml:space="preserve">DIČ: CZ25354973, dále jen </w:t>
      </w:r>
      <w:r>
        <w:rPr>
          <w:vertAlign w:val="superscript"/>
        </w:rPr>
        <w:t xml:space="preserve">ti </w:t>
      </w:r>
      <w:r>
        <w:t xml:space="preserve">Poskytovatel", společnost zapsaná v OR Krajského soudu v Ostravě v </w:t>
      </w:r>
      <w:proofErr w:type="spellStart"/>
      <w:r>
        <w:t>oddflu</w:t>
      </w:r>
      <w:proofErr w:type="spellEnd"/>
      <w:r>
        <w:t xml:space="preserve"> a vložce C 9719, ze </w:t>
      </w:r>
      <w:r>
        <w:t>dne</w:t>
      </w:r>
    </w:p>
    <w:p w:rsidR="00871159" w:rsidRDefault="00913E4F">
      <w:pPr>
        <w:spacing w:after="108" w:line="265" w:lineRule="auto"/>
        <w:ind w:left="2650" w:right="227" w:hanging="10"/>
        <w:jc w:val="left"/>
      </w:pPr>
      <w:r>
        <w:rPr>
          <w:sz w:val="18"/>
        </w:rPr>
        <w:t xml:space="preserve">25.7.1996. Bankovní spojení: </w:t>
      </w:r>
      <w:proofErr w:type="spellStart"/>
      <w:r>
        <w:rPr>
          <w:sz w:val="18"/>
        </w:rPr>
        <w:t>UniCredit</w:t>
      </w:r>
      <w:proofErr w:type="spellEnd"/>
      <w:r>
        <w:rPr>
          <w:sz w:val="18"/>
        </w:rPr>
        <w:t xml:space="preserve"> Bank a.s., </w:t>
      </w:r>
      <w:proofErr w:type="spellStart"/>
      <w:r>
        <w:rPr>
          <w:sz w:val="18"/>
        </w:rPr>
        <w:t>č.ú</w:t>
      </w:r>
      <w:proofErr w:type="spellEnd"/>
      <w:r>
        <w:rPr>
          <w:sz w:val="18"/>
        </w:rPr>
        <w:t>.: 1919191919/2700</w:t>
      </w:r>
    </w:p>
    <w:p w:rsidR="00871159" w:rsidRDefault="00913E4F">
      <w:pPr>
        <w:pStyle w:val="Nadpis2"/>
        <w:ind w:left="461"/>
      </w:pPr>
      <w:r>
        <w:t xml:space="preserve">Lokalita propojení / </w:t>
      </w:r>
      <w:proofErr w:type="spellStart"/>
      <w:r>
        <w:t>Učastník</w:t>
      </w:r>
      <w:proofErr w:type="spellEnd"/>
    </w:p>
    <w:tbl>
      <w:tblPr>
        <w:tblStyle w:val="TableGrid"/>
        <w:tblpPr w:vertAnchor="text" w:tblpX="2734" w:tblpY="-40"/>
        <w:tblOverlap w:val="never"/>
        <w:tblW w:w="7402" w:type="dxa"/>
        <w:tblInd w:w="0" w:type="dxa"/>
        <w:tblCellMar>
          <w:top w:w="30" w:type="dxa"/>
          <w:left w:w="2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402"/>
      </w:tblGrid>
      <w:tr w:rsidR="00871159">
        <w:trPr>
          <w:trHeight w:val="223"/>
        </w:trPr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Zdravotní ústav se sídlem v ústí nad Labem</w:t>
            </w:r>
          </w:p>
        </w:tc>
      </w:tr>
    </w:tbl>
    <w:p w:rsidR="00871159" w:rsidRDefault="00913E4F">
      <w:pPr>
        <w:spacing w:after="41" w:line="265" w:lineRule="auto"/>
        <w:ind w:left="456" w:right="227" w:hanging="10"/>
        <w:jc w:val="left"/>
      </w:pPr>
      <w:r>
        <w:rPr>
          <w:sz w:val="18"/>
        </w:rPr>
        <w:t>Jméno:</w:t>
      </w:r>
    </w:p>
    <w:tbl>
      <w:tblPr>
        <w:tblStyle w:val="TableGrid"/>
        <w:tblpPr w:vertAnchor="text" w:tblpX="2736" w:tblpY="-43"/>
        <w:tblOverlap w:val="never"/>
        <w:tblW w:w="2468" w:type="dxa"/>
        <w:tblInd w:w="0" w:type="dxa"/>
        <w:tblCellMar>
          <w:top w:w="46" w:type="dxa"/>
          <w:left w:w="1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68"/>
      </w:tblGrid>
      <w:tr w:rsidR="00871159">
        <w:trPr>
          <w:trHeight w:val="256"/>
        </w:trPr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lastRenderedPageBreak/>
              <w:t>viz, Příloha č. v-1A-150830-HS</w:t>
            </w:r>
          </w:p>
        </w:tc>
      </w:tr>
      <w:tr w:rsidR="00871159">
        <w:trPr>
          <w:trHeight w:val="282"/>
        </w:trPr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0" w:right="0" w:firstLine="0"/>
              <w:jc w:val="left"/>
            </w:pPr>
            <w:r>
              <w:t xml:space="preserve">viz. </w:t>
            </w:r>
            <w:proofErr w:type="spellStart"/>
            <w:r>
              <w:t>Přiloha</w:t>
            </w:r>
            <w:proofErr w:type="spellEnd"/>
            <w:r>
              <w:t xml:space="preserve"> č. v-1A-150830-HS</w:t>
            </w:r>
          </w:p>
        </w:tc>
      </w:tr>
      <w:tr w:rsidR="00871159">
        <w:trPr>
          <w:trHeight w:val="249"/>
        </w:trPr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viz. </w:t>
            </w:r>
            <w:proofErr w:type="spellStart"/>
            <w:r>
              <w:rPr>
                <w:sz w:val="18"/>
              </w:rPr>
              <w:t>Přiloha</w:t>
            </w:r>
            <w:proofErr w:type="spellEnd"/>
            <w:r>
              <w:rPr>
                <w:sz w:val="18"/>
              </w:rPr>
              <w:t xml:space="preserve"> č. v-1A-150830-HS</w:t>
            </w:r>
          </w:p>
        </w:tc>
      </w:tr>
    </w:tbl>
    <w:p w:rsidR="00871159" w:rsidRDefault="00913E4F">
      <w:pPr>
        <w:spacing w:after="41" w:line="265" w:lineRule="auto"/>
        <w:ind w:left="456" w:right="5131" w:hanging="10"/>
        <w:jc w:val="left"/>
      </w:pPr>
      <w:r>
        <w:rPr>
          <w:sz w:val="18"/>
        </w:rPr>
        <w:t>Ulice:</w:t>
      </w:r>
    </w:p>
    <w:p w:rsidR="00871159" w:rsidRDefault="00913E4F">
      <w:pPr>
        <w:spacing w:after="99"/>
        <w:ind w:left="466"/>
      </w:pPr>
      <w:proofErr w:type="spellStart"/>
      <w:proofErr w:type="gramStart"/>
      <w:r>
        <w:t>Město:Kontaktní</w:t>
      </w:r>
      <w:proofErr w:type="spellEnd"/>
      <w:proofErr w:type="gramEnd"/>
      <w:r>
        <w:t xml:space="preserve"> osoba:</w:t>
      </w:r>
    </w:p>
    <w:p w:rsidR="00871159" w:rsidRDefault="00913E4F">
      <w:pPr>
        <w:spacing w:after="60"/>
        <w:ind w:left="466"/>
      </w:pPr>
      <w:proofErr w:type="spellStart"/>
      <w:proofErr w:type="gramStart"/>
      <w:r>
        <w:t>PSČ:Telefon</w:t>
      </w:r>
      <w:proofErr w:type="spellEnd"/>
      <w:proofErr w:type="gramEnd"/>
      <w:r>
        <w:t>:</w:t>
      </w:r>
    </w:p>
    <w:p w:rsidR="00871159" w:rsidRDefault="00913E4F">
      <w:pPr>
        <w:tabs>
          <w:tab w:val="center" w:pos="773"/>
          <w:tab w:val="center" w:pos="5693"/>
        </w:tabs>
        <w:spacing w:after="79"/>
        <w:ind w:left="0" w:right="0" w:firstLine="0"/>
        <w:jc w:val="left"/>
      </w:pPr>
      <w:r>
        <w:tab/>
        <w:t>Poschodí:</w:t>
      </w:r>
      <w:r>
        <w:tab/>
        <w:t>Fax:</w:t>
      </w:r>
    </w:p>
    <w:p w:rsidR="00871159" w:rsidRDefault="00913E4F">
      <w:pPr>
        <w:tabs>
          <w:tab w:val="center" w:pos="761"/>
          <w:tab w:val="center" w:pos="5750"/>
        </w:tabs>
        <w:spacing w:after="93"/>
        <w:ind w:left="0" w:right="0" w:firstLine="0"/>
        <w:jc w:val="left"/>
      </w:pPr>
      <w:r>
        <w:tab/>
        <w:t>Místnost:</w:t>
      </w:r>
      <w:r>
        <w:tab/>
        <w:t>Mobil:</w:t>
      </w:r>
    </w:p>
    <w:p w:rsidR="00871159" w:rsidRDefault="00913E4F">
      <w:pPr>
        <w:tabs>
          <w:tab w:val="center" w:pos="1358"/>
          <w:tab w:val="center" w:pos="5786"/>
        </w:tabs>
        <w:spacing w:after="135"/>
        <w:ind w:left="0" w:right="0" w:firstLine="0"/>
        <w:jc w:val="left"/>
      </w:pPr>
      <w:r>
        <w:tab/>
        <w:t>Upřesnění místa propojení:</w:t>
      </w:r>
      <w:r>
        <w:tab/>
        <w:t>E-mail:</w:t>
      </w:r>
    </w:p>
    <w:p w:rsidR="00871159" w:rsidRDefault="00913E4F">
      <w:pPr>
        <w:pStyle w:val="Nadpis2"/>
        <w:ind w:left="461"/>
      </w:pPr>
      <w:r>
        <w:t>Účastnická čísla</w:t>
      </w:r>
    </w:p>
    <w:tbl>
      <w:tblPr>
        <w:tblStyle w:val="TableGrid"/>
        <w:tblW w:w="9864" w:type="dxa"/>
        <w:tblInd w:w="466" w:type="dxa"/>
        <w:tblCellMar>
          <w:top w:w="0" w:type="dxa"/>
          <w:left w:w="0" w:type="dxa"/>
          <w:bottom w:w="1" w:type="dxa"/>
          <w:right w:w="0" w:type="dxa"/>
        </w:tblCellMar>
        <w:tblLook w:val="04A0" w:firstRow="1" w:lastRow="0" w:firstColumn="1" w:lastColumn="0" w:noHBand="0" w:noVBand="1"/>
      </w:tblPr>
      <w:tblGrid>
        <w:gridCol w:w="2630"/>
        <w:gridCol w:w="1152"/>
        <w:gridCol w:w="586"/>
        <w:gridCol w:w="706"/>
        <w:gridCol w:w="1795"/>
        <w:gridCol w:w="509"/>
        <w:gridCol w:w="1958"/>
        <w:gridCol w:w="528"/>
      </w:tblGrid>
      <w:tr w:rsidR="00871159">
        <w:trPr>
          <w:trHeight w:val="1341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159" w:rsidRDefault="00913E4F">
            <w:pPr>
              <w:spacing w:after="89" w:line="259" w:lineRule="auto"/>
              <w:ind w:left="48" w:right="0" w:firstLine="0"/>
              <w:jc w:val="left"/>
            </w:pPr>
            <w:r>
              <w:rPr>
                <w:sz w:val="18"/>
              </w:rPr>
              <w:t>4</w:t>
            </w:r>
          </w:p>
          <w:p w:rsidR="00871159" w:rsidRDefault="00913E4F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18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46" w:line="259" w:lineRule="auto"/>
              <w:ind w:left="0" w:right="0" w:firstLine="0"/>
              <w:jc w:val="left"/>
            </w:pPr>
            <w:r>
              <w:rPr>
                <w:sz w:val="18"/>
              </w:rPr>
              <w:t>11</w:t>
            </w:r>
          </w:p>
          <w:p w:rsidR="00871159" w:rsidRDefault="00913E4F">
            <w:pPr>
              <w:spacing w:after="46" w:line="259" w:lineRule="auto"/>
              <w:ind w:left="0" w:right="0" w:firstLine="0"/>
              <w:jc w:val="left"/>
            </w:pPr>
            <w:r>
              <w:rPr>
                <w:sz w:val="18"/>
              </w:rPr>
              <w:t>12</w:t>
            </w:r>
          </w:p>
          <w:p w:rsidR="00871159" w:rsidRDefault="00913E4F">
            <w:pPr>
              <w:spacing w:after="46" w:line="259" w:lineRule="auto"/>
              <w:ind w:left="0" w:right="0" w:firstLine="0"/>
              <w:jc w:val="left"/>
            </w:pPr>
            <w:r>
              <w:rPr>
                <w:sz w:val="18"/>
              </w:rPr>
              <w:t>13</w:t>
            </w:r>
          </w:p>
          <w:p w:rsidR="00871159" w:rsidRDefault="00913E4F">
            <w:pPr>
              <w:spacing w:after="41" w:line="259" w:lineRule="auto"/>
              <w:ind w:left="5" w:right="0" w:firstLine="0"/>
              <w:jc w:val="left"/>
            </w:pPr>
            <w:r>
              <w:rPr>
                <w:sz w:val="18"/>
              </w:rPr>
              <w:t>14</w:t>
            </w:r>
          </w:p>
          <w:p w:rsidR="00871159" w:rsidRDefault="00913E4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>15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1141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69" w:line="259" w:lineRule="auto"/>
              <w:ind w:left="0" w:right="0" w:firstLine="0"/>
              <w:jc w:val="left"/>
            </w:pPr>
            <w:r>
              <w:t>Virtuální ústředna:</w:t>
            </w:r>
          </w:p>
          <w:p w:rsidR="00871159" w:rsidRDefault="00913E4F">
            <w:pPr>
              <w:spacing w:after="153" w:line="259" w:lineRule="auto"/>
              <w:ind w:left="5" w:right="0" w:firstLine="0"/>
              <w:jc w:val="left"/>
            </w:pPr>
            <w:r>
              <w:t xml:space="preserve">Minimální </w:t>
            </w:r>
            <w:proofErr w:type="spellStart"/>
            <w:r>
              <w:t>mesłcnt</w:t>
            </w:r>
            <w:proofErr w:type="spellEnd"/>
            <w:r>
              <w:t xml:space="preserve"> plnění:</w:t>
            </w:r>
          </w:p>
          <w:p w:rsidR="00871159" w:rsidRDefault="00913E4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Specifikace ceny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Standard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Strong</w:t>
            </w:r>
            <w:proofErr w:type="spellEnd"/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0" w:line="259" w:lineRule="auto"/>
              <w:ind w:left="408" w:right="0" w:firstLine="0"/>
              <w:jc w:val="left"/>
            </w:pPr>
            <w:r>
              <w:rPr>
                <w:sz w:val="20"/>
              </w:rPr>
              <w:t>Kč</w:t>
            </w:r>
          </w:p>
        </w:tc>
        <w:tc>
          <w:tcPr>
            <w:tcW w:w="17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159" w:rsidRDefault="00913E4F">
            <w:pPr>
              <w:spacing w:after="46" w:line="259" w:lineRule="auto"/>
              <w:ind w:left="197" w:right="0" w:firstLine="0"/>
              <w:jc w:val="left"/>
            </w:pPr>
            <w:proofErr w:type="spellStart"/>
            <w:r>
              <w:rPr>
                <w:sz w:val="18"/>
              </w:rPr>
              <w:t>Exclusive</w:t>
            </w:r>
            <w:proofErr w:type="spellEnd"/>
          </w:p>
          <w:p w:rsidR="00871159" w:rsidRDefault="00913E4F">
            <w:pPr>
              <w:spacing w:after="423" w:line="259" w:lineRule="auto"/>
              <w:ind w:left="0" w:right="53" w:firstLine="0"/>
              <w:jc w:val="center"/>
            </w:pPr>
            <w:r>
              <w:t>Koncový bod služby:</w:t>
            </w:r>
          </w:p>
          <w:p w:rsidR="00871159" w:rsidRDefault="00913E4F">
            <w:pPr>
              <w:tabs>
                <w:tab w:val="center" w:pos="1406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cena/ks</w:t>
            </w:r>
            <w:r>
              <w:rPr>
                <w:sz w:val="18"/>
              </w:rPr>
              <w:tab/>
              <w:t>počet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159" w:rsidRDefault="00913E4F">
            <w:pPr>
              <w:spacing w:after="0" w:line="259" w:lineRule="auto"/>
              <w:ind w:left="168" w:right="0" w:firstLine="0"/>
              <w:jc w:val="center"/>
            </w:pPr>
            <w:r>
              <w:t>cena celkem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159" w:rsidRDefault="00913E4F">
            <w:pPr>
              <w:spacing w:after="15" w:line="259" w:lineRule="auto"/>
              <w:ind w:left="0" w:right="0" w:firstLine="0"/>
              <w:jc w:val="right"/>
            </w:pPr>
            <w:r>
              <w:rPr>
                <w:sz w:val="20"/>
              </w:rPr>
              <w:t>Kč</w:t>
            </w:r>
          </w:p>
          <w:p w:rsidR="00871159" w:rsidRDefault="00913E4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0"/>
              </w:rPr>
              <w:t>Kč</w:t>
            </w:r>
          </w:p>
        </w:tc>
      </w:tr>
      <w:tr w:rsidR="00871159">
        <w:trPr>
          <w:trHeight w:val="562"/>
        </w:trPr>
        <w:tc>
          <w:tcPr>
            <w:tcW w:w="4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159" w:rsidRDefault="00913E4F">
            <w:pPr>
              <w:spacing w:after="58" w:line="259" w:lineRule="auto"/>
              <w:ind w:left="0" w:right="0" w:firstLine="0"/>
              <w:jc w:val="left"/>
            </w:pPr>
            <w:r>
              <w:t>Jednorázový aktivační poplatek za přidělení telefonních čísel:</w:t>
            </w:r>
          </w:p>
          <w:p w:rsidR="00871159" w:rsidRDefault="00913E4F">
            <w:pPr>
              <w:spacing w:after="0" w:line="259" w:lineRule="auto"/>
              <w:ind w:left="5" w:right="0" w:firstLine="0"/>
              <w:jc w:val="left"/>
            </w:pPr>
            <w:r>
              <w:t>Jednorázový aktivační poplatek za nastavení Virtuální ústředny: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tbl>
      <w:tblPr>
        <w:tblStyle w:val="TableGrid"/>
        <w:tblpPr w:vertAnchor="text" w:tblpX="7682" w:tblpY="-39"/>
        <w:tblOverlap w:val="never"/>
        <w:tblW w:w="2474" w:type="dxa"/>
        <w:tblInd w:w="0" w:type="dxa"/>
        <w:tblCellMar>
          <w:top w:w="43" w:type="dxa"/>
          <w:left w:w="11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</w:tblGrid>
      <w:tr w:rsidR="00871159">
        <w:trPr>
          <w:trHeight w:val="226"/>
        </w:trPr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1159" w:rsidRDefault="00913E4F">
            <w:pPr>
              <w:spacing w:after="0" w:line="259" w:lineRule="auto"/>
              <w:ind w:left="0" w:right="34" w:firstLine="0"/>
              <w:jc w:val="right"/>
            </w:pPr>
            <w:r>
              <w:t xml:space="preserve">5250 </w:t>
            </w:r>
          </w:p>
        </w:tc>
      </w:tr>
    </w:tbl>
    <w:p w:rsidR="00871159" w:rsidRDefault="00913E4F">
      <w:pPr>
        <w:spacing w:after="125"/>
        <w:ind w:left="485" w:right="0"/>
      </w:pPr>
      <w:r>
        <w:t xml:space="preserve">Měsíční poplatek za hlasový </w:t>
      </w:r>
      <w:proofErr w:type="spellStart"/>
      <w:proofErr w:type="gramStart"/>
      <w:r>
        <w:t>tarif:Kč</w:t>
      </w:r>
      <w:proofErr w:type="spellEnd"/>
      <w:proofErr w:type="gramEnd"/>
    </w:p>
    <w:p w:rsidR="00871159" w:rsidRDefault="00913E4F">
      <w:pPr>
        <w:spacing w:after="19" w:line="265" w:lineRule="auto"/>
        <w:ind w:left="461" w:right="0" w:hanging="10"/>
        <w:jc w:val="left"/>
      </w:pPr>
      <w:r>
        <w:rPr>
          <w:sz w:val="20"/>
        </w:rPr>
        <w:t xml:space="preserve">Ceny za pronájem telefonních přístrojů </w:t>
      </w:r>
      <w:proofErr w:type="spellStart"/>
      <w:r>
        <w:rPr>
          <w:sz w:val="20"/>
        </w:rPr>
        <w:t>VolP</w:t>
      </w:r>
      <w:proofErr w:type="spellEnd"/>
      <w:r>
        <w:rPr>
          <w:sz w:val="20"/>
        </w:rPr>
        <w:t>:</w:t>
      </w:r>
    </w:p>
    <w:tbl>
      <w:tblPr>
        <w:tblStyle w:val="TableGrid"/>
        <w:tblpPr w:vertAnchor="text" w:tblpX="1609" w:tblpY="-24"/>
        <w:tblOverlap w:val="never"/>
        <w:tblW w:w="3614" w:type="dxa"/>
        <w:tblInd w:w="0" w:type="dxa"/>
        <w:tblCellMar>
          <w:top w:w="15" w:type="dxa"/>
          <w:left w:w="1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14"/>
      </w:tblGrid>
      <w:tr w:rsidR="00871159">
        <w:trPr>
          <w:trHeight w:val="240"/>
        </w:trPr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>70,- Kč/ ks</w:t>
            </w:r>
          </w:p>
        </w:tc>
      </w:tr>
      <w:tr w:rsidR="00871159">
        <w:trPr>
          <w:trHeight w:val="254"/>
        </w:trPr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40,- Kč/ ks</w:t>
            </w:r>
          </w:p>
        </w:tc>
      </w:tr>
    </w:tbl>
    <w:p w:rsidR="00871159" w:rsidRDefault="00913E4F">
      <w:pPr>
        <w:spacing w:line="265" w:lineRule="auto"/>
        <w:ind w:left="456" w:right="227" w:hanging="10"/>
        <w:jc w:val="left"/>
      </w:pPr>
      <w:proofErr w:type="spellStart"/>
      <w:proofErr w:type="gramStart"/>
      <w:r>
        <w:rPr>
          <w:sz w:val="18"/>
        </w:rPr>
        <w:t>Základní:Manažerský</w:t>
      </w:r>
      <w:proofErr w:type="spellEnd"/>
      <w:proofErr w:type="gramEnd"/>
      <w:r>
        <w:rPr>
          <w:sz w:val="18"/>
        </w:rPr>
        <w:t>: 100,- Kč/ ks</w:t>
      </w:r>
    </w:p>
    <w:p w:rsidR="00871159" w:rsidRDefault="00913E4F">
      <w:pPr>
        <w:tabs>
          <w:tab w:val="center" w:pos="3420"/>
          <w:tab w:val="center" w:pos="6943"/>
        </w:tabs>
        <w:spacing w:after="131"/>
        <w:ind w:left="0" w:right="0" w:firstLine="0"/>
        <w:jc w:val="left"/>
      </w:pPr>
      <w:r>
        <w:tab/>
      </w:r>
      <w:proofErr w:type="spellStart"/>
      <w:proofErr w:type="gramStart"/>
      <w:r>
        <w:t>Bezdrátový:VOIP</w:t>
      </w:r>
      <w:proofErr w:type="spellEnd"/>
      <w:proofErr w:type="gramEnd"/>
      <w:r>
        <w:t xml:space="preserve"> brána:</w:t>
      </w:r>
      <w:r>
        <w:tab/>
        <w:t>30,- Kč / ks</w:t>
      </w:r>
    </w:p>
    <w:p w:rsidR="00871159" w:rsidRDefault="00913E4F">
      <w:pPr>
        <w:spacing w:after="19" w:line="265" w:lineRule="auto"/>
        <w:ind w:left="461" w:right="0" w:hanging="10"/>
        <w:jc w:val="left"/>
      </w:pPr>
      <w:r>
        <w:rPr>
          <w:sz w:val="20"/>
        </w:rPr>
        <w:t>Ceny za volání po slevě:</w:t>
      </w:r>
    </w:p>
    <w:tbl>
      <w:tblPr>
        <w:tblStyle w:val="TableGrid"/>
        <w:tblpPr w:vertAnchor="text" w:tblpX="1613" w:tblpY="-46"/>
        <w:tblOverlap w:val="never"/>
        <w:tblW w:w="3614" w:type="dxa"/>
        <w:tblInd w:w="0" w:type="dxa"/>
        <w:tblCellMar>
          <w:top w:w="43" w:type="dxa"/>
          <w:left w:w="1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14"/>
      </w:tblGrid>
      <w:tr w:rsidR="00871159">
        <w:trPr>
          <w:trHeight w:val="226"/>
        </w:trPr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0" w:right="0" w:firstLine="0"/>
              <w:jc w:val="left"/>
            </w:pPr>
            <w:r>
              <w:t>Volání do pevných sítí: 0,10 Kč</w:t>
            </w:r>
          </w:p>
        </w:tc>
      </w:tr>
    </w:tbl>
    <w:p w:rsidR="00871159" w:rsidRDefault="00913E4F">
      <w:pPr>
        <w:tabs>
          <w:tab w:val="center" w:pos="3418"/>
          <w:tab w:val="center" w:pos="7493"/>
        </w:tabs>
        <w:spacing w:after="113" w:line="265" w:lineRule="auto"/>
        <w:ind w:left="0" w:right="0" w:firstLine="0"/>
        <w:jc w:val="left"/>
      </w:pPr>
      <w:r>
        <w:rPr>
          <w:sz w:val="18"/>
        </w:rPr>
        <w:tab/>
      </w:r>
      <w:r>
        <w:rPr>
          <w:sz w:val="18"/>
        </w:rPr>
        <w:t>1.3.</w:t>
      </w:r>
      <w:r>
        <w:rPr>
          <w:sz w:val="18"/>
        </w:rPr>
        <w:tab/>
      </w:r>
      <w:r>
        <w:rPr>
          <w:sz w:val="18"/>
        </w:rPr>
        <w:t>Volání na linky 844: 0,40 Kč</w:t>
      </w:r>
    </w:p>
    <w:tbl>
      <w:tblPr>
        <w:tblStyle w:val="TableGrid"/>
        <w:tblpPr w:vertAnchor="text" w:tblpX="1613" w:tblpY="-63"/>
        <w:tblOverlap w:val="never"/>
        <w:tblW w:w="3614" w:type="dxa"/>
        <w:tblInd w:w="0" w:type="dxa"/>
        <w:tblCellMar>
          <w:top w:w="61" w:type="dxa"/>
          <w:left w:w="1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14"/>
      </w:tblGrid>
      <w:tr w:rsidR="00871159">
        <w:trPr>
          <w:trHeight w:val="242"/>
        </w:trPr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0" w:right="0" w:firstLine="0"/>
              <w:jc w:val="left"/>
            </w:pPr>
            <w:r>
              <w:t>Volání do mobilní sítě: 0,35 Kč</w:t>
            </w:r>
          </w:p>
        </w:tc>
      </w:tr>
    </w:tbl>
    <w:p w:rsidR="00871159" w:rsidRDefault="00913E4F">
      <w:pPr>
        <w:tabs>
          <w:tab w:val="center" w:pos="3415"/>
          <w:tab w:val="center" w:pos="8201"/>
        </w:tabs>
        <w:spacing w:after="77" w:line="265" w:lineRule="auto"/>
        <w:ind w:left="0" w:right="0" w:firstLine="0"/>
        <w:jc w:val="left"/>
      </w:pPr>
      <w:r>
        <w:rPr>
          <w:sz w:val="18"/>
        </w:rPr>
        <w:tab/>
      </w:r>
      <w:r>
        <w:rPr>
          <w:sz w:val="18"/>
        </w:rPr>
        <w:t>2.4.</w:t>
      </w:r>
      <w:r>
        <w:rPr>
          <w:sz w:val="18"/>
        </w:rPr>
        <w:tab/>
      </w:r>
      <w:r>
        <w:rPr>
          <w:sz w:val="18"/>
        </w:rPr>
        <w:t>Volání na linky 800 a volání v rámci VPN: zdarma</w:t>
      </w:r>
    </w:p>
    <w:p w:rsidR="00871159" w:rsidRDefault="00913E4F">
      <w:pPr>
        <w:pStyle w:val="Nadpis2"/>
        <w:ind w:left="461"/>
      </w:pPr>
      <w:r>
        <w:t>Poznámky</w:t>
      </w:r>
    </w:p>
    <w:p w:rsidR="00871159" w:rsidRDefault="00913E4F">
      <w:pPr>
        <w:spacing w:after="120"/>
        <w:ind w:left="485"/>
      </w:pPr>
      <w:r>
        <w:t xml:space="preserve">Součástí hlasové služby VOIP je přepojení stávajících telefonních čísel </w:t>
      </w:r>
      <w:proofErr w:type="spellStart"/>
      <w:r>
        <w:t>Účatsnłka</w:t>
      </w:r>
      <w:proofErr w:type="spellEnd"/>
      <w:r>
        <w:t xml:space="preserve"> k Poskytovateli.</w:t>
      </w:r>
    </w:p>
    <w:p w:rsidR="00871159" w:rsidRDefault="00913E4F">
      <w:pPr>
        <w:ind w:left="490"/>
      </w:pPr>
      <w:proofErr w:type="spellStart"/>
      <w:r>
        <w:t>Účastnłk</w:t>
      </w:r>
      <w:proofErr w:type="spellEnd"/>
      <w:r>
        <w:t xml:space="preserve"> s Poskytovatelem se dohodli na pronájmu koncových zařízení pro službu VOIP do 350 ks, nedo</w:t>
      </w:r>
      <w:r>
        <w:t xml:space="preserve">hodnou-li se jinak. O skutečném počtu a typech pronajatých zařízení bude sepsán předávací protokol, na </w:t>
      </w:r>
      <w:proofErr w:type="gramStart"/>
      <w:r>
        <w:t>základě</w:t>
      </w:r>
      <w:proofErr w:type="gramEnd"/>
      <w:r>
        <w:t xml:space="preserve"> něhož budou účtovány poplatky za pronájem.</w:t>
      </w:r>
    </w:p>
    <w:p w:rsidR="00871159" w:rsidRDefault="00871159">
      <w:pPr>
        <w:sectPr w:rsidR="00871159">
          <w:type w:val="continuous"/>
          <w:pgSz w:w="11904" w:h="16838"/>
          <w:pgMar w:top="394" w:right="874" w:bottom="264" w:left="696" w:header="708" w:footer="708" w:gutter="0"/>
          <w:cols w:space="708"/>
        </w:sectPr>
      </w:pPr>
    </w:p>
    <w:p w:rsidR="00871159" w:rsidRDefault="00913E4F">
      <w:pPr>
        <w:pStyle w:val="Nadpis3"/>
        <w:spacing w:after="677"/>
        <w:ind w:left="883"/>
      </w:pPr>
      <w:r>
        <w:t>dne</w:t>
      </w:r>
    </w:p>
    <w:p w:rsidR="00871159" w:rsidRDefault="00913E4F">
      <w:pPr>
        <w:spacing w:after="67" w:line="265" w:lineRule="auto"/>
        <w:ind w:right="227" w:hanging="10"/>
        <w:jc w:val="left"/>
      </w:pPr>
      <w:r>
        <w:rPr>
          <w:sz w:val="18"/>
        </w:rPr>
        <w:t xml:space="preserve">O </w:t>
      </w:r>
      <w:proofErr w:type="spellStart"/>
      <w:r>
        <w:rPr>
          <w:sz w:val="18"/>
        </w:rPr>
        <w:t>vněný</w:t>
      </w:r>
      <w:proofErr w:type="spellEnd"/>
      <w:r>
        <w:rPr>
          <w:sz w:val="18"/>
        </w:rPr>
        <w:t xml:space="preserve"> zástupce </w:t>
      </w:r>
      <w:proofErr w:type="spellStart"/>
      <w:r>
        <w:rPr>
          <w:sz w:val="18"/>
        </w:rPr>
        <w:t>lĺča</w:t>
      </w:r>
      <w:proofErr w:type="spellEnd"/>
      <w:r>
        <w:rPr>
          <w:sz w:val="18"/>
        </w:rPr>
        <w:t xml:space="preserve"> ruka</w:t>
      </w:r>
    </w:p>
    <w:p w:rsidR="00871159" w:rsidRDefault="00913E4F">
      <w:pPr>
        <w:tabs>
          <w:tab w:val="center" w:pos="1805"/>
          <w:tab w:val="right" w:pos="2444"/>
        </w:tabs>
        <w:spacing w:after="0" w:line="259" w:lineRule="auto"/>
        <w:ind w:left="0" w:right="0" w:firstLine="0"/>
        <w:jc w:val="left"/>
      </w:pPr>
      <w:r>
        <w:rPr>
          <w:sz w:val="18"/>
        </w:rPr>
        <w:tab/>
      </w:r>
      <w:r>
        <w:rPr>
          <w:sz w:val="18"/>
        </w:rPr>
        <w:t xml:space="preserve">: </w:t>
      </w:r>
      <w:r>
        <w:rPr>
          <w:sz w:val="18"/>
        </w:rPr>
        <w:tab/>
        <w:t xml:space="preserve">V </w:t>
      </w:r>
    </w:p>
    <w:p w:rsidR="00871159" w:rsidRDefault="00913E4F">
      <w:pPr>
        <w:tabs>
          <w:tab w:val="center" w:pos="432"/>
          <w:tab w:val="center" w:pos="4846"/>
        </w:tabs>
        <w:spacing w:after="725" w:line="259" w:lineRule="auto"/>
        <w:ind w:left="0" w:right="0" w:firstLine="0"/>
        <w:jc w:val="left"/>
      </w:pPr>
      <w:r>
        <w:rPr>
          <w:sz w:val="18"/>
        </w:rPr>
        <w:tab/>
      </w:r>
      <w:r>
        <w:rPr>
          <w:sz w:val="18"/>
        </w:rPr>
        <w:t>2015</w:t>
      </w:r>
      <w:r>
        <w:rPr>
          <w:sz w:val="18"/>
        </w:rPr>
        <w:tab/>
      </w:r>
      <w:r>
        <w:rPr>
          <w:sz w:val="18"/>
        </w:rPr>
        <w:t>n</w:t>
      </w:r>
    </w:p>
    <w:p w:rsidR="00871159" w:rsidRDefault="00913E4F">
      <w:pPr>
        <w:tabs>
          <w:tab w:val="center" w:pos="3559"/>
          <w:tab w:val="center" w:pos="4942"/>
        </w:tabs>
        <w:spacing w:after="98"/>
        <w:ind w:left="0" w:right="0" w:firstLine="0"/>
        <w:jc w:val="left"/>
      </w:pPr>
      <w:r>
        <w:tab/>
      </w:r>
      <w:proofErr w:type="spellStart"/>
      <w:r>
        <w:t>prpyn</w:t>
      </w:r>
      <w:proofErr w:type="spellEnd"/>
      <w:r>
        <w:t xml:space="preserve"> </w:t>
      </w:r>
      <w:proofErr w:type="spellStart"/>
      <w:proofErr w:type="gramStart"/>
      <w:r>
        <w:t>ý,pá</w:t>
      </w:r>
      <w:proofErr w:type="spellEnd"/>
      <w:proofErr w:type="gramEnd"/>
      <w:r>
        <w:t xml:space="preserve"> </w:t>
      </w:r>
      <w:r>
        <w:tab/>
      </w:r>
      <w:proofErr w:type="spellStart"/>
      <w:r>
        <w:t>ĺpskytovate</w:t>
      </w:r>
      <w:proofErr w:type="spellEnd"/>
      <w:r>
        <w:t xml:space="preserve"> e</w:t>
      </w:r>
    </w:p>
    <w:p w:rsidR="00871159" w:rsidRDefault="00913E4F">
      <w:pPr>
        <w:tabs>
          <w:tab w:val="center" w:pos="5458"/>
          <w:tab w:val="right" w:pos="6216"/>
        </w:tabs>
        <w:ind w:left="0" w:right="0" w:firstLine="0"/>
        <w:jc w:val="left"/>
      </w:pPr>
      <w:proofErr w:type="spellStart"/>
      <w:r>
        <w:rPr>
          <w:sz w:val="14"/>
        </w:rPr>
        <w:t>Lahem</w:t>
      </w:r>
      <w:proofErr w:type="spellEnd"/>
      <w:r>
        <w:rPr>
          <w:sz w:val="14"/>
        </w:rPr>
        <w:tab/>
      </w:r>
      <w:r>
        <w:rPr>
          <w:sz w:val="14"/>
        </w:rPr>
        <w:t xml:space="preserve">lin </w:t>
      </w:r>
      <w:r>
        <w:rPr>
          <w:sz w:val="14"/>
        </w:rPr>
        <w:tab/>
        <w:t>s.r.o.</w:t>
      </w:r>
    </w:p>
    <w:p w:rsidR="00871159" w:rsidRDefault="00913E4F">
      <w:pPr>
        <w:tabs>
          <w:tab w:val="center" w:pos="4181"/>
          <w:tab w:val="right" w:pos="6216"/>
        </w:tabs>
        <w:spacing w:after="0" w:line="259" w:lineRule="auto"/>
        <w:ind w:left="-15" w:right="-10" w:firstLine="0"/>
        <w:jc w:val="left"/>
      </w:pPr>
      <w:proofErr w:type="spellStart"/>
      <w:r>
        <w:rPr>
          <w:sz w:val="14"/>
        </w:rPr>
        <w:t>Ľí</w:t>
      </w:r>
      <w:proofErr w:type="spellEnd"/>
      <w:r>
        <w:rPr>
          <w:sz w:val="14"/>
        </w:rPr>
        <w:t xml:space="preserve"> nad Lobem</w:t>
      </w:r>
      <w:r>
        <w:rPr>
          <w:sz w:val="14"/>
        </w:rPr>
        <w:tab/>
        <w:t>O *</w:t>
      </w:r>
      <w:proofErr w:type="spellStart"/>
      <w:r>
        <w:rPr>
          <w:sz w:val="14"/>
        </w:rPr>
        <w:t>šmí</w:t>
      </w:r>
      <w:proofErr w:type="spellEnd"/>
      <w:r>
        <w:rPr>
          <w:sz w:val="14"/>
        </w:rPr>
        <w:t xml:space="preserve"> 587/i IA, </w:t>
      </w:r>
      <w:r>
        <w:rPr>
          <w:sz w:val="14"/>
        </w:rPr>
        <w:tab/>
        <w:t xml:space="preserve">OO </w:t>
      </w:r>
      <w:proofErr w:type="spellStart"/>
      <w:r>
        <w:rPr>
          <w:sz w:val="14"/>
        </w:rPr>
        <w:t>Osi</w:t>
      </w:r>
      <w:proofErr w:type="spellEnd"/>
      <w:r>
        <w:rPr>
          <w:sz w:val="14"/>
        </w:rPr>
        <w:t xml:space="preserve">' </w:t>
      </w:r>
      <w:r>
        <w:rPr>
          <w:sz w:val="14"/>
          <w:vertAlign w:val="superscript"/>
        </w:rPr>
        <w:t xml:space="preserve">v </w:t>
      </w:r>
      <w:proofErr w:type="spellStart"/>
      <w:r>
        <w:rPr>
          <w:sz w:val="14"/>
        </w:rPr>
        <w:t>va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Muglinov</w:t>
      </w:r>
      <w:proofErr w:type="spellEnd"/>
    </w:p>
    <w:p w:rsidR="00871159" w:rsidRDefault="00913E4F">
      <w:pPr>
        <w:pStyle w:val="Nadpis4"/>
        <w:spacing w:after="0"/>
        <w:ind w:left="2174"/>
      </w:pPr>
      <w:r>
        <w:t xml:space="preserve">35 </w:t>
      </w:r>
      <w:r>
        <w:rPr>
          <w:vertAlign w:val="superscript"/>
        </w:rPr>
        <w:t>7</w:t>
      </w:r>
      <w:r>
        <w:t>•z54Ü73, DIČ: CZ -</w:t>
      </w:r>
    </w:p>
    <w:p w:rsidR="00871159" w:rsidRDefault="00871159">
      <w:pPr>
        <w:sectPr w:rsidR="00871159">
          <w:type w:val="continuous"/>
          <w:pgSz w:w="11904" w:h="16838"/>
          <w:pgMar w:top="1440" w:right="845" w:bottom="1440" w:left="1954" w:header="708" w:footer="708" w:gutter="0"/>
          <w:cols w:num="2" w:space="708" w:equalWidth="0">
            <w:col w:w="2444" w:space="446"/>
            <w:col w:w="6216"/>
          </w:cols>
        </w:sectPr>
      </w:pPr>
    </w:p>
    <w:tbl>
      <w:tblPr>
        <w:tblStyle w:val="TableGrid"/>
        <w:tblpPr w:vertAnchor="text" w:tblpX="1834" w:tblpY="-388"/>
        <w:tblOverlap w:val="never"/>
        <w:tblW w:w="3977" w:type="dxa"/>
        <w:tblInd w:w="0" w:type="dxa"/>
        <w:tblCellMar>
          <w:top w:w="33" w:type="dxa"/>
          <w:left w:w="2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77"/>
      </w:tblGrid>
      <w:tr w:rsidR="00871159">
        <w:trPr>
          <w:trHeight w:val="271"/>
        </w:trPr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18"/>
              </w:rPr>
              <w:lastRenderedPageBreak/>
              <w:t>20150830-vz</w:t>
            </w:r>
            <w:proofErr w:type="gramEnd"/>
          </w:p>
        </w:tc>
      </w:tr>
      <w:tr w:rsidR="00871159">
        <w:trPr>
          <w:trHeight w:val="268"/>
        </w:trPr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0" w:right="0" w:firstLine="0"/>
              <w:jc w:val="left"/>
            </w:pPr>
            <w:r>
              <w:t xml:space="preserve">v-1A-150830 služby ha-vel </w:t>
            </w:r>
            <w:proofErr w:type="spellStart"/>
            <w:r>
              <w:t>voice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</w:p>
        </w:tc>
      </w:tr>
    </w:tbl>
    <w:p w:rsidR="00871159" w:rsidRDefault="00913E4F">
      <w:pPr>
        <w:spacing w:after="0" w:line="265" w:lineRule="auto"/>
        <w:ind w:left="1844" w:right="1829" w:hanging="10"/>
        <w:jc w:val="right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5141976</wp:posOffset>
            </wp:positionH>
            <wp:positionV relativeFrom="page">
              <wp:posOffset>576236</wp:posOffset>
            </wp:positionV>
            <wp:extent cx="1402080" cy="283545"/>
            <wp:effectExtent l="0" t="0" r="0" b="0"/>
            <wp:wrapTopAndBottom/>
            <wp:docPr id="48204" name="Picture 48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04" name="Picture 48204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28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243840</wp:posOffset>
            </wp:positionH>
            <wp:positionV relativeFrom="page">
              <wp:posOffset>682947</wp:posOffset>
            </wp:positionV>
            <wp:extent cx="6096" cy="6098"/>
            <wp:effectExtent l="0" t="0" r="0" b="0"/>
            <wp:wrapTopAndBottom/>
            <wp:docPr id="48069" name="Picture 48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69" name="Picture 48069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402336</wp:posOffset>
            </wp:positionH>
            <wp:positionV relativeFrom="page">
              <wp:posOffset>4356834</wp:posOffset>
            </wp:positionV>
            <wp:extent cx="3048" cy="6098"/>
            <wp:effectExtent l="0" t="0" r="0" b="0"/>
            <wp:wrapTopAndBottom/>
            <wp:docPr id="48070" name="Picture 48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70" name="Picture 48070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1493520</wp:posOffset>
            </wp:positionH>
            <wp:positionV relativeFrom="page">
              <wp:posOffset>9985046</wp:posOffset>
            </wp:positionV>
            <wp:extent cx="85344" cy="88416"/>
            <wp:effectExtent l="0" t="0" r="0" b="0"/>
            <wp:wrapSquare wrapText="bothSides"/>
            <wp:docPr id="48074" name="Picture 48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74" name="Picture 48074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88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FUTURE </w:t>
      </w:r>
    </w:p>
    <w:tbl>
      <w:tblPr>
        <w:tblStyle w:val="TableGrid"/>
        <w:tblW w:w="10214" w:type="dxa"/>
        <w:tblInd w:w="-62" w:type="dxa"/>
        <w:tblCellMar>
          <w:top w:w="3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18"/>
        <w:gridCol w:w="3971"/>
        <w:gridCol w:w="2485"/>
        <w:gridCol w:w="1840"/>
      </w:tblGrid>
      <w:tr w:rsidR="00871159">
        <w:trPr>
          <w:trHeight w:val="240"/>
        </w:trPr>
        <w:tc>
          <w:tcPr>
            <w:tcW w:w="1918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71159" w:rsidRDefault="00913E4F">
            <w:pPr>
              <w:spacing w:after="0" w:line="259" w:lineRule="auto"/>
              <w:ind w:left="-5" w:right="0" w:firstLine="0"/>
              <w:jc w:val="left"/>
            </w:pPr>
            <w:r>
              <w:t>Číslo přílohy: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2" w:right="0" w:firstLine="0"/>
              <w:jc w:val="left"/>
            </w:pPr>
            <w:r>
              <w:t>v-</w:t>
            </w:r>
            <w:proofErr w:type="gramStart"/>
            <w:r>
              <w:t>1A</w:t>
            </w:r>
            <w:proofErr w:type="gramEnd"/>
            <w:r>
              <w:t>*150830-HS</w:t>
            </w:r>
          </w:p>
        </w:tc>
        <w:tc>
          <w:tcPr>
            <w:tcW w:w="2485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492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3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79" w:right="0" w:firstLine="0"/>
              <w:jc w:val="center"/>
            </w:pPr>
            <w:r>
              <w:rPr>
                <w:sz w:val="20"/>
              </w:rPr>
              <w:t>Číslo specifikace: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0"/>
              </w:rPr>
              <w:t>Lokalita propojení:</w:t>
            </w:r>
          </w:p>
        </w:tc>
        <w:tc>
          <w:tcPr>
            <w:tcW w:w="4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77" w:right="0" w:firstLine="0"/>
              <w:jc w:val="center"/>
            </w:pPr>
            <w:r>
              <w:rPr>
                <w:sz w:val="20"/>
              </w:rPr>
              <w:t>Poznámky</w:t>
            </w:r>
          </w:p>
        </w:tc>
      </w:tr>
      <w:tr w:rsidR="00871159">
        <w:trPr>
          <w:trHeight w:val="245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48" w:right="0" w:firstLine="0"/>
              <w:jc w:val="left"/>
            </w:pPr>
            <w:r>
              <w:t>v-</w:t>
            </w:r>
            <w:proofErr w:type="gramStart"/>
            <w:r>
              <w:t>1A</w:t>
            </w:r>
            <w:proofErr w:type="gramEnd"/>
            <w:r>
              <w:t>-150830 - 1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16" w:right="0" w:firstLine="0"/>
              <w:jc w:val="left"/>
            </w:pPr>
            <w:r>
              <w:t>U Sila 1139, 463 11 Liberec 30</w:t>
            </w:r>
          </w:p>
        </w:tc>
        <w:tc>
          <w:tcPr>
            <w:tcW w:w="4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2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48" w:right="0" w:firstLine="0"/>
              <w:jc w:val="left"/>
            </w:pPr>
            <w:r>
              <w:t>v-</w:t>
            </w:r>
            <w:proofErr w:type="gramStart"/>
            <w:r>
              <w:t>1A</w:t>
            </w:r>
            <w:proofErr w:type="gramEnd"/>
            <w:r>
              <w:t>-150830 - 2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7" w:right="0" w:firstLine="0"/>
              <w:jc w:val="left"/>
            </w:pPr>
            <w:r>
              <w:t>J. Černého 361, 503 41 Hradec Králové</w:t>
            </w:r>
          </w:p>
        </w:tc>
        <w:tc>
          <w:tcPr>
            <w:tcW w:w="4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5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48" w:right="0" w:firstLine="0"/>
              <w:jc w:val="left"/>
            </w:pPr>
            <w:r>
              <w:t>v-</w:t>
            </w:r>
            <w:proofErr w:type="gramStart"/>
            <w:r>
              <w:t>1A</w:t>
            </w:r>
            <w:proofErr w:type="gramEnd"/>
            <w:r>
              <w:t>-150830 - 3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16" w:right="0" w:firstLine="0"/>
              <w:jc w:val="left"/>
            </w:pPr>
            <w:r>
              <w:t>Nezvalova 958, 500 02 Hradec Králové</w:t>
            </w:r>
          </w:p>
        </w:tc>
        <w:tc>
          <w:tcPr>
            <w:tcW w:w="4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5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48" w:right="0" w:firstLine="0"/>
              <w:jc w:val="left"/>
            </w:pPr>
            <w:proofErr w:type="gramStart"/>
            <w:r>
              <w:t>v„</w:t>
            </w:r>
            <w:proofErr w:type="gramEnd"/>
            <w:r>
              <w:t>1A-150830 - 4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21" w:right="0" w:firstLine="0"/>
              <w:jc w:val="left"/>
            </w:pPr>
            <w:r>
              <w:t>17. listopadu 1, 301 00 Plzeň</w:t>
            </w:r>
          </w:p>
        </w:tc>
        <w:tc>
          <w:tcPr>
            <w:tcW w:w="4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0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48" w:right="0" w:firstLine="0"/>
              <w:jc w:val="left"/>
            </w:pPr>
            <w:r>
              <w:t>v-</w:t>
            </w:r>
            <w:proofErr w:type="gramStart"/>
            <w:r>
              <w:t>1A</w:t>
            </w:r>
            <w:proofErr w:type="gramEnd"/>
            <w:r>
              <w:t>-150830 - 5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21" w:right="0" w:firstLine="0"/>
              <w:jc w:val="left"/>
            </w:pPr>
            <w:r>
              <w:t>L.B. Schneidera 32, 370 21 České Budějovice</w:t>
            </w:r>
          </w:p>
        </w:tc>
        <w:tc>
          <w:tcPr>
            <w:tcW w:w="4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3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48" w:right="0" w:firstLine="0"/>
              <w:jc w:val="left"/>
            </w:pPr>
            <w:r>
              <w:t>v-1A-150830 6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16" w:right="0" w:firstLine="0"/>
              <w:jc w:val="left"/>
            </w:pPr>
            <w:r>
              <w:t>K Nemocnici 1395, 268 Ol Hořovice</w:t>
            </w:r>
          </w:p>
        </w:tc>
        <w:tc>
          <w:tcPr>
            <w:tcW w:w="4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2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48" w:right="0" w:firstLine="0"/>
              <w:jc w:val="left"/>
            </w:pPr>
            <w:r>
              <w:t>v-</w:t>
            </w:r>
            <w:proofErr w:type="gramStart"/>
            <w:r>
              <w:t>1A</w:t>
            </w:r>
            <w:proofErr w:type="gramEnd"/>
            <w:r>
              <w:t>-150830 - 7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18"/>
              </w:rPr>
              <w:t xml:space="preserve">Františka </w:t>
            </w:r>
            <w:proofErr w:type="spellStart"/>
            <w:r>
              <w:rPr>
                <w:sz w:val="18"/>
              </w:rPr>
              <w:t>Kloze</w:t>
            </w:r>
            <w:proofErr w:type="spellEnd"/>
            <w:r>
              <w:rPr>
                <w:sz w:val="18"/>
              </w:rPr>
              <w:t xml:space="preserve"> 2316, 272 01 Kladno</w:t>
            </w:r>
          </w:p>
        </w:tc>
        <w:tc>
          <w:tcPr>
            <w:tcW w:w="4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3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48" w:right="0" w:firstLine="0"/>
              <w:jc w:val="left"/>
            </w:pPr>
            <w:r>
              <w:t>v-</w:t>
            </w:r>
            <w:proofErr w:type="gramStart"/>
            <w:r>
              <w:t>1A</w:t>
            </w:r>
            <w:proofErr w:type="gramEnd"/>
            <w:r>
              <w:t>-150830 - 8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16" w:right="0" w:firstLine="0"/>
              <w:jc w:val="left"/>
            </w:pPr>
            <w:r>
              <w:t>U Nemocnice, 280 02 Kolín</w:t>
            </w:r>
          </w:p>
        </w:tc>
        <w:tc>
          <w:tcPr>
            <w:tcW w:w="4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0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53" w:right="0" w:firstLine="0"/>
              <w:jc w:val="left"/>
            </w:pPr>
            <w:r>
              <w:t>v-1A-150830 9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21" w:right="0" w:firstLine="0"/>
              <w:jc w:val="left"/>
            </w:pPr>
            <w:r>
              <w:t xml:space="preserve">U Nemocnice 85, 261 01 </w:t>
            </w:r>
            <w:proofErr w:type="spellStart"/>
            <w:r>
              <w:t>Přibram</w:t>
            </w:r>
            <w:proofErr w:type="spellEnd"/>
          </w:p>
        </w:tc>
        <w:tc>
          <w:tcPr>
            <w:tcW w:w="4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2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53" w:right="0" w:firstLine="0"/>
              <w:jc w:val="left"/>
            </w:pPr>
            <w:r>
              <w:t>v-1A-150830 10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21" w:right="0" w:firstLine="0"/>
              <w:jc w:val="left"/>
            </w:pPr>
            <w:r>
              <w:t>Dittrichova 17, 128 01 Praha 2</w:t>
            </w:r>
          </w:p>
        </w:tc>
        <w:tc>
          <w:tcPr>
            <w:tcW w:w="4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0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53" w:right="0" w:firstLine="0"/>
              <w:jc w:val="left"/>
            </w:pPr>
            <w:r>
              <w:t>v-1A-150830 11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21" w:right="0" w:firstLine="0"/>
              <w:jc w:val="left"/>
            </w:pPr>
            <w:r>
              <w:t>Sokolovská 60, 186 00 Praha 8</w:t>
            </w:r>
          </w:p>
        </w:tc>
        <w:tc>
          <w:tcPr>
            <w:tcW w:w="4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5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58" w:right="0" w:firstLine="0"/>
              <w:jc w:val="left"/>
            </w:pPr>
            <w:r>
              <w:t>v-</w:t>
            </w:r>
            <w:proofErr w:type="gramStart"/>
            <w:r>
              <w:t>1A</w:t>
            </w:r>
            <w:proofErr w:type="gramEnd"/>
            <w:r>
              <w:t>-150830 - 12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16" w:right="0" w:firstLine="0"/>
              <w:jc w:val="left"/>
            </w:pPr>
            <w:r>
              <w:t>Jasmínová 2905/37, 106 OO Praha 10</w:t>
            </w:r>
          </w:p>
        </w:tc>
        <w:tc>
          <w:tcPr>
            <w:tcW w:w="4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5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58" w:right="0" w:firstLine="0"/>
              <w:jc w:val="left"/>
            </w:pPr>
            <w:r>
              <w:t>v-</w:t>
            </w:r>
            <w:proofErr w:type="gramStart"/>
            <w:r>
              <w:t>1A</w:t>
            </w:r>
            <w:proofErr w:type="gramEnd"/>
            <w:r>
              <w:t>-150830 - 13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31" w:right="0" w:firstLine="0"/>
              <w:jc w:val="left"/>
            </w:pPr>
            <w:r>
              <w:t>Moskevská 1531/15, 400 01 ústí nad Labem</w:t>
            </w:r>
          </w:p>
        </w:tc>
        <w:tc>
          <w:tcPr>
            <w:tcW w:w="4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5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58" w:right="0" w:firstLine="0"/>
              <w:jc w:val="left"/>
            </w:pPr>
            <w:r>
              <w:t>v-1A-150830 14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26" w:right="0" w:firstLine="0"/>
              <w:jc w:val="left"/>
            </w:pPr>
            <w:r>
              <w:t xml:space="preserve">Na Kabátě 229, 400 11 Ústí nad </w:t>
            </w:r>
            <w:proofErr w:type="gramStart"/>
            <w:r>
              <w:t>Labem - Bukov</w:t>
            </w:r>
            <w:proofErr w:type="gramEnd"/>
          </w:p>
        </w:tc>
        <w:tc>
          <w:tcPr>
            <w:tcW w:w="4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3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58" w:right="0" w:firstLine="0"/>
              <w:jc w:val="left"/>
            </w:pPr>
            <w:r>
              <w:t>v-1A-150830 15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31" w:right="0" w:firstLine="0"/>
              <w:jc w:val="left"/>
            </w:pPr>
            <w:r>
              <w:t>Pasteurova 9, 400 01 Ústí nad Labem</w:t>
            </w:r>
          </w:p>
        </w:tc>
        <w:tc>
          <w:tcPr>
            <w:tcW w:w="4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5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62" w:right="0" w:firstLine="0"/>
              <w:jc w:val="left"/>
            </w:pPr>
            <w:r>
              <w:t>v-</w:t>
            </w:r>
            <w:proofErr w:type="gramStart"/>
            <w:r>
              <w:t>1A</w:t>
            </w:r>
            <w:proofErr w:type="gramEnd"/>
            <w:r>
              <w:t>-150830 - 16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26" w:right="0" w:firstLine="0"/>
              <w:jc w:val="left"/>
            </w:pPr>
            <w:r>
              <w:t xml:space="preserve">Závodní 94, 360 06 Karlo </w:t>
            </w:r>
            <w:proofErr w:type="spellStart"/>
            <w:r>
              <w:t>va</w:t>
            </w:r>
            <w:proofErr w:type="spellEnd"/>
          </w:p>
        </w:tc>
        <w:tc>
          <w:tcPr>
            <w:tcW w:w="4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2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67" w:right="0" w:firstLine="0"/>
              <w:jc w:val="left"/>
            </w:pPr>
            <w:r>
              <w:t>v-</w:t>
            </w:r>
            <w:proofErr w:type="gramStart"/>
            <w:r>
              <w:t>1A</w:t>
            </w:r>
            <w:proofErr w:type="gramEnd"/>
            <w:r>
              <w:t>-150830 - 17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31" w:right="0" w:firstLine="0"/>
              <w:jc w:val="left"/>
            </w:pPr>
            <w:r>
              <w:t>Pavlovova 6, 568 02 Svitavy</w:t>
            </w:r>
          </w:p>
        </w:tc>
        <w:tc>
          <w:tcPr>
            <w:tcW w:w="4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5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67" w:right="0" w:firstLine="0"/>
              <w:jc w:val="left"/>
            </w:pPr>
            <w:r>
              <w:t>v-</w:t>
            </w:r>
            <w:proofErr w:type="gramStart"/>
            <w:r>
              <w:t>1A</w:t>
            </w:r>
            <w:proofErr w:type="gramEnd"/>
            <w:r>
              <w:t>-150830 - 18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26" w:right="0" w:firstLine="0"/>
              <w:jc w:val="left"/>
            </w:pPr>
            <w:r>
              <w:t>Tvardkova 1191, 562 06 Ústí nad Orlicí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5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67" w:right="0" w:firstLine="0"/>
              <w:jc w:val="left"/>
            </w:pPr>
            <w:r>
              <w:lastRenderedPageBreak/>
              <w:t>v-</w:t>
            </w:r>
            <w:proofErr w:type="gramStart"/>
            <w:r>
              <w:t>1A</w:t>
            </w:r>
            <w:proofErr w:type="gramEnd"/>
            <w:r>
              <w:t>-150830 - 19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35" w:right="0" w:firstLine="0"/>
              <w:jc w:val="left"/>
            </w:pPr>
            <w:r>
              <w:t xml:space="preserve">Purkyňova 1849, 470 01 česká </w:t>
            </w:r>
            <w:proofErr w:type="spellStart"/>
            <w:r>
              <w:t>Lí</w:t>
            </w:r>
            <w:proofErr w:type="spellEnd"/>
            <w:r>
              <w:t xml:space="preserve"> a</w:t>
            </w:r>
          </w:p>
        </w:tc>
        <w:tc>
          <w:tcPr>
            <w:tcW w:w="4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3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67" w:right="0" w:firstLine="0"/>
              <w:jc w:val="left"/>
            </w:pPr>
            <w:r>
              <w:t>v-</w:t>
            </w:r>
            <w:proofErr w:type="gramStart"/>
            <w:r>
              <w:t>1A</w:t>
            </w:r>
            <w:proofErr w:type="gramEnd"/>
            <w:r>
              <w:t>-1SD830 - 20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35" w:right="0" w:firstLine="0"/>
              <w:jc w:val="left"/>
            </w:pPr>
            <w:r>
              <w:t>Habrmanova 154, 500 02 Hradec Králové</w:t>
            </w:r>
          </w:p>
        </w:tc>
        <w:tc>
          <w:tcPr>
            <w:tcW w:w="4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0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67" w:right="0" w:firstLine="0"/>
              <w:jc w:val="left"/>
            </w:pPr>
            <w:r>
              <w:t>v-</w:t>
            </w:r>
            <w:proofErr w:type="gramStart"/>
            <w:r>
              <w:t>1A</w:t>
            </w:r>
            <w:proofErr w:type="gramEnd"/>
            <w:r>
              <w:t>-150830 - 21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31" w:right="0" w:firstLine="0"/>
              <w:jc w:val="left"/>
            </w:pPr>
            <w:r>
              <w:t>Čáslavská 1146, 537 01 Chrudim IV</w:t>
            </w:r>
          </w:p>
        </w:tc>
        <w:tc>
          <w:tcPr>
            <w:tcW w:w="4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2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62" w:right="0" w:firstLine="0"/>
              <w:jc w:val="left"/>
            </w:pPr>
            <w:r>
              <w:t>v-</w:t>
            </w:r>
            <w:proofErr w:type="gramStart"/>
            <w:r>
              <w:t>1A</w:t>
            </w:r>
            <w:proofErr w:type="gramEnd"/>
            <w:r>
              <w:t>-150830 - 22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35" w:right="0" w:firstLine="0"/>
              <w:jc w:val="left"/>
            </w:pPr>
            <w:r>
              <w:t>Denisovo nábřeží 840, 547 01 Náchod</w:t>
            </w:r>
          </w:p>
        </w:tc>
        <w:tc>
          <w:tcPr>
            <w:tcW w:w="4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0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67" w:right="0" w:firstLine="0"/>
              <w:jc w:val="left"/>
            </w:pPr>
            <w:r>
              <w:t>v-</w:t>
            </w:r>
            <w:proofErr w:type="gramStart"/>
            <w:r>
              <w:t>1A</w:t>
            </w:r>
            <w:proofErr w:type="gramEnd"/>
            <w:r>
              <w:t>-150830 - 23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18"/>
              </w:rPr>
              <w:t>Krámská 29, 547 Ol Náchod</w:t>
            </w:r>
          </w:p>
        </w:tc>
        <w:tc>
          <w:tcPr>
            <w:tcW w:w="4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8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67" w:right="0" w:firstLine="0"/>
              <w:jc w:val="left"/>
            </w:pPr>
            <w:r>
              <w:t>v-</w:t>
            </w:r>
            <w:proofErr w:type="gramStart"/>
            <w:r>
              <w:t>1A</w:t>
            </w:r>
            <w:proofErr w:type="gramEnd"/>
            <w:r>
              <w:t>-150830 - 24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35" w:right="0" w:firstLine="0"/>
              <w:jc w:val="left"/>
            </w:pPr>
            <w:r>
              <w:t>úpická 94, 541 01 Trutnov</w:t>
            </w:r>
          </w:p>
        </w:tc>
        <w:tc>
          <w:tcPr>
            <w:tcW w:w="4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2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67" w:right="0" w:firstLine="0"/>
              <w:jc w:val="left"/>
            </w:pPr>
            <w:r>
              <w:t>v-</w:t>
            </w:r>
            <w:proofErr w:type="gramStart"/>
            <w:r>
              <w:t>1A</w:t>
            </w:r>
            <w:proofErr w:type="gramEnd"/>
            <w:r>
              <w:t>-150830 - 25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40" w:right="0" w:firstLine="0"/>
              <w:jc w:val="left"/>
            </w:pPr>
            <w:r>
              <w:t>Bolzanova 292, 506 01 Jičín, Valdické Předměstí</w:t>
            </w:r>
          </w:p>
        </w:tc>
        <w:tc>
          <w:tcPr>
            <w:tcW w:w="4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0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72" w:right="0" w:firstLine="0"/>
              <w:jc w:val="left"/>
            </w:pPr>
            <w:r>
              <w:t>v-</w:t>
            </w:r>
            <w:proofErr w:type="gramStart"/>
            <w:r>
              <w:t>1A</w:t>
            </w:r>
            <w:proofErr w:type="gramEnd"/>
            <w:r>
              <w:t>-150830 - 26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40" w:right="0" w:firstLine="0"/>
              <w:jc w:val="left"/>
            </w:pPr>
            <w:r>
              <w:t>Na Spravedlnosti 1533, 532 31 Pardubice</w:t>
            </w:r>
          </w:p>
        </w:tc>
        <w:tc>
          <w:tcPr>
            <w:tcW w:w="4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3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72" w:right="0" w:firstLine="0"/>
              <w:jc w:val="left"/>
            </w:pPr>
            <w:r>
              <w:t>v-</w:t>
            </w:r>
            <w:proofErr w:type="gramStart"/>
            <w:r>
              <w:t>1A</w:t>
            </w:r>
            <w:proofErr w:type="gramEnd"/>
            <w:r>
              <w:t>-150830 - 27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40" w:right="0" w:firstLine="0"/>
              <w:jc w:val="left"/>
            </w:pPr>
            <w:r>
              <w:t>K Letišti 385/11, budova C, 339 01 Klatovy</w:t>
            </w:r>
          </w:p>
        </w:tc>
        <w:tc>
          <w:tcPr>
            <w:tcW w:w="4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0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72" w:right="0" w:firstLine="0"/>
              <w:jc w:val="left"/>
            </w:pPr>
            <w:r>
              <w:t>v-</w:t>
            </w:r>
            <w:proofErr w:type="gramStart"/>
            <w:r>
              <w:t>1A</w:t>
            </w:r>
            <w:proofErr w:type="gramEnd"/>
            <w:r>
              <w:t>-150830 - 28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18"/>
              </w:rPr>
              <w:t>Václavská 1560, 347 Ol Tachov</w:t>
            </w:r>
          </w:p>
        </w:tc>
        <w:tc>
          <w:tcPr>
            <w:tcW w:w="4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5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77" w:right="0" w:firstLine="0"/>
              <w:jc w:val="left"/>
            </w:pPr>
            <w:r>
              <w:t>v-</w:t>
            </w:r>
            <w:proofErr w:type="gramStart"/>
            <w:r>
              <w:t>1A</w:t>
            </w:r>
            <w:proofErr w:type="gramEnd"/>
            <w:r>
              <w:t>-150830 - 29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45" w:right="0" w:firstLine="0"/>
              <w:jc w:val="left"/>
            </w:pPr>
            <w:r>
              <w:t>Bezručova 857/11, 377 01 Jindřichův Hradec 11</w:t>
            </w:r>
          </w:p>
        </w:tc>
        <w:tc>
          <w:tcPr>
            <w:tcW w:w="4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2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72" w:right="0" w:firstLine="0"/>
              <w:jc w:val="left"/>
            </w:pPr>
            <w:r>
              <w:t>v-</w:t>
            </w:r>
            <w:proofErr w:type="gramStart"/>
            <w:r>
              <w:t>1A</w:t>
            </w:r>
            <w:proofErr w:type="gramEnd"/>
            <w:r>
              <w:t>-150830 - 30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45" w:right="0" w:firstLine="0"/>
              <w:jc w:val="left"/>
            </w:pPr>
            <w:r>
              <w:rPr>
                <w:sz w:val="18"/>
              </w:rPr>
              <w:t>Karla čapka 2459/5, 397 01 Písek</w:t>
            </w:r>
          </w:p>
        </w:tc>
        <w:tc>
          <w:tcPr>
            <w:tcW w:w="4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3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77" w:right="0" w:firstLine="0"/>
              <w:jc w:val="left"/>
            </w:pPr>
            <w:r>
              <w:t>v-</w:t>
            </w:r>
            <w:proofErr w:type="gramStart"/>
            <w:r>
              <w:t>1A</w:t>
            </w:r>
            <w:proofErr w:type="gramEnd"/>
            <w:r>
              <w:t>-150830 - 31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45" w:right="0" w:firstLine="0"/>
              <w:jc w:val="left"/>
            </w:pPr>
            <w:r>
              <w:t>Nemocniční 204, 383 01 Prachatice</w:t>
            </w:r>
          </w:p>
        </w:tc>
        <w:tc>
          <w:tcPr>
            <w:tcW w:w="4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5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82" w:right="0" w:firstLine="0"/>
              <w:jc w:val="left"/>
            </w:pPr>
            <w:r>
              <w:t>v-</w:t>
            </w:r>
            <w:proofErr w:type="gramStart"/>
            <w:r>
              <w:t>1A</w:t>
            </w:r>
            <w:proofErr w:type="gramEnd"/>
            <w:r>
              <w:t>-150830 - 32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50" w:right="0" w:firstLine="0"/>
              <w:jc w:val="left"/>
            </w:pPr>
            <w:proofErr w:type="spellStart"/>
            <w:r>
              <w:t>Radomyšlská</w:t>
            </w:r>
            <w:proofErr w:type="spellEnd"/>
            <w:r>
              <w:t xml:space="preserve"> 336 386 01 Strakonice</w:t>
            </w:r>
          </w:p>
        </w:tc>
        <w:tc>
          <w:tcPr>
            <w:tcW w:w="4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5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82" w:right="0" w:firstLine="0"/>
              <w:jc w:val="left"/>
            </w:pPr>
            <w:r>
              <w:t>v-</w:t>
            </w:r>
            <w:proofErr w:type="gramStart"/>
            <w:r>
              <w:t>1A</w:t>
            </w:r>
            <w:proofErr w:type="gramEnd"/>
            <w:r>
              <w:t>-150830 - 33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45" w:right="0" w:firstLine="0"/>
              <w:jc w:val="left"/>
            </w:pPr>
            <w:r>
              <w:t>čsl. Armády 1191, 390 03 Tábor</w:t>
            </w:r>
          </w:p>
        </w:tc>
        <w:tc>
          <w:tcPr>
            <w:tcW w:w="4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2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82" w:right="0" w:firstLine="0"/>
              <w:jc w:val="left"/>
            </w:pPr>
            <w:r>
              <w:t>v-</w:t>
            </w:r>
            <w:proofErr w:type="gramStart"/>
            <w:r>
              <w:t>1A</w:t>
            </w:r>
            <w:proofErr w:type="gramEnd"/>
            <w:r>
              <w:t>-150830 - 34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50" w:right="0" w:firstLine="0"/>
              <w:jc w:val="left"/>
            </w:pPr>
            <w:proofErr w:type="spellStart"/>
            <w:r>
              <w:t>Černoleská</w:t>
            </w:r>
            <w:proofErr w:type="spellEnd"/>
            <w:r>
              <w:t xml:space="preserve"> 2053, 256 01 Benešov</w:t>
            </w:r>
          </w:p>
        </w:tc>
        <w:tc>
          <w:tcPr>
            <w:tcW w:w="4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3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8"/>
              </w:rPr>
              <w:t>V-IA-</w:t>
            </w:r>
            <w:proofErr w:type="gramStart"/>
            <w:r>
              <w:rPr>
                <w:sz w:val="18"/>
              </w:rPr>
              <w:t>150830 - 35</w:t>
            </w:r>
            <w:proofErr w:type="gramEnd"/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55" w:right="0" w:firstLine="0"/>
              <w:jc w:val="left"/>
            </w:pPr>
            <w:r>
              <w:t>Pražská 391, 276 01 Mělník</w:t>
            </w:r>
          </w:p>
        </w:tc>
        <w:tc>
          <w:tcPr>
            <w:tcW w:w="4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2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86" w:right="0" w:firstLine="0"/>
              <w:jc w:val="left"/>
            </w:pPr>
            <w:r>
              <w:t>v-</w:t>
            </w:r>
            <w:proofErr w:type="gramStart"/>
            <w:r>
              <w:t>1A</w:t>
            </w:r>
            <w:proofErr w:type="gramEnd"/>
            <w:r>
              <w:t>-150830 - 36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18"/>
              </w:rPr>
              <w:t>Rumunská 28, 120 OO Praha 2</w:t>
            </w:r>
          </w:p>
        </w:tc>
        <w:tc>
          <w:tcPr>
            <w:tcW w:w="4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3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86" w:right="0" w:firstLine="0"/>
              <w:jc w:val="left"/>
            </w:pPr>
            <w:proofErr w:type="gramStart"/>
            <w:r>
              <w:t>v„</w:t>
            </w:r>
            <w:proofErr w:type="gramEnd"/>
            <w:r>
              <w:t>1A-150830 37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55" w:right="0" w:firstLine="0"/>
              <w:jc w:val="left"/>
            </w:pPr>
            <w:r>
              <w:t>Březinova 3, 405 01 Děčín</w:t>
            </w:r>
          </w:p>
        </w:tc>
        <w:tc>
          <w:tcPr>
            <w:tcW w:w="4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2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91" w:right="0" w:firstLine="0"/>
              <w:jc w:val="left"/>
            </w:pPr>
            <w:r>
              <w:t>v-</w:t>
            </w:r>
            <w:proofErr w:type="gramStart"/>
            <w:r>
              <w:t>1A</w:t>
            </w:r>
            <w:proofErr w:type="gramEnd"/>
            <w:r>
              <w:t>-150830 - 38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40" w:right="0" w:firstLine="0"/>
              <w:jc w:val="left"/>
            </w:pPr>
            <w:r>
              <w:t>J. E. Purkyně 270/5, 434 64 Most</w:t>
            </w:r>
          </w:p>
        </w:tc>
        <w:tc>
          <w:tcPr>
            <w:tcW w:w="4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3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86" w:right="0" w:firstLine="0"/>
              <w:jc w:val="left"/>
            </w:pPr>
            <w:r>
              <w:t>v-</w:t>
            </w:r>
            <w:proofErr w:type="gramStart"/>
            <w:r>
              <w:t>1A</w:t>
            </w:r>
            <w:proofErr w:type="gramEnd"/>
            <w:r>
              <w:t>-150830 - 39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55" w:right="0" w:firstLine="0"/>
              <w:jc w:val="left"/>
            </w:pPr>
            <w:r>
              <w:t>Kochova 1185, 430 01 Chomutov</w:t>
            </w:r>
          </w:p>
        </w:tc>
        <w:tc>
          <w:tcPr>
            <w:tcW w:w="4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2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86" w:right="0" w:firstLine="0"/>
              <w:jc w:val="left"/>
            </w:pPr>
            <w:r>
              <w:t>v-1A-150830 40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50" w:right="0" w:firstLine="0"/>
              <w:jc w:val="left"/>
            </w:pPr>
            <w:r>
              <w:t>Žitavského 497 156 00 Praha 5 - Zbraslav</w:t>
            </w:r>
          </w:p>
        </w:tc>
        <w:tc>
          <w:tcPr>
            <w:tcW w:w="4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71159" w:rsidRDefault="00913E4F">
      <w:pPr>
        <w:spacing w:after="502" w:line="259" w:lineRule="auto"/>
        <w:ind w:left="-10" w:right="5390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48640" cy="222568"/>
            <wp:effectExtent l="0" t="0" r="0" b="0"/>
            <wp:docPr id="92108" name="Picture 92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08" name="Picture 92108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22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eastAsia="Times New Roman" w:hAnsi="Times New Roman" w:cs="Times New Roman"/>
          <w:sz w:val="18"/>
        </w:rPr>
        <w:t>dne :</w:t>
      </w:r>
      <w:proofErr w:type="gramEnd"/>
    </w:p>
    <w:p w:rsidR="00871159" w:rsidRDefault="00913E4F">
      <w:pPr>
        <w:ind w:left="48" w:right="5390"/>
      </w:pPr>
      <w:r>
        <w:t xml:space="preserve">Oprávněný zástupce </w:t>
      </w:r>
      <w:proofErr w:type="spellStart"/>
      <w:r>
        <w:t>If</w:t>
      </w:r>
      <w:proofErr w:type="spellEnd"/>
    </w:p>
    <w:p w:rsidR="00871159" w:rsidRDefault="00871159">
      <w:pPr>
        <w:sectPr w:rsidR="00871159">
          <w:type w:val="continuous"/>
          <w:pgSz w:w="11904" w:h="16838"/>
          <w:pgMar w:top="978" w:right="1440" w:bottom="1440" w:left="768" w:header="708" w:footer="708" w:gutter="0"/>
          <w:cols w:space="708"/>
        </w:sectPr>
      </w:pPr>
    </w:p>
    <w:p w:rsidR="00871159" w:rsidRDefault="00913E4F">
      <w:pPr>
        <w:pStyle w:val="Nadpis1"/>
        <w:spacing w:after="154" w:line="259" w:lineRule="auto"/>
        <w:ind w:left="0" w:right="2544"/>
      </w:pPr>
      <w:r>
        <w:rPr>
          <w:sz w:val="30"/>
        </w:rPr>
        <w:lastRenderedPageBreak/>
        <w:t>Kontaktní osoby</w:t>
      </w:r>
    </w:p>
    <w:tbl>
      <w:tblPr>
        <w:tblStyle w:val="TableGrid"/>
        <w:tblpPr w:vertAnchor="text" w:tblpX="2275" w:tblpY="-58"/>
        <w:tblOverlap w:val="never"/>
        <w:tblW w:w="2465" w:type="dxa"/>
        <w:tblInd w:w="0" w:type="dxa"/>
        <w:tblCellMar>
          <w:top w:w="48" w:type="dxa"/>
          <w:left w:w="2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65"/>
      </w:tblGrid>
      <w:tr w:rsidR="00871159">
        <w:trPr>
          <w:trHeight w:val="252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18"/>
              </w:rPr>
              <w:t>20150830-vz</w:t>
            </w:r>
            <w:proofErr w:type="gramEnd"/>
          </w:p>
        </w:tc>
      </w:tr>
      <w:tr w:rsidR="00871159">
        <w:trPr>
          <w:trHeight w:val="252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913E4F">
            <w:pPr>
              <w:spacing w:after="0" w:line="259" w:lineRule="auto"/>
              <w:ind w:left="0" w:right="0" w:firstLine="0"/>
              <w:jc w:val="left"/>
            </w:pPr>
            <w:r>
              <w:t>80048</w:t>
            </w:r>
          </w:p>
        </w:tc>
      </w:tr>
    </w:tbl>
    <w:p w:rsidR="00871159" w:rsidRDefault="00913E4F">
      <w:pPr>
        <w:spacing w:after="89"/>
        <w:ind w:left="48" w:right="0"/>
      </w:pPr>
      <w:proofErr w:type="spellStart"/>
      <w:r>
        <w:t>Přiloha</w:t>
      </w:r>
      <w:proofErr w:type="spellEnd"/>
      <w:r>
        <w:t xml:space="preserve"> ke smlouvě </w:t>
      </w:r>
      <w:proofErr w:type="gramStart"/>
      <w:r>
        <w:t>č.:</w:t>
      </w:r>
      <w:proofErr w:type="spellStart"/>
      <w:r>
        <w:t>Fl</w:t>
      </w:r>
      <w:proofErr w:type="gramEnd"/>
      <w:r>
        <w:t>-JTIJRe</w:t>
      </w:r>
      <w:proofErr w:type="spellEnd"/>
      <w:r>
        <w:t xml:space="preserve"> </w:t>
      </w:r>
    </w:p>
    <w:p w:rsidR="00871159" w:rsidRDefault="00913E4F">
      <w:pPr>
        <w:ind w:left="48" w:right="3161"/>
      </w:pPr>
      <w:r>
        <w:t>ID Klienta:</w:t>
      </w:r>
    </w:p>
    <w:p w:rsidR="00871159" w:rsidRDefault="00913E4F">
      <w:pPr>
        <w:ind w:left="48"/>
      </w:pPr>
      <w:r>
        <w:t>Nahrazuje specifikaci:</w:t>
      </w:r>
    </w:p>
    <w:p w:rsidR="00871159" w:rsidRDefault="00871159">
      <w:pPr>
        <w:sectPr w:rsidR="00871159">
          <w:headerReference w:type="even" r:id="rId54"/>
          <w:headerReference w:type="default" r:id="rId55"/>
          <w:footerReference w:type="even" r:id="rId56"/>
          <w:footerReference w:type="default" r:id="rId57"/>
          <w:headerReference w:type="first" r:id="rId58"/>
          <w:footerReference w:type="first" r:id="rId59"/>
          <w:pgSz w:w="11904" w:h="16838"/>
          <w:pgMar w:top="332" w:right="2923" w:bottom="1141" w:left="1080" w:header="955" w:footer="1978" w:gutter="0"/>
          <w:cols w:space="708"/>
        </w:sectPr>
      </w:pPr>
    </w:p>
    <w:p w:rsidR="00871159" w:rsidRDefault="00913E4F">
      <w:pPr>
        <w:spacing w:after="19" w:line="265" w:lineRule="auto"/>
        <w:ind w:left="15" w:right="0" w:hanging="10"/>
        <w:jc w:val="left"/>
      </w:pPr>
      <w:r>
        <w:rPr>
          <w:sz w:val="20"/>
        </w:rPr>
        <w:t>Oprávněné osoby k jednání ve věcech plnění smlouvy ze strany Účastníka:</w:t>
      </w:r>
    </w:p>
    <w:p w:rsidR="00871159" w:rsidRDefault="00913E4F">
      <w:pPr>
        <w:ind w:left="111"/>
      </w:pPr>
      <w:r>
        <w:t>ve věcech plnění k veřejné zakázce a věcech smluvních</w:t>
      </w:r>
    </w:p>
    <w:p w:rsidR="00871159" w:rsidRDefault="00913E4F">
      <w:pPr>
        <w:spacing w:after="0" w:line="265" w:lineRule="auto"/>
        <w:ind w:left="15" w:right="227" w:hanging="10"/>
        <w:jc w:val="left"/>
      </w:pPr>
      <w:r>
        <w:rPr>
          <w:sz w:val="18"/>
        </w:rPr>
        <w:t>Ing. Josef Staněk</w:t>
      </w:r>
    </w:p>
    <w:p w:rsidR="00871159" w:rsidRDefault="00913E4F">
      <w:pPr>
        <w:spacing w:after="172"/>
        <w:ind w:left="48" w:right="5486"/>
      </w:pPr>
      <w:r>
        <w:t>Telefon: +420 477 751 150, +420 606 632 427 e-mail: josef.stanek@zuusti.cz</w:t>
      </w:r>
    </w:p>
    <w:p w:rsidR="00871159" w:rsidRDefault="00913E4F">
      <w:pPr>
        <w:ind w:left="111"/>
      </w:pPr>
      <w:r>
        <w:t>ve věcech technických a návrhu úprav parametrů nastavených služeb</w:t>
      </w:r>
    </w:p>
    <w:p w:rsidR="00871159" w:rsidRDefault="00913E4F">
      <w:pPr>
        <w:spacing w:after="0" w:line="265" w:lineRule="auto"/>
        <w:ind w:left="20" w:right="227" w:hanging="10"/>
        <w:jc w:val="left"/>
      </w:pPr>
      <w:r>
        <w:rPr>
          <w:sz w:val="18"/>
        </w:rPr>
        <w:t>Mgr. Ivan Šlajs</w:t>
      </w:r>
    </w:p>
    <w:p w:rsidR="00871159" w:rsidRDefault="00913E4F">
      <w:pPr>
        <w:spacing w:after="166"/>
        <w:ind w:left="48" w:right="6830"/>
      </w:pPr>
      <w:r>
        <w:t>Telefon: +420 603 526 044 e-mail: ivan.slajs@zuusti.cz</w:t>
      </w:r>
    </w:p>
    <w:p w:rsidR="00871159" w:rsidRDefault="00913E4F">
      <w:pPr>
        <w:ind w:left="48"/>
      </w:pPr>
      <w:r>
        <w:t>Bc. Pavel Mašek</w:t>
      </w:r>
    </w:p>
    <w:p w:rsidR="00871159" w:rsidRDefault="00913E4F">
      <w:pPr>
        <w:spacing w:after="176"/>
        <w:ind w:left="48" w:right="6826"/>
      </w:pPr>
      <w:r>
        <w:t>Telefon: +420 724 526 894 e-</w:t>
      </w:r>
      <w:r>
        <w:t xml:space="preserve">mail: </w:t>
      </w:r>
      <w:proofErr w:type="spellStart"/>
      <w:proofErr w:type="gramStart"/>
      <w:r>
        <w:t>pavel.masek</w:t>
      </w:r>
      <w:proofErr w:type="gramEnd"/>
      <w:r>
        <w:t>@zuustiŇcz</w:t>
      </w:r>
      <w:proofErr w:type="spellEnd"/>
    </w:p>
    <w:p w:rsidR="00871159" w:rsidRDefault="00913E4F">
      <w:pPr>
        <w:spacing w:after="170"/>
        <w:ind w:left="48" w:right="6941"/>
      </w:pPr>
      <w:r>
        <w:t>Ing. Václav Charvát Telefon: +420 602 276 978 e-mail: vaclav.charvat@zuusti.cz</w:t>
      </w:r>
    </w:p>
    <w:p w:rsidR="00871159" w:rsidRDefault="00913E4F">
      <w:pPr>
        <w:ind w:left="125"/>
      </w:pPr>
      <w:r>
        <w:t>ve věcech fakturačních a ekonomických</w:t>
      </w:r>
    </w:p>
    <w:p w:rsidR="00871159" w:rsidRDefault="00913E4F">
      <w:pPr>
        <w:ind w:left="48"/>
      </w:pPr>
      <w:r>
        <w:t>Danuše Sýkorová</w:t>
      </w:r>
    </w:p>
    <w:p w:rsidR="00871159" w:rsidRDefault="00913E4F">
      <w:pPr>
        <w:spacing w:after="355"/>
        <w:ind w:left="48" w:right="6758"/>
      </w:pPr>
      <w:r>
        <w:t>Telefon: +420 312 292 154 e-mail: danuse.sykorova@zuusti.cz</w:t>
      </w:r>
    </w:p>
    <w:p w:rsidR="00871159" w:rsidRDefault="00913E4F">
      <w:pPr>
        <w:spacing w:after="19" w:line="265" w:lineRule="auto"/>
        <w:ind w:left="29" w:right="0" w:hanging="10"/>
        <w:jc w:val="left"/>
      </w:pPr>
      <w:r>
        <w:rPr>
          <w:sz w:val="20"/>
        </w:rPr>
        <w:t>Oprávněné osoby k jednání ve věcech plnění smlouvy ze strany Poskytovatele:</w:t>
      </w:r>
    </w:p>
    <w:p w:rsidR="00871159" w:rsidRDefault="00913E4F">
      <w:pPr>
        <w:numPr>
          <w:ilvl w:val="0"/>
          <w:numId w:val="2"/>
        </w:numPr>
        <w:ind w:left="144" w:hanging="101"/>
      </w:pPr>
      <w:r>
        <w:t>ve věcech plnění k veřejné zakázce a věcech smluvních</w:t>
      </w:r>
    </w:p>
    <w:p w:rsidR="00871159" w:rsidRDefault="00913E4F">
      <w:pPr>
        <w:ind w:left="48"/>
      </w:pPr>
      <w:r>
        <w:t xml:space="preserve">Mgr. Lenka </w:t>
      </w:r>
      <w:proofErr w:type="spellStart"/>
      <w:r>
        <w:t>Sebková</w:t>
      </w:r>
      <w:proofErr w:type="spellEnd"/>
    </w:p>
    <w:p w:rsidR="00871159" w:rsidRDefault="00913E4F">
      <w:pPr>
        <w:spacing w:after="170"/>
        <w:ind w:left="48" w:right="5472"/>
      </w:pPr>
      <w:r>
        <w:t>Telefon: +420 552 305 351, +420 606 778 851 e-m</w:t>
      </w:r>
      <w:r>
        <w:t>ail:</w:t>
      </w:r>
    </w:p>
    <w:p w:rsidR="00871159" w:rsidRDefault="00913E4F">
      <w:pPr>
        <w:ind w:left="48"/>
      </w:pPr>
      <w:r>
        <w:t>Lucie Thomasová</w:t>
      </w:r>
    </w:p>
    <w:p w:rsidR="00871159" w:rsidRDefault="00913E4F">
      <w:pPr>
        <w:spacing w:after="172"/>
        <w:ind w:left="48" w:right="5462"/>
      </w:pPr>
      <w:r>
        <w:t>Telefon: +420 552 305 388, +420 606 778 888 e-mail: lucie.thomasova@ha-vel.cz</w:t>
      </w:r>
    </w:p>
    <w:p w:rsidR="00871159" w:rsidRDefault="00913E4F">
      <w:pPr>
        <w:numPr>
          <w:ilvl w:val="0"/>
          <w:numId w:val="2"/>
        </w:numPr>
        <w:ind w:left="144" w:hanging="101"/>
      </w:pPr>
      <w:r>
        <w:t>ve věcech technických a návrhu úprav parametrů nastavených služeb</w:t>
      </w:r>
    </w:p>
    <w:p w:rsidR="00871159" w:rsidRDefault="00913E4F">
      <w:pPr>
        <w:ind w:left="48"/>
      </w:pPr>
      <w:r>
        <w:t>Pavel Kopecký</w:t>
      </w:r>
    </w:p>
    <w:p w:rsidR="00871159" w:rsidRDefault="00913E4F">
      <w:pPr>
        <w:ind w:left="48"/>
      </w:pPr>
      <w:r>
        <w:t>Telefon: +420 606 778 871</w:t>
      </w:r>
    </w:p>
    <w:p w:rsidR="00871159" w:rsidRDefault="00913E4F">
      <w:pPr>
        <w:spacing w:after="140"/>
        <w:ind w:left="48"/>
      </w:pPr>
      <w:r>
        <w:t>E-mail: pavel.kopecky@ha-vel.cz</w:t>
      </w:r>
    </w:p>
    <w:p w:rsidR="00871159" w:rsidRDefault="00913E4F">
      <w:pPr>
        <w:ind w:left="48"/>
      </w:pPr>
      <w:r>
        <w:t>Michal Skotnica</w:t>
      </w:r>
    </w:p>
    <w:p w:rsidR="00871159" w:rsidRDefault="00913E4F">
      <w:pPr>
        <w:spacing w:after="187"/>
        <w:ind w:left="48" w:right="5414"/>
      </w:pPr>
      <w:r>
        <w:t>Tel</w:t>
      </w:r>
      <w:r>
        <w:t xml:space="preserve">efon: +420 552 305 </w:t>
      </w:r>
      <w:proofErr w:type="gramStart"/>
      <w:r>
        <w:t>316 ,</w:t>
      </w:r>
      <w:proofErr w:type="gramEnd"/>
      <w:r>
        <w:t xml:space="preserve"> +420 606 778 816 e-mail: michal.skotnica@ha-vel.cz</w:t>
      </w:r>
    </w:p>
    <w:p w:rsidR="00871159" w:rsidRDefault="00913E4F">
      <w:pPr>
        <w:numPr>
          <w:ilvl w:val="0"/>
          <w:numId w:val="2"/>
        </w:numPr>
        <w:ind w:left="144" w:hanging="101"/>
      </w:pPr>
      <w:r>
        <w:t>ve věcech fakturačních a ekonomických</w:t>
      </w:r>
    </w:p>
    <w:p w:rsidR="00871159" w:rsidRDefault="00913E4F">
      <w:pPr>
        <w:ind w:left="48"/>
      </w:pPr>
      <w:r>
        <w:t>Lucie Thomasová</w:t>
      </w:r>
    </w:p>
    <w:p w:rsidR="00871159" w:rsidRDefault="00913E4F">
      <w:pPr>
        <w:spacing w:after="3043"/>
        <w:ind w:left="48" w:right="5458"/>
      </w:pPr>
      <w:r>
        <w:t>Telefon: +420 552 305 388, +420 606 778 888 e-mail: lucie.thomasova@ha-vel.cz</w:t>
      </w:r>
    </w:p>
    <w:tbl>
      <w:tblPr>
        <w:tblStyle w:val="TableGrid"/>
        <w:tblpPr w:vertAnchor="text" w:tblpX="27" w:tblpY="-322"/>
        <w:tblOverlap w:val="never"/>
        <w:tblW w:w="3621" w:type="dxa"/>
        <w:tblInd w:w="0" w:type="dxa"/>
        <w:tblCellMar>
          <w:top w:w="72" w:type="dxa"/>
          <w:left w:w="0" w:type="dxa"/>
          <w:bottom w:w="14" w:type="dxa"/>
          <w:right w:w="12" w:type="dxa"/>
        </w:tblCellMar>
        <w:tblLook w:val="04A0" w:firstRow="1" w:lastRow="0" w:firstColumn="1" w:lastColumn="0" w:noHBand="0" w:noVBand="1"/>
      </w:tblPr>
      <w:tblGrid>
        <w:gridCol w:w="2577"/>
        <w:gridCol w:w="1044"/>
      </w:tblGrid>
      <w:tr w:rsidR="00871159">
        <w:trPr>
          <w:trHeight w:val="245"/>
        </w:trPr>
        <w:tc>
          <w:tcPr>
            <w:tcW w:w="362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242"/>
        </w:trPr>
        <w:tc>
          <w:tcPr>
            <w:tcW w:w="25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1159" w:rsidRDefault="00913E4F">
            <w:pPr>
              <w:spacing w:after="770" w:line="259" w:lineRule="auto"/>
              <w:ind w:left="0" w:right="0" w:firstLine="0"/>
              <w:jc w:val="right"/>
            </w:pPr>
            <w:r>
              <w:t>dne</w:t>
            </w:r>
          </w:p>
          <w:p w:rsidR="00871159" w:rsidRDefault="00913E4F">
            <w:pPr>
              <w:spacing w:after="0" w:line="259" w:lineRule="auto"/>
              <w:ind w:left="0" w:right="62" w:firstLine="0"/>
              <w:jc w:val="right"/>
            </w:pPr>
            <w:r>
              <w:t xml:space="preserve">Oprávněný </w:t>
            </w:r>
            <w:proofErr w:type="gramStart"/>
            <w:r>
              <w:t>zástupce,-</w:t>
            </w:r>
            <w:proofErr w:type="gramEnd"/>
            <w:r>
              <w:t xml:space="preserve"> čas 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159">
        <w:trPr>
          <w:trHeight w:val="97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71159" w:rsidRDefault="00913E4F">
            <w:pPr>
              <w:spacing w:after="0" w:line="259" w:lineRule="auto"/>
              <w:ind w:left="-12" w:right="0" w:firstLine="0"/>
              <w:jc w:val="left"/>
            </w:pPr>
            <w:proofErr w:type="spellStart"/>
            <w:r>
              <w:rPr>
                <w:sz w:val="18"/>
              </w:rPr>
              <w:t>nłka</w:t>
            </w:r>
            <w:proofErr w:type="spellEnd"/>
          </w:p>
        </w:tc>
      </w:tr>
      <w:tr w:rsidR="00871159">
        <w:trPr>
          <w:trHeight w:val="322"/>
        </w:trPr>
        <w:tc>
          <w:tcPr>
            <w:tcW w:w="257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71159" w:rsidRDefault="0087115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71159" w:rsidRDefault="00913E4F">
      <w:pPr>
        <w:spacing w:after="683" w:line="265" w:lineRule="auto"/>
        <w:ind w:left="77" w:right="528" w:hanging="10"/>
        <w:jc w:val="right"/>
      </w:pPr>
      <w:proofErr w:type="spellStart"/>
      <w:r>
        <w:t>dn</w:t>
      </w:r>
      <w:proofErr w:type="spellEnd"/>
    </w:p>
    <w:p w:rsidR="00871159" w:rsidRDefault="00913E4F">
      <w:pPr>
        <w:spacing w:after="3" w:line="265" w:lineRule="auto"/>
        <w:ind w:left="77" w:right="-15" w:hanging="10"/>
        <w:jc w:val="right"/>
      </w:pPr>
      <w:r>
        <w:t xml:space="preserve">nad </w:t>
      </w:r>
      <w:proofErr w:type="spellStart"/>
      <w:r>
        <w:t>rávně</w:t>
      </w:r>
      <w:proofErr w:type="spellEnd"/>
      <w:r>
        <w:t xml:space="preserve"> ý zástupce </w:t>
      </w:r>
      <w:proofErr w:type="spellStart"/>
      <w:r>
        <w:t>Pos</w:t>
      </w:r>
      <w:proofErr w:type="spellEnd"/>
      <w:r>
        <w:t xml:space="preserve"> </w:t>
      </w:r>
      <w:proofErr w:type="spellStart"/>
      <w:r>
        <w:t>ovatelě</w:t>
      </w:r>
      <w:proofErr w:type="spellEnd"/>
    </w:p>
    <w:sectPr w:rsidR="00871159">
      <w:type w:val="continuous"/>
      <w:pgSz w:w="11904" w:h="16838"/>
      <w:pgMar w:top="332" w:right="1718" w:bottom="802" w:left="107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13E4F">
      <w:pPr>
        <w:spacing w:after="0" w:line="240" w:lineRule="auto"/>
      </w:pPr>
      <w:r>
        <w:separator/>
      </w:r>
    </w:p>
  </w:endnote>
  <w:endnote w:type="continuationSeparator" w:id="0">
    <w:p w:rsidR="00000000" w:rsidRDefault="0091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159" w:rsidRDefault="00871159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159" w:rsidRDefault="00871159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159" w:rsidRDefault="00871159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159" w:rsidRDefault="00913E4F">
    <w:pPr>
      <w:spacing w:after="0" w:line="259" w:lineRule="auto"/>
      <w:ind w:left="4027" w:right="0" w:firstLine="0"/>
      <w:jc w:val="center"/>
    </w:pPr>
    <w:r>
      <w:rPr>
        <w:sz w:val="18"/>
      </w:rPr>
      <w:t xml:space="preserve">V </w:t>
    </w:r>
    <w:r>
      <w:t>Ostrav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159" w:rsidRDefault="00871159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159" w:rsidRDefault="00871159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159" w:rsidRDefault="00913E4F">
    <w:pPr>
      <w:spacing w:after="0" w:line="259" w:lineRule="auto"/>
      <w:ind w:left="5035" w:right="0" w:firstLine="0"/>
      <w:jc w:val="center"/>
    </w:pPr>
    <w:r>
      <w:rPr>
        <w:sz w:val="18"/>
      </w:rPr>
      <w:t xml:space="preserve">V </w:t>
    </w:r>
    <w:r>
      <w:t>Ostrav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159" w:rsidRDefault="00913E4F">
    <w:pPr>
      <w:spacing w:after="0" w:line="259" w:lineRule="auto"/>
      <w:ind w:left="5035" w:right="0" w:firstLine="0"/>
      <w:jc w:val="center"/>
    </w:pPr>
    <w:r>
      <w:rPr>
        <w:sz w:val="18"/>
      </w:rPr>
      <w:t xml:space="preserve">V </w:t>
    </w:r>
    <w:r>
      <w:t>Ostrav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159" w:rsidRDefault="00913E4F">
    <w:pPr>
      <w:spacing w:after="0" w:line="259" w:lineRule="auto"/>
      <w:ind w:left="5035" w:right="0" w:firstLine="0"/>
      <w:jc w:val="center"/>
    </w:pPr>
    <w:r>
      <w:rPr>
        <w:sz w:val="18"/>
      </w:rPr>
      <w:t xml:space="preserve">V </w:t>
    </w:r>
    <w:r>
      <w:t>Ostrav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13E4F">
      <w:pPr>
        <w:spacing w:after="0" w:line="240" w:lineRule="auto"/>
      </w:pPr>
      <w:r>
        <w:separator/>
      </w:r>
    </w:p>
  </w:footnote>
  <w:footnote w:type="continuationSeparator" w:id="0">
    <w:p w:rsidR="00000000" w:rsidRDefault="00913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159" w:rsidRDefault="00871159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159" w:rsidRDefault="00871159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159" w:rsidRDefault="00871159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159" w:rsidRDefault="00913E4F">
    <w:pPr>
      <w:spacing w:after="0" w:line="259" w:lineRule="auto"/>
      <w:ind w:left="432" w:right="0" w:firstLine="0"/>
      <w:jc w:val="left"/>
    </w:pPr>
    <w:r>
      <w:rPr>
        <w:sz w:val="30"/>
      </w:rPr>
      <w:t xml:space="preserve">Specifikace služby </w:t>
    </w:r>
    <w:r>
      <w:rPr>
        <w:sz w:val="26"/>
      </w:rPr>
      <w:t xml:space="preserve">ha-vel@ </w:t>
    </w:r>
  </w:p>
  <w:p w:rsidR="00871159" w:rsidRDefault="00913E4F">
    <w:pPr>
      <w:spacing w:after="84" w:line="259" w:lineRule="auto"/>
      <w:ind w:left="442" w:right="0" w:firstLine="0"/>
      <w:jc w:val="left"/>
    </w:pPr>
    <w:r>
      <w:t xml:space="preserve">Příloha </w:t>
    </w:r>
    <w:r>
      <w:rPr>
        <w:sz w:val="18"/>
      </w:rPr>
      <w:t xml:space="preserve">ke </w:t>
    </w:r>
    <w:r>
      <w:t xml:space="preserve">smlouvě </w:t>
    </w:r>
  </w:p>
  <w:p w:rsidR="00871159" w:rsidRDefault="00913E4F">
    <w:pPr>
      <w:tabs>
        <w:tab w:val="center" w:pos="1198"/>
        <w:tab w:val="right" w:pos="9898"/>
      </w:tabs>
      <w:spacing w:after="51" w:line="259" w:lineRule="auto"/>
      <w:ind w:left="0" w:right="-221" w:firstLine="0"/>
      <w:jc w:val="left"/>
    </w:pPr>
    <w:r>
      <w:rPr>
        <w:sz w:val="22"/>
      </w:rPr>
      <w:tab/>
    </w:r>
    <w:r>
      <w:t>Číslo specifikace/verze:</w:t>
    </w:r>
    <w:r>
      <w:tab/>
    </w:r>
    <w:proofErr w:type="spellStart"/>
    <w:r>
      <w:rPr>
        <w:sz w:val="18"/>
      </w:rPr>
      <w:t>FUTURe</w:t>
    </w:r>
    <w:proofErr w:type="spellEnd"/>
    <w:r>
      <w:rPr>
        <w:sz w:val="18"/>
      </w:rPr>
      <w:t xml:space="preserve"> OF </w:t>
    </w:r>
    <w:r>
      <w:t>COMMUNICATION</w:t>
    </w:r>
  </w:p>
  <w:p w:rsidR="00871159" w:rsidRDefault="00913E4F">
    <w:pPr>
      <w:spacing w:after="70" w:line="259" w:lineRule="auto"/>
      <w:ind w:left="442" w:right="0" w:firstLine="0"/>
      <w:jc w:val="left"/>
    </w:pPr>
    <w:r>
      <w:t>Nahrazuje specifikaci:</w:t>
    </w:r>
  </w:p>
  <w:p w:rsidR="00871159" w:rsidRDefault="00913E4F">
    <w:pPr>
      <w:spacing w:after="79" w:line="259" w:lineRule="auto"/>
      <w:ind w:left="442" w:right="0" w:firstLine="0"/>
      <w:jc w:val="left"/>
    </w:pPr>
    <w:r>
      <w:rPr>
        <w:sz w:val="18"/>
      </w:rPr>
      <w:t xml:space="preserve">Doba </w:t>
    </w:r>
    <w:r>
      <w:t xml:space="preserve">poskytování </w:t>
    </w:r>
    <w:r>
      <w:rPr>
        <w:sz w:val="18"/>
      </w:rPr>
      <w:t>služby:</w:t>
    </w:r>
  </w:p>
  <w:p w:rsidR="00871159" w:rsidRDefault="00913E4F">
    <w:pPr>
      <w:spacing w:after="295" w:line="259" w:lineRule="auto"/>
      <w:ind w:left="437" w:right="0" w:firstLine="0"/>
      <w:jc w:val="left"/>
    </w:pPr>
    <w:r>
      <w:t xml:space="preserve">Výpovědní doba </w:t>
    </w:r>
    <w:proofErr w:type="gramStart"/>
    <w:r>
      <w:rPr>
        <w:sz w:val="18"/>
      </w:rPr>
      <w:t xml:space="preserve">služby </w:t>
    </w:r>
    <w:r>
      <w:rPr>
        <w:sz w:val="22"/>
      </w:rPr>
      <w:t>:</w:t>
    </w:r>
    <w:proofErr w:type="gramEnd"/>
  </w:p>
  <w:p w:rsidR="00871159" w:rsidRDefault="00913E4F">
    <w:pPr>
      <w:spacing w:after="0" w:line="259" w:lineRule="auto"/>
      <w:ind w:left="446" w:right="0" w:firstLine="0"/>
      <w:jc w:val="left"/>
    </w:pPr>
    <w:r>
      <w:rPr>
        <w:sz w:val="20"/>
      </w:rPr>
      <w:t>Poskytovatel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159" w:rsidRDefault="00913E4F">
    <w:pPr>
      <w:spacing w:after="54" w:line="259" w:lineRule="auto"/>
      <w:ind w:left="-5" w:right="0" w:firstLine="0"/>
      <w:jc w:val="left"/>
    </w:pPr>
    <w:r>
      <w:t xml:space="preserve">Příloha </w:t>
    </w:r>
    <w:r>
      <w:rPr>
        <w:sz w:val="18"/>
      </w:rPr>
      <w:t xml:space="preserve">ke </w:t>
    </w:r>
    <w:r>
      <w:t xml:space="preserve">smlouvě </w:t>
    </w:r>
    <w:r>
      <w:rPr>
        <w:sz w:val="20"/>
      </w:rPr>
      <w:t>č.:</w:t>
    </w:r>
  </w:p>
  <w:p w:rsidR="00871159" w:rsidRDefault="00913E4F">
    <w:pPr>
      <w:tabs>
        <w:tab w:val="center" w:pos="8678"/>
      </w:tabs>
      <w:spacing w:after="0" w:line="259" w:lineRule="auto"/>
      <w:ind w:left="0" w:right="0" w:firstLine="0"/>
      <w:jc w:val="left"/>
    </w:pPr>
    <w:proofErr w:type="spellStart"/>
    <w:r>
      <w:t>Přiloha</w:t>
    </w:r>
    <w:proofErr w:type="spellEnd"/>
    <w:r>
      <w:t xml:space="preserve"> specifikace </w:t>
    </w:r>
    <w:r>
      <w:rPr>
        <w:sz w:val="18"/>
      </w:rPr>
      <w:t>č.</w:t>
    </w:r>
    <w:r>
      <w:rPr>
        <w:sz w:val="18"/>
      </w:rPr>
      <w:tab/>
      <w:t xml:space="preserve">OF </w:t>
    </w:r>
    <w:r>
      <w:t>COMMUNICATION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159" w:rsidRDefault="00913E4F">
    <w:pPr>
      <w:spacing w:after="0" w:line="259" w:lineRule="auto"/>
      <w:ind w:left="432" w:right="0" w:firstLine="0"/>
      <w:jc w:val="left"/>
    </w:pPr>
    <w:r>
      <w:rPr>
        <w:sz w:val="30"/>
      </w:rPr>
      <w:t xml:space="preserve">Specifikace služby </w:t>
    </w:r>
    <w:r>
      <w:rPr>
        <w:sz w:val="26"/>
      </w:rPr>
      <w:t xml:space="preserve">ha-vel@ </w:t>
    </w:r>
  </w:p>
  <w:p w:rsidR="00871159" w:rsidRDefault="00913E4F">
    <w:pPr>
      <w:spacing w:after="84" w:line="259" w:lineRule="auto"/>
      <w:ind w:left="442" w:right="0" w:firstLine="0"/>
      <w:jc w:val="left"/>
    </w:pPr>
    <w:r>
      <w:t xml:space="preserve">Příloha </w:t>
    </w:r>
    <w:r>
      <w:rPr>
        <w:sz w:val="18"/>
      </w:rPr>
      <w:t xml:space="preserve">ke </w:t>
    </w:r>
    <w:r>
      <w:t xml:space="preserve">smlouvě </w:t>
    </w:r>
  </w:p>
  <w:p w:rsidR="00871159" w:rsidRDefault="00913E4F">
    <w:pPr>
      <w:tabs>
        <w:tab w:val="center" w:pos="1198"/>
        <w:tab w:val="right" w:pos="9898"/>
      </w:tabs>
      <w:spacing w:after="51" w:line="259" w:lineRule="auto"/>
      <w:ind w:left="0" w:right="-221" w:firstLine="0"/>
      <w:jc w:val="left"/>
    </w:pPr>
    <w:r>
      <w:rPr>
        <w:sz w:val="22"/>
      </w:rPr>
      <w:tab/>
    </w:r>
    <w:r>
      <w:t>Číslo specifikace/verze:</w:t>
    </w:r>
    <w:r>
      <w:tab/>
    </w:r>
    <w:proofErr w:type="spellStart"/>
    <w:r>
      <w:rPr>
        <w:sz w:val="18"/>
      </w:rPr>
      <w:t>FUTURe</w:t>
    </w:r>
    <w:proofErr w:type="spellEnd"/>
    <w:r>
      <w:rPr>
        <w:sz w:val="18"/>
      </w:rPr>
      <w:t xml:space="preserve"> OF </w:t>
    </w:r>
    <w:r>
      <w:t>COMMUNICATION</w:t>
    </w:r>
  </w:p>
  <w:p w:rsidR="00871159" w:rsidRDefault="00913E4F">
    <w:pPr>
      <w:spacing w:after="70" w:line="259" w:lineRule="auto"/>
      <w:ind w:left="442" w:right="0" w:firstLine="0"/>
      <w:jc w:val="left"/>
    </w:pPr>
    <w:r>
      <w:t>Nahrazuje specifikaci:</w:t>
    </w:r>
  </w:p>
  <w:p w:rsidR="00871159" w:rsidRDefault="00913E4F">
    <w:pPr>
      <w:spacing w:after="79" w:line="259" w:lineRule="auto"/>
      <w:ind w:left="442" w:right="0" w:firstLine="0"/>
      <w:jc w:val="left"/>
    </w:pPr>
    <w:r>
      <w:rPr>
        <w:sz w:val="18"/>
      </w:rPr>
      <w:t xml:space="preserve">Doba </w:t>
    </w:r>
    <w:r>
      <w:t xml:space="preserve">poskytování </w:t>
    </w:r>
    <w:r>
      <w:rPr>
        <w:sz w:val="18"/>
      </w:rPr>
      <w:t>služby:</w:t>
    </w:r>
  </w:p>
  <w:p w:rsidR="00871159" w:rsidRDefault="00913E4F">
    <w:pPr>
      <w:spacing w:after="295" w:line="259" w:lineRule="auto"/>
      <w:ind w:left="437" w:right="0" w:firstLine="0"/>
      <w:jc w:val="left"/>
    </w:pPr>
    <w:r>
      <w:t xml:space="preserve">Výpovědní doba </w:t>
    </w:r>
    <w:proofErr w:type="gramStart"/>
    <w:r>
      <w:rPr>
        <w:sz w:val="18"/>
      </w:rPr>
      <w:t xml:space="preserve">služby </w:t>
    </w:r>
    <w:r>
      <w:rPr>
        <w:sz w:val="22"/>
      </w:rPr>
      <w:t>:</w:t>
    </w:r>
    <w:proofErr w:type="gramEnd"/>
  </w:p>
  <w:p w:rsidR="00871159" w:rsidRDefault="00913E4F">
    <w:pPr>
      <w:spacing w:after="0" w:line="259" w:lineRule="auto"/>
      <w:ind w:left="446" w:right="0" w:firstLine="0"/>
      <w:jc w:val="left"/>
    </w:pPr>
    <w:r>
      <w:rPr>
        <w:sz w:val="20"/>
      </w:rPr>
      <w:t>Poskytovatel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159" w:rsidRDefault="00913E4F">
    <w:pPr>
      <w:spacing w:after="0" w:line="259" w:lineRule="auto"/>
      <w:ind w:left="0" w:right="-1498" w:firstLine="0"/>
      <w:jc w:val="right"/>
    </w:pPr>
    <w:r>
      <w:rPr>
        <w:sz w:val="18"/>
      </w:rPr>
      <w:t xml:space="preserve">OF </w:t>
    </w:r>
    <w:r>
      <w:t>COMMUNICATION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159" w:rsidRDefault="00913E4F">
    <w:pPr>
      <w:spacing w:after="0" w:line="259" w:lineRule="auto"/>
      <w:ind w:left="0" w:right="-1498" w:firstLine="0"/>
      <w:jc w:val="right"/>
    </w:pPr>
    <w:r>
      <w:rPr>
        <w:sz w:val="18"/>
      </w:rPr>
      <w:t xml:space="preserve">OF </w:t>
    </w:r>
    <w:r>
      <w:t>COMMUNICATION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159" w:rsidRDefault="00913E4F">
    <w:pPr>
      <w:spacing w:after="0" w:line="259" w:lineRule="auto"/>
      <w:ind w:left="0" w:right="-1498" w:firstLine="0"/>
      <w:jc w:val="right"/>
    </w:pPr>
    <w:r>
      <w:rPr>
        <w:sz w:val="18"/>
      </w:rPr>
      <w:t xml:space="preserve">OF </w:t>
    </w:r>
    <w:r>
      <w:t>COMMUNICATION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0040B"/>
    <w:multiLevelType w:val="hybridMultilevel"/>
    <w:tmpl w:val="84F42076"/>
    <w:lvl w:ilvl="0" w:tplc="A99C74F2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C238EC">
      <w:start w:val="1"/>
      <w:numFmt w:val="lowerLetter"/>
      <w:lvlText w:val="%2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6AC7FE">
      <w:start w:val="1"/>
      <w:numFmt w:val="lowerRoman"/>
      <w:lvlText w:val="%3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DC2604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9C261E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C24C10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B4412E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2EB17A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BCB7BA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337609"/>
    <w:multiLevelType w:val="hybridMultilevel"/>
    <w:tmpl w:val="3762FB10"/>
    <w:lvl w:ilvl="0" w:tplc="498023AC">
      <w:start w:val="1"/>
      <w:numFmt w:val="bullet"/>
      <w:lvlText w:val="-"/>
      <w:lvlJc w:val="left"/>
      <w:pPr>
        <w:ind w:left="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A466F94">
      <w:start w:val="1"/>
      <w:numFmt w:val="bullet"/>
      <w:lvlText w:val="o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30E76E">
      <w:start w:val="1"/>
      <w:numFmt w:val="bullet"/>
      <w:lvlText w:val="▪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90D668">
      <w:start w:val="1"/>
      <w:numFmt w:val="bullet"/>
      <w:lvlText w:val="•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2E0438">
      <w:start w:val="1"/>
      <w:numFmt w:val="bullet"/>
      <w:lvlText w:val="o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C8AC7A">
      <w:start w:val="1"/>
      <w:numFmt w:val="bullet"/>
      <w:lvlText w:val="▪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4EC44C">
      <w:start w:val="1"/>
      <w:numFmt w:val="bullet"/>
      <w:lvlText w:val="•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66480C">
      <w:start w:val="1"/>
      <w:numFmt w:val="bullet"/>
      <w:lvlText w:val="o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2A8424">
      <w:start w:val="1"/>
      <w:numFmt w:val="bullet"/>
      <w:lvlText w:val="▪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59"/>
    <w:rsid w:val="00871159"/>
    <w:rsid w:val="0091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904A"/>
  <w15:docId w15:val="{EB60B6D2-BC8E-4C99-BD4D-95AE274E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48" w:lineRule="auto"/>
      <w:ind w:left="10" w:right="206" w:hanging="5"/>
      <w:jc w:val="both"/>
    </w:pPr>
    <w:rPr>
      <w:rFonts w:ascii="Calibri" w:eastAsia="Calibri" w:hAnsi="Calibri" w:cs="Calibri"/>
      <w:color w:val="000000"/>
      <w:sz w:val="16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9" w:line="265" w:lineRule="auto"/>
      <w:ind w:left="24" w:hanging="10"/>
      <w:outlineLvl w:val="0"/>
    </w:pPr>
    <w:rPr>
      <w:rFonts w:ascii="Calibri" w:eastAsia="Calibri" w:hAnsi="Calibri" w:cs="Calibri"/>
      <w:color w:val="000000"/>
      <w:sz w:val="2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9" w:line="265" w:lineRule="auto"/>
      <w:ind w:left="24" w:hanging="10"/>
      <w:outlineLvl w:val="1"/>
    </w:pPr>
    <w:rPr>
      <w:rFonts w:ascii="Calibri" w:eastAsia="Calibri" w:hAnsi="Calibri" w:cs="Calibri"/>
      <w:color w:val="000000"/>
      <w:sz w:val="2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111" w:line="265" w:lineRule="auto"/>
      <w:ind w:left="2223" w:hanging="10"/>
      <w:jc w:val="center"/>
      <w:outlineLvl w:val="2"/>
    </w:pPr>
    <w:rPr>
      <w:rFonts w:ascii="Calibri" w:eastAsia="Calibri" w:hAnsi="Calibri" w:cs="Calibri"/>
      <w:color w:val="000000"/>
      <w:sz w:val="18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ind w:left="7570"/>
      <w:jc w:val="center"/>
      <w:outlineLvl w:val="3"/>
    </w:pPr>
    <w:rPr>
      <w:rFonts w:ascii="Calibri" w:eastAsia="Calibri" w:hAnsi="Calibri" w:cs="Calibri"/>
      <w:color w:val="000000"/>
      <w:sz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Pr>
      <w:rFonts w:ascii="Calibri" w:eastAsia="Calibri" w:hAnsi="Calibri" w:cs="Calibri"/>
      <w:color w:val="000000"/>
      <w:sz w:val="12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18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0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13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E4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g"/><Relationship Id="rId18" Type="http://schemas.openxmlformats.org/officeDocument/2006/relationships/header" Target="header6.xml"/><Relationship Id="rId26" Type="http://schemas.openxmlformats.org/officeDocument/2006/relationships/image" Target="media/image8.jpg"/><Relationship Id="rId39" Type="http://schemas.openxmlformats.org/officeDocument/2006/relationships/image" Target="media/image21.jpg"/><Relationship Id="rId21" Type="http://schemas.openxmlformats.org/officeDocument/2006/relationships/image" Target="media/image3.jpg"/><Relationship Id="rId34" Type="http://schemas.openxmlformats.org/officeDocument/2006/relationships/image" Target="media/image16.jpg"/><Relationship Id="rId42" Type="http://schemas.openxmlformats.org/officeDocument/2006/relationships/image" Target="media/image24.jpg"/><Relationship Id="rId47" Type="http://schemas.openxmlformats.org/officeDocument/2006/relationships/image" Target="media/image29.jpg"/><Relationship Id="rId50" Type="http://schemas.openxmlformats.org/officeDocument/2006/relationships/image" Target="media/image32.jpg"/><Relationship Id="rId55" Type="http://schemas.openxmlformats.org/officeDocument/2006/relationships/header" Target="header8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jpg"/><Relationship Id="rId29" Type="http://schemas.openxmlformats.org/officeDocument/2006/relationships/image" Target="media/image11.jpg"/><Relationship Id="rId41" Type="http://schemas.openxmlformats.org/officeDocument/2006/relationships/image" Target="media/image23.jpg"/><Relationship Id="rId54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6.jpg"/><Relationship Id="rId32" Type="http://schemas.openxmlformats.org/officeDocument/2006/relationships/image" Target="media/image14.jpg"/><Relationship Id="rId37" Type="http://schemas.openxmlformats.org/officeDocument/2006/relationships/image" Target="media/image19.jpg"/><Relationship Id="rId40" Type="http://schemas.openxmlformats.org/officeDocument/2006/relationships/image" Target="media/image22.jpg"/><Relationship Id="rId45" Type="http://schemas.openxmlformats.org/officeDocument/2006/relationships/image" Target="media/image27.jpg"/><Relationship Id="rId53" Type="http://schemas.openxmlformats.org/officeDocument/2006/relationships/image" Target="media/image35.jpg"/><Relationship Id="rId58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5.jpg"/><Relationship Id="rId28" Type="http://schemas.openxmlformats.org/officeDocument/2006/relationships/image" Target="media/image10.jpg"/><Relationship Id="rId36" Type="http://schemas.openxmlformats.org/officeDocument/2006/relationships/image" Target="media/image18.jpg"/><Relationship Id="rId49" Type="http://schemas.openxmlformats.org/officeDocument/2006/relationships/image" Target="media/image31.jpg"/><Relationship Id="rId57" Type="http://schemas.openxmlformats.org/officeDocument/2006/relationships/footer" Target="footer8.xml"/><Relationship Id="rId61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image" Target="media/image13.jpg"/><Relationship Id="rId44" Type="http://schemas.openxmlformats.org/officeDocument/2006/relationships/image" Target="media/image26.jpg"/><Relationship Id="rId52" Type="http://schemas.openxmlformats.org/officeDocument/2006/relationships/image" Target="media/image34.jp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image" Target="media/image4.jpg"/><Relationship Id="rId27" Type="http://schemas.openxmlformats.org/officeDocument/2006/relationships/image" Target="media/image9.jpg"/><Relationship Id="rId30" Type="http://schemas.openxmlformats.org/officeDocument/2006/relationships/image" Target="media/image12.jpg"/><Relationship Id="rId35" Type="http://schemas.openxmlformats.org/officeDocument/2006/relationships/image" Target="media/image17.jpg"/><Relationship Id="rId43" Type="http://schemas.openxmlformats.org/officeDocument/2006/relationships/image" Target="media/image25.jpg"/><Relationship Id="rId48" Type="http://schemas.openxmlformats.org/officeDocument/2006/relationships/image" Target="media/image30.jpg"/><Relationship Id="rId56" Type="http://schemas.openxmlformats.org/officeDocument/2006/relationships/footer" Target="footer7.xml"/><Relationship Id="rId8" Type="http://schemas.openxmlformats.org/officeDocument/2006/relationships/header" Target="header2.xml"/><Relationship Id="rId51" Type="http://schemas.openxmlformats.org/officeDocument/2006/relationships/image" Target="media/image33.jpg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image" Target="media/image7.jpg"/><Relationship Id="rId33" Type="http://schemas.openxmlformats.org/officeDocument/2006/relationships/image" Target="media/image15.jpg"/><Relationship Id="rId38" Type="http://schemas.openxmlformats.org/officeDocument/2006/relationships/image" Target="media/image20.jpg"/><Relationship Id="rId46" Type="http://schemas.openxmlformats.org/officeDocument/2006/relationships/image" Target="media/image28.jpg"/><Relationship Id="rId59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3544</Words>
  <Characters>20910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2019-04-10T08:30:00Z</dcterms:created>
  <dcterms:modified xsi:type="dcterms:W3CDTF">2019-04-10T08:30:00Z</dcterms:modified>
</cp:coreProperties>
</file>