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Default="001E712E" w:rsidP="004F4681">
      <w:pPr>
        <w:pStyle w:val="cpNzevsmlouvy"/>
        <w:spacing w:after="240"/>
      </w:pPr>
      <w:r w:rsidRPr="004F4681">
        <w:t xml:space="preserve">Dodatek č. </w:t>
      </w:r>
      <w:r w:rsidR="00A8695B">
        <w:t xml:space="preserve">4 </w:t>
      </w:r>
      <w:r w:rsidR="008D034D">
        <w:t>ke </w:t>
      </w:r>
      <w:r w:rsidRPr="004F4681">
        <w:t xml:space="preserve">Smlouvě </w:t>
      </w:r>
      <w:r w:rsidR="008D034D" w:rsidRPr="00C71718">
        <w:t>o prodeji poštovních cenin</w:t>
      </w:r>
      <w:r w:rsidR="001C2D26" w:rsidRPr="004F4681">
        <w:t xml:space="preserve"> </w:t>
      </w:r>
      <w:r w:rsidR="001C2D26" w:rsidRPr="004F4681">
        <w:br/>
      </w:r>
      <w:r w:rsidR="00367F2B" w:rsidRPr="004F4681">
        <w:t>Číslo</w:t>
      </w:r>
      <w:r w:rsidR="00372A57">
        <w:t xml:space="preserve"> </w:t>
      </w:r>
      <w:r w:rsidR="00BA25E1">
        <w:fldChar w:fldCharType="begin"/>
      </w:r>
      <w:r w:rsidR="00BA25E1">
        <w:instrText xml:space="preserve"> MERGEFIELD Předčíslí </w:instrText>
      </w:r>
      <w:r w:rsidR="00BA25E1">
        <w:fldChar w:fldCharType="separate"/>
      </w:r>
      <w:r w:rsidR="00945564" w:rsidRPr="00D7619B">
        <w:rPr>
          <w:noProof/>
        </w:rPr>
        <w:t>982807</w:t>
      </w:r>
      <w:r w:rsidR="00BA25E1">
        <w:rPr>
          <w:noProof/>
        </w:rPr>
        <w:fldChar w:fldCharType="end"/>
      </w:r>
      <w:r w:rsidR="00FA6673">
        <w:t>-</w:t>
      </w:r>
      <w:r w:rsidR="00BA25E1">
        <w:fldChar w:fldCharType="begin"/>
      </w:r>
      <w:r w:rsidR="00BA25E1">
        <w:instrText xml:space="preserve"> MERGEFIELD číslo </w:instrText>
      </w:r>
      <w:r w:rsidR="00BA25E1">
        <w:fldChar w:fldCharType="separate"/>
      </w:r>
      <w:r w:rsidR="00945564" w:rsidRPr="00D7619B">
        <w:rPr>
          <w:noProof/>
        </w:rPr>
        <w:t>3931</w:t>
      </w:r>
      <w:r w:rsidR="00BA25E1">
        <w:rPr>
          <w:noProof/>
        </w:rPr>
        <w:fldChar w:fldCharType="end"/>
      </w:r>
      <w:r w:rsidR="00372A57">
        <w:t>-</w:t>
      </w:r>
      <w:r w:rsidR="00BA25E1">
        <w:fldChar w:fldCharType="begin"/>
      </w:r>
      <w:r w:rsidR="00BA25E1">
        <w:instrText xml:space="preserve"> MERGEFIELD rok </w:instrText>
      </w:r>
      <w:r w:rsidR="00BA25E1">
        <w:fldChar w:fldCharType="separate"/>
      </w:r>
      <w:r w:rsidR="00945564" w:rsidRPr="00D7619B">
        <w:rPr>
          <w:noProof/>
        </w:rPr>
        <w:t>2012</w:t>
      </w:r>
      <w:r w:rsidR="00BA25E1">
        <w:rPr>
          <w:noProof/>
        </w:rPr>
        <w:fldChar w:fldCharType="end"/>
      </w:r>
    </w:p>
    <w:p w:rsidR="00DC5757" w:rsidRPr="004F4681" w:rsidRDefault="00DC5757" w:rsidP="004F4681">
      <w:pPr>
        <w:pStyle w:val="cpNzevsmlouvy"/>
        <w:spacing w:after="240"/>
      </w:pP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17041E" w:rsidP="0017041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Hana Tmejová</w:t>
            </w:r>
            <w:r w:rsidR="003B47A4" w:rsidRPr="00C71718">
              <w:t xml:space="preserve">, </w:t>
            </w:r>
            <w:r>
              <w:t>ředitel pobočkové sítě Praha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3B47A4" w:rsidRDefault="003B47A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3B47A4">
              <w:rPr>
                <w:rStyle w:val="P-HEAD-WBULLETSChar"/>
                <w:rFonts w:ascii="Times New Roman" w:hAnsi="Times New Roman"/>
              </w:rPr>
              <w:t>100393657</w:t>
            </w:r>
            <w:r w:rsidRPr="003B47A4">
              <w:t>/</w:t>
            </w:r>
            <w:r w:rsidRPr="003B47A4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3B47A4" w:rsidP="004C108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</w:t>
            </w:r>
            <w:r w:rsidR="004C108F">
              <w:t>Bystřická 1709/9</w:t>
            </w:r>
            <w:r>
              <w:t>, 1</w:t>
            </w:r>
            <w:r w:rsidR="004C108F">
              <w:t>4</w:t>
            </w:r>
            <w:r>
              <w:t xml:space="preserve">0 00 Praha </w:t>
            </w:r>
            <w:r w:rsidR="004C108F">
              <w:t>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B47A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CZ31 0300 0000 0001 0039 3657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61296C">
              <w:rPr>
                <w:b/>
              </w:rPr>
              <w:t>ČP</w:t>
            </w:r>
            <w:r w:rsidRPr="001C2D26">
              <w:t>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DC5757" w:rsidP="001C2D26">
      <w:r>
        <w:tab/>
      </w:r>
      <w:r>
        <w:tab/>
      </w:r>
      <w:r>
        <w:tab/>
      </w:r>
      <w:r>
        <w:tab/>
      </w:r>
    </w:p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959" w:type="dxa"/>
        <w:tblLook w:val="01E0" w:firstRow="1" w:lastRow="1" w:firstColumn="1" w:lastColumn="1" w:noHBand="0" w:noVBand="0"/>
      </w:tblPr>
      <w:tblGrid>
        <w:gridCol w:w="3544"/>
        <w:gridCol w:w="817"/>
        <w:gridCol w:w="5598"/>
      </w:tblGrid>
      <w:tr w:rsidR="00367F2B" w:rsidRPr="001C2D26" w:rsidTr="00791293">
        <w:tc>
          <w:tcPr>
            <w:tcW w:w="4361" w:type="dxa"/>
            <w:gridSpan w:val="2"/>
          </w:tcPr>
          <w:p w:rsidR="00367F2B" w:rsidRPr="00255637" w:rsidRDefault="00372A57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Název_zákazníka </w:instrText>
            </w:r>
            <w:r>
              <w:rPr>
                <w:b/>
              </w:rPr>
              <w:fldChar w:fldCharType="separate"/>
            </w:r>
            <w:r w:rsidR="00945564" w:rsidRPr="00D7619B">
              <w:rPr>
                <w:b/>
                <w:noProof/>
              </w:rPr>
              <w:t>Středisko společných činností AV ČR, v.v.i.</w:t>
            </w:r>
            <w:r>
              <w:rPr>
                <w:b/>
              </w:rPr>
              <w:fldChar w:fldCharType="end"/>
            </w:r>
          </w:p>
        </w:tc>
        <w:tc>
          <w:tcPr>
            <w:tcW w:w="559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791293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415" w:type="dxa"/>
            <w:gridSpan w:val="2"/>
          </w:tcPr>
          <w:p w:rsidR="00367F2B" w:rsidRPr="001C2D26" w:rsidRDefault="00A8695B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fldSimple w:instr=" MERGEFIELD Ulice_sídlo ">
              <w:r w:rsidR="00945564" w:rsidRPr="00D7619B">
                <w:rPr>
                  <w:noProof/>
                </w:rPr>
                <w:t>Národní</w:t>
              </w:r>
            </w:fldSimple>
            <w:r w:rsidR="00372A57">
              <w:t xml:space="preserve"> </w:t>
            </w:r>
            <w:fldSimple w:instr=" MERGEFIELD ČP_sídlo ">
              <w:r w:rsidR="00945564" w:rsidRPr="00D7619B">
                <w:rPr>
                  <w:noProof/>
                </w:rPr>
                <w:t>1009/3</w:t>
              </w:r>
            </w:fldSimple>
            <w:r w:rsidR="00372A57">
              <w:t xml:space="preserve">, </w:t>
            </w:r>
            <w:fldSimple w:instr=" MERGEFIELD PSČ_sídlo ">
              <w:r w:rsidR="00945564" w:rsidRPr="00D7619B">
                <w:rPr>
                  <w:noProof/>
                </w:rPr>
                <w:t>11000</w:t>
              </w:r>
            </w:fldSimple>
            <w:r w:rsidR="00233230">
              <w:t xml:space="preserve"> </w:t>
            </w:r>
            <w:fldSimple w:instr=" MERGEFIELD Měst_sídlo ">
              <w:r w:rsidR="00945564" w:rsidRPr="00D7619B">
                <w:rPr>
                  <w:noProof/>
                </w:rPr>
                <w:t>Praha 1 - Staré Město</w:t>
              </w:r>
            </w:fldSimple>
          </w:p>
        </w:tc>
      </w:tr>
      <w:tr w:rsidR="00367F2B" w:rsidRPr="001C2D26" w:rsidTr="00791293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415" w:type="dxa"/>
            <w:gridSpan w:val="2"/>
          </w:tcPr>
          <w:p w:rsidR="00367F2B" w:rsidRPr="001C2D26" w:rsidRDefault="00A8695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fldSimple w:instr=" MERGEFIELD IČ ">
              <w:r w:rsidR="00945564" w:rsidRPr="00D7619B">
                <w:rPr>
                  <w:noProof/>
                </w:rPr>
                <w:t>604 57 856</w:t>
              </w:r>
            </w:fldSimple>
          </w:p>
        </w:tc>
      </w:tr>
      <w:tr w:rsidR="00367F2B" w:rsidRPr="001C2D26" w:rsidTr="00791293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415" w:type="dxa"/>
            <w:gridSpan w:val="2"/>
          </w:tcPr>
          <w:p w:rsidR="00367F2B" w:rsidRPr="001C2D26" w:rsidRDefault="00A8695B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fldSimple w:instr=" MERGEFIELD DIČ ">
              <w:r w:rsidR="00945564" w:rsidRPr="00D7619B">
                <w:rPr>
                  <w:noProof/>
                </w:rPr>
                <w:t>CZ60457856</w:t>
              </w:r>
            </w:fldSimple>
          </w:p>
        </w:tc>
      </w:tr>
      <w:tr w:rsidR="00367F2B" w:rsidRPr="001C2D26" w:rsidTr="00791293">
        <w:tc>
          <w:tcPr>
            <w:tcW w:w="3544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415" w:type="dxa"/>
            <w:gridSpan w:val="2"/>
          </w:tcPr>
          <w:p w:rsidR="00367F2B" w:rsidRPr="001C2D26" w:rsidRDefault="00A8695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fldSimple w:instr=" MERGEFIELD Oprávněná_osoba ">
              <w:r w:rsidR="00945564" w:rsidRPr="00D7619B">
                <w:rPr>
                  <w:noProof/>
                </w:rPr>
                <w:t>Jiřím Padevětem</w:t>
              </w:r>
            </w:fldSimple>
            <w:r w:rsidR="00372A57">
              <w:t xml:space="preserve">, </w:t>
            </w:r>
            <w:fldSimple w:instr=" MERGEFIELD Funkce ">
              <w:r w:rsidR="00945564" w:rsidRPr="00D7619B">
                <w:rPr>
                  <w:noProof/>
                </w:rPr>
                <w:t>ředitelem Divize Academia nakladatelství</w:t>
              </w:r>
            </w:fldSimple>
          </w:p>
        </w:tc>
      </w:tr>
      <w:tr w:rsidR="00367F2B" w:rsidRPr="001C2D26" w:rsidTr="00791293">
        <w:tc>
          <w:tcPr>
            <w:tcW w:w="3544" w:type="dxa"/>
          </w:tcPr>
          <w:p w:rsidR="00367F2B" w:rsidRPr="001C2D26" w:rsidRDefault="00367F2B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415" w:type="dxa"/>
            <w:gridSpan w:val="2"/>
          </w:tcPr>
          <w:p w:rsidR="00367F2B" w:rsidRPr="001C2D26" w:rsidRDefault="00A8695B" w:rsidP="0025563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fldSimple w:instr=" MERGEFIELD Zapsán ">
              <w:r w:rsidR="00945564" w:rsidRPr="00D7619B">
                <w:rPr>
                  <w:noProof/>
                </w:rPr>
                <w:t>rejstříku veřejných výzkumných institucí vedeném MŠMT</w:t>
              </w:r>
            </w:fldSimple>
            <w:r w:rsidR="00387EA2">
              <w:fldChar w:fldCharType="begin"/>
            </w:r>
            <w:r w:rsidR="00387EA2">
              <w:instrText xml:space="preserve"> MERGEFIELD Soud_město </w:instrText>
            </w:r>
            <w:r w:rsidR="00387EA2">
              <w:rPr>
                <w:noProof/>
              </w:rPr>
              <w:fldChar w:fldCharType="end"/>
            </w:r>
            <w:r w:rsidR="00387EA2">
              <w:fldChar w:fldCharType="begin"/>
            </w:r>
            <w:r w:rsidR="00387EA2">
              <w:instrText xml:space="preserve"> MERGEFIELD Oddíl </w:instrText>
            </w:r>
            <w:r w:rsidR="00387EA2">
              <w:rPr>
                <w:noProof/>
              </w:rPr>
              <w:fldChar w:fldCharType="end"/>
            </w:r>
            <w:r w:rsidR="00387EA2">
              <w:fldChar w:fldCharType="begin"/>
            </w:r>
            <w:r w:rsidR="00387EA2">
              <w:instrText xml:space="preserve"> MERGEFIELD Vložka </w:instrText>
            </w:r>
            <w:r w:rsidR="00387EA2">
              <w:rPr>
                <w:noProof/>
              </w:rPr>
              <w:fldChar w:fldCharType="end"/>
            </w:r>
          </w:p>
        </w:tc>
      </w:tr>
      <w:tr w:rsidR="00367F2B" w:rsidRPr="001C2D26" w:rsidTr="00791293">
        <w:tc>
          <w:tcPr>
            <w:tcW w:w="3544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415" w:type="dxa"/>
            <w:gridSpan w:val="2"/>
          </w:tcPr>
          <w:p w:rsidR="00367F2B" w:rsidRPr="001C2D26" w:rsidRDefault="00A8695B" w:rsidP="00372A57">
            <w:pPr>
              <w:pStyle w:val="cpTabulkasmluvnistrany"/>
              <w:framePr w:hSpace="0" w:wrap="auto" w:vAnchor="margin" w:hAnchor="text" w:yAlign="inline"/>
              <w:spacing w:after="60"/>
            </w:pPr>
            <w:fldSimple w:instr=" MERGEFIELD Název_korespondenčí ">
              <w:r w:rsidR="00945564" w:rsidRPr="00D7619B">
                <w:rPr>
                  <w:noProof/>
                </w:rPr>
                <w:t>Knihkupectví Academia</w:t>
              </w:r>
            </w:fldSimple>
            <w:r w:rsidR="00372A57">
              <w:t xml:space="preserve">, </w:t>
            </w:r>
            <w:fldSimple w:instr=" MERGEFIELD Ulice_korespondenční ">
              <w:r w:rsidR="00945564" w:rsidRPr="00D7619B">
                <w:rPr>
                  <w:noProof/>
                </w:rPr>
                <w:t>Vodičkova</w:t>
              </w:r>
            </w:fldSimple>
            <w:r w:rsidR="00372A57">
              <w:t xml:space="preserve"> </w:t>
            </w:r>
            <w:fldSimple w:instr=" MERGEFIELD ČP_korespondenční ">
              <w:r w:rsidR="00945564" w:rsidRPr="00D7619B">
                <w:rPr>
                  <w:noProof/>
                </w:rPr>
                <w:t>40</w:t>
              </w:r>
            </w:fldSimple>
            <w:r w:rsidR="00372A57">
              <w:t xml:space="preserve">, </w:t>
            </w:r>
            <w:fldSimple w:instr=" MERGEFIELD PSČ_korespond ">
              <w:r w:rsidR="00945564" w:rsidRPr="00D7619B">
                <w:rPr>
                  <w:noProof/>
                </w:rPr>
                <w:t>11000</w:t>
              </w:r>
            </w:fldSimple>
            <w:r w:rsidR="00372A57">
              <w:t xml:space="preserve"> </w:t>
            </w:r>
            <w:fldSimple w:instr=" MERGEFIELD F48 ">
              <w:r w:rsidR="00945564" w:rsidRPr="00D7619B">
                <w:rPr>
                  <w:noProof/>
                </w:rPr>
                <w:t>Praha 1 - Staré Město</w:t>
              </w:r>
            </w:fldSimple>
          </w:p>
        </w:tc>
      </w:tr>
      <w:tr w:rsidR="00367F2B" w:rsidRPr="001C2D26" w:rsidTr="00791293">
        <w:tc>
          <w:tcPr>
            <w:tcW w:w="3544" w:type="dxa"/>
          </w:tcPr>
          <w:p w:rsidR="00367F2B" w:rsidRPr="001C2D26" w:rsidRDefault="00DA6C5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CČK složky:</w:t>
            </w:r>
          </w:p>
        </w:tc>
        <w:tc>
          <w:tcPr>
            <w:tcW w:w="6415" w:type="dxa"/>
            <w:gridSpan w:val="2"/>
          </w:tcPr>
          <w:p w:rsidR="00367F2B" w:rsidRPr="001C2D26" w:rsidRDefault="00A8695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fldSimple w:instr=" MERGEFIELD ID_klienta ">
              <w:r w:rsidR="00945564" w:rsidRPr="00D7619B">
                <w:rPr>
                  <w:noProof/>
                </w:rPr>
                <w:t>3919</w:t>
              </w:r>
            </w:fldSimple>
            <w:r w:rsidR="00791293">
              <w:rPr>
                <w:noProof/>
              </w:rPr>
              <w:t>19006</w:t>
            </w:r>
          </w:p>
        </w:tc>
      </w:tr>
      <w:tr w:rsidR="00367F2B" w:rsidRPr="001C2D26" w:rsidTr="00791293">
        <w:trPr>
          <w:trHeight w:val="493"/>
        </w:trPr>
        <w:tc>
          <w:tcPr>
            <w:tcW w:w="4361" w:type="dxa"/>
            <w:gridSpan w:val="2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559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:rsidTr="00791293">
        <w:tc>
          <w:tcPr>
            <w:tcW w:w="9959" w:type="dxa"/>
            <w:gridSpan w:val="3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Default="001C2D26" w:rsidP="008D034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3667C1">
              <w:rPr>
                <w:rStyle w:val="P-HEAD-WBULLETSChar"/>
                <w:b/>
              </w:rPr>
              <w:t>k</w:t>
            </w:r>
            <w:r w:rsidR="008D034D" w:rsidRPr="0061296C">
              <w:rPr>
                <w:rStyle w:val="P-HEAD-WBULLETSChar"/>
                <w:rFonts w:ascii="Times New Roman" w:hAnsi="Times New Roman"/>
                <w:b/>
              </w:rPr>
              <w:t>upující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  <w:r w:rsidRPr="001C2D26">
              <w:t xml:space="preserve"> </w:t>
            </w:r>
          </w:p>
          <w:p w:rsidR="00A4428A" w:rsidRPr="001C2D26" w:rsidRDefault="00A4428A" w:rsidP="008D034D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(společně dále jen „</w:t>
            </w:r>
            <w:r w:rsidRPr="0061296C">
              <w:rPr>
                <w:b/>
              </w:rPr>
              <w:t>Smluvní strany</w:t>
            </w:r>
            <w:r>
              <w:t>“)</w:t>
            </w:r>
          </w:p>
        </w:tc>
      </w:tr>
    </w:tbl>
    <w:p w:rsidR="00367F2B" w:rsidRPr="001C2D26" w:rsidRDefault="00367F2B" w:rsidP="001C2D26">
      <w:pPr>
        <w:spacing w:after="480"/>
      </w:pPr>
    </w:p>
    <w:p w:rsidR="00EE0666" w:rsidRPr="001C2D26" w:rsidRDefault="00EE0666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 xml:space="preserve">Smluvní strany se dohodly na změně obsahu Smlouvy </w:t>
      </w:r>
      <w:r w:rsidR="008D034D">
        <w:rPr>
          <w:rStyle w:val="P-HEAD-WBULLETSChar"/>
          <w:rFonts w:ascii="Times New Roman" w:hAnsi="Times New Roman"/>
        </w:rPr>
        <w:t>o prodeji poštovních cenin</w:t>
      </w:r>
      <w:r w:rsidRPr="00B27BC8">
        <w:t xml:space="preserve">, č. </w:t>
      </w:r>
      <w:r w:rsidR="00791293">
        <w:t xml:space="preserve">982807-3931/2012 </w:t>
      </w:r>
      <w:r w:rsidRPr="00B27BC8">
        <w:t>ze dne</w:t>
      </w:r>
      <w:r w:rsidR="00791293">
        <w:t xml:space="preserve"> </w:t>
      </w:r>
      <w:proofErr w:type="gramStart"/>
      <w:r w:rsidR="00791293">
        <w:t>18.6.2012</w:t>
      </w:r>
      <w:proofErr w:type="gramEnd"/>
      <w:r w:rsidR="003667C1">
        <w:t xml:space="preserve"> </w:t>
      </w:r>
      <w:r w:rsidRPr="00B27BC8">
        <w:rPr>
          <w:bCs/>
        </w:rPr>
        <w:t>(dále jen „</w:t>
      </w:r>
      <w:r w:rsidRPr="0061296C">
        <w:rPr>
          <w:b/>
          <w:bCs/>
        </w:rPr>
        <w:t>Smlouva</w:t>
      </w:r>
      <w:r w:rsidRPr="00B27BC8">
        <w:rPr>
          <w:bCs/>
        </w:rPr>
        <w:t>“</w:t>
      </w:r>
      <w:r w:rsidRPr="00B27BC8">
        <w:t>), a to následujícím způsobem:</w:t>
      </w:r>
    </w:p>
    <w:p w:rsidR="00EE0666" w:rsidRDefault="00EE0666" w:rsidP="00EE0666">
      <w:pPr>
        <w:pStyle w:val="cpodstavecslovan1"/>
        <w:numPr>
          <w:ilvl w:val="0"/>
          <w:numId w:val="0"/>
        </w:numPr>
        <w:ind w:left="624"/>
      </w:pPr>
    </w:p>
    <w:p w:rsidR="00596B84" w:rsidRDefault="00596B84" w:rsidP="00596B84">
      <w:pPr>
        <w:pStyle w:val="cpodstavecslovan1"/>
      </w:pPr>
      <w:r>
        <w:t>V článku 1. Účel a předmět Smlouvy, se nově doplňuje bod 1.3, v následujícím znění:</w:t>
      </w:r>
    </w:p>
    <w:p w:rsidR="00596B84" w:rsidRDefault="00596B84" w:rsidP="0066116B">
      <w:pPr>
        <w:pStyle w:val="cpodstavecslovan1"/>
        <w:numPr>
          <w:ilvl w:val="0"/>
          <w:numId w:val="0"/>
        </w:numPr>
        <w:ind w:left="624"/>
      </w:pPr>
      <w:r>
        <w:t xml:space="preserve">Smluvní strany tímto výslovně sjednávají, že </w:t>
      </w:r>
      <w:r w:rsidR="001E7A4F">
        <w:t>ČP</w:t>
      </w:r>
      <w:r>
        <w:t xml:space="preserve"> není povin</w:t>
      </w:r>
      <w:r w:rsidR="001E7A4F">
        <w:t>na</w:t>
      </w:r>
      <w:r>
        <w:t xml:space="preserve"> akceptovat Objednávku Kupujícího nebo může jednostranně omezit množství Zboží, které Kupujícímu umožní odebrat.</w:t>
      </w:r>
    </w:p>
    <w:p w:rsidR="00EE0666" w:rsidRDefault="00EE0666" w:rsidP="00596B84">
      <w:pPr>
        <w:pStyle w:val="cpodstavecslovan1"/>
        <w:numPr>
          <w:ilvl w:val="0"/>
          <w:numId w:val="0"/>
        </w:numPr>
        <w:ind w:left="624"/>
      </w:pPr>
    </w:p>
    <w:p w:rsidR="00FD298D" w:rsidRDefault="00FD298D" w:rsidP="00FD298D">
      <w:pPr>
        <w:pStyle w:val="cpodstavecslovan1"/>
      </w:pPr>
      <w:r>
        <w:t xml:space="preserve">Do článku 7. Závěrečná ustanovení Smlouvy se nově doplňuje </w:t>
      </w:r>
      <w:r w:rsidR="00B427F3">
        <w:t>bod 7.9</w:t>
      </w:r>
      <w:r w:rsidR="00656BB1">
        <w:t>,</w:t>
      </w:r>
      <w:r>
        <w:t xml:space="preserve"> v následujícím znění:</w:t>
      </w:r>
    </w:p>
    <w:p w:rsidR="00FD298D" w:rsidRDefault="00FD298D" w:rsidP="007174A5">
      <w:pPr>
        <w:pStyle w:val="cpodstavecslovan1"/>
        <w:numPr>
          <w:ilvl w:val="0"/>
          <w:numId w:val="0"/>
        </w:numPr>
        <w:ind w:left="624"/>
      </w:pPr>
      <w: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smluv). Dle dohody Smluvních stran zajistí odeslání této Smlouvy správci registru smluv </w:t>
      </w:r>
      <w:r w:rsidR="00A4428A">
        <w:t>ČP</w:t>
      </w:r>
      <w:r>
        <w:t xml:space="preserve">. </w:t>
      </w:r>
      <w:r w:rsidR="00A4428A">
        <w:t>ČP</w:t>
      </w:r>
      <w:r>
        <w:t xml:space="preserve"> je oprávněn</w:t>
      </w:r>
      <w:r w:rsidR="00A4428A">
        <w:t>a</w:t>
      </w:r>
      <w:r>
        <w:t xml:space="preserve"> před odesláním Smlouvy správci registru smluv ve Smlouvě znečitelnit informace, na něž se nevztahuje </w:t>
      </w:r>
      <w:proofErr w:type="spellStart"/>
      <w:r>
        <w:t>uveřejňovací</w:t>
      </w:r>
      <w:proofErr w:type="spellEnd"/>
      <w:r>
        <w:t xml:space="preserve"> povinnost podle zákona o registru smluv.</w:t>
      </w:r>
    </w:p>
    <w:p w:rsidR="00EE0666" w:rsidRDefault="00EE0666" w:rsidP="0066116B">
      <w:pPr>
        <w:pStyle w:val="cpodstavecslovan1"/>
        <w:numPr>
          <w:ilvl w:val="0"/>
          <w:numId w:val="0"/>
        </w:numPr>
      </w:pPr>
    </w:p>
    <w:p w:rsidR="00EE0666" w:rsidRDefault="00EE0666" w:rsidP="007174A5">
      <w:pPr>
        <w:pStyle w:val="cpodstavecslovan1"/>
        <w:numPr>
          <w:ilvl w:val="0"/>
          <w:numId w:val="0"/>
        </w:numPr>
        <w:ind w:left="624"/>
      </w:pPr>
    </w:p>
    <w:p w:rsidR="00EE0666" w:rsidRDefault="00EE0666" w:rsidP="00EE0666">
      <w:pPr>
        <w:pStyle w:val="cpodstavecslovan1"/>
        <w:numPr>
          <w:ilvl w:val="0"/>
          <w:numId w:val="0"/>
        </w:numPr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DC5757" w:rsidRPr="00B27BC8" w:rsidRDefault="00DC5757" w:rsidP="00DC5757">
      <w:pPr>
        <w:pStyle w:val="cpodstavecslovan1"/>
      </w:pPr>
      <w:r w:rsidRPr="00B27BC8">
        <w:t>Ostatní ujednání Smlouvy se nemění a zůstávají nadále v platnosti.</w:t>
      </w:r>
    </w:p>
    <w:p w:rsidR="00DC5757" w:rsidRPr="000E4071" w:rsidRDefault="00DC5757" w:rsidP="00DC5757">
      <w:pPr>
        <w:pStyle w:val="cpodstavecslovan1"/>
      </w:pPr>
      <w:r w:rsidRPr="000E4071">
        <w:t xml:space="preserve">Dodatek </w:t>
      </w:r>
      <w:proofErr w:type="gramStart"/>
      <w:r w:rsidRPr="000E4071">
        <w:t>č.</w:t>
      </w:r>
      <w:r w:rsidR="00791293">
        <w:t>4</w:t>
      </w:r>
      <w:r w:rsidRPr="000E4071">
        <w:rPr>
          <w:rStyle w:val="P-HEAD-WBULLETSChar"/>
          <w:rFonts w:ascii="Times New Roman" w:hAnsi="Times New Roman"/>
        </w:rPr>
        <w:t xml:space="preserve"> </w:t>
      </w:r>
      <w:r w:rsidRPr="000E4071">
        <w:t>nabývá</w:t>
      </w:r>
      <w:proofErr w:type="gramEnd"/>
      <w:r w:rsidRPr="000E4071">
        <w:t xml:space="preserve"> účinnosti dnem uveřejnění </w:t>
      </w:r>
      <w:r>
        <w:t>dodatku</w:t>
      </w:r>
      <w:r w:rsidRPr="000E4071">
        <w:t xml:space="preserve"> v registru smluv.</w:t>
      </w:r>
    </w:p>
    <w:p w:rsidR="00DC5757" w:rsidRPr="00B27BC8" w:rsidRDefault="00FB2B2E" w:rsidP="00DC5757">
      <w:pPr>
        <w:pStyle w:val="cpodstavecslovan1"/>
      </w:pPr>
      <w:r>
        <w:t xml:space="preserve">Dodatek </w:t>
      </w:r>
      <w:proofErr w:type="gramStart"/>
      <w:r>
        <w:t>č.</w:t>
      </w:r>
      <w:r w:rsidR="00791293">
        <w:t>4</w:t>
      </w:r>
      <w:r w:rsidR="00DC5757">
        <w:t xml:space="preserve"> je</w:t>
      </w:r>
      <w:proofErr w:type="gramEnd"/>
      <w:r w:rsidR="00DC5757">
        <w:t xml:space="preserve"> sepsán</w:t>
      </w:r>
      <w:r w:rsidR="00DC5757" w:rsidRPr="00B27BC8">
        <w:t xml:space="preserve"> ve </w:t>
      </w:r>
      <w:r w:rsidR="00DC5757">
        <w:t>dvou</w:t>
      </w:r>
      <w:r w:rsidR="00DC5757" w:rsidRPr="00B27BC8">
        <w:t xml:space="preserve"> vyhotoveních s platností originálu, z nichž každá ze </w:t>
      </w:r>
      <w:r w:rsidR="00A4428A">
        <w:t xml:space="preserve">Smluvních </w:t>
      </w:r>
      <w:r w:rsidR="00DC5757" w:rsidRPr="00B27BC8">
        <w:t xml:space="preserve">stran obdrží po </w:t>
      </w:r>
      <w:r w:rsidR="00DC5757">
        <w:t>jednom výtisku</w:t>
      </w: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203444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B6EC5">
              <w:t>Praze</w:t>
            </w:r>
            <w:r>
              <w:t xml:space="preserve"> dne </w:t>
            </w:r>
            <w:r w:rsidR="004B6EC5">
              <w:t xml:space="preserve"> </w:t>
            </w:r>
          </w:p>
        </w:tc>
        <w:tc>
          <w:tcPr>
            <w:tcW w:w="4889" w:type="dxa"/>
          </w:tcPr>
          <w:p w:rsidR="001C2D26" w:rsidRDefault="001C2D26" w:rsidP="006E406C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E406C">
              <w:t>Praze</w:t>
            </w:r>
            <w:r>
              <w:t xml:space="preserve"> dne </w:t>
            </w:r>
            <w:r w:rsidR="001D11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D117F">
              <w:fldChar w:fldCharType="separate"/>
            </w:r>
            <w:r w:rsidR="00945564">
              <w:rPr>
                <w:noProof/>
              </w:rPr>
              <w:t> </w:t>
            </w:r>
            <w:r w:rsidR="00945564">
              <w:rPr>
                <w:noProof/>
              </w:rPr>
              <w:t> </w:t>
            </w:r>
            <w:r w:rsidR="00945564">
              <w:rPr>
                <w:noProof/>
              </w:rPr>
              <w:t> </w:t>
            </w:r>
            <w:r w:rsidR="00945564">
              <w:rPr>
                <w:noProof/>
              </w:rPr>
              <w:t> </w:t>
            </w:r>
            <w:r w:rsidR="00945564">
              <w:rPr>
                <w:noProof/>
              </w:rPr>
              <w:t> </w:t>
            </w:r>
            <w:r w:rsidR="001D117F">
              <w:fldChar w:fldCharType="end"/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6E406C" w:rsidRDefault="006E406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6E406C" w:rsidRDefault="006E406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4B6EC5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A15923">
              <w:t>k</w:t>
            </w:r>
            <w:r w:rsidR="004B6EC5">
              <w:t>upujícího</w:t>
            </w:r>
            <w:r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17041E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Hana Tmejová</w:t>
            </w:r>
          </w:p>
          <w:p w:rsidR="001C2D26" w:rsidRDefault="0082278C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</w:t>
            </w:r>
            <w:r w:rsidR="0017041E">
              <w:t xml:space="preserve">editel pobočkové </w:t>
            </w:r>
            <w:bookmarkStart w:id="0" w:name="_GoBack"/>
            <w:bookmarkEnd w:id="0"/>
            <w:r w:rsidR="0017041E">
              <w:t>sítě Praha</w:t>
            </w:r>
          </w:p>
        </w:tc>
        <w:tc>
          <w:tcPr>
            <w:tcW w:w="4889" w:type="dxa"/>
          </w:tcPr>
          <w:p w:rsidR="001C2D26" w:rsidRDefault="00A8695B" w:rsidP="00BA25E1">
            <w:pPr>
              <w:pStyle w:val="cpodstavecslovan1"/>
              <w:numPr>
                <w:ilvl w:val="0"/>
                <w:numId w:val="0"/>
              </w:numPr>
              <w:tabs>
                <w:tab w:val="left" w:pos="2056"/>
              </w:tabs>
              <w:jc w:val="center"/>
            </w:pPr>
            <w:fldSimple w:instr=" MERGEFIELD Oprávněná_osoba ">
              <w:r w:rsidR="00BA25E1">
                <w:rPr>
                  <w:noProof/>
                </w:rPr>
                <w:t>Jiří</w:t>
              </w:r>
              <w:r w:rsidR="00945564" w:rsidRPr="00D7619B">
                <w:rPr>
                  <w:noProof/>
                </w:rPr>
                <w:t xml:space="preserve"> Padevět</w:t>
              </w:r>
            </w:fldSimple>
          </w:p>
          <w:p w:rsidR="00372A57" w:rsidRDefault="00A8695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fldSimple w:instr=" MERGEFIELD Funkce ">
              <w:r w:rsidR="00945564" w:rsidRPr="00D7619B">
                <w:rPr>
                  <w:noProof/>
                </w:rPr>
                <w:t>ředitelem Divize Academia nakladatelství</w:t>
              </w:r>
            </w:fldSimple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B84" w:rsidRDefault="00596B84" w:rsidP="00BB2C84">
      <w:pPr>
        <w:spacing w:after="0" w:line="240" w:lineRule="auto"/>
      </w:pPr>
      <w:r>
        <w:separator/>
      </w:r>
    </w:p>
  </w:endnote>
  <w:endnote w:type="continuationSeparator" w:id="0">
    <w:p w:rsidR="00596B84" w:rsidRDefault="00596B8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84" w:rsidRPr="00160A6D" w:rsidRDefault="00596B84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BA25E1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BA25E1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96B84" w:rsidRDefault="00596B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B84" w:rsidRDefault="00596B84" w:rsidP="00BB2C84">
      <w:pPr>
        <w:spacing w:after="0" w:line="240" w:lineRule="auto"/>
      </w:pPr>
      <w:r>
        <w:separator/>
      </w:r>
    </w:p>
  </w:footnote>
  <w:footnote w:type="continuationSeparator" w:id="0">
    <w:p w:rsidR="00596B84" w:rsidRDefault="00596B8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84" w:rsidRPr="00E6080F" w:rsidRDefault="00596B8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40B6DEBD" wp14:editId="428BE18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E8D64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96B84" w:rsidRDefault="00596B84" w:rsidP="001C2D26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</w:t>
    </w:r>
    <w:r w:rsidR="00791293">
      <w:rPr>
        <w:rFonts w:ascii="Arial" w:hAnsi="Arial" w:cs="Arial"/>
        <w:noProof/>
        <w:lang w:eastAsia="cs-CZ"/>
      </w:rPr>
      <w:t>4</w:t>
    </w:r>
    <w:r>
      <w:rPr>
        <w:rFonts w:ascii="Arial" w:hAnsi="Arial" w:cs="Arial"/>
        <w:noProof/>
        <w:lang w:eastAsia="cs-CZ"/>
      </w:rPr>
      <w:t xml:space="preserve"> ke </w:t>
    </w:r>
    <w:r w:rsidRPr="001C2D26">
      <w:rPr>
        <w:rFonts w:ascii="Arial" w:hAnsi="Arial" w:cs="Arial"/>
        <w:noProof/>
        <w:lang w:eastAsia="cs-CZ"/>
      </w:rPr>
      <w:t>Smlouvě</w:t>
    </w:r>
    <w:r>
      <w:rPr>
        <w:rFonts w:ascii="Arial" w:hAnsi="Arial" w:cs="Arial"/>
        <w:noProof/>
        <w:lang w:eastAsia="cs-CZ"/>
      </w:rPr>
      <w:t xml:space="preserve"> o prodeji poštovních cenin </w:t>
    </w:r>
    <w:r w:rsidRPr="001C2D26">
      <w:rPr>
        <w:rFonts w:ascii="Arial" w:hAnsi="Arial" w:cs="Arial"/>
        <w:noProof/>
        <w:lang w:eastAsia="cs-CZ"/>
      </w:rPr>
      <w:t xml:space="preserve"> Číslo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5C750DA" wp14:editId="7A75C27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1293">
      <w:rPr>
        <w:rFonts w:ascii="Arial" w:hAnsi="Arial" w:cs="Arial"/>
        <w:noProof/>
        <w:lang w:eastAsia="cs-CZ"/>
      </w:rPr>
      <w:t>982807-3931/12</w:t>
    </w:r>
  </w:p>
  <w:p w:rsidR="00596B84" w:rsidRPr="00BB2C84" w:rsidRDefault="00596B84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2B13DA6" wp14:editId="3496BF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31BDD"/>
    <w:rsid w:val="00054997"/>
    <w:rsid w:val="000C0B03"/>
    <w:rsid w:val="000C6A07"/>
    <w:rsid w:val="000E2816"/>
    <w:rsid w:val="0010129E"/>
    <w:rsid w:val="00107B39"/>
    <w:rsid w:val="00160A6D"/>
    <w:rsid w:val="00160BAE"/>
    <w:rsid w:val="00162252"/>
    <w:rsid w:val="0017041E"/>
    <w:rsid w:val="001B7187"/>
    <w:rsid w:val="001C2D26"/>
    <w:rsid w:val="001D117F"/>
    <w:rsid w:val="001E712E"/>
    <w:rsid w:val="001E7A4F"/>
    <w:rsid w:val="001F46E3"/>
    <w:rsid w:val="00203444"/>
    <w:rsid w:val="002235CC"/>
    <w:rsid w:val="00232CBE"/>
    <w:rsid w:val="00233230"/>
    <w:rsid w:val="00255637"/>
    <w:rsid w:val="002A5F6B"/>
    <w:rsid w:val="002B5398"/>
    <w:rsid w:val="002D66C7"/>
    <w:rsid w:val="002E1387"/>
    <w:rsid w:val="003317F4"/>
    <w:rsid w:val="0034348C"/>
    <w:rsid w:val="00355FFC"/>
    <w:rsid w:val="003667C1"/>
    <w:rsid w:val="00367F2B"/>
    <w:rsid w:val="00372A57"/>
    <w:rsid w:val="00387EA2"/>
    <w:rsid w:val="00395BA6"/>
    <w:rsid w:val="00396E3E"/>
    <w:rsid w:val="003B47A4"/>
    <w:rsid w:val="003C5BF8"/>
    <w:rsid w:val="003D3E09"/>
    <w:rsid w:val="003E0CE9"/>
    <w:rsid w:val="003E0E92"/>
    <w:rsid w:val="003E2C93"/>
    <w:rsid w:val="003E78DD"/>
    <w:rsid w:val="00407DEC"/>
    <w:rsid w:val="004433EA"/>
    <w:rsid w:val="00460E56"/>
    <w:rsid w:val="004A5077"/>
    <w:rsid w:val="004B6EC5"/>
    <w:rsid w:val="004C108F"/>
    <w:rsid w:val="004D1488"/>
    <w:rsid w:val="004F4681"/>
    <w:rsid w:val="005746B6"/>
    <w:rsid w:val="00596717"/>
    <w:rsid w:val="00596B84"/>
    <w:rsid w:val="005A41F7"/>
    <w:rsid w:val="005A5625"/>
    <w:rsid w:val="005D325A"/>
    <w:rsid w:val="005F73E1"/>
    <w:rsid w:val="00602989"/>
    <w:rsid w:val="00612237"/>
    <w:rsid w:val="0061296C"/>
    <w:rsid w:val="00656BB1"/>
    <w:rsid w:val="0066116B"/>
    <w:rsid w:val="00675251"/>
    <w:rsid w:val="006A0947"/>
    <w:rsid w:val="006B13BF"/>
    <w:rsid w:val="006C2ADC"/>
    <w:rsid w:val="006C67D1"/>
    <w:rsid w:val="006E1067"/>
    <w:rsid w:val="006E328F"/>
    <w:rsid w:val="006E406C"/>
    <w:rsid w:val="006E7F15"/>
    <w:rsid w:val="00705DEA"/>
    <w:rsid w:val="00712929"/>
    <w:rsid w:val="00712E32"/>
    <w:rsid w:val="007174A5"/>
    <w:rsid w:val="00731911"/>
    <w:rsid w:val="0073595F"/>
    <w:rsid w:val="00741D12"/>
    <w:rsid w:val="00770A60"/>
    <w:rsid w:val="00774266"/>
    <w:rsid w:val="00786E3F"/>
    <w:rsid w:val="00791293"/>
    <w:rsid w:val="007A0E45"/>
    <w:rsid w:val="007B3DD1"/>
    <w:rsid w:val="007C378A"/>
    <w:rsid w:val="007D2C36"/>
    <w:rsid w:val="007E1B68"/>
    <w:rsid w:val="007E36E6"/>
    <w:rsid w:val="0082278C"/>
    <w:rsid w:val="008276DB"/>
    <w:rsid w:val="00834B01"/>
    <w:rsid w:val="0085355D"/>
    <w:rsid w:val="00857729"/>
    <w:rsid w:val="008610AA"/>
    <w:rsid w:val="008A07A1"/>
    <w:rsid w:val="008A08ED"/>
    <w:rsid w:val="008A4ACF"/>
    <w:rsid w:val="008A77DB"/>
    <w:rsid w:val="008D034D"/>
    <w:rsid w:val="00944E73"/>
    <w:rsid w:val="00945564"/>
    <w:rsid w:val="0095032E"/>
    <w:rsid w:val="00972A4E"/>
    <w:rsid w:val="0098168D"/>
    <w:rsid w:val="00993718"/>
    <w:rsid w:val="009D2E04"/>
    <w:rsid w:val="009D2F45"/>
    <w:rsid w:val="009E3EF0"/>
    <w:rsid w:val="009F5D99"/>
    <w:rsid w:val="00A05A24"/>
    <w:rsid w:val="00A15923"/>
    <w:rsid w:val="00A3091F"/>
    <w:rsid w:val="00A40F40"/>
    <w:rsid w:val="00A417DF"/>
    <w:rsid w:val="00A4428A"/>
    <w:rsid w:val="00A47954"/>
    <w:rsid w:val="00A50C0B"/>
    <w:rsid w:val="00A56E01"/>
    <w:rsid w:val="00A773CA"/>
    <w:rsid w:val="00A77E95"/>
    <w:rsid w:val="00A8695B"/>
    <w:rsid w:val="00A96A52"/>
    <w:rsid w:val="00AA0618"/>
    <w:rsid w:val="00AA53F7"/>
    <w:rsid w:val="00AB284E"/>
    <w:rsid w:val="00AC3D5A"/>
    <w:rsid w:val="00AC7641"/>
    <w:rsid w:val="00AE693B"/>
    <w:rsid w:val="00B0168C"/>
    <w:rsid w:val="00B04671"/>
    <w:rsid w:val="00B27BC8"/>
    <w:rsid w:val="00B313CF"/>
    <w:rsid w:val="00B427F3"/>
    <w:rsid w:val="00B438AF"/>
    <w:rsid w:val="00B46682"/>
    <w:rsid w:val="00B555D4"/>
    <w:rsid w:val="00B65A13"/>
    <w:rsid w:val="00B66D64"/>
    <w:rsid w:val="00B75D17"/>
    <w:rsid w:val="00B900B0"/>
    <w:rsid w:val="00B9726B"/>
    <w:rsid w:val="00BA25E1"/>
    <w:rsid w:val="00BB2C84"/>
    <w:rsid w:val="00BB6D07"/>
    <w:rsid w:val="00C1192F"/>
    <w:rsid w:val="00C20BD0"/>
    <w:rsid w:val="00C342D1"/>
    <w:rsid w:val="00C41149"/>
    <w:rsid w:val="00C71597"/>
    <w:rsid w:val="00C86954"/>
    <w:rsid w:val="00C918BF"/>
    <w:rsid w:val="00CB1E2D"/>
    <w:rsid w:val="00CC416D"/>
    <w:rsid w:val="00CD06AD"/>
    <w:rsid w:val="00D11957"/>
    <w:rsid w:val="00D13C55"/>
    <w:rsid w:val="00D27F82"/>
    <w:rsid w:val="00D33AD6"/>
    <w:rsid w:val="00D37F53"/>
    <w:rsid w:val="00D57A9B"/>
    <w:rsid w:val="00D837F0"/>
    <w:rsid w:val="00D856C6"/>
    <w:rsid w:val="00DA2C01"/>
    <w:rsid w:val="00DA6C58"/>
    <w:rsid w:val="00DC5757"/>
    <w:rsid w:val="00E109A3"/>
    <w:rsid w:val="00E13657"/>
    <w:rsid w:val="00E17391"/>
    <w:rsid w:val="00E25713"/>
    <w:rsid w:val="00E5459E"/>
    <w:rsid w:val="00E6080F"/>
    <w:rsid w:val="00E608B8"/>
    <w:rsid w:val="00E71EE4"/>
    <w:rsid w:val="00E75510"/>
    <w:rsid w:val="00EC1BFE"/>
    <w:rsid w:val="00EE0666"/>
    <w:rsid w:val="00F0623B"/>
    <w:rsid w:val="00F15FA1"/>
    <w:rsid w:val="00F44F2F"/>
    <w:rsid w:val="00F47DFA"/>
    <w:rsid w:val="00F50512"/>
    <w:rsid w:val="00F5065B"/>
    <w:rsid w:val="00F61D1B"/>
    <w:rsid w:val="00F8303F"/>
    <w:rsid w:val="00F8458D"/>
    <w:rsid w:val="00FA6673"/>
    <w:rsid w:val="00FB2B2E"/>
    <w:rsid w:val="00FC283F"/>
    <w:rsid w:val="00FC6791"/>
    <w:rsid w:val="00FC6AE5"/>
    <w:rsid w:val="00FD298D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13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D13C55"/>
  </w:style>
  <w:style w:type="character" w:customStyle="1" w:styleId="nowrap">
    <w:name w:val="nowrap"/>
    <w:basedOn w:val="Standardnpsmoodstavce"/>
    <w:rsid w:val="00D13C55"/>
  </w:style>
  <w:style w:type="character" w:customStyle="1" w:styleId="Nadpis2Char">
    <w:name w:val="Nadpis 2 Char"/>
    <w:basedOn w:val="Standardnpsmoodstavce"/>
    <w:link w:val="Nadpis2"/>
    <w:semiHidden/>
    <w:rsid w:val="00D13C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298D"/>
    <w:pPr>
      <w:spacing w:after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298D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13C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D13C55"/>
  </w:style>
  <w:style w:type="character" w:customStyle="1" w:styleId="nowrap">
    <w:name w:val="nowrap"/>
    <w:basedOn w:val="Standardnpsmoodstavce"/>
    <w:rsid w:val="00D13C55"/>
  </w:style>
  <w:style w:type="character" w:customStyle="1" w:styleId="Nadpis2Char">
    <w:name w:val="Nadpis 2 Char"/>
    <w:basedOn w:val="Standardnpsmoodstavce"/>
    <w:link w:val="Nadpis2"/>
    <w:semiHidden/>
    <w:rsid w:val="00D13C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298D"/>
    <w:pPr>
      <w:spacing w:after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298D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</TotalTime>
  <Pages>2</Pages>
  <Words>362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Zatloukal Josef Ing.</cp:lastModifiedBy>
  <cp:revision>5</cp:revision>
  <cp:lastPrinted>2017-11-20T14:17:00Z</cp:lastPrinted>
  <dcterms:created xsi:type="dcterms:W3CDTF">2019-02-28T11:41:00Z</dcterms:created>
  <dcterms:modified xsi:type="dcterms:W3CDTF">2019-02-28T12:21:00Z</dcterms:modified>
</cp:coreProperties>
</file>