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A6" w:rsidRDefault="004F05A6">
      <w:pPr>
        <w:pStyle w:val="walnut-Nadpis1-textpod"/>
        <w:ind w:firstLine="0"/>
        <w:rPr>
          <w:lang w:val="en-US"/>
        </w:rPr>
      </w:pPr>
    </w:p>
    <w:p w:rsidR="004F05A6" w:rsidRDefault="002961F0" w:rsidP="002961F0">
      <w:pPr>
        <w:pStyle w:val="walnut-Nadpis1"/>
      </w:pPr>
      <w:r>
        <w:t xml:space="preserve">Dodatek č. 1 </w:t>
      </w:r>
    </w:p>
    <w:p w:rsidR="004F05A6" w:rsidRDefault="00755E2E">
      <w:pPr>
        <w:pStyle w:val="walnut-Nadpis1"/>
      </w:pPr>
      <w:r>
        <w:t>Smlouv</w:t>
      </w:r>
      <w:r w:rsidR="002961F0">
        <w:t>y</w:t>
      </w:r>
      <w:r>
        <w:t xml:space="preserve"> o dílo</w:t>
      </w:r>
    </w:p>
    <w:p w:rsidR="004F05A6" w:rsidRDefault="00755E2E">
      <w:pPr>
        <w:pStyle w:val="walnut-Nadpis1-textpod"/>
      </w:pPr>
      <w:r>
        <w:t xml:space="preserve">uzavřená podle § 2586 a násl. zákona č. 89/2012 Sb., občanský zákoník, v platném znění (dále jen „smlouva“) </w:t>
      </w:r>
      <w:proofErr w:type="gramStart"/>
      <w:r>
        <w:t>mezi</w:t>
      </w:r>
      <w:proofErr w:type="gramEnd"/>
      <w:r>
        <w:t xml:space="preserve">: </w:t>
      </w:r>
    </w:p>
    <w:p w:rsidR="004F05A6" w:rsidRDefault="004F05A6">
      <w:pPr>
        <w:pStyle w:val="walnut-Nadpis1-textpod"/>
      </w:pPr>
    </w:p>
    <w:tbl>
      <w:tblPr>
        <w:tblW w:w="1029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0"/>
        <w:gridCol w:w="7440"/>
      </w:tblGrid>
      <w:tr w:rsidR="004F05A6">
        <w:tc>
          <w:tcPr>
            <w:tcW w:w="2850" w:type="dxa"/>
            <w:shd w:val="clear" w:color="auto" w:fill="auto"/>
          </w:tcPr>
          <w:p w:rsidR="004F05A6" w:rsidRDefault="00755E2E">
            <w:proofErr w:type="spellStart"/>
            <w: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val="en-US" w:eastAsia="ar-SA"/>
              </w:rPr>
              <w:t>Objednatel</w:t>
            </w:r>
            <w:proofErr w:type="spellEnd"/>
          </w:p>
        </w:tc>
        <w:tc>
          <w:tcPr>
            <w:tcW w:w="7439" w:type="dxa"/>
            <w:shd w:val="clear" w:color="auto" w:fill="auto"/>
          </w:tcPr>
          <w:p w:rsidR="004F05A6" w:rsidRDefault="00755E2E">
            <w:pPr>
              <w:rPr>
                <w:highlight w:val="yellow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Gymnázium a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Jazyková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škola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s právem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státní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jazykové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zkoušky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Zlín</w:t>
            </w:r>
          </w:p>
        </w:tc>
      </w:tr>
      <w:tr w:rsidR="004F05A6">
        <w:tc>
          <w:tcPr>
            <w:tcW w:w="2850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Se sídlem:</w:t>
            </w:r>
          </w:p>
        </w:tc>
        <w:tc>
          <w:tcPr>
            <w:tcW w:w="7439" w:type="dxa"/>
            <w:shd w:val="clear" w:color="auto" w:fill="auto"/>
          </w:tcPr>
          <w:p w:rsidR="004F05A6" w:rsidRDefault="00755E2E">
            <w:pPr>
              <w:rPr>
                <w:highlight w:val="yellow"/>
              </w:rPr>
            </w:pPr>
            <w:proofErr w:type="spellStart"/>
            <w:proofErr w:type="gram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nám</w:t>
            </w:r>
            <w:proofErr w:type="spellEnd"/>
            <w:proofErr w:type="gram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. T. G.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Masaryka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2734,</w:t>
            </w:r>
          </w:p>
          <w:p w:rsidR="004F05A6" w:rsidRDefault="00755E2E">
            <w:pPr>
              <w:rPr>
                <w:highlight w:val="yellow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76001 Zlín</w:t>
            </w:r>
          </w:p>
        </w:tc>
      </w:tr>
      <w:tr w:rsidR="004F05A6">
        <w:tc>
          <w:tcPr>
            <w:tcW w:w="2850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IČ:</w:t>
            </w:r>
          </w:p>
        </w:tc>
        <w:tc>
          <w:tcPr>
            <w:tcW w:w="7439" w:type="dxa"/>
            <w:shd w:val="clear" w:color="auto" w:fill="auto"/>
          </w:tcPr>
          <w:p w:rsidR="004F05A6" w:rsidRDefault="00755E2E">
            <w:pPr>
              <w:rPr>
                <w:highlight w:val="yellow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00559504</w:t>
            </w:r>
          </w:p>
        </w:tc>
      </w:tr>
      <w:tr w:rsidR="004F05A6">
        <w:tc>
          <w:tcPr>
            <w:tcW w:w="2850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7439" w:type="dxa"/>
            <w:shd w:val="clear" w:color="auto" w:fill="auto"/>
          </w:tcPr>
          <w:p w:rsidR="004F05A6" w:rsidRDefault="00755E2E">
            <w:pPr>
              <w:rPr>
                <w:highlight w:val="yellow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CZ</w:t>
            </w:r>
          </w:p>
        </w:tc>
      </w:tr>
      <w:tr w:rsidR="004F05A6">
        <w:tc>
          <w:tcPr>
            <w:tcW w:w="2850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Bankovní spojení:</w:t>
            </w:r>
          </w:p>
        </w:tc>
        <w:tc>
          <w:tcPr>
            <w:tcW w:w="7439" w:type="dxa"/>
            <w:shd w:val="clear" w:color="auto" w:fill="auto"/>
          </w:tcPr>
          <w:p w:rsidR="004F05A6" w:rsidRDefault="00755E2E" w:rsidP="00CB2028"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1</w:t>
            </w:r>
            <w:r w:rsidR="00CB2028"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461660217</w:t>
            </w:r>
            <w:bookmarkStart w:id="0" w:name="_GoBack"/>
            <w:bookmarkEnd w:id="0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/0100</w:t>
            </w:r>
          </w:p>
        </w:tc>
      </w:tr>
      <w:tr w:rsidR="004F05A6">
        <w:tc>
          <w:tcPr>
            <w:tcW w:w="2850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 xml:space="preserve">Zastoupený: </w:t>
            </w:r>
          </w:p>
        </w:tc>
        <w:tc>
          <w:tcPr>
            <w:tcW w:w="7439" w:type="dxa"/>
            <w:shd w:val="clear" w:color="auto" w:fill="auto"/>
          </w:tcPr>
          <w:p w:rsidR="004F05A6" w:rsidRDefault="00755E2E">
            <w:bookmarkStart w:id="1" w:name="__DdeLink__1233_59375694"/>
            <w:bookmarkEnd w:id="1"/>
            <w:r>
              <w:rPr>
                <w:rFonts w:ascii="Calibri" w:eastAsia="Lucida Sans Unicode" w:hAnsi="Calibri" w:cs="Calibri"/>
                <w:sz w:val="22"/>
                <w:szCs w:val="22"/>
                <w:lang w:val="en-US" w:eastAsia="ar-SA"/>
              </w:rPr>
              <w:t xml:space="preserve"> </w:t>
            </w:r>
            <w:r w:rsidR="00803D52">
              <w:rPr>
                <w:rFonts w:ascii="Calibri" w:eastAsia="Lucida Sans Unicode" w:hAnsi="Calibri" w:cs="Calibri"/>
                <w:sz w:val="22"/>
                <w:szCs w:val="22"/>
                <w:lang w:val="en-US" w:eastAsia="ar-SA"/>
              </w:rPr>
              <w:t xml:space="preserve">Mgr. Alena Štachová, </w:t>
            </w:r>
            <w:proofErr w:type="spellStart"/>
            <w:r w:rsidR="00803D52">
              <w:rPr>
                <w:rFonts w:ascii="Calibri" w:eastAsia="Lucida Sans Unicode" w:hAnsi="Calibri" w:cs="Calibri"/>
                <w:sz w:val="22"/>
                <w:szCs w:val="22"/>
                <w:lang w:val="en-US" w:eastAsia="ar-SA"/>
              </w:rPr>
              <w:t>ředitelka</w:t>
            </w:r>
            <w:proofErr w:type="spellEnd"/>
            <w:r w:rsidR="00803D52">
              <w:rPr>
                <w:rFonts w:ascii="Calibri" w:eastAsia="Lucida Sans Unicode" w:hAnsi="Calibri" w:cs="Calibri"/>
                <w:sz w:val="22"/>
                <w:szCs w:val="22"/>
                <w:lang w:val="en-US" w:eastAsia="ar-SA"/>
              </w:rPr>
              <w:t xml:space="preserve"> školy</w:t>
            </w:r>
          </w:p>
        </w:tc>
      </w:tr>
    </w:tbl>
    <w:p w:rsidR="004F05A6" w:rsidRDefault="00755E2E">
      <w:pPr>
        <w:spacing w:before="57"/>
      </w:pPr>
      <w:r>
        <w:rPr>
          <w:rFonts w:ascii="Calibri" w:eastAsia="Lucida Sans Unicode" w:hAnsi="Calibri" w:cs="Calibri"/>
          <w:i/>
          <w:iCs/>
          <w:sz w:val="22"/>
          <w:szCs w:val="22"/>
          <w:lang w:eastAsia="ar-SA"/>
        </w:rPr>
        <w:t>(dále jen „Objednatel“) na straně jedné</w:t>
      </w:r>
    </w:p>
    <w:p w:rsidR="004F05A6" w:rsidRDefault="00755E2E">
      <w:pPr>
        <w:spacing w:before="283" w:after="283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a</w:t>
      </w:r>
    </w:p>
    <w:tbl>
      <w:tblPr>
        <w:tblW w:w="10299" w:type="dxa"/>
        <w:tblInd w:w="4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5"/>
        <w:gridCol w:w="7434"/>
      </w:tblGrid>
      <w:tr w:rsidR="004F05A6">
        <w:tc>
          <w:tcPr>
            <w:tcW w:w="2865" w:type="dxa"/>
            <w:shd w:val="clear" w:color="auto" w:fill="auto"/>
          </w:tcPr>
          <w:p w:rsidR="004F05A6" w:rsidRDefault="00755E2E">
            <w:r>
              <w:rPr>
                <w:rFonts w:ascii="Calibri" w:eastAsia="Lucida Sans Unicode" w:hAnsi="Calibri" w:cs="Calibri"/>
                <w:b/>
                <w:bCs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7433" w:type="dxa"/>
            <w:shd w:val="clear" w:color="auto" w:fill="auto"/>
          </w:tcPr>
          <w:p w:rsidR="004F05A6" w:rsidRPr="00AB0921" w:rsidRDefault="00AB0921" w:rsidP="00AB0921">
            <w:r w:rsidRPr="00AB0921"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ALSPO ZLÍN s.r.o.</w:t>
            </w:r>
          </w:p>
        </w:tc>
      </w:tr>
      <w:tr w:rsidR="004F05A6">
        <w:tc>
          <w:tcPr>
            <w:tcW w:w="2865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Se sídlem:</w:t>
            </w:r>
          </w:p>
        </w:tc>
        <w:tc>
          <w:tcPr>
            <w:tcW w:w="7433" w:type="dxa"/>
            <w:shd w:val="clear" w:color="auto" w:fill="auto"/>
          </w:tcPr>
          <w:p w:rsidR="004F05A6" w:rsidRPr="00AB0921" w:rsidRDefault="00AB0921" w:rsidP="00AB0921"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Kudlov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71, 760 01 Zlín</w:t>
            </w:r>
          </w:p>
        </w:tc>
      </w:tr>
      <w:tr w:rsidR="004F05A6">
        <w:tc>
          <w:tcPr>
            <w:tcW w:w="2865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IČ:</w:t>
            </w:r>
          </w:p>
        </w:tc>
        <w:tc>
          <w:tcPr>
            <w:tcW w:w="7433" w:type="dxa"/>
            <w:shd w:val="clear" w:color="auto" w:fill="auto"/>
          </w:tcPr>
          <w:p w:rsidR="004F05A6" w:rsidRPr="00AB0921" w:rsidRDefault="00AB0921" w:rsidP="00AB0921"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26954532</w:t>
            </w:r>
          </w:p>
        </w:tc>
      </w:tr>
      <w:tr w:rsidR="004F05A6">
        <w:tc>
          <w:tcPr>
            <w:tcW w:w="2865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7433" w:type="dxa"/>
            <w:shd w:val="clear" w:color="auto" w:fill="auto"/>
          </w:tcPr>
          <w:p w:rsidR="004F05A6" w:rsidRPr="00AB0921" w:rsidRDefault="00AB0921" w:rsidP="00AB0921"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CZ26954532</w:t>
            </w:r>
          </w:p>
        </w:tc>
      </w:tr>
      <w:tr w:rsidR="004F05A6">
        <w:tc>
          <w:tcPr>
            <w:tcW w:w="2865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>Bankovní spojení:</w:t>
            </w:r>
          </w:p>
        </w:tc>
        <w:tc>
          <w:tcPr>
            <w:tcW w:w="7433" w:type="dxa"/>
            <w:shd w:val="clear" w:color="auto" w:fill="auto"/>
          </w:tcPr>
          <w:p w:rsidR="004F05A6" w:rsidRPr="00AB0921" w:rsidRDefault="00AB0921" w:rsidP="00AB0921"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Oberbank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AG, č. ú.: 2241110808/8040</w:t>
            </w:r>
          </w:p>
        </w:tc>
      </w:tr>
      <w:tr w:rsidR="004F05A6">
        <w:tc>
          <w:tcPr>
            <w:tcW w:w="2865" w:type="dxa"/>
            <w:shd w:val="clear" w:color="auto" w:fill="auto"/>
          </w:tcPr>
          <w:p w:rsidR="004F05A6" w:rsidRDefault="00755E2E">
            <w:pP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Lucida Sans Unicode" w:hAnsi="Calibri" w:cs="Calibri"/>
                <w:sz w:val="22"/>
                <w:szCs w:val="22"/>
                <w:lang w:eastAsia="ar-SA"/>
              </w:rPr>
              <w:t xml:space="preserve">Zastoupený: </w:t>
            </w:r>
          </w:p>
        </w:tc>
        <w:tc>
          <w:tcPr>
            <w:tcW w:w="7433" w:type="dxa"/>
            <w:shd w:val="clear" w:color="auto" w:fill="auto"/>
          </w:tcPr>
          <w:p w:rsidR="004F05A6" w:rsidRPr="00AB0921" w:rsidRDefault="00AB0921" w:rsidP="00AB0921"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Pavlem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Šopíkem</w:t>
            </w:r>
            <w:proofErr w:type="spellEnd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 xml:space="preserve">, </w:t>
            </w:r>
            <w:proofErr w:type="spellStart"/>
            <w:r>
              <w:rPr>
                <w:rFonts w:ascii="Calibri" w:eastAsia="Lucida Sans Unicode" w:hAnsi="Calibri" w:cs="Calibri"/>
                <w:sz w:val="22"/>
                <w:szCs w:val="22"/>
                <w:lang w:val="en-GB" w:eastAsia="ar-SA"/>
              </w:rPr>
              <w:t>jednatelem</w:t>
            </w:r>
            <w:proofErr w:type="spellEnd"/>
          </w:p>
        </w:tc>
      </w:tr>
    </w:tbl>
    <w:p w:rsidR="004F05A6" w:rsidRDefault="00755E2E">
      <w:pPr>
        <w:spacing w:before="57" w:after="57"/>
      </w:pPr>
      <w:r>
        <w:rPr>
          <w:rFonts w:ascii="Calibri" w:eastAsia="Lucida Sans Unicode" w:hAnsi="Calibri" w:cs="Calibri"/>
          <w:i/>
          <w:iCs/>
          <w:sz w:val="22"/>
          <w:szCs w:val="22"/>
          <w:lang w:eastAsia="ar-SA"/>
        </w:rPr>
        <w:t xml:space="preserve"> (dále jen „Zhotovitel“) na straně druhé</w:t>
      </w:r>
      <w:r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  <w:t>.</w:t>
      </w:r>
    </w:p>
    <w:p w:rsidR="004F05A6" w:rsidRDefault="00755E2E">
      <w:pPr>
        <w:spacing w:before="283" w:after="283"/>
        <w:ind w:right="720"/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Objednatel a zhotovitel společně také jako </w:t>
      </w:r>
      <w:r>
        <w:rPr>
          <w:rFonts w:ascii="Calibri" w:eastAsia="Lucida Sans Unicode" w:hAnsi="Calibri" w:cs="Calibri"/>
          <w:i/>
          <w:sz w:val="22"/>
          <w:szCs w:val="22"/>
          <w:lang w:eastAsia="ar-SA"/>
        </w:rPr>
        <w:t>„smluvní strany“:</w:t>
      </w:r>
    </w:p>
    <w:p w:rsidR="00C25BBB" w:rsidRPr="00C25BBB" w:rsidRDefault="004E580C" w:rsidP="00C25BB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1</w:t>
      </w:r>
      <w:r>
        <w:rPr>
          <w:rFonts w:ascii="Calibri" w:hAnsi="Calibri"/>
          <w:b/>
          <w:sz w:val="22"/>
        </w:rPr>
        <w:tab/>
      </w:r>
      <w:r w:rsidR="00C25BBB" w:rsidRPr="00C25BBB">
        <w:rPr>
          <w:rFonts w:ascii="Calibri" w:hAnsi="Calibri"/>
          <w:b/>
          <w:sz w:val="22"/>
        </w:rPr>
        <w:t>PREAMBULE</w:t>
      </w: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710E92" w:rsidRDefault="00C25BBB" w:rsidP="00710E92">
      <w:pPr>
        <w:rPr>
          <w:rFonts w:ascii="Calibri" w:hAnsi="Calibri"/>
          <w:sz w:val="22"/>
        </w:rPr>
      </w:pPr>
      <w:r w:rsidRPr="00C25BBB">
        <w:rPr>
          <w:rFonts w:ascii="Calibri" w:hAnsi="Calibri"/>
          <w:sz w:val="22"/>
        </w:rPr>
        <w:t>Výše uvedené smluvní strany se dohodly na uzavření Dodatku č. 1 (dále jen Dodatek) ke Smlouvě o dílo uzavřené dne  18.</w:t>
      </w:r>
      <w:r w:rsidR="00AB0921">
        <w:rPr>
          <w:rFonts w:ascii="Calibri" w:hAnsi="Calibri"/>
          <w:sz w:val="22"/>
        </w:rPr>
        <w:t xml:space="preserve"> </w:t>
      </w:r>
      <w:r w:rsidRPr="00C25BBB">
        <w:rPr>
          <w:rFonts w:ascii="Calibri" w:hAnsi="Calibri"/>
          <w:sz w:val="22"/>
        </w:rPr>
        <w:t>7.</w:t>
      </w:r>
      <w:r w:rsidR="00AB0921">
        <w:rPr>
          <w:rFonts w:ascii="Calibri" w:hAnsi="Calibri"/>
          <w:sz w:val="22"/>
        </w:rPr>
        <w:t xml:space="preserve"> </w:t>
      </w:r>
      <w:r w:rsidRPr="00C25BBB">
        <w:rPr>
          <w:rFonts w:ascii="Calibri" w:hAnsi="Calibri"/>
          <w:sz w:val="22"/>
        </w:rPr>
        <w:t xml:space="preserve">2018 </w:t>
      </w:r>
      <w:r w:rsidR="00AB0921">
        <w:rPr>
          <w:rFonts w:ascii="Calibri" w:hAnsi="Calibri"/>
          <w:sz w:val="22"/>
        </w:rPr>
        <w:t xml:space="preserve">v rámci realizace projektu </w:t>
      </w:r>
    </w:p>
    <w:p w:rsidR="00710E92" w:rsidRDefault="00710E92" w:rsidP="00710E92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„</w:t>
      </w:r>
      <w:r w:rsidR="00AB0921" w:rsidRPr="00710E92">
        <w:rPr>
          <w:rFonts w:ascii="Calibri" w:hAnsi="Calibri"/>
          <w:b/>
          <w:sz w:val="22"/>
        </w:rPr>
        <w:t>Vybudování Přírodovědně-technického a jazykového centra školy</w:t>
      </w:r>
      <w:r>
        <w:rPr>
          <w:rFonts w:ascii="Calibri" w:hAnsi="Calibri"/>
          <w:b/>
          <w:sz w:val="22"/>
        </w:rPr>
        <w:t>“</w:t>
      </w:r>
      <w:r>
        <w:rPr>
          <w:rFonts w:ascii="Calibri" w:hAnsi="Calibri"/>
          <w:sz w:val="22"/>
        </w:rPr>
        <w:t xml:space="preserve">, </w:t>
      </w:r>
    </w:p>
    <w:p w:rsidR="00C25BBB" w:rsidRPr="00C25BBB" w:rsidRDefault="00710E92" w:rsidP="00710E92">
      <w:pPr>
        <w:jc w:val="both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reg</w:t>
      </w:r>
      <w:proofErr w:type="spellEnd"/>
      <w:r>
        <w:rPr>
          <w:rFonts w:ascii="Calibri" w:hAnsi="Calibri"/>
          <w:sz w:val="22"/>
        </w:rPr>
        <w:t xml:space="preserve">. </w:t>
      </w:r>
      <w:proofErr w:type="gramStart"/>
      <w:r>
        <w:rPr>
          <w:rFonts w:ascii="Calibri" w:hAnsi="Calibri"/>
          <w:sz w:val="22"/>
        </w:rPr>
        <w:t>č.</w:t>
      </w:r>
      <w:proofErr w:type="gramEnd"/>
      <w:r>
        <w:rPr>
          <w:rFonts w:ascii="Calibri" w:hAnsi="Calibri"/>
          <w:sz w:val="22"/>
        </w:rPr>
        <w:t xml:space="preserve"> projektu CZ.06.2.67/0.0/0.0/16_050/0002674, který objednatel realizuje v rámci Integrovaného regionálního operačního programu </w:t>
      </w:r>
      <w:r w:rsidR="00C25BBB" w:rsidRPr="00C25BBB">
        <w:rPr>
          <w:rFonts w:ascii="Calibri" w:hAnsi="Calibri"/>
          <w:sz w:val="22"/>
        </w:rPr>
        <w:t>(dále jen Smlouva o dílo)</w:t>
      </w:r>
      <w:r>
        <w:rPr>
          <w:rFonts w:ascii="Calibri" w:hAnsi="Calibri"/>
          <w:sz w:val="22"/>
        </w:rPr>
        <w:t>.</w:t>
      </w: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C25BBB" w:rsidRPr="00C25BBB" w:rsidRDefault="00C25BBB" w:rsidP="004E580C">
      <w:pPr>
        <w:jc w:val="both"/>
        <w:rPr>
          <w:rFonts w:ascii="Calibri" w:hAnsi="Calibri"/>
          <w:sz w:val="22"/>
        </w:rPr>
      </w:pPr>
      <w:r w:rsidRPr="00C25BBB">
        <w:rPr>
          <w:rFonts w:ascii="Calibri" w:hAnsi="Calibri"/>
          <w:sz w:val="22"/>
        </w:rPr>
        <w:t xml:space="preserve">Důvodem pro zpracování tohoto Dodatku </w:t>
      </w:r>
      <w:r>
        <w:rPr>
          <w:rFonts w:ascii="Calibri" w:hAnsi="Calibri"/>
          <w:sz w:val="22"/>
        </w:rPr>
        <w:t xml:space="preserve">č. 1 </w:t>
      </w:r>
      <w:r w:rsidRPr="00C25BBB">
        <w:rPr>
          <w:rFonts w:ascii="Calibri" w:hAnsi="Calibri"/>
          <w:sz w:val="22"/>
        </w:rPr>
        <w:t xml:space="preserve">je změna </w:t>
      </w:r>
      <w:r>
        <w:rPr>
          <w:rFonts w:ascii="Calibri" w:hAnsi="Calibri"/>
          <w:sz w:val="22"/>
        </w:rPr>
        <w:t xml:space="preserve">termínu dokončení díla dle čl. 3 </w:t>
      </w:r>
      <w:proofErr w:type="spellStart"/>
      <w:r>
        <w:rPr>
          <w:rFonts w:ascii="Calibri" w:hAnsi="Calibri"/>
          <w:sz w:val="22"/>
        </w:rPr>
        <w:t>SoD</w:t>
      </w:r>
      <w:proofErr w:type="spellEnd"/>
      <w:r>
        <w:rPr>
          <w:rFonts w:ascii="Calibri" w:hAnsi="Calibri"/>
          <w:sz w:val="22"/>
        </w:rPr>
        <w:t xml:space="preserve">, a to z důvodu koordinace provádění stavebních prací s akcí „Revitalizace oken“, která byla zahájena v září </w:t>
      </w:r>
      <w:r>
        <w:rPr>
          <w:rFonts w:ascii="Calibri" w:hAnsi="Calibri"/>
          <w:sz w:val="22"/>
        </w:rPr>
        <w:lastRenderedPageBreak/>
        <w:t>2018 na objektu Gymnázia a J</w:t>
      </w:r>
      <w:r w:rsidR="00710E92">
        <w:rPr>
          <w:rFonts w:ascii="Calibri" w:hAnsi="Calibri"/>
          <w:sz w:val="22"/>
        </w:rPr>
        <w:t xml:space="preserve">azykové školy s právem státní jazykové zkoušky </w:t>
      </w:r>
      <w:r>
        <w:rPr>
          <w:rFonts w:ascii="Calibri" w:hAnsi="Calibri"/>
          <w:sz w:val="22"/>
        </w:rPr>
        <w:t xml:space="preserve">Zlín. Po vyhodnocení kolize obou akcí v prostoru 3. NP byly na žádost objednatele přerušeny stavební práce a bylo dohodnuto, že </w:t>
      </w:r>
      <w:r w:rsidR="00FF7EC6">
        <w:rPr>
          <w:rFonts w:ascii="Calibri" w:hAnsi="Calibri"/>
          <w:sz w:val="22"/>
        </w:rPr>
        <w:t>stavební práce budou pokračovat</w:t>
      </w:r>
      <w:r>
        <w:rPr>
          <w:rFonts w:ascii="Calibri" w:hAnsi="Calibri"/>
          <w:sz w:val="22"/>
        </w:rPr>
        <w:t xml:space="preserve"> po dokončení výměny oken. Nově byl dohodnut termín dokončení díla </w:t>
      </w:r>
      <w:r w:rsidR="004E580C">
        <w:rPr>
          <w:rFonts w:ascii="Calibri" w:hAnsi="Calibri"/>
          <w:sz w:val="22"/>
        </w:rPr>
        <w:t>do</w:t>
      </w:r>
      <w:r>
        <w:rPr>
          <w:rFonts w:ascii="Calibri" w:hAnsi="Calibri"/>
          <w:sz w:val="22"/>
        </w:rPr>
        <w:t xml:space="preserve"> </w:t>
      </w:r>
      <w:r w:rsidR="004E580C">
        <w:rPr>
          <w:rFonts w:ascii="Calibri" w:hAnsi="Calibri"/>
          <w:sz w:val="22"/>
        </w:rPr>
        <w:t>3. 12. 2018</w:t>
      </w:r>
      <w:r w:rsidR="001C0E25">
        <w:rPr>
          <w:rFonts w:ascii="Calibri" w:hAnsi="Calibri"/>
          <w:sz w:val="22"/>
        </w:rPr>
        <w:t xml:space="preserve">. Před uzavřením </w:t>
      </w:r>
      <w:proofErr w:type="spellStart"/>
      <w:r w:rsidR="001C0E25">
        <w:rPr>
          <w:rFonts w:ascii="Calibri" w:hAnsi="Calibri"/>
          <w:sz w:val="22"/>
        </w:rPr>
        <w:t>S</w:t>
      </w:r>
      <w:r w:rsidR="00710E92">
        <w:rPr>
          <w:rFonts w:ascii="Calibri" w:hAnsi="Calibri"/>
          <w:sz w:val="22"/>
        </w:rPr>
        <w:t>o</w:t>
      </w:r>
      <w:r w:rsidR="001C0E25">
        <w:rPr>
          <w:rFonts w:ascii="Calibri" w:hAnsi="Calibri"/>
          <w:sz w:val="22"/>
        </w:rPr>
        <w:t>D</w:t>
      </w:r>
      <w:proofErr w:type="spellEnd"/>
      <w:r w:rsidR="001C0E25">
        <w:rPr>
          <w:rFonts w:ascii="Calibri" w:hAnsi="Calibri"/>
          <w:sz w:val="22"/>
        </w:rPr>
        <w:t xml:space="preserve"> nebyly tyto skutečnosti známy.</w:t>
      </w: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C25BBB" w:rsidRPr="00C25BBB" w:rsidRDefault="004E580C" w:rsidP="00C25BB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</w:t>
      </w:r>
      <w:r>
        <w:rPr>
          <w:rFonts w:ascii="Calibri" w:hAnsi="Calibri"/>
          <w:b/>
          <w:sz w:val="22"/>
        </w:rPr>
        <w:tab/>
        <w:t>ZMĚNA TERMÍNŮ</w:t>
      </w:r>
      <w:r w:rsidR="00C25BBB" w:rsidRPr="00C25BBB">
        <w:rPr>
          <w:rFonts w:ascii="Calibri" w:hAnsi="Calibri"/>
          <w:b/>
          <w:sz w:val="22"/>
        </w:rPr>
        <w:t xml:space="preserve"> PLNĚNÍ</w:t>
      </w:r>
    </w:p>
    <w:p w:rsidR="00C25BBB" w:rsidRPr="004E580C" w:rsidRDefault="00C25BBB" w:rsidP="00C25BBB">
      <w:pPr>
        <w:rPr>
          <w:rFonts w:ascii="Calibri" w:hAnsi="Calibri"/>
          <w:sz w:val="22"/>
        </w:rPr>
      </w:pPr>
      <w:r w:rsidRPr="004E580C">
        <w:rPr>
          <w:rFonts w:ascii="Calibri" w:hAnsi="Calibri"/>
          <w:sz w:val="22"/>
        </w:rPr>
        <w:t>Původní znění článku</w:t>
      </w:r>
      <w:r w:rsidR="004E580C">
        <w:rPr>
          <w:rFonts w:ascii="Calibri" w:hAnsi="Calibri"/>
          <w:sz w:val="22"/>
        </w:rPr>
        <w:t xml:space="preserve"> </w:t>
      </w:r>
      <w:r w:rsidR="004E580C" w:rsidRPr="004E580C">
        <w:rPr>
          <w:rFonts w:ascii="Calibri" w:hAnsi="Calibri"/>
          <w:sz w:val="22"/>
        </w:rPr>
        <w:t xml:space="preserve">Smlouvy o dílo </w:t>
      </w:r>
      <w:r w:rsidR="004E580C">
        <w:rPr>
          <w:rFonts w:ascii="Calibri" w:hAnsi="Calibri"/>
          <w:sz w:val="22"/>
        </w:rPr>
        <w:t>č. 3 Termíny plnění, odst.</w:t>
      </w:r>
      <w:r w:rsidRPr="004E580C">
        <w:rPr>
          <w:rFonts w:ascii="Calibri" w:hAnsi="Calibri"/>
          <w:sz w:val="22"/>
        </w:rPr>
        <w:t xml:space="preserve"> 3.</w:t>
      </w:r>
      <w:r w:rsidR="004E580C">
        <w:rPr>
          <w:rFonts w:ascii="Calibri" w:hAnsi="Calibri"/>
          <w:sz w:val="22"/>
        </w:rPr>
        <w:t>2</w:t>
      </w:r>
      <w:r w:rsidRPr="004E580C">
        <w:rPr>
          <w:rFonts w:ascii="Calibri" w:hAnsi="Calibri"/>
          <w:sz w:val="22"/>
        </w:rPr>
        <w:t xml:space="preserve"> </w:t>
      </w:r>
      <w:r w:rsidR="004E580C">
        <w:rPr>
          <w:rFonts w:ascii="Calibri" w:hAnsi="Calibri"/>
          <w:sz w:val="22"/>
        </w:rPr>
        <w:t xml:space="preserve">a) </w:t>
      </w:r>
      <w:r w:rsidRPr="004E580C">
        <w:rPr>
          <w:rFonts w:ascii="Calibri" w:hAnsi="Calibri"/>
          <w:sz w:val="22"/>
        </w:rPr>
        <w:t>T</w:t>
      </w:r>
      <w:r w:rsidR="004E580C" w:rsidRPr="004E580C">
        <w:rPr>
          <w:rFonts w:ascii="Calibri" w:hAnsi="Calibri"/>
          <w:sz w:val="22"/>
        </w:rPr>
        <w:t xml:space="preserve">ermíny </w:t>
      </w:r>
      <w:r w:rsidR="004E580C">
        <w:rPr>
          <w:rFonts w:ascii="Calibri" w:hAnsi="Calibri"/>
          <w:sz w:val="22"/>
        </w:rPr>
        <w:t>dokončení</w:t>
      </w:r>
      <w:r w:rsidR="004E580C" w:rsidRPr="004E580C">
        <w:rPr>
          <w:rFonts w:ascii="Calibri" w:hAnsi="Calibri"/>
          <w:sz w:val="22"/>
        </w:rPr>
        <w:t xml:space="preserve"> </w:t>
      </w:r>
      <w:r w:rsidRPr="004E580C">
        <w:rPr>
          <w:rFonts w:ascii="Calibri" w:hAnsi="Calibri"/>
          <w:sz w:val="22"/>
        </w:rPr>
        <w:t>se mění následovně:</w:t>
      </w:r>
    </w:p>
    <w:p w:rsidR="00C25BBB" w:rsidRPr="004E580C" w:rsidRDefault="00C25BBB" w:rsidP="00C25BBB">
      <w:pPr>
        <w:rPr>
          <w:rFonts w:ascii="Calibri" w:hAnsi="Calibri"/>
          <w:sz w:val="22"/>
        </w:rPr>
      </w:pPr>
    </w:p>
    <w:p w:rsidR="00C25BBB" w:rsidRPr="004E580C" w:rsidRDefault="00C25BBB" w:rsidP="00C25BBB">
      <w:pPr>
        <w:rPr>
          <w:rFonts w:ascii="Calibri" w:hAnsi="Calibri"/>
          <w:sz w:val="22"/>
        </w:rPr>
      </w:pPr>
      <w:r w:rsidRPr="004E580C">
        <w:rPr>
          <w:rFonts w:ascii="Calibri" w:hAnsi="Calibri"/>
          <w:sz w:val="22"/>
        </w:rPr>
        <w:t>Původní znění článku</w:t>
      </w:r>
    </w:p>
    <w:p w:rsidR="00C25BBB" w:rsidRPr="004E580C" w:rsidRDefault="00C25BBB" w:rsidP="00C25BBB">
      <w:pPr>
        <w:rPr>
          <w:rFonts w:ascii="Calibri" w:hAnsi="Calibri"/>
          <w:sz w:val="22"/>
        </w:rPr>
      </w:pPr>
    </w:p>
    <w:p w:rsidR="004E580C" w:rsidRPr="004E580C" w:rsidRDefault="004E580C" w:rsidP="004E580C">
      <w:pPr>
        <w:pStyle w:val="Odstavecseseznamem"/>
        <w:numPr>
          <w:ilvl w:val="0"/>
          <w:numId w:val="1"/>
        </w:numPr>
        <w:tabs>
          <w:tab w:val="left" w:pos="915"/>
        </w:tabs>
        <w:suppressAutoHyphens/>
        <w:spacing w:after="57"/>
        <w:jc w:val="both"/>
        <w:textAlignment w:val="baseline"/>
        <w:outlineLvl w:val="2"/>
        <w:rPr>
          <w:rFonts w:ascii="Calibri" w:hAnsi="Calibri"/>
          <w:vanish/>
          <w:sz w:val="22"/>
        </w:rPr>
      </w:pPr>
    </w:p>
    <w:p w:rsidR="004E580C" w:rsidRPr="004E580C" w:rsidRDefault="004E580C" w:rsidP="004E580C">
      <w:pPr>
        <w:pStyle w:val="Odstavecseseznamem"/>
        <w:numPr>
          <w:ilvl w:val="0"/>
          <w:numId w:val="1"/>
        </w:numPr>
        <w:tabs>
          <w:tab w:val="left" w:pos="915"/>
        </w:tabs>
        <w:suppressAutoHyphens/>
        <w:spacing w:after="57"/>
        <w:jc w:val="both"/>
        <w:textAlignment w:val="baseline"/>
        <w:outlineLvl w:val="2"/>
        <w:rPr>
          <w:rFonts w:ascii="Calibri" w:hAnsi="Calibri"/>
          <w:vanish/>
          <w:sz w:val="22"/>
        </w:rPr>
      </w:pPr>
    </w:p>
    <w:p w:rsidR="004E580C" w:rsidRPr="004E580C" w:rsidRDefault="004E580C" w:rsidP="004E580C">
      <w:pPr>
        <w:pStyle w:val="Odstavecseseznamem"/>
        <w:numPr>
          <w:ilvl w:val="0"/>
          <w:numId w:val="1"/>
        </w:numPr>
        <w:tabs>
          <w:tab w:val="left" w:pos="915"/>
        </w:tabs>
        <w:suppressAutoHyphens/>
        <w:spacing w:after="57"/>
        <w:jc w:val="both"/>
        <w:textAlignment w:val="baseline"/>
        <w:outlineLvl w:val="2"/>
        <w:rPr>
          <w:rFonts w:ascii="Calibri" w:hAnsi="Calibri"/>
          <w:vanish/>
          <w:sz w:val="22"/>
        </w:rPr>
      </w:pPr>
    </w:p>
    <w:p w:rsidR="004E580C" w:rsidRPr="004E580C" w:rsidRDefault="004E580C" w:rsidP="004E580C">
      <w:pPr>
        <w:pStyle w:val="Odstavecseseznamem"/>
        <w:numPr>
          <w:ilvl w:val="1"/>
          <w:numId w:val="1"/>
        </w:numPr>
        <w:tabs>
          <w:tab w:val="left" w:pos="915"/>
        </w:tabs>
        <w:suppressAutoHyphens/>
        <w:spacing w:after="57"/>
        <w:jc w:val="both"/>
        <w:textAlignment w:val="baseline"/>
        <w:outlineLvl w:val="2"/>
        <w:rPr>
          <w:rFonts w:ascii="Calibri" w:hAnsi="Calibri"/>
          <w:vanish/>
          <w:sz w:val="22"/>
        </w:rPr>
      </w:pPr>
    </w:p>
    <w:p w:rsidR="004E580C" w:rsidRDefault="004E580C" w:rsidP="004E580C">
      <w:pPr>
        <w:pStyle w:val="walnut-Odstavec2"/>
      </w:pPr>
      <w:proofErr w:type="gramStart"/>
      <w:r>
        <w:t>3.2</w:t>
      </w:r>
      <w:proofErr w:type="gramEnd"/>
      <w:r>
        <w:t>.</w:t>
      </w:r>
      <w:r>
        <w:tab/>
        <w:t>Termín dokončení</w:t>
      </w:r>
    </w:p>
    <w:p w:rsidR="004E580C" w:rsidRDefault="004E580C" w:rsidP="004E580C">
      <w:pPr>
        <w:pStyle w:val="walnut-Odstavec3"/>
        <w:numPr>
          <w:ilvl w:val="2"/>
          <w:numId w:val="1"/>
        </w:numPr>
      </w:pPr>
      <w:r>
        <w:t>Zhotovitel je povinen dokončit práce na díle nejpozději do 100 dnů ode dne předání staveniště, nejpozději pak do 15. 10. 2018.</w:t>
      </w:r>
    </w:p>
    <w:p w:rsidR="00C25BBB" w:rsidRPr="004E580C" w:rsidRDefault="00C25BBB" w:rsidP="00C25BBB">
      <w:pPr>
        <w:rPr>
          <w:rFonts w:ascii="Calibri" w:hAnsi="Calibri"/>
          <w:sz w:val="22"/>
        </w:rPr>
      </w:pPr>
    </w:p>
    <w:p w:rsidR="00C25BBB" w:rsidRPr="004E580C" w:rsidRDefault="00C25BBB" w:rsidP="00C25BBB">
      <w:pPr>
        <w:rPr>
          <w:rFonts w:ascii="Calibri" w:hAnsi="Calibri"/>
          <w:sz w:val="22"/>
        </w:rPr>
      </w:pPr>
      <w:r w:rsidRPr="004E580C">
        <w:rPr>
          <w:rFonts w:ascii="Calibri" w:hAnsi="Calibri"/>
          <w:sz w:val="22"/>
        </w:rPr>
        <w:t>Nové znění článku</w:t>
      </w:r>
    </w:p>
    <w:p w:rsidR="00C25BBB" w:rsidRPr="004E580C" w:rsidRDefault="00C25BBB" w:rsidP="00C25BBB">
      <w:pPr>
        <w:rPr>
          <w:rFonts w:ascii="Calibri" w:hAnsi="Calibri"/>
          <w:sz w:val="22"/>
        </w:rPr>
      </w:pPr>
    </w:p>
    <w:p w:rsidR="004E580C" w:rsidRDefault="004E580C" w:rsidP="004E580C">
      <w:pPr>
        <w:pStyle w:val="walnut-Odstavec2"/>
      </w:pPr>
      <w:r>
        <w:t>3.2</w:t>
      </w:r>
      <w:r>
        <w:tab/>
        <w:t>Termín dokončení</w:t>
      </w:r>
    </w:p>
    <w:p w:rsidR="00C25BBB" w:rsidRPr="004E580C" w:rsidRDefault="004E580C" w:rsidP="004E580C">
      <w:pPr>
        <w:pStyle w:val="walnut-Odstavec3"/>
        <w:ind w:left="590"/>
        <w:rPr>
          <w:b/>
        </w:rPr>
      </w:pPr>
      <w:r>
        <w:t xml:space="preserve">a)    Zhotovitel je povinen dokončit práce na díle nejpozději </w:t>
      </w:r>
      <w:r w:rsidRPr="004E580C">
        <w:rPr>
          <w:b/>
        </w:rPr>
        <w:t>do 3. 12. 2018.</w:t>
      </w: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C25BBB" w:rsidRPr="00C25BBB" w:rsidRDefault="004E580C" w:rsidP="00C25BB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</w:t>
      </w:r>
      <w:r>
        <w:rPr>
          <w:rFonts w:ascii="Calibri" w:hAnsi="Calibri"/>
          <w:b/>
          <w:sz w:val="22"/>
        </w:rPr>
        <w:tab/>
      </w:r>
      <w:r w:rsidR="00C25BBB" w:rsidRPr="00C25BBB">
        <w:rPr>
          <w:rFonts w:ascii="Calibri" w:hAnsi="Calibri"/>
          <w:b/>
          <w:sz w:val="22"/>
        </w:rPr>
        <w:t>ZÁVĚREČNÁ USTANOVENÍ</w:t>
      </w:r>
    </w:p>
    <w:p w:rsidR="00C25BBB" w:rsidRPr="004E580C" w:rsidRDefault="004E580C" w:rsidP="004E580C">
      <w:pPr>
        <w:ind w:left="645" w:hanging="64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21.8 </w:t>
      </w:r>
      <w:r>
        <w:rPr>
          <w:rFonts w:ascii="Calibri" w:hAnsi="Calibri"/>
          <w:sz w:val="22"/>
        </w:rPr>
        <w:tab/>
      </w:r>
      <w:r w:rsidR="00C25BBB" w:rsidRPr="004E580C">
        <w:rPr>
          <w:rFonts w:ascii="Calibri" w:hAnsi="Calibri"/>
          <w:sz w:val="22"/>
        </w:rPr>
        <w:t>Tento dodatek nabývá platnosti dnem jeho uzavření, tj. dnem jeho podpisu statutárními orgány smluvních stran, nebo osobami jimi zmocněnými. Tento dodatek nabývá účinnosti dnem jeho uveřejnění v registru smluv dle § 6 zákona č. 340/2015 Sb.</w:t>
      </w:r>
    </w:p>
    <w:p w:rsidR="00C25BBB" w:rsidRPr="004E580C" w:rsidRDefault="004E580C" w:rsidP="004E580C">
      <w:pPr>
        <w:ind w:left="645" w:hanging="64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21.9</w:t>
      </w:r>
      <w:r>
        <w:rPr>
          <w:rFonts w:ascii="Calibri" w:hAnsi="Calibri"/>
          <w:sz w:val="22"/>
        </w:rPr>
        <w:tab/>
      </w:r>
      <w:r w:rsidR="00C25BBB" w:rsidRPr="004E580C">
        <w:rPr>
          <w:rFonts w:ascii="Calibri" w:hAnsi="Calibri"/>
          <w:sz w:val="22"/>
        </w:rPr>
        <w:t>Ostatní ujednání Smlouvy tímto dodatkem nedotčená zůstávají v platnosti a nemění se.</w:t>
      </w:r>
    </w:p>
    <w:p w:rsidR="00C25BBB" w:rsidRPr="004E580C" w:rsidRDefault="004E580C" w:rsidP="004E580C">
      <w:pPr>
        <w:ind w:left="645" w:hanging="64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21.10</w:t>
      </w:r>
      <w:r>
        <w:rPr>
          <w:rFonts w:ascii="Calibri" w:hAnsi="Calibri"/>
          <w:sz w:val="22"/>
        </w:rPr>
        <w:tab/>
      </w:r>
      <w:r w:rsidR="00C25BBB" w:rsidRPr="004E580C">
        <w:rPr>
          <w:rFonts w:ascii="Calibri" w:hAnsi="Calibri"/>
          <w:sz w:val="22"/>
        </w:rPr>
        <w:t>Smluvní strany se dohodly, že objednatel v zákonné lhůtě odešle dodatek smlouvy k řádnému uveřejnění do registru smluv  vedeného Ministerstvem vnitra ČR.</w:t>
      </w:r>
    </w:p>
    <w:p w:rsidR="004E580C" w:rsidRDefault="004E580C" w:rsidP="004E580C">
      <w:pPr>
        <w:pStyle w:val="walnut-Odstavec2"/>
        <w:ind w:left="645" w:hanging="645"/>
      </w:pPr>
      <w:r>
        <w:t>21.11</w:t>
      </w:r>
      <w:r>
        <w:tab/>
      </w:r>
      <w:r w:rsidR="00C25BBB" w:rsidRPr="004E580C">
        <w:t xml:space="preserve">Dodatek se vyhotovuje </w:t>
      </w:r>
      <w:r>
        <w:rPr>
          <w:lang w:eastAsia="ar-SA"/>
        </w:rPr>
        <w:t>ve 2 vyhotoveních, přičemž každá ze smluvních stran obdrží po 1 vyhotovení.</w:t>
      </w:r>
    </w:p>
    <w:p w:rsidR="00C25BBB" w:rsidRPr="00C25BBB" w:rsidRDefault="00C25BBB" w:rsidP="004E580C">
      <w:pPr>
        <w:ind w:left="645" w:hanging="645"/>
        <w:jc w:val="both"/>
        <w:rPr>
          <w:rFonts w:ascii="Calibri" w:hAnsi="Calibri"/>
          <w:b/>
          <w:sz w:val="22"/>
        </w:rPr>
      </w:pP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C25BBB" w:rsidRPr="001C0E25" w:rsidRDefault="00C25BBB" w:rsidP="00C25BBB">
      <w:pPr>
        <w:rPr>
          <w:rFonts w:ascii="Calibri" w:hAnsi="Calibri"/>
          <w:sz w:val="22"/>
        </w:rPr>
      </w:pPr>
      <w:r w:rsidRPr="001C0E25">
        <w:rPr>
          <w:rFonts w:ascii="Calibri" w:hAnsi="Calibri"/>
          <w:sz w:val="22"/>
        </w:rPr>
        <w:t xml:space="preserve">Ve Zlíně dne  </w:t>
      </w:r>
      <w:r w:rsidR="00AB0921">
        <w:rPr>
          <w:rFonts w:ascii="Calibri" w:hAnsi="Calibri"/>
          <w:sz w:val="22"/>
        </w:rPr>
        <w:t xml:space="preserve">5. 10. </w:t>
      </w:r>
      <w:r w:rsidRPr="001C0E25">
        <w:rPr>
          <w:rFonts w:ascii="Calibri" w:hAnsi="Calibri"/>
          <w:sz w:val="22"/>
        </w:rPr>
        <w:t>2018</w:t>
      </w:r>
      <w:r w:rsidRPr="001C0E25">
        <w:rPr>
          <w:rFonts w:ascii="Calibri" w:hAnsi="Calibri"/>
          <w:sz w:val="22"/>
        </w:rPr>
        <w:tab/>
      </w:r>
      <w:r w:rsidRPr="001C0E25">
        <w:rPr>
          <w:rFonts w:ascii="Calibri" w:hAnsi="Calibri"/>
          <w:sz w:val="22"/>
        </w:rPr>
        <w:tab/>
      </w:r>
      <w:r w:rsidRPr="001C0E25">
        <w:rPr>
          <w:rFonts w:ascii="Calibri" w:hAnsi="Calibri"/>
          <w:sz w:val="22"/>
        </w:rPr>
        <w:tab/>
      </w:r>
      <w:r w:rsidRPr="001C0E25">
        <w:rPr>
          <w:rFonts w:ascii="Calibri" w:hAnsi="Calibri"/>
          <w:sz w:val="22"/>
        </w:rPr>
        <w:tab/>
      </w:r>
      <w:r w:rsidRPr="001C0E25">
        <w:rPr>
          <w:rFonts w:ascii="Calibri" w:hAnsi="Calibri"/>
          <w:sz w:val="22"/>
        </w:rPr>
        <w:tab/>
        <w:t>V</w:t>
      </w:r>
      <w:r w:rsidR="00710E92">
        <w:rPr>
          <w:rFonts w:ascii="Calibri" w:hAnsi="Calibri"/>
          <w:sz w:val="22"/>
        </w:rPr>
        <w:t>e Zlíně</w:t>
      </w:r>
      <w:r w:rsidRPr="001C0E25">
        <w:rPr>
          <w:rFonts w:ascii="Calibri" w:hAnsi="Calibri"/>
          <w:sz w:val="22"/>
        </w:rPr>
        <w:t xml:space="preserve"> dne  </w:t>
      </w:r>
      <w:r w:rsidR="00AB0921">
        <w:rPr>
          <w:rFonts w:ascii="Calibri" w:hAnsi="Calibri"/>
          <w:sz w:val="22"/>
        </w:rPr>
        <w:t>5.</w:t>
      </w:r>
      <w:r w:rsidRPr="001C0E25">
        <w:rPr>
          <w:rFonts w:ascii="Calibri" w:hAnsi="Calibri"/>
          <w:sz w:val="22"/>
        </w:rPr>
        <w:t xml:space="preserve"> </w:t>
      </w:r>
      <w:r w:rsidR="00AB0921">
        <w:rPr>
          <w:rFonts w:ascii="Calibri" w:hAnsi="Calibri"/>
          <w:sz w:val="22"/>
        </w:rPr>
        <w:t xml:space="preserve">10. </w:t>
      </w:r>
      <w:r w:rsidRPr="001C0E25">
        <w:rPr>
          <w:rFonts w:ascii="Calibri" w:hAnsi="Calibri"/>
          <w:sz w:val="22"/>
        </w:rPr>
        <w:t>2018</w:t>
      </w: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C25BBB" w:rsidRPr="00C25BBB" w:rsidRDefault="00C25BBB" w:rsidP="00C25BBB">
      <w:pPr>
        <w:rPr>
          <w:rFonts w:ascii="Calibri" w:hAnsi="Calibri"/>
          <w:b/>
          <w:sz w:val="22"/>
        </w:rPr>
      </w:pPr>
      <w:r w:rsidRPr="00C25BBB">
        <w:rPr>
          <w:rFonts w:ascii="Calibri" w:hAnsi="Calibri"/>
          <w:b/>
          <w:sz w:val="22"/>
        </w:rPr>
        <w:t>Objednatel:</w:t>
      </w:r>
      <w:r w:rsidRPr="00C25BBB">
        <w:rPr>
          <w:rFonts w:ascii="Calibri" w:hAnsi="Calibri"/>
          <w:b/>
          <w:sz w:val="22"/>
        </w:rPr>
        <w:tab/>
      </w:r>
      <w:r w:rsidRPr="00C25BBB">
        <w:rPr>
          <w:rFonts w:ascii="Calibri" w:hAnsi="Calibri"/>
          <w:b/>
          <w:sz w:val="22"/>
        </w:rPr>
        <w:tab/>
      </w:r>
      <w:r w:rsidRPr="00C25BBB">
        <w:rPr>
          <w:rFonts w:ascii="Calibri" w:hAnsi="Calibri"/>
          <w:b/>
          <w:sz w:val="22"/>
        </w:rPr>
        <w:tab/>
      </w:r>
      <w:r w:rsidRPr="00C25BBB">
        <w:rPr>
          <w:rFonts w:ascii="Calibri" w:hAnsi="Calibri"/>
          <w:b/>
          <w:sz w:val="22"/>
        </w:rPr>
        <w:tab/>
      </w:r>
      <w:r w:rsidRPr="00C25BBB">
        <w:rPr>
          <w:rFonts w:ascii="Calibri" w:hAnsi="Calibri"/>
          <w:b/>
          <w:sz w:val="22"/>
        </w:rPr>
        <w:tab/>
      </w:r>
      <w:r w:rsidRPr="00C25BBB">
        <w:rPr>
          <w:rFonts w:ascii="Calibri" w:hAnsi="Calibri"/>
          <w:b/>
          <w:sz w:val="22"/>
        </w:rPr>
        <w:tab/>
      </w:r>
      <w:r w:rsidRPr="00C25BBB">
        <w:rPr>
          <w:rFonts w:ascii="Calibri" w:hAnsi="Calibri"/>
          <w:b/>
          <w:sz w:val="22"/>
        </w:rPr>
        <w:tab/>
        <w:t xml:space="preserve">Zhotovitel: </w:t>
      </w:r>
    </w:p>
    <w:p w:rsidR="00C25BBB" w:rsidRPr="00C25BBB" w:rsidRDefault="00C25BBB" w:rsidP="00C25BBB">
      <w:pPr>
        <w:rPr>
          <w:rFonts w:ascii="Calibri" w:hAnsi="Calibri"/>
          <w:b/>
          <w:sz w:val="22"/>
        </w:rPr>
      </w:pPr>
      <w:r w:rsidRPr="00C25BBB">
        <w:rPr>
          <w:rFonts w:ascii="Calibri" w:hAnsi="Calibri"/>
          <w:b/>
          <w:sz w:val="22"/>
        </w:rPr>
        <w:tab/>
      </w:r>
    </w:p>
    <w:p w:rsidR="00C25BBB" w:rsidRPr="00C25BBB" w:rsidRDefault="00C25BBB" w:rsidP="00C25BBB">
      <w:pPr>
        <w:rPr>
          <w:rFonts w:ascii="Calibri" w:hAnsi="Calibri"/>
          <w:b/>
          <w:sz w:val="22"/>
        </w:rPr>
      </w:pPr>
      <w:r w:rsidRPr="00C25BBB">
        <w:rPr>
          <w:rFonts w:ascii="Calibri" w:hAnsi="Calibri"/>
          <w:b/>
          <w:sz w:val="22"/>
        </w:rPr>
        <w:tab/>
      </w: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C25BBB" w:rsidRPr="00C25BBB" w:rsidRDefault="00C25BBB" w:rsidP="00C25BBB">
      <w:pPr>
        <w:rPr>
          <w:rFonts w:ascii="Calibri" w:hAnsi="Calibri"/>
          <w:b/>
          <w:sz w:val="22"/>
        </w:rPr>
      </w:pPr>
    </w:p>
    <w:p w:rsidR="00C25BBB" w:rsidRPr="00C25BBB" w:rsidRDefault="00C25BBB" w:rsidP="00C25BBB">
      <w:pPr>
        <w:rPr>
          <w:rFonts w:ascii="Calibri" w:hAnsi="Calibri"/>
          <w:b/>
          <w:sz w:val="22"/>
        </w:rPr>
      </w:pPr>
      <w:r w:rsidRPr="00C25BBB">
        <w:rPr>
          <w:rFonts w:ascii="Calibri" w:hAnsi="Calibri"/>
          <w:b/>
          <w:sz w:val="22"/>
        </w:rPr>
        <w:t>………………………………………</w:t>
      </w:r>
      <w:r w:rsidR="00FB1742">
        <w:rPr>
          <w:rFonts w:ascii="Calibri" w:hAnsi="Calibri"/>
          <w:b/>
          <w:sz w:val="22"/>
        </w:rPr>
        <w:t>…………….</w:t>
      </w:r>
      <w:r w:rsidRPr="00C25BBB">
        <w:rPr>
          <w:rFonts w:ascii="Calibri" w:hAnsi="Calibri"/>
          <w:b/>
          <w:sz w:val="22"/>
        </w:rPr>
        <w:t>.</w:t>
      </w:r>
      <w:r w:rsidRPr="00C25BBB">
        <w:rPr>
          <w:rFonts w:ascii="Calibri" w:hAnsi="Calibri"/>
          <w:b/>
          <w:sz w:val="22"/>
        </w:rPr>
        <w:tab/>
      </w:r>
      <w:r w:rsidRPr="00C25BBB">
        <w:rPr>
          <w:rFonts w:ascii="Calibri" w:hAnsi="Calibri"/>
          <w:b/>
          <w:sz w:val="22"/>
        </w:rPr>
        <w:tab/>
      </w:r>
      <w:r w:rsidRPr="00C25BBB">
        <w:rPr>
          <w:rFonts w:ascii="Calibri" w:hAnsi="Calibri"/>
          <w:b/>
          <w:sz w:val="22"/>
        </w:rPr>
        <w:tab/>
        <w:t>………………………………</w:t>
      </w:r>
      <w:r w:rsidR="00FB1742">
        <w:rPr>
          <w:rFonts w:ascii="Calibri" w:hAnsi="Calibri"/>
          <w:b/>
          <w:sz w:val="22"/>
        </w:rPr>
        <w:t>……..</w:t>
      </w:r>
      <w:r w:rsidRPr="00C25BBB">
        <w:rPr>
          <w:rFonts w:ascii="Calibri" w:hAnsi="Calibri"/>
          <w:b/>
          <w:sz w:val="22"/>
        </w:rPr>
        <w:t>….</w:t>
      </w:r>
    </w:p>
    <w:p w:rsidR="00C25BBB" w:rsidRPr="001C0E25" w:rsidRDefault="00C25BBB" w:rsidP="00C25BBB">
      <w:pPr>
        <w:rPr>
          <w:rFonts w:ascii="Calibri" w:hAnsi="Calibri"/>
          <w:sz w:val="22"/>
        </w:rPr>
      </w:pPr>
      <w:r w:rsidRPr="001C0E25">
        <w:rPr>
          <w:rFonts w:ascii="Calibri" w:hAnsi="Calibri"/>
          <w:sz w:val="22"/>
        </w:rPr>
        <w:t>Mgr. Alena Štachová, ředitelka školy</w:t>
      </w:r>
      <w:r w:rsidRPr="001C0E25">
        <w:rPr>
          <w:rFonts w:ascii="Calibri" w:hAnsi="Calibri"/>
          <w:sz w:val="22"/>
        </w:rPr>
        <w:tab/>
      </w:r>
      <w:r w:rsidRPr="001C0E25">
        <w:rPr>
          <w:rFonts w:ascii="Calibri" w:hAnsi="Calibri"/>
          <w:sz w:val="22"/>
        </w:rPr>
        <w:tab/>
      </w:r>
      <w:r w:rsidRPr="001C0E25">
        <w:rPr>
          <w:rFonts w:ascii="Calibri" w:hAnsi="Calibri"/>
          <w:sz w:val="22"/>
        </w:rPr>
        <w:tab/>
      </w:r>
      <w:r w:rsidR="001C0E25">
        <w:rPr>
          <w:rFonts w:ascii="Calibri" w:hAnsi="Calibri"/>
          <w:sz w:val="22"/>
        </w:rPr>
        <w:tab/>
      </w:r>
      <w:r w:rsidR="00710E92">
        <w:rPr>
          <w:rFonts w:ascii="Calibri" w:hAnsi="Calibri"/>
          <w:sz w:val="22"/>
        </w:rPr>
        <w:t>Pavel Šopík</w:t>
      </w:r>
      <w:r w:rsidRPr="001C0E25">
        <w:rPr>
          <w:rFonts w:ascii="Calibri" w:hAnsi="Calibri"/>
          <w:sz w:val="22"/>
        </w:rPr>
        <w:t>, jednatel</w:t>
      </w:r>
    </w:p>
    <w:p w:rsidR="004F05A6" w:rsidRDefault="004F05A6"/>
    <w:sectPr w:rsidR="004F05A6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98" w:rsidRDefault="00D12798">
      <w:r>
        <w:separator/>
      </w:r>
    </w:p>
  </w:endnote>
  <w:endnote w:type="continuationSeparator" w:id="0">
    <w:p w:rsidR="00D12798" w:rsidRDefault="00D1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, 'Arial Unicode MS'">
    <w:altName w:val="Times New Roman"/>
    <w:charset w:val="00"/>
    <w:family w:val="roman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A6" w:rsidRDefault="004F05A6">
    <w:pPr>
      <w:pStyle w:val="Standard"/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98" w:rsidRDefault="00D12798">
      <w:r>
        <w:separator/>
      </w:r>
    </w:p>
  </w:footnote>
  <w:footnote w:type="continuationSeparator" w:id="0">
    <w:p w:rsidR="00D12798" w:rsidRDefault="00D1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A6" w:rsidRDefault="001B2B5E">
    <w:pPr>
      <w:pStyle w:val="walnut-Nadpis1-textpod"/>
      <w:ind w:firstLine="0"/>
    </w:pPr>
    <w:r>
      <w:rPr>
        <w:noProof/>
        <w:lang w:eastAsia="cs-CZ" w:bidi="ar-SA"/>
      </w:rPr>
      <w:drawing>
        <wp:inline distT="0" distB="0" distL="0" distR="0" wp14:anchorId="287CCEEB" wp14:editId="571AD90C">
          <wp:extent cx="5612063" cy="931260"/>
          <wp:effectExtent l="0" t="0" r="1905" b="0"/>
          <wp:docPr id="2" name="Imag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820" cy="9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669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4B3DA3"/>
    <w:multiLevelType w:val="multilevel"/>
    <w:tmpl w:val="4B7C3CB8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576"/>
        </w:tabs>
        <w:ind w:left="936" w:hanging="346"/>
      </w:pPr>
      <w:rPr>
        <w:rFonts w:cs="Arial"/>
        <w:b w:val="0"/>
      </w:rPr>
    </w:lvl>
    <w:lvl w:ilvl="3">
      <w:start w:val="1"/>
      <w:numFmt w:val="bullet"/>
      <w:lvlText w:val=""/>
      <w:lvlJc w:val="left"/>
      <w:pPr>
        <w:tabs>
          <w:tab w:val="num" w:pos="504"/>
        </w:tabs>
        <w:ind w:left="1224" w:hanging="216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abstractNum w:abstractNumId="2" w15:restartNumberingAfterBreak="0">
    <w:nsid w:val="5076797B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21" w:hanging="341"/>
      </w:pPr>
      <w:rPr>
        <w:rFonts w:cs="Arial"/>
      </w:rPr>
    </w:lvl>
    <w:lvl w:ilvl="3">
      <w:start w:val="1"/>
      <w:numFmt w:val="bullet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4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A6"/>
    <w:rsid w:val="00187CEE"/>
    <w:rsid w:val="001B2B5E"/>
    <w:rsid w:val="001C0E25"/>
    <w:rsid w:val="002961F0"/>
    <w:rsid w:val="004E580C"/>
    <w:rsid w:val="004F05A6"/>
    <w:rsid w:val="00545CB5"/>
    <w:rsid w:val="00644784"/>
    <w:rsid w:val="006906FB"/>
    <w:rsid w:val="00710E92"/>
    <w:rsid w:val="00755E2E"/>
    <w:rsid w:val="00803D52"/>
    <w:rsid w:val="00831761"/>
    <w:rsid w:val="009D704E"/>
    <w:rsid w:val="00AB0921"/>
    <w:rsid w:val="00AD2480"/>
    <w:rsid w:val="00C25BBB"/>
    <w:rsid w:val="00CB2028"/>
    <w:rsid w:val="00D12798"/>
    <w:rsid w:val="00FB1742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69C7"/>
  <w15:docId w15:val="{2006AAAF-C4B6-B544-A9B4-ECBAE08C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cs-CZ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563"/>
    <w:pPr>
      <w:suppressAutoHyphens/>
      <w:textAlignment w:val="baseline"/>
    </w:pPr>
    <w:rPr>
      <w:color w:val="00000A"/>
      <w:sz w:val="24"/>
    </w:rPr>
  </w:style>
  <w:style w:type="paragraph" w:styleId="Nadpis1">
    <w:name w:val="heading 1"/>
    <w:basedOn w:val="Heading"/>
    <w:link w:val="Nadpis1Char"/>
    <w:uiPriority w:val="9"/>
    <w:qFormat/>
    <w:pPr>
      <w:outlineLvl w:val="0"/>
    </w:pPr>
    <w:rPr>
      <w:b/>
      <w:bCs/>
    </w:rPr>
  </w:style>
  <w:style w:type="paragraph" w:styleId="Nadpis2">
    <w:name w:val="heading 2"/>
    <w:basedOn w:val="Heading"/>
    <w:qFormat/>
    <w:pPr>
      <w:outlineLvl w:val="1"/>
    </w:pPr>
    <w:rPr>
      <w:b/>
      <w:bCs/>
      <w:i/>
      <w:iCs/>
    </w:rPr>
  </w:style>
  <w:style w:type="paragraph" w:styleId="Nadpis3">
    <w:name w:val="heading 3"/>
    <w:basedOn w:val="Heading"/>
    <w:qFormat/>
    <w:pPr>
      <w:outlineLvl w:val="2"/>
    </w:pPr>
    <w:rPr>
      <w:b/>
      <w:bCs/>
    </w:rPr>
  </w:style>
  <w:style w:type="paragraph" w:styleId="Nadpis4">
    <w:name w:val="heading 4"/>
    <w:basedOn w:val="Heading"/>
    <w:qFormat/>
    <w:pPr>
      <w:outlineLvl w:val="3"/>
    </w:pPr>
    <w:rPr>
      <w:b/>
      <w:bCs/>
      <w:i/>
      <w:iCs/>
    </w:rPr>
  </w:style>
  <w:style w:type="paragraph" w:styleId="Nadpis5">
    <w:name w:val="heading 5"/>
    <w:basedOn w:val="Heading"/>
    <w:qFormat/>
    <w:pPr>
      <w:outlineLvl w:val="4"/>
    </w:pPr>
    <w:rPr>
      <w:b/>
      <w:bCs/>
    </w:rPr>
  </w:style>
  <w:style w:type="paragraph" w:styleId="Nadpis6">
    <w:name w:val="heading 6"/>
    <w:basedOn w:val="Heading"/>
    <w:qFormat/>
    <w:pPr>
      <w:outlineLvl w:val="5"/>
    </w:pPr>
    <w:rPr>
      <w:b/>
      <w:bCs/>
    </w:rPr>
  </w:style>
  <w:style w:type="paragraph" w:styleId="Nadpis7">
    <w:name w:val="heading 7"/>
    <w:basedOn w:val="Heading"/>
    <w:qFormat/>
    <w:pPr>
      <w:outlineLvl w:val="6"/>
    </w:pPr>
    <w:rPr>
      <w:b/>
      <w:bCs/>
    </w:rPr>
  </w:style>
  <w:style w:type="paragraph" w:styleId="Nadpis8">
    <w:name w:val="heading 8"/>
    <w:basedOn w:val="Heading"/>
    <w:qFormat/>
    <w:pPr>
      <w:outlineLvl w:val="7"/>
    </w:pPr>
    <w:rPr>
      <w:b/>
      <w:bCs/>
    </w:rPr>
  </w:style>
  <w:style w:type="paragraph" w:styleId="Nadpis9">
    <w:name w:val="heading 9"/>
    <w:basedOn w:val="Heading"/>
    <w:qFormat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Placeholder">
    <w:name w:val="Placeholder"/>
    <w:qFormat/>
    <w:rPr>
      <w:smallCaps/>
      <w:color w:val="008080"/>
      <w:u w:val="dotted"/>
    </w:rPr>
  </w:style>
  <w:style w:type="character" w:customStyle="1" w:styleId="IndexLink">
    <w:name w:val="Index Link"/>
    <w:qFormat/>
    <w:rPr>
      <w:rFonts w:ascii="Calibri" w:hAnsi="Calibri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  <w:rPr>
      <w:rFonts w:cs="Arial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alibri" w:hAnsi="Calibri" w:cs="Times New Roman"/>
      <w:i w:val="0"/>
      <w:sz w:val="24"/>
      <w:szCs w:val="24"/>
      <w:shd w:val="clear" w:color="auto" w:fill="FFFF00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  <w:rPr>
      <w:rFonts w:cs="Calibri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z0">
    <w:name w:val="WW8Num1z0"/>
    <w:qFormat/>
    <w:rPr>
      <w:rFonts w:ascii="Calibri" w:hAnsi="Calibri" w:cs="Calibri"/>
    </w:rPr>
  </w:style>
  <w:style w:type="character" w:customStyle="1" w:styleId="WW8Num1z3">
    <w:name w:val="WW8Num1z3"/>
    <w:qFormat/>
    <w:rPr>
      <w:rFonts w:ascii="Symbol" w:hAnsi="Symbol" w:cs="OpenSymbol, 'Arial Unicode MS'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WW8Num2z0">
    <w:name w:val="WW8Num2z0"/>
    <w:qFormat/>
    <w:rPr>
      <w:rFonts w:cs="Times New Roman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WW8Num3z0">
    <w:name w:val="WW8Num3z0"/>
    <w:qFormat/>
    <w:rPr>
      <w:rFonts w:ascii="Constantia" w:hAnsi="Constantia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styleId="Zstupntext">
    <w:name w:val="Placeholder Text"/>
    <w:basedOn w:val="Standardnpsmoodstavce"/>
    <w:uiPriority w:val="99"/>
    <w:semiHidden/>
    <w:qFormat/>
    <w:rsid w:val="002C06E4"/>
    <w:rPr>
      <w:color w:val="808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C06E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31C9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31C9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31C9F"/>
    <w:rPr>
      <w:b/>
      <w:bCs/>
      <w:sz w:val="20"/>
      <w:szCs w:val="20"/>
    </w:rPr>
  </w:style>
  <w:style w:type="character" w:customStyle="1" w:styleId="InternetLink0">
    <w:name w:val="Internet Link"/>
    <w:basedOn w:val="Standardnpsmoodstavce"/>
    <w:uiPriority w:val="99"/>
    <w:unhideWhenUsed/>
    <w:rsid w:val="000735ED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C2466E"/>
  </w:style>
  <w:style w:type="character" w:customStyle="1" w:styleId="apple-converted-space">
    <w:name w:val="apple-converted-space"/>
    <w:basedOn w:val="Standardnpsmoodstavce"/>
    <w:qFormat/>
    <w:rsid w:val="00C2466E"/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F5262A"/>
  </w:style>
  <w:style w:type="character" w:customStyle="1" w:styleId="Nadpis1Char">
    <w:name w:val="Nadpis 1 Char"/>
    <w:basedOn w:val="Standardnpsmoodstavce"/>
    <w:link w:val="Nadpis1"/>
    <w:uiPriority w:val="9"/>
    <w:qFormat/>
    <w:rsid w:val="00F5262A"/>
    <w:rPr>
      <w:rFonts w:ascii="Arial" w:hAnsi="Arial"/>
      <w:b/>
      <w:bCs/>
      <w:sz w:val="28"/>
      <w:szCs w:val="2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Times New Roman"/>
      <w:i w:val="0"/>
      <w:sz w:val="24"/>
      <w:szCs w:val="24"/>
      <w:highlight w:val="yellow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character" w:customStyle="1" w:styleId="ListLabel8">
    <w:name w:val="ListLabel 8"/>
    <w:qFormat/>
    <w:rPr>
      <w:rFonts w:cs="Calibri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OpenSymbol, 'Arial Unicode MS'"/>
    </w:rPr>
  </w:style>
  <w:style w:type="character" w:customStyle="1" w:styleId="ListLabel11">
    <w:name w:val="ListLabel 11"/>
    <w:qFormat/>
    <w:rPr>
      <w:rFonts w:cs="OpenSymbol, 'Arial Unicode MS'"/>
    </w:rPr>
  </w:style>
  <w:style w:type="character" w:customStyle="1" w:styleId="ListLabel12">
    <w:name w:val="ListLabel 12"/>
    <w:qFormat/>
    <w:rPr>
      <w:rFonts w:cs="OpenSymbol, 'Arial Unicode MS'"/>
    </w:rPr>
  </w:style>
  <w:style w:type="character" w:customStyle="1" w:styleId="ListLabel13">
    <w:name w:val="ListLabel 13"/>
    <w:qFormat/>
    <w:rPr>
      <w:rFonts w:cs="OpenSymbol, 'Arial Unicode MS'"/>
    </w:rPr>
  </w:style>
  <w:style w:type="character" w:customStyle="1" w:styleId="ListLabel14">
    <w:name w:val="ListLabel 14"/>
    <w:qFormat/>
    <w:rPr>
      <w:rFonts w:cs="OpenSymbol, 'Arial Unicode MS'"/>
    </w:rPr>
  </w:style>
  <w:style w:type="character" w:customStyle="1" w:styleId="ListLabel15">
    <w:name w:val="ListLabel 15"/>
    <w:qFormat/>
    <w:rPr>
      <w:rFonts w:cs="OpenSymbol, 'Arial Unicode MS'"/>
    </w:rPr>
  </w:style>
  <w:style w:type="character" w:customStyle="1" w:styleId="ListLabel16">
    <w:name w:val="ListLabel 16"/>
    <w:qFormat/>
    <w:rPr>
      <w:rFonts w:cs="Times New Roman"/>
      <w:sz w:val="22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 w:val="0"/>
      <w:i w:val="0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cs="Arial"/>
      <w:b w:val="0"/>
      <w:bCs w:val="0"/>
      <w:color w:val="00000A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b w:val="0"/>
      <w:bCs w:val="0"/>
      <w:i w:val="0"/>
      <w:sz w:val="20"/>
    </w:rPr>
  </w:style>
  <w:style w:type="character" w:customStyle="1" w:styleId="ListLabel32">
    <w:name w:val="ListLabel 32"/>
    <w:qFormat/>
    <w:rPr>
      <w:rFonts w:cs="Arial"/>
    </w:rPr>
  </w:style>
  <w:style w:type="character" w:customStyle="1" w:styleId="ListLabel33">
    <w:name w:val="ListLabel 33"/>
    <w:qFormat/>
    <w:rPr>
      <w:b/>
      <w:i w:val="0"/>
    </w:rPr>
  </w:style>
  <w:style w:type="character" w:customStyle="1" w:styleId="ListLabel34">
    <w:name w:val="ListLabel 34"/>
    <w:qFormat/>
    <w:rPr>
      <w:b w:val="0"/>
      <w:i w:val="0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b w:val="0"/>
      <w:i w:val="0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 w:val="0"/>
      <w:i w:val="0"/>
    </w:rPr>
  </w:style>
  <w:style w:type="character" w:customStyle="1" w:styleId="ListLabel41">
    <w:name w:val="ListLabel 41"/>
    <w:qFormat/>
    <w:rPr>
      <w:rFonts w:cs="Arial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/>
    </w:rPr>
  </w:style>
  <w:style w:type="character" w:customStyle="1" w:styleId="ListLabel45">
    <w:name w:val="ListLabel 45"/>
    <w:qFormat/>
    <w:rPr>
      <w:rFonts w:eastAsia="OpenSymbol"/>
    </w:rPr>
  </w:style>
  <w:style w:type="character" w:customStyle="1" w:styleId="ListLabel46">
    <w:name w:val="ListLabel 46"/>
    <w:qFormat/>
    <w:rPr>
      <w:rFonts w:eastAsia="OpenSymbol"/>
    </w:rPr>
  </w:style>
  <w:style w:type="character" w:customStyle="1" w:styleId="ListLabel47">
    <w:name w:val="ListLabel 47"/>
    <w:qFormat/>
    <w:rPr>
      <w:rFonts w:eastAsia="OpenSymbol"/>
    </w:rPr>
  </w:style>
  <w:style w:type="character" w:customStyle="1" w:styleId="ListLabel48">
    <w:name w:val="ListLabel 48"/>
    <w:qFormat/>
    <w:rPr>
      <w:rFonts w:eastAsia="OpenSymbol"/>
    </w:rPr>
  </w:style>
  <w:style w:type="character" w:customStyle="1" w:styleId="ListLabel49">
    <w:name w:val="ListLabel 49"/>
    <w:qFormat/>
    <w:rPr>
      <w:rFonts w:eastAsia="OpenSymbol"/>
    </w:rPr>
  </w:style>
  <w:style w:type="character" w:customStyle="1" w:styleId="ListLabel50">
    <w:name w:val="ListLabel 50"/>
    <w:qFormat/>
    <w:rPr>
      <w:rFonts w:eastAsia="OpenSymbol"/>
    </w:rPr>
  </w:style>
  <w:style w:type="character" w:customStyle="1" w:styleId="ListLabel51">
    <w:name w:val="ListLabel 51"/>
    <w:qFormat/>
    <w:rPr>
      <w:rFonts w:eastAsia="OpenSymbol"/>
    </w:rPr>
  </w:style>
  <w:style w:type="character" w:customStyle="1" w:styleId="ListLabel52">
    <w:name w:val="ListLabel 52"/>
    <w:qFormat/>
    <w:rPr>
      <w:rFonts w:eastAsia="OpenSymbol"/>
    </w:rPr>
  </w:style>
  <w:style w:type="character" w:customStyle="1" w:styleId="ListLabel53">
    <w:name w:val="ListLabel 53"/>
    <w:qFormat/>
    <w:rPr>
      <w:rFonts w:eastAsia="OpenSymbol"/>
    </w:rPr>
  </w:style>
  <w:style w:type="character" w:customStyle="1" w:styleId="ListLabel54">
    <w:name w:val="ListLabel 54"/>
    <w:qFormat/>
    <w:rPr>
      <w:rFonts w:eastAsia="OpenSymbol"/>
    </w:rPr>
  </w:style>
  <w:style w:type="character" w:customStyle="1" w:styleId="ListLabel55">
    <w:name w:val="ListLabel 55"/>
    <w:qFormat/>
    <w:rPr>
      <w:rFonts w:eastAsia="OpenSymbol"/>
    </w:rPr>
  </w:style>
  <w:style w:type="character" w:customStyle="1" w:styleId="ListLabel56">
    <w:name w:val="ListLabel 56"/>
    <w:qFormat/>
    <w:rPr>
      <w:rFonts w:eastAsia="OpenSymbol"/>
    </w:rPr>
  </w:style>
  <w:style w:type="character" w:customStyle="1" w:styleId="ListLabel57">
    <w:name w:val="ListLabel 57"/>
    <w:qFormat/>
    <w:rPr>
      <w:rFonts w:eastAsia="OpenSymbol"/>
    </w:rPr>
  </w:style>
  <w:style w:type="character" w:customStyle="1" w:styleId="ListLabel58">
    <w:name w:val="ListLabel 58"/>
    <w:qFormat/>
    <w:rPr>
      <w:b/>
      <w:i w:val="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b/>
      <w:i w:val="0"/>
    </w:rPr>
  </w:style>
  <w:style w:type="character" w:customStyle="1" w:styleId="ListLabel62">
    <w:name w:val="ListLabel 62"/>
    <w:qFormat/>
    <w:rPr>
      <w:b w:val="0"/>
      <w:i w:val="0"/>
    </w:rPr>
  </w:style>
  <w:style w:type="character" w:customStyle="1" w:styleId="ListLabel63">
    <w:name w:val="ListLabel 63"/>
    <w:qFormat/>
    <w:rPr>
      <w:rFonts w:cs="Arial"/>
    </w:rPr>
  </w:style>
  <w:style w:type="character" w:customStyle="1" w:styleId="ListLabel64">
    <w:name w:val="ListLabel 64"/>
    <w:qFormat/>
    <w:rPr>
      <w:b/>
      <w:i w:val="0"/>
    </w:rPr>
  </w:style>
  <w:style w:type="character" w:customStyle="1" w:styleId="ListLabel65">
    <w:name w:val="ListLabel 65"/>
    <w:qFormat/>
    <w:rPr>
      <w:b w:val="0"/>
      <w:i w:val="0"/>
    </w:rPr>
  </w:style>
  <w:style w:type="character" w:customStyle="1" w:styleId="ListLabel66">
    <w:name w:val="ListLabel 66"/>
    <w:qFormat/>
    <w:rPr>
      <w:rFonts w:cs="Arial"/>
    </w:rPr>
  </w:style>
  <w:style w:type="character" w:customStyle="1" w:styleId="ListLabel67">
    <w:name w:val="ListLabel 67"/>
    <w:qFormat/>
    <w:rPr>
      <w:b/>
      <w:i w:val="0"/>
    </w:rPr>
  </w:style>
  <w:style w:type="character" w:customStyle="1" w:styleId="ListLabel68">
    <w:name w:val="ListLabel 68"/>
    <w:qFormat/>
    <w:rPr>
      <w:b w:val="0"/>
      <w:i w:val="0"/>
    </w:rPr>
  </w:style>
  <w:style w:type="character" w:customStyle="1" w:styleId="ListLabel69">
    <w:name w:val="ListLabel 69"/>
    <w:qFormat/>
    <w:rPr>
      <w:rFonts w:cs="Arial"/>
    </w:rPr>
  </w:style>
  <w:style w:type="character" w:customStyle="1" w:styleId="ListLabel70">
    <w:name w:val="ListLabel 70"/>
    <w:qFormat/>
    <w:rPr>
      <w:b/>
      <w:i w:val="0"/>
    </w:rPr>
  </w:style>
  <w:style w:type="character" w:customStyle="1" w:styleId="ListLabel71">
    <w:name w:val="ListLabel 71"/>
    <w:qFormat/>
    <w:rPr>
      <w:b w:val="0"/>
      <w:i w:val="0"/>
    </w:rPr>
  </w:style>
  <w:style w:type="character" w:customStyle="1" w:styleId="ListLabel72">
    <w:name w:val="ListLabel 72"/>
    <w:qFormat/>
    <w:rPr>
      <w:rFonts w:cs="Arial"/>
    </w:rPr>
  </w:style>
  <w:style w:type="character" w:customStyle="1" w:styleId="ListLabel73">
    <w:name w:val="ListLabel 73"/>
    <w:qFormat/>
    <w:rPr>
      <w:b/>
      <w:i w:val="0"/>
    </w:rPr>
  </w:style>
  <w:style w:type="character" w:customStyle="1" w:styleId="ListLabel74">
    <w:name w:val="ListLabel 74"/>
    <w:qFormat/>
    <w:rPr>
      <w:b w:val="0"/>
      <w:bCs w:val="0"/>
      <w:i w:val="0"/>
      <w:sz w:val="20"/>
    </w:rPr>
  </w:style>
  <w:style w:type="character" w:customStyle="1" w:styleId="ListLabel75">
    <w:name w:val="ListLabel 75"/>
    <w:qFormat/>
    <w:rPr>
      <w:rFonts w:cs="Aria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b/>
      <w:i w:val="0"/>
    </w:rPr>
  </w:style>
  <w:style w:type="character" w:customStyle="1" w:styleId="ListLabel78">
    <w:name w:val="ListLabel 78"/>
    <w:qFormat/>
    <w:rPr>
      <w:b w:val="0"/>
      <w:i w:val="0"/>
    </w:rPr>
  </w:style>
  <w:style w:type="character" w:customStyle="1" w:styleId="ListLabel79">
    <w:name w:val="ListLabel 79"/>
    <w:qFormat/>
    <w:rPr>
      <w:rFonts w:cs="Aria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b/>
      <w:i w:val="0"/>
    </w:rPr>
  </w:style>
  <w:style w:type="character" w:customStyle="1" w:styleId="ListLabel82">
    <w:name w:val="ListLabel 82"/>
    <w:qFormat/>
    <w:rPr>
      <w:b w:val="0"/>
      <w:bCs w:val="0"/>
      <w:i w:val="0"/>
      <w:sz w:val="20"/>
    </w:rPr>
  </w:style>
  <w:style w:type="character" w:customStyle="1" w:styleId="ListLabel83">
    <w:name w:val="ListLabel 83"/>
    <w:qFormat/>
    <w:rPr>
      <w:rFonts w:cs="Aria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b/>
      <w:i w:val="0"/>
    </w:rPr>
  </w:style>
  <w:style w:type="character" w:customStyle="1" w:styleId="ListLabel86">
    <w:name w:val="ListLabel 86"/>
    <w:qFormat/>
    <w:rPr>
      <w:b w:val="0"/>
      <w:i w:val="0"/>
    </w:rPr>
  </w:style>
  <w:style w:type="character" w:customStyle="1" w:styleId="ListLabel87">
    <w:name w:val="ListLabel 87"/>
    <w:qFormat/>
    <w:rPr>
      <w:rFonts w:cs="Aria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b/>
      <w:i w:val="0"/>
    </w:rPr>
  </w:style>
  <w:style w:type="character" w:customStyle="1" w:styleId="ListLabel90">
    <w:name w:val="ListLabel 90"/>
    <w:qFormat/>
    <w:rPr>
      <w:b w:val="0"/>
      <w:bCs w:val="0"/>
      <w:i w:val="0"/>
      <w:sz w:val="20"/>
    </w:rPr>
  </w:style>
  <w:style w:type="character" w:customStyle="1" w:styleId="ListLabel91">
    <w:name w:val="ListLabel 91"/>
    <w:qFormat/>
    <w:rPr>
      <w:rFonts w:cs="Aria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b/>
      <w:i w:val="0"/>
    </w:rPr>
  </w:style>
  <w:style w:type="character" w:customStyle="1" w:styleId="ListLabel94">
    <w:name w:val="ListLabel 94"/>
    <w:qFormat/>
    <w:rPr>
      <w:b w:val="0"/>
      <w:i w:val="0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b/>
      <w:i w:val="0"/>
    </w:rPr>
  </w:style>
  <w:style w:type="character" w:customStyle="1" w:styleId="ListLabel98">
    <w:name w:val="ListLabel 98"/>
    <w:qFormat/>
    <w:rPr>
      <w:b w:val="0"/>
      <w:bCs w:val="0"/>
      <w:i w:val="0"/>
      <w:sz w:val="20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b/>
      <w:i w:val="0"/>
    </w:rPr>
  </w:style>
  <w:style w:type="character" w:customStyle="1" w:styleId="ListLabel102">
    <w:name w:val="ListLabel 102"/>
    <w:qFormat/>
    <w:rPr>
      <w:b w:val="0"/>
      <w:i w:val="0"/>
    </w:rPr>
  </w:style>
  <w:style w:type="character" w:customStyle="1" w:styleId="ListLabel103">
    <w:name w:val="ListLabel 103"/>
    <w:qFormat/>
    <w:rPr>
      <w:rFonts w:cs="Aria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b/>
      <w:i w:val="0"/>
    </w:rPr>
  </w:style>
  <w:style w:type="character" w:customStyle="1" w:styleId="ListLabel106">
    <w:name w:val="ListLabel 106"/>
    <w:qFormat/>
    <w:rPr>
      <w:b w:val="0"/>
      <w:bCs w:val="0"/>
      <w:i w:val="0"/>
      <w:sz w:val="20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b/>
      <w:i w:val="0"/>
    </w:rPr>
  </w:style>
  <w:style w:type="character" w:customStyle="1" w:styleId="ListLabel110">
    <w:name w:val="ListLabel 110"/>
    <w:qFormat/>
    <w:rPr>
      <w:b w:val="0"/>
      <w:i w:val="0"/>
    </w:rPr>
  </w:style>
  <w:style w:type="character" w:customStyle="1" w:styleId="ListLabel111">
    <w:name w:val="ListLabel 111"/>
    <w:qFormat/>
    <w:rPr>
      <w:rFonts w:cs="Aria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NumberingSymbols">
    <w:name w:val="Numbering Symbols"/>
    <w:qFormat/>
  </w:style>
  <w:style w:type="character" w:customStyle="1" w:styleId="ListLabel113">
    <w:name w:val="ListLabel 113"/>
    <w:qFormat/>
    <w:rPr>
      <w:b/>
      <w:i w:val="0"/>
    </w:rPr>
  </w:style>
  <w:style w:type="character" w:customStyle="1" w:styleId="ListLabel114">
    <w:name w:val="ListLabel 114"/>
    <w:qFormat/>
    <w:rPr>
      <w:b w:val="0"/>
      <w:bCs w:val="0"/>
      <w:i w:val="0"/>
      <w:sz w:val="20"/>
    </w:rPr>
  </w:style>
  <w:style w:type="character" w:customStyle="1" w:styleId="ListLabel115">
    <w:name w:val="ListLabel 115"/>
    <w:qFormat/>
    <w:rPr>
      <w:rFonts w:cs="Aria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b/>
      <w:i w:val="0"/>
    </w:rPr>
  </w:style>
  <w:style w:type="character" w:customStyle="1" w:styleId="ListLabel118">
    <w:name w:val="ListLabel 118"/>
    <w:qFormat/>
    <w:rPr>
      <w:b w:val="0"/>
      <w:i w:val="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b/>
      <w:i w:val="0"/>
    </w:rPr>
  </w:style>
  <w:style w:type="character" w:customStyle="1" w:styleId="ListLabel122">
    <w:name w:val="ListLabel 122"/>
    <w:qFormat/>
    <w:rPr>
      <w:b w:val="0"/>
      <w:bCs w:val="0"/>
      <w:i w:val="0"/>
      <w:sz w:val="20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b/>
      <w:i w:val="0"/>
    </w:rPr>
  </w:style>
  <w:style w:type="character" w:customStyle="1" w:styleId="ListLabel126">
    <w:name w:val="ListLabel 126"/>
    <w:qFormat/>
    <w:rPr>
      <w:b w:val="0"/>
      <w:i w:val="0"/>
    </w:rPr>
  </w:style>
  <w:style w:type="character" w:customStyle="1" w:styleId="ListLabel127">
    <w:name w:val="ListLabel 127"/>
    <w:qFormat/>
    <w:rPr>
      <w:rFonts w:cs="Aria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b/>
      <w:i w:val="0"/>
    </w:rPr>
  </w:style>
  <w:style w:type="character" w:customStyle="1" w:styleId="ListLabel130">
    <w:name w:val="ListLabel 130"/>
    <w:qFormat/>
    <w:rPr>
      <w:b w:val="0"/>
      <w:bCs w:val="0"/>
      <w:i w:val="0"/>
      <w:sz w:val="20"/>
    </w:rPr>
  </w:style>
  <w:style w:type="character" w:customStyle="1" w:styleId="ListLabel131">
    <w:name w:val="ListLabel 131"/>
    <w:qFormat/>
    <w:rPr>
      <w:rFonts w:cs="Aria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b/>
      <w:i w:val="0"/>
    </w:rPr>
  </w:style>
  <w:style w:type="character" w:customStyle="1" w:styleId="ListLabel134">
    <w:name w:val="ListLabel 134"/>
    <w:qFormat/>
    <w:rPr>
      <w:b w:val="0"/>
      <w:i w:val="0"/>
    </w:rPr>
  </w:style>
  <w:style w:type="character" w:customStyle="1" w:styleId="ListLabel135">
    <w:name w:val="ListLabel 135"/>
    <w:qFormat/>
    <w:rPr>
      <w:rFonts w:cs="Aria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b/>
      <w:i w:val="0"/>
    </w:rPr>
  </w:style>
  <w:style w:type="character" w:customStyle="1" w:styleId="ListLabel138">
    <w:name w:val="ListLabel 138"/>
    <w:qFormat/>
    <w:rPr>
      <w:b w:val="0"/>
      <w:bCs w:val="0"/>
      <w:i w:val="0"/>
      <w:sz w:val="20"/>
    </w:rPr>
  </w:style>
  <w:style w:type="character" w:customStyle="1" w:styleId="ListLabel139">
    <w:name w:val="ListLabel 139"/>
    <w:qFormat/>
    <w:rPr>
      <w:rFonts w:cs="Aria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b/>
      <w:i w:val="0"/>
    </w:rPr>
  </w:style>
  <w:style w:type="character" w:customStyle="1" w:styleId="ListLabel142">
    <w:name w:val="ListLabel 142"/>
    <w:qFormat/>
    <w:rPr>
      <w:b w:val="0"/>
      <w:i w:val="0"/>
    </w:rPr>
  </w:style>
  <w:style w:type="character" w:customStyle="1" w:styleId="ListLabel143">
    <w:name w:val="ListLabel 143"/>
    <w:qFormat/>
    <w:rPr>
      <w:rFonts w:cs="Aria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b/>
      <w:i w:val="0"/>
    </w:rPr>
  </w:style>
  <w:style w:type="character" w:customStyle="1" w:styleId="ListLabel146">
    <w:name w:val="ListLabel 146"/>
    <w:qFormat/>
    <w:rPr>
      <w:b w:val="0"/>
      <w:bCs w:val="0"/>
      <w:i w:val="0"/>
      <w:sz w:val="20"/>
    </w:rPr>
  </w:style>
  <w:style w:type="character" w:customStyle="1" w:styleId="ListLabel147">
    <w:name w:val="ListLabel 147"/>
    <w:qFormat/>
    <w:rPr>
      <w:rFonts w:cs="Aria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b/>
      <w:i w:val="0"/>
    </w:rPr>
  </w:style>
  <w:style w:type="character" w:customStyle="1" w:styleId="ListLabel150">
    <w:name w:val="ListLabel 150"/>
    <w:qFormat/>
    <w:rPr>
      <w:b w:val="0"/>
      <w:i w:val="0"/>
    </w:rPr>
  </w:style>
  <w:style w:type="character" w:customStyle="1" w:styleId="ListLabel151">
    <w:name w:val="ListLabel 151"/>
    <w:qFormat/>
    <w:rPr>
      <w:rFonts w:cs="Arial"/>
    </w:rPr>
  </w:style>
  <w:style w:type="character" w:customStyle="1" w:styleId="ListLabel152">
    <w:name w:val="ListLabel 152"/>
    <w:qFormat/>
    <w:rPr>
      <w:rFonts w:cs="Symbol"/>
    </w:rPr>
  </w:style>
  <w:style w:type="paragraph" w:customStyle="1" w:styleId="Heading">
    <w:name w:val="Heading"/>
    <w:basedOn w:val="Normln"/>
    <w:next w:val="Zkladntext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466E"/>
    <w:pPr>
      <w:spacing w:after="120"/>
    </w:pPr>
  </w:style>
  <w:style w:type="paragraph" w:styleId="Seznam">
    <w:name w:val="List"/>
    <w:basedOn w:val="Zkladntext"/>
    <w:pPr>
      <w:widowControl w:val="0"/>
    </w:pPr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Heading10">
    <w:name w:val="Heading 10"/>
    <w:basedOn w:val="Heading"/>
    <w:qFormat/>
    <w:rPr>
      <w:b/>
      <w:bCs/>
    </w:rPr>
  </w:style>
  <w:style w:type="paragraph" w:customStyle="1" w:styleId="Odstavec1">
    <w:name w:val="Odstavec 1"/>
    <w:basedOn w:val="Normln"/>
    <w:qFormat/>
    <w:rsid w:val="00DE7DC3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Odstavec2">
    <w:name w:val="Odstavec 2"/>
    <w:basedOn w:val="Normln"/>
    <w:qFormat/>
    <w:rsid w:val="00197D75"/>
    <w:p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NadpisMV1">
    <w:name w:val="Nadpis MV 1"/>
    <w:basedOn w:val="Nadpis1"/>
    <w:qFormat/>
    <w:pPr>
      <w:jc w:val="center"/>
    </w:pPr>
    <w:rPr>
      <w:rFonts w:ascii="Calibri" w:hAnsi="Calibri"/>
    </w:rPr>
  </w:style>
  <w:style w:type="paragraph" w:customStyle="1" w:styleId="Odstavec3">
    <w:name w:val="Odstavec 3"/>
    <w:basedOn w:val="Normln"/>
    <w:qFormat/>
    <w:rsid w:val="00197D75"/>
    <w:pPr>
      <w:spacing w:after="57"/>
      <w:jc w:val="both"/>
      <w:outlineLvl w:val="3"/>
    </w:pPr>
    <w:rPr>
      <w:rFonts w:ascii="Calibri" w:hAnsi="Calibri"/>
      <w:sz w:val="22"/>
    </w:rPr>
  </w:style>
  <w:style w:type="paragraph" w:styleId="Zpat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NadpisTituln">
    <w:name w:val="Nadpis Titulní"/>
    <w:basedOn w:val="Standard"/>
    <w:qFormat/>
    <w:pPr>
      <w:jc w:val="center"/>
    </w:pPr>
    <w:rPr>
      <w:rFonts w:ascii="Calibri" w:hAnsi="Calibri"/>
      <w:b/>
      <w:sz w:val="48"/>
    </w:rPr>
  </w:style>
  <w:style w:type="paragraph" w:customStyle="1" w:styleId="Nadpistitulnmaltext">
    <w:name w:val="Nadpis titulní malý text"/>
    <w:basedOn w:val="Standard"/>
    <w:qFormat/>
    <w:pPr>
      <w:jc w:val="center"/>
    </w:pPr>
    <w:rPr>
      <w:rFonts w:ascii="Calibri" w:hAnsi="Calibri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Zkladntext2">
    <w:name w:val="Body Text 2"/>
    <w:basedOn w:val="Standard"/>
    <w:qFormat/>
    <w:pPr>
      <w:ind w:left="360"/>
      <w:jc w:val="both"/>
    </w:pPr>
    <w:rPr>
      <w:szCs w:val="20"/>
    </w:rPr>
  </w:style>
  <w:style w:type="paragraph" w:customStyle="1" w:styleId="Textbodyindent">
    <w:name w:val="Text body indent"/>
    <w:basedOn w:val="Standard"/>
    <w:qFormat/>
    <w:pPr>
      <w:ind w:left="283"/>
    </w:pPr>
  </w:style>
  <w:style w:type="paragraph" w:customStyle="1" w:styleId="MVtextpodnadpisem1">
    <w:name w:val="MV text pod nadpisem 1"/>
    <w:basedOn w:val="Textbody"/>
    <w:qFormat/>
    <w:pPr>
      <w:jc w:val="center"/>
    </w:pPr>
    <w:rPr>
      <w:rFonts w:ascii="Calibri" w:hAnsi="Calibri" w:cs="Calibri"/>
    </w:rPr>
  </w:style>
  <w:style w:type="paragraph" w:customStyle="1" w:styleId="MVNadpis1">
    <w:name w:val="MV_Nadpis_1"/>
    <w:basedOn w:val="MVtextpodnadpisem1"/>
    <w:qFormat/>
    <w:rPr>
      <w:b/>
      <w:sz w:val="40"/>
    </w:rPr>
  </w:style>
  <w:style w:type="paragraph" w:customStyle="1" w:styleId="MVbntext">
    <w:name w:val="MV_běžný text"/>
    <w:basedOn w:val="MVtextpodnadpisem1"/>
    <w:qFormat/>
    <w:pPr>
      <w:jc w:val="both"/>
    </w:pPr>
  </w:style>
  <w:style w:type="paragraph" w:customStyle="1" w:styleId="MVOdstavec1">
    <w:name w:val="MV Odstavec 1"/>
    <w:basedOn w:val="Standard"/>
    <w:qFormat/>
    <w:pPr>
      <w:spacing w:before="170" w:after="113"/>
      <w:jc w:val="both"/>
    </w:pPr>
    <w:rPr>
      <w:rFonts w:ascii="Calibri" w:hAnsi="Calibri" w:cs="Calibri"/>
      <w:b/>
      <w:sz w:val="28"/>
    </w:rPr>
  </w:style>
  <w:style w:type="paragraph" w:customStyle="1" w:styleId="MVOdstavec2">
    <w:name w:val="MV Odstavec 2"/>
    <w:basedOn w:val="Standard"/>
    <w:qFormat/>
    <w:rPr>
      <w:rFonts w:ascii="Calibri" w:hAnsi="Calibri" w:cs="Calibri"/>
      <w:sz w:val="22"/>
    </w:rPr>
  </w:style>
  <w:style w:type="paragraph" w:customStyle="1" w:styleId="Odstavec4">
    <w:name w:val="Odstavec 4"/>
    <w:basedOn w:val="Normln"/>
    <w:qFormat/>
    <w:rsid w:val="00197D75"/>
    <w:pPr>
      <w:jc w:val="both"/>
      <w:outlineLvl w:val="4"/>
    </w:pPr>
    <w:rPr>
      <w:rFonts w:ascii="Calibri" w:hAnsi="Calibri"/>
      <w:sz w:val="22"/>
    </w:rPr>
  </w:style>
  <w:style w:type="paragraph" w:customStyle="1" w:styleId="MVOdstavec3">
    <w:name w:val="MV Odstavec 3"/>
    <w:basedOn w:val="MVOdstavec2"/>
    <w:qFormat/>
    <w:rPr>
      <w:sz w:val="24"/>
      <w:shd w:val="clear" w:color="auto" w:fill="FFFFFF"/>
    </w:rPr>
  </w:style>
  <w:style w:type="paragraph" w:customStyle="1" w:styleId="MVOdstavec4">
    <w:name w:val="MV Odstavec 4"/>
    <w:basedOn w:val="MVOdstavec3"/>
    <w:qFormat/>
  </w:style>
  <w:style w:type="paragraph" w:styleId="Odstavecseseznamem">
    <w:name w:val="List Paragraph"/>
    <w:basedOn w:val="Standard"/>
    <w:qFormat/>
    <w:pPr>
      <w:ind w:left="720"/>
    </w:pPr>
  </w:style>
  <w:style w:type="paragraph" w:customStyle="1" w:styleId="TabtextM">
    <w:name w:val="Tab_text_M"/>
    <w:basedOn w:val="Standard"/>
    <w:qFormat/>
    <w:pPr>
      <w:spacing w:line="288" w:lineRule="auto"/>
    </w:pPr>
    <w:rPr>
      <w:rFonts w:ascii="JohnSans Text Pro" w:hAnsi="JohnSans Text Pro" w:cs="JohnSans Text Pro"/>
      <w:sz w:val="18"/>
      <w:szCs w:val="18"/>
      <w:lang w:eastAsia="ar-SA"/>
    </w:rPr>
  </w:style>
  <w:style w:type="paragraph" w:styleId="Zhlav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rameContents">
    <w:name w:val="Frame Contents"/>
    <w:basedOn w:val="Textbody"/>
    <w:qFormat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C06E4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31C9F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31C9F"/>
    <w:rPr>
      <w:b/>
      <w:bCs/>
    </w:rPr>
  </w:style>
  <w:style w:type="paragraph" w:customStyle="1" w:styleId="walnut-Nadpis1">
    <w:name w:val="walnut - Nadpis 1"/>
    <w:qFormat/>
    <w:rsid w:val="00145563"/>
    <w:pPr>
      <w:spacing w:after="160"/>
      <w:ind w:left="567"/>
      <w:jc w:val="center"/>
    </w:pPr>
    <w:rPr>
      <w:rFonts w:asciiTheme="majorHAnsi" w:hAnsiTheme="majorHAnsi"/>
      <w:b/>
      <w:color w:val="00000A"/>
      <w:sz w:val="52"/>
    </w:rPr>
  </w:style>
  <w:style w:type="paragraph" w:customStyle="1" w:styleId="walnut-Nadpis1-textpod">
    <w:name w:val="walnut - Nadpis 1 - text pod"/>
    <w:basedOn w:val="walnut-Nadpis1"/>
    <w:qFormat/>
    <w:rsid w:val="00145563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qFormat/>
    <w:rsid w:val="00145563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qFormat/>
    <w:rsid w:val="00145563"/>
    <w:pPr>
      <w:tabs>
        <w:tab w:val="left" w:pos="915"/>
      </w:tabs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qFormat/>
    <w:rsid w:val="00145563"/>
    <w:p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qFormat/>
    <w:rsid w:val="00145563"/>
    <w:pPr>
      <w:jc w:val="both"/>
      <w:outlineLvl w:val="4"/>
    </w:pPr>
    <w:rPr>
      <w:rFonts w:ascii="Calibri" w:hAnsi="Calibri"/>
      <w:sz w:val="22"/>
    </w:rPr>
  </w:style>
  <w:style w:type="paragraph" w:customStyle="1" w:styleId="Obsahtabulky">
    <w:name w:val="Obsah tabulky"/>
    <w:basedOn w:val="Normln"/>
    <w:qFormat/>
    <w:rsid w:val="00C604CF"/>
    <w:pPr>
      <w:suppressLineNumbers/>
      <w:textAlignment w:val="auto"/>
    </w:pPr>
    <w:rPr>
      <w:rFonts w:ascii="Calibri" w:hAnsi="Calibri" w:cs="Times New Roman"/>
      <w:sz w:val="22"/>
      <w:lang w:bidi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F5262A"/>
    <w:pPr>
      <w:spacing w:after="120" w:line="480" w:lineRule="auto"/>
      <w:ind w:left="283"/>
    </w:pPr>
  </w:style>
  <w:style w:type="paragraph" w:customStyle="1" w:styleId="msonormal0">
    <w:name w:val="msonormal"/>
    <w:basedOn w:val="Normln"/>
    <w:qFormat/>
    <w:rsid w:val="00F5262A"/>
    <w:pPr>
      <w:suppressAutoHyphens w:val="0"/>
      <w:spacing w:beforeAutospacing="1" w:afterAutospacing="1"/>
      <w:textAlignment w:val="auto"/>
    </w:pPr>
    <w:rPr>
      <w:rFonts w:eastAsia="Times New Roman" w:cs="Times New Roman"/>
      <w:lang w:eastAsia="cs-CZ" w:bidi="ar-SA"/>
    </w:rPr>
  </w:style>
  <w:style w:type="numbering" w:customStyle="1" w:styleId="seznamploh">
    <w:name w:val="seznam příloh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odstavceosnova">
    <w:name w:val="odstavce osnova"/>
    <w:uiPriority w:val="99"/>
    <w:qFormat/>
    <w:rsid w:val="00145563"/>
  </w:style>
  <w:style w:type="numbering" w:customStyle="1" w:styleId="WW8Num7">
    <w:name w:val="WW8Num7"/>
    <w:qFormat/>
    <w:rsid w:val="002D162F"/>
  </w:style>
  <w:style w:type="table" w:customStyle="1" w:styleId="walnut-tabulka">
    <w:name w:val="walnut - tabulka"/>
    <w:basedOn w:val="Normlntabulka"/>
    <w:uiPriority w:val="99"/>
    <w:rsid w:val="00145563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lnut-tabulka0">
    <w:name w:val="Walnut - tabulka"/>
    <w:basedOn w:val="Normlntabulka"/>
    <w:uiPriority w:val="99"/>
    <w:rsid w:val="00145563"/>
    <w:rPr>
      <w:rFonts w:eastAsiaTheme="minorHAnsi" w:cstheme="minorBidi"/>
      <w:sz w:val="22"/>
      <w:szCs w:val="22"/>
      <w:lang w:eastAsia="en-US" w:bidi="ar-SA"/>
    </w:rPr>
    <w:tblPr/>
    <w:tcPr>
      <w:shd w:val="clear" w:color="auto" w:fill="F0F4FA"/>
      <w:vAlign w:val="center"/>
    </w:tcPr>
    <w:tblStylePr w:type="firstRow">
      <w:rPr>
        <w:b/>
      </w:rPr>
      <w:tblPr/>
      <w:tcPr>
        <w:shd w:val="clear" w:color="auto" w:fill="B4C6E7" w:themeFill="accent5" w:themeFillTint="66"/>
      </w:tcPr>
    </w:tblStylePr>
  </w:style>
  <w:style w:type="table" w:styleId="Mkatabulky">
    <w:name w:val="Table Grid"/>
    <w:basedOn w:val="Normlntabulka"/>
    <w:uiPriority w:val="59"/>
    <w:rsid w:val="00E7354A"/>
    <w:rPr>
      <w:szCs w:val="20"/>
      <w:lang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4A21-4A4B-4E6C-B97F-D2F8AAAD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dc:description/>
  <cp:lastModifiedBy>Štachová, Alena</cp:lastModifiedBy>
  <cp:revision>2</cp:revision>
  <cp:lastPrinted>2015-09-11T09:19:00Z</cp:lastPrinted>
  <dcterms:created xsi:type="dcterms:W3CDTF">2018-10-16T11:02:00Z</dcterms:created>
  <dcterms:modified xsi:type="dcterms:W3CDTF">2018-10-16T11:02:00Z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