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3B" w:rsidRDefault="00E0423B" w:rsidP="00E0423B">
      <w:pPr>
        <w:pStyle w:val="Nzev"/>
        <w:spacing w:line="276" w:lineRule="auto"/>
        <w:jc w:val="left"/>
        <w:rPr>
          <w:rFonts w:ascii="Arial" w:hAnsi="Arial" w:cs="Arial"/>
          <w:sz w:val="22"/>
          <w:szCs w:val="22"/>
          <w:lang w:val="cs-CZ"/>
        </w:rPr>
      </w:pPr>
      <w:bookmarkStart w:id="0" w:name="_GoBack"/>
      <w:bookmarkEnd w:id="0"/>
      <w:r>
        <w:rPr>
          <w:noProof/>
          <w:szCs w:val="24"/>
          <w:lang w:val="cs-CZ"/>
        </w:rPr>
        <w:drawing>
          <wp:inline distT="0" distB="0" distL="0" distR="0">
            <wp:extent cx="3419475" cy="790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779" t="21277" r="34779" b="19858"/>
                    <a:stretch>
                      <a:fillRect/>
                    </a:stretch>
                  </pic:blipFill>
                  <pic:spPr bwMode="auto">
                    <a:xfrm>
                      <a:off x="0" y="0"/>
                      <a:ext cx="3419475" cy="790575"/>
                    </a:xfrm>
                    <a:prstGeom prst="rect">
                      <a:avLst/>
                    </a:prstGeom>
                    <a:solidFill>
                      <a:srgbClr val="FFFFFF"/>
                    </a:solidFill>
                    <a:ln>
                      <a:noFill/>
                    </a:ln>
                  </pic:spPr>
                </pic:pic>
              </a:graphicData>
            </a:graphic>
          </wp:inline>
        </w:drawing>
      </w:r>
    </w:p>
    <w:p w:rsidR="00E0423B" w:rsidRDefault="00E0423B" w:rsidP="006103A1">
      <w:pPr>
        <w:pStyle w:val="Nzev"/>
        <w:spacing w:line="276" w:lineRule="auto"/>
        <w:rPr>
          <w:rFonts w:ascii="Arial" w:hAnsi="Arial" w:cs="Arial"/>
          <w:sz w:val="22"/>
          <w:szCs w:val="22"/>
          <w:lang w:val="cs-CZ"/>
        </w:rPr>
      </w:pPr>
    </w:p>
    <w:p w:rsidR="006103A1" w:rsidRPr="002A7DD5" w:rsidRDefault="006103A1" w:rsidP="006103A1">
      <w:pPr>
        <w:pStyle w:val="Nzev"/>
        <w:spacing w:line="276" w:lineRule="auto"/>
        <w:rPr>
          <w:rFonts w:ascii="Arial" w:hAnsi="Arial" w:cs="Arial"/>
          <w:sz w:val="22"/>
          <w:szCs w:val="22"/>
        </w:rPr>
      </w:pPr>
      <w:r w:rsidRPr="002A7DD5">
        <w:rPr>
          <w:rFonts w:ascii="Arial" w:hAnsi="Arial" w:cs="Arial"/>
          <w:sz w:val="22"/>
          <w:szCs w:val="22"/>
        </w:rPr>
        <w:t>SMLOUVA O DÍLO</w:t>
      </w:r>
    </w:p>
    <w:p w:rsidR="006103A1" w:rsidRPr="002A7DD5" w:rsidRDefault="006103A1" w:rsidP="006103A1">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rsidR="006103A1" w:rsidRPr="002A7DD5" w:rsidRDefault="006103A1" w:rsidP="006103A1">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rsidR="006103A1" w:rsidRPr="002A7DD5" w:rsidRDefault="006103A1">
      <w:pPr>
        <w:pStyle w:val="Bezseznamu1"/>
        <w:jc w:val="center"/>
        <w:rPr>
          <w:rFonts w:ascii="Arial" w:eastAsia="Arial" w:hAnsi="Arial" w:cs="Arial"/>
        </w:rPr>
      </w:pPr>
    </w:p>
    <w:p w:rsidR="006103A1" w:rsidRPr="00877457" w:rsidRDefault="006103A1" w:rsidP="006103A1">
      <w:pPr>
        <w:pStyle w:val="Bezseznamu1"/>
        <w:rPr>
          <w:rFonts w:ascii="Arial" w:hAnsi="Arial" w:cs="Arial"/>
          <w:bCs/>
        </w:rPr>
      </w:pPr>
      <w:r w:rsidRPr="002A7DD5">
        <w:rPr>
          <w:rFonts w:ascii="Arial" w:eastAsia="Arial" w:hAnsi="Arial" w:cs="Arial"/>
        </w:rPr>
        <w:t xml:space="preserve">číslo smlouvy objednatele: </w:t>
      </w:r>
      <w:r w:rsidRPr="00E0423B">
        <w:rPr>
          <w:rFonts w:ascii="Arial" w:eastAsia="Arial" w:hAnsi="Arial" w:cs="Arial"/>
          <w:b/>
        </w:rPr>
        <w:t>S</w:t>
      </w:r>
      <w:r w:rsidR="00C6759E" w:rsidRPr="00E0423B">
        <w:rPr>
          <w:rFonts w:ascii="Arial" w:hAnsi="Arial" w:cs="Arial"/>
          <w:b/>
          <w:bCs/>
        </w:rPr>
        <w:t>935</w:t>
      </w:r>
      <w:r w:rsidRPr="00E0423B">
        <w:rPr>
          <w:rFonts w:ascii="Arial" w:hAnsi="Arial" w:cs="Arial"/>
          <w:b/>
          <w:bCs/>
        </w:rPr>
        <w:t>/16</w:t>
      </w:r>
    </w:p>
    <w:p w:rsidR="006103A1" w:rsidRPr="002A7DD5" w:rsidRDefault="006103A1" w:rsidP="006103A1">
      <w:pPr>
        <w:pStyle w:val="Bezseznamu1"/>
        <w:rPr>
          <w:rFonts w:ascii="Arial" w:eastAsia="Arial" w:hAnsi="Arial" w:cs="Arial"/>
        </w:rPr>
      </w:pPr>
      <w:r w:rsidRPr="002A7DD5">
        <w:rPr>
          <w:rFonts w:ascii="Arial" w:eastAsia="Arial" w:hAnsi="Arial" w:cs="Arial"/>
        </w:rPr>
        <w:t>číslo smlouvy zhotovitele:</w:t>
      </w:r>
    </w:p>
    <w:p w:rsidR="006103A1" w:rsidRDefault="006103A1" w:rsidP="006103A1">
      <w:pPr>
        <w:pStyle w:val="Bezseznamu1"/>
        <w:jc w:val="both"/>
        <w:rPr>
          <w:rFonts w:ascii="Arial" w:hAnsi="Arial" w:cs="Arial"/>
        </w:rPr>
      </w:pPr>
      <w:r w:rsidRPr="002A7DD5">
        <w:rPr>
          <w:rFonts w:ascii="Arial" w:hAnsi="Arial" w:cs="Arial"/>
        </w:rPr>
        <w:t xml:space="preserve">smlouva je uzavřena na základě výsledku výběrového řízení veřejné zakázky malého rozsahu realizovaného mimo režim zák. č. 137/2006 Sb., o veřejných zakázkách (dále jen „ZVZ“) - VZMR I. </w:t>
      </w:r>
      <w:proofErr w:type="gramStart"/>
      <w:r w:rsidRPr="002A7DD5">
        <w:rPr>
          <w:rFonts w:ascii="Arial" w:hAnsi="Arial" w:cs="Arial"/>
        </w:rPr>
        <w:t xml:space="preserve">skupiny </w:t>
      </w:r>
      <w:r>
        <w:rPr>
          <w:rFonts w:ascii="Arial" w:hAnsi="Arial" w:cs="Arial"/>
        </w:rPr>
        <w:t xml:space="preserve"> (</w:t>
      </w:r>
      <w:r w:rsidRPr="0072539A">
        <w:rPr>
          <w:rFonts w:ascii="Arial" w:hAnsi="Arial" w:cs="Arial"/>
        </w:rPr>
        <w:t>dále</w:t>
      </w:r>
      <w:proofErr w:type="gramEnd"/>
      <w:r w:rsidRPr="0072539A">
        <w:rPr>
          <w:rFonts w:ascii="Arial" w:hAnsi="Arial" w:cs="Arial"/>
        </w:rPr>
        <w:t xml:space="preserve"> jen „výběrové řízení“)</w:t>
      </w:r>
    </w:p>
    <w:p w:rsidR="006103A1" w:rsidRPr="002A7DD5" w:rsidRDefault="006103A1" w:rsidP="006103A1">
      <w:pPr>
        <w:pStyle w:val="Bezseznamu1"/>
        <w:spacing w:before="60"/>
        <w:jc w:val="both"/>
        <w:rPr>
          <w:rFonts w:ascii="Arial" w:hAnsi="Arial" w:cs="Arial"/>
        </w:rPr>
      </w:pP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rsidR="006103A1" w:rsidRPr="002A7DD5" w:rsidRDefault="006103A1" w:rsidP="006103A1">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rsidR="006103A1" w:rsidRPr="002A7DD5" w:rsidRDefault="006103A1" w:rsidP="006103A1">
      <w:pPr>
        <w:pStyle w:val="Bezseznamu1"/>
        <w:rPr>
          <w:rFonts w:ascii="Arial" w:hAnsi="Arial" w:cs="Arial"/>
          <w:b/>
          <w:bCs/>
        </w:rPr>
      </w:pPr>
      <w:r w:rsidRPr="002A7DD5">
        <w:rPr>
          <w:rFonts w:ascii="Arial" w:hAnsi="Arial" w:cs="Arial"/>
          <w:b/>
          <w:bCs/>
        </w:rPr>
        <w:t xml:space="preserve">Správa a údržba silnic Plzeňského kraje, </w:t>
      </w:r>
      <w:proofErr w:type="spellStart"/>
      <w:proofErr w:type="gramStart"/>
      <w:r w:rsidRPr="002A7DD5">
        <w:rPr>
          <w:rFonts w:ascii="Arial" w:hAnsi="Arial" w:cs="Arial"/>
          <w:b/>
          <w:bCs/>
        </w:rPr>
        <w:t>p.o</w:t>
      </w:r>
      <w:proofErr w:type="spellEnd"/>
      <w:r w:rsidRPr="002A7DD5">
        <w:rPr>
          <w:rFonts w:ascii="Arial" w:hAnsi="Arial" w:cs="Arial"/>
          <w:b/>
          <w:bCs/>
        </w:rPr>
        <w:t>.</w:t>
      </w:r>
      <w:proofErr w:type="gramEnd"/>
    </w:p>
    <w:p w:rsidR="006103A1" w:rsidRPr="000D20E2" w:rsidRDefault="006103A1" w:rsidP="006103A1">
      <w:pPr>
        <w:pStyle w:val="Bezseznamu1"/>
        <w:rPr>
          <w:rFonts w:ascii="Arial" w:hAnsi="Arial" w:cs="Arial"/>
        </w:rPr>
      </w:pPr>
      <w:r w:rsidRPr="000D20E2">
        <w:rPr>
          <w:rFonts w:ascii="Arial" w:hAnsi="Arial" w:cs="Arial"/>
        </w:rPr>
        <w:t xml:space="preserve">zapsaná v obchodním rejstříku pod </w:t>
      </w:r>
      <w:proofErr w:type="spellStart"/>
      <w:r w:rsidRPr="000D20E2">
        <w:rPr>
          <w:rFonts w:ascii="Arial" w:hAnsi="Arial" w:cs="Arial"/>
        </w:rPr>
        <w:t>sp</w:t>
      </w:r>
      <w:proofErr w:type="spellEnd"/>
      <w:r w:rsidRPr="000D20E2">
        <w:rPr>
          <w:rFonts w:ascii="Arial" w:hAnsi="Arial" w:cs="Arial"/>
        </w:rPr>
        <w:t xml:space="preserve">. zn.: </w:t>
      </w:r>
      <w:proofErr w:type="spellStart"/>
      <w:r w:rsidRPr="000D20E2">
        <w:rPr>
          <w:rFonts w:ascii="Arial" w:hAnsi="Arial" w:cs="Arial"/>
        </w:rPr>
        <w:t>Pr</w:t>
      </w:r>
      <w:proofErr w:type="spellEnd"/>
      <w:r w:rsidRPr="000D20E2">
        <w:rPr>
          <w:rFonts w:ascii="Arial" w:hAnsi="Arial" w:cs="Arial"/>
        </w:rPr>
        <w:t xml:space="preserve"> 737 vedenou u Krajského soudu v Plzni</w:t>
      </w:r>
    </w:p>
    <w:p w:rsidR="006103A1" w:rsidRPr="002A7DD5" w:rsidRDefault="006103A1" w:rsidP="006103A1">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rsidR="006103A1" w:rsidRPr="002A7DD5" w:rsidRDefault="006103A1" w:rsidP="006103A1">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rsidR="006103A1" w:rsidRPr="002A7DD5" w:rsidRDefault="006103A1" w:rsidP="006103A1">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rsidR="006103A1" w:rsidRPr="002A7DD5" w:rsidRDefault="006103A1" w:rsidP="006103A1">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rsidR="006103A1" w:rsidRPr="002A7DD5" w:rsidRDefault="006103A1" w:rsidP="006103A1">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9" w:history="1">
        <w:r w:rsidRPr="000150C6">
          <w:rPr>
            <w:rStyle w:val="Hypertextovodkaz"/>
            <w:rFonts w:ascii="Arial" w:hAnsi="Arial" w:cs="Arial"/>
            <w:bCs/>
          </w:rPr>
          <w:t>posta@suspk.eu</w:t>
        </w:r>
      </w:hyperlink>
    </w:p>
    <w:p w:rsidR="006103A1" w:rsidRPr="002A7DD5" w:rsidRDefault="006103A1" w:rsidP="006103A1">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rsidR="006103A1" w:rsidRPr="002A7DD5" w:rsidRDefault="006103A1" w:rsidP="006103A1">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sidRPr="002A7DD5">
        <w:rPr>
          <w:rFonts w:ascii="Arial" w:hAnsi="Arial" w:cs="Arial"/>
        </w:rPr>
        <w:t>+420 377 172 101</w:t>
      </w:r>
    </w:p>
    <w:p w:rsidR="00C6759E" w:rsidRDefault="006103A1" w:rsidP="006103A1">
      <w:pPr>
        <w:pStyle w:val="Bezseznamu1"/>
        <w:rPr>
          <w:rFonts w:ascii="Arial" w:eastAsia="Arial" w:hAnsi="Arial" w:cs="Arial"/>
        </w:rPr>
      </w:pPr>
      <w:r w:rsidRPr="002A7DD5">
        <w:rPr>
          <w:rFonts w:ascii="Arial" w:eastAsia="Arial" w:hAnsi="Arial" w:cs="Arial"/>
        </w:rPr>
        <w:t>kontaktní osoba:</w:t>
      </w:r>
      <w:r w:rsidRPr="002A7DD5">
        <w:rPr>
          <w:rFonts w:ascii="Arial" w:eastAsia="Arial" w:hAnsi="Arial" w:cs="Arial"/>
          <w:color w:val="808080"/>
        </w:rPr>
        <w:t xml:space="preserve"> </w:t>
      </w:r>
      <w:r w:rsidRPr="002A7DD5">
        <w:rPr>
          <w:rFonts w:ascii="Arial" w:eastAsia="Arial" w:hAnsi="Arial" w:cs="Arial"/>
          <w:color w:val="808080"/>
        </w:rPr>
        <w:tab/>
      </w:r>
      <w:r w:rsidR="00C6759E">
        <w:rPr>
          <w:rFonts w:ascii="Arial" w:eastAsia="Arial" w:hAnsi="Arial" w:cs="Arial"/>
          <w:bCs/>
        </w:rPr>
        <w:t>Helena Sedláčková</w:t>
      </w:r>
      <w:r w:rsidRPr="002A7DD5">
        <w:rPr>
          <w:rFonts w:ascii="Arial" w:eastAsia="Arial" w:hAnsi="Arial" w:cs="Arial"/>
        </w:rPr>
        <w:t>, tel. +420</w:t>
      </w:r>
      <w:r w:rsidR="00C6759E">
        <w:rPr>
          <w:rFonts w:ascii="Arial" w:eastAsia="Arial" w:hAnsi="Arial" w:cs="Arial"/>
        </w:rPr>
        <w:t> </w:t>
      </w:r>
      <w:r w:rsidR="00C6759E">
        <w:rPr>
          <w:rFonts w:ascii="Arial" w:eastAsia="Arial" w:hAnsi="Arial" w:cs="Arial"/>
          <w:bCs/>
        </w:rPr>
        <w:t>737 285 602</w:t>
      </w:r>
      <w:r w:rsidRPr="002A7DD5">
        <w:rPr>
          <w:rFonts w:ascii="Arial" w:eastAsia="Arial" w:hAnsi="Arial" w:cs="Arial"/>
        </w:rPr>
        <w:t xml:space="preserve">, e-mail: </w:t>
      </w:r>
      <w:r w:rsidR="00C6759E">
        <w:rPr>
          <w:rFonts w:ascii="Arial" w:eastAsia="Arial" w:hAnsi="Arial" w:cs="Arial"/>
        </w:rPr>
        <w:t xml:space="preserve"> </w:t>
      </w:r>
    </w:p>
    <w:p w:rsidR="006103A1" w:rsidRPr="002A7DD5" w:rsidRDefault="00C6759E" w:rsidP="006103A1">
      <w:pPr>
        <w:pStyle w:val="Bezseznamu1"/>
        <w:rPr>
          <w:rFonts w:ascii="Arial" w:eastAsia="Arial" w:hAnsi="Arial" w:cs="Arial"/>
        </w:rPr>
      </w:pPr>
      <w:r>
        <w:rPr>
          <w:rFonts w:ascii="Arial" w:eastAsia="Arial" w:hAnsi="Arial" w:cs="Arial"/>
        </w:rPr>
        <w:t xml:space="preserve">                                   </w:t>
      </w:r>
      <w:r>
        <w:rPr>
          <w:rFonts w:ascii="Arial" w:eastAsia="Arial" w:hAnsi="Arial" w:cs="Arial"/>
          <w:bCs/>
        </w:rPr>
        <w:t>helena.sedlačkova</w:t>
      </w:r>
      <w:r w:rsidR="006103A1" w:rsidRPr="002A7DD5">
        <w:rPr>
          <w:rFonts w:ascii="Arial" w:eastAsia="Arial" w:hAnsi="Arial" w:cs="Arial"/>
        </w:rPr>
        <w:t>@suspk.eu</w:t>
      </w:r>
    </w:p>
    <w:p w:rsidR="006103A1" w:rsidRPr="000150C6" w:rsidRDefault="006103A1" w:rsidP="006103A1">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rsidR="006103A1" w:rsidRPr="002A7DD5" w:rsidRDefault="006103A1" w:rsidP="006103A1">
      <w:pPr>
        <w:pStyle w:val="Zhlav"/>
        <w:tabs>
          <w:tab w:val="clear" w:pos="4536"/>
          <w:tab w:val="clear" w:pos="9072"/>
        </w:tabs>
        <w:spacing w:before="120" w:after="240" w:line="276" w:lineRule="auto"/>
        <w:rPr>
          <w:rFonts w:ascii="Arial" w:hAnsi="Arial" w:cs="Arial"/>
          <w:bCs/>
          <w:i/>
          <w:sz w:val="22"/>
          <w:szCs w:val="22"/>
          <w:lang w:val="cs-CZ"/>
        </w:rPr>
      </w:pPr>
      <w:r w:rsidRPr="002A7DD5">
        <w:rPr>
          <w:rFonts w:ascii="Arial" w:hAnsi="Arial" w:cs="Arial"/>
          <w:bCs/>
          <w:i/>
          <w:sz w:val="22"/>
          <w:szCs w:val="22"/>
        </w:rPr>
        <w:t xml:space="preserve"> (dále jen „objednatel“)</w:t>
      </w:r>
    </w:p>
    <w:p w:rsidR="006103A1" w:rsidRPr="00005C76" w:rsidRDefault="006103A1" w:rsidP="006103A1">
      <w:pPr>
        <w:pStyle w:val="Bezseznamu1"/>
        <w:numPr>
          <w:ilvl w:val="1"/>
          <w:numId w:val="4"/>
        </w:numPr>
        <w:spacing w:before="120" w:after="120"/>
        <w:ind w:left="567" w:hanging="567"/>
        <w:jc w:val="both"/>
        <w:rPr>
          <w:rFonts w:ascii="Arial" w:eastAsia="Arial" w:hAnsi="Arial" w:cs="Arial"/>
        </w:rPr>
      </w:pPr>
      <w:r w:rsidRPr="00005C76">
        <w:rPr>
          <w:rFonts w:ascii="Arial" w:eastAsia="Arial" w:hAnsi="Arial" w:cs="Arial"/>
        </w:rPr>
        <w:t>Zhotovitel:</w:t>
      </w:r>
    </w:p>
    <w:p w:rsidR="006103A1" w:rsidRPr="00005C76" w:rsidRDefault="00005C76" w:rsidP="006103A1">
      <w:pPr>
        <w:pStyle w:val="Bezseznamu1"/>
        <w:jc w:val="both"/>
        <w:rPr>
          <w:rFonts w:ascii="Arial" w:hAnsi="Arial" w:cs="Arial"/>
          <w:b/>
        </w:rPr>
      </w:pPr>
      <w:proofErr w:type="spellStart"/>
      <w:r w:rsidRPr="00005C76">
        <w:rPr>
          <w:rFonts w:ascii="Arial" w:hAnsi="Arial" w:cs="Arial"/>
          <w:b/>
        </w:rPr>
        <w:t>Silverton</w:t>
      </w:r>
      <w:proofErr w:type="spellEnd"/>
      <w:r w:rsidRPr="00005C76">
        <w:rPr>
          <w:rFonts w:ascii="Arial" w:hAnsi="Arial" w:cs="Arial"/>
          <w:b/>
        </w:rPr>
        <w:t xml:space="preserve"> s.r.o. </w:t>
      </w:r>
    </w:p>
    <w:p w:rsidR="006103A1" w:rsidRPr="00005C76" w:rsidRDefault="006103A1" w:rsidP="006103A1">
      <w:pPr>
        <w:pStyle w:val="Bezseznamu1"/>
        <w:jc w:val="both"/>
        <w:rPr>
          <w:rFonts w:ascii="Arial" w:hAnsi="Arial" w:cs="Arial"/>
        </w:rPr>
      </w:pPr>
      <w:r w:rsidRPr="00005C76">
        <w:rPr>
          <w:rFonts w:ascii="Arial" w:hAnsi="Arial" w:cs="Arial"/>
        </w:rPr>
        <w:t xml:space="preserve">zapsaná v obchodním rejstříku pod </w:t>
      </w:r>
      <w:proofErr w:type="spellStart"/>
      <w:r w:rsidRPr="00005C76">
        <w:rPr>
          <w:rFonts w:ascii="Arial" w:hAnsi="Arial" w:cs="Arial"/>
        </w:rPr>
        <w:t>sp</w:t>
      </w:r>
      <w:proofErr w:type="spellEnd"/>
      <w:r w:rsidRPr="00005C76">
        <w:rPr>
          <w:rFonts w:ascii="Arial" w:hAnsi="Arial" w:cs="Arial"/>
        </w:rPr>
        <w:t>. zn.:</w:t>
      </w:r>
      <w:bookmarkStart w:id="1" w:name="Text13"/>
      <w:r w:rsidRPr="00005C76">
        <w:rPr>
          <w:rFonts w:ascii="Arial" w:hAnsi="Arial" w:cs="Arial"/>
        </w:rPr>
        <w:t xml:space="preserve"> </w:t>
      </w:r>
      <w:r w:rsidR="00005C76">
        <w:rPr>
          <w:rFonts w:ascii="Arial" w:hAnsi="Arial" w:cs="Arial"/>
        </w:rPr>
        <w:t xml:space="preserve">C </w:t>
      </w:r>
      <w:r w:rsidR="00005C76" w:rsidRPr="00005C76">
        <w:rPr>
          <w:rFonts w:ascii="Arial" w:hAnsi="Arial" w:cs="Arial"/>
        </w:rPr>
        <w:t>192787</w:t>
      </w:r>
      <w:bookmarkEnd w:id="1"/>
      <w:r w:rsidR="00005C76" w:rsidRPr="00005C76">
        <w:rPr>
          <w:rFonts w:ascii="Arial" w:hAnsi="Arial" w:cs="Arial"/>
        </w:rPr>
        <w:t xml:space="preserve"> </w:t>
      </w:r>
      <w:r w:rsidRPr="00005C76">
        <w:rPr>
          <w:rFonts w:ascii="Arial" w:hAnsi="Arial" w:cs="Arial"/>
        </w:rPr>
        <w:t xml:space="preserve">vedenou u </w:t>
      </w:r>
      <w:r w:rsidR="00005C76" w:rsidRPr="00005C76">
        <w:rPr>
          <w:rFonts w:ascii="Arial" w:hAnsi="Arial" w:cs="Arial"/>
        </w:rPr>
        <w:t>Městského soudu v Praze</w:t>
      </w:r>
    </w:p>
    <w:p w:rsidR="006103A1" w:rsidRPr="00005C76" w:rsidRDefault="006103A1" w:rsidP="006103A1">
      <w:pPr>
        <w:pStyle w:val="Bezseznamu1"/>
        <w:jc w:val="both"/>
        <w:rPr>
          <w:rFonts w:ascii="Arial" w:hAnsi="Arial" w:cs="Arial"/>
        </w:rPr>
      </w:pPr>
      <w:r w:rsidRPr="00005C76">
        <w:rPr>
          <w:rFonts w:ascii="Arial" w:hAnsi="Arial" w:cs="Arial"/>
        </w:rPr>
        <w:t>sídlo:</w:t>
      </w:r>
      <w:r w:rsidRPr="00005C76">
        <w:rPr>
          <w:rFonts w:ascii="Arial" w:hAnsi="Arial" w:cs="Arial"/>
        </w:rPr>
        <w:tab/>
      </w:r>
      <w:r w:rsidRPr="00005C76">
        <w:rPr>
          <w:rFonts w:ascii="Arial" w:hAnsi="Arial" w:cs="Arial"/>
        </w:rPr>
        <w:tab/>
      </w:r>
      <w:r w:rsidR="00005C76">
        <w:rPr>
          <w:rFonts w:ascii="Arial" w:hAnsi="Arial" w:cs="Arial"/>
        </w:rPr>
        <w:tab/>
      </w:r>
      <w:r w:rsidR="00005C76" w:rsidRPr="00005C76">
        <w:rPr>
          <w:rFonts w:ascii="Arial" w:hAnsi="Arial" w:cs="Arial"/>
        </w:rPr>
        <w:t>Za zastávkou 373, 109 00 Praha 10 Dolní Měcholupy</w:t>
      </w:r>
    </w:p>
    <w:p w:rsidR="006103A1" w:rsidRPr="00005C76" w:rsidRDefault="006103A1" w:rsidP="006103A1">
      <w:pPr>
        <w:pStyle w:val="Bezseznamu1"/>
        <w:jc w:val="both"/>
        <w:rPr>
          <w:rFonts w:ascii="Arial" w:hAnsi="Arial" w:cs="Arial"/>
        </w:rPr>
      </w:pPr>
      <w:r w:rsidRPr="00005C76">
        <w:rPr>
          <w:rFonts w:ascii="Arial" w:hAnsi="Arial" w:cs="Arial"/>
        </w:rPr>
        <w:t>zastoupená:</w:t>
      </w:r>
      <w:r w:rsidR="00005C76">
        <w:rPr>
          <w:rFonts w:ascii="Arial" w:hAnsi="Arial" w:cs="Arial"/>
        </w:rPr>
        <w:tab/>
      </w:r>
      <w:r w:rsidRPr="00005C76">
        <w:rPr>
          <w:rFonts w:ascii="Arial" w:hAnsi="Arial" w:cs="Arial"/>
        </w:rPr>
        <w:tab/>
      </w:r>
      <w:r w:rsidR="00005C76" w:rsidRPr="00005C76">
        <w:rPr>
          <w:rFonts w:ascii="Arial" w:hAnsi="Arial" w:cs="Arial"/>
        </w:rPr>
        <w:t xml:space="preserve">Ing. Milan </w:t>
      </w:r>
      <w:proofErr w:type="spellStart"/>
      <w:r w:rsidR="00005C76" w:rsidRPr="00005C76">
        <w:rPr>
          <w:rFonts w:ascii="Arial" w:hAnsi="Arial" w:cs="Arial"/>
        </w:rPr>
        <w:t>Kučík</w:t>
      </w:r>
      <w:proofErr w:type="spellEnd"/>
      <w:r w:rsidR="00005C76" w:rsidRPr="00005C76">
        <w:rPr>
          <w:rFonts w:ascii="Arial" w:hAnsi="Arial" w:cs="Arial"/>
        </w:rPr>
        <w:t xml:space="preserve">, jednatel </w:t>
      </w:r>
    </w:p>
    <w:p w:rsidR="00005C76" w:rsidRDefault="006103A1" w:rsidP="006103A1">
      <w:pPr>
        <w:pStyle w:val="Bezseznamu1"/>
        <w:jc w:val="both"/>
        <w:rPr>
          <w:rFonts w:ascii="Arial" w:hAnsi="Arial" w:cs="Arial"/>
        </w:rPr>
      </w:pPr>
      <w:r w:rsidRPr="00005C76">
        <w:rPr>
          <w:rFonts w:ascii="Arial" w:hAnsi="Arial" w:cs="Arial"/>
        </w:rPr>
        <w:t>IČO:</w:t>
      </w:r>
      <w:r w:rsidR="00005C76" w:rsidRPr="00005C76">
        <w:rPr>
          <w:rFonts w:ascii="Arial" w:hAnsi="Arial" w:cs="Arial"/>
        </w:rPr>
        <w:t xml:space="preserve"> </w:t>
      </w:r>
      <w:r w:rsidR="00005C76">
        <w:rPr>
          <w:rFonts w:ascii="Arial" w:hAnsi="Arial" w:cs="Arial"/>
        </w:rPr>
        <w:tab/>
      </w:r>
      <w:r w:rsidR="00005C76">
        <w:rPr>
          <w:rFonts w:ascii="Arial" w:hAnsi="Arial" w:cs="Arial"/>
        </w:rPr>
        <w:tab/>
      </w:r>
      <w:r w:rsidR="00005C76">
        <w:rPr>
          <w:rFonts w:ascii="Arial" w:hAnsi="Arial" w:cs="Arial"/>
        </w:rPr>
        <w:tab/>
      </w:r>
      <w:r w:rsidR="00005C76" w:rsidRPr="00005C76">
        <w:rPr>
          <w:rFonts w:ascii="Arial" w:hAnsi="Arial" w:cs="Arial"/>
        </w:rPr>
        <w:t>24283410</w:t>
      </w:r>
      <w:r w:rsidRPr="00005C76">
        <w:rPr>
          <w:rFonts w:ascii="Arial" w:hAnsi="Arial" w:cs="Arial"/>
        </w:rPr>
        <w:tab/>
      </w:r>
      <w:r w:rsidRPr="00005C76">
        <w:rPr>
          <w:rFonts w:ascii="Arial" w:hAnsi="Arial" w:cs="Arial"/>
        </w:rPr>
        <w:tab/>
      </w:r>
      <w:r w:rsidRPr="00005C76">
        <w:rPr>
          <w:rFonts w:ascii="Arial" w:hAnsi="Arial" w:cs="Arial"/>
        </w:rPr>
        <w:tab/>
      </w:r>
    </w:p>
    <w:p w:rsidR="006103A1" w:rsidRPr="00005C76" w:rsidRDefault="006103A1" w:rsidP="006103A1">
      <w:pPr>
        <w:pStyle w:val="Bezseznamu1"/>
        <w:jc w:val="both"/>
        <w:rPr>
          <w:rFonts w:ascii="Arial" w:hAnsi="Arial" w:cs="Arial"/>
        </w:rPr>
      </w:pPr>
      <w:r w:rsidRPr="00005C76">
        <w:rPr>
          <w:rFonts w:ascii="Arial" w:hAnsi="Arial" w:cs="Arial"/>
        </w:rPr>
        <w:t>DIČ:</w:t>
      </w:r>
      <w:r w:rsidRPr="00005C76">
        <w:rPr>
          <w:rFonts w:ascii="Arial" w:hAnsi="Arial" w:cs="Arial"/>
        </w:rPr>
        <w:tab/>
      </w:r>
      <w:r w:rsidR="00005C76">
        <w:rPr>
          <w:rFonts w:ascii="Arial" w:hAnsi="Arial" w:cs="Arial"/>
        </w:rPr>
        <w:tab/>
      </w:r>
      <w:r w:rsidR="00005C76">
        <w:rPr>
          <w:rFonts w:ascii="Arial" w:hAnsi="Arial" w:cs="Arial"/>
        </w:rPr>
        <w:tab/>
      </w:r>
      <w:r w:rsidR="00005C76" w:rsidRPr="00005C76">
        <w:rPr>
          <w:rFonts w:ascii="Arial" w:hAnsi="Arial" w:cs="Arial"/>
        </w:rPr>
        <w:t>CZ24283410</w:t>
      </w:r>
      <w:r w:rsidRPr="00005C76">
        <w:rPr>
          <w:rFonts w:ascii="Arial" w:hAnsi="Arial" w:cs="Arial"/>
        </w:rPr>
        <w:t xml:space="preserve"> </w:t>
      </w:r>
    </w:p>
    <w:p w:rsidR="006103A1" w:rsidRPr="00005C76" w:rsidRDefault="006103A1" w:rsidP="006103A1">
      <w:pPr>
        <w:pStyle w:val="Bezseznamu1"/>
        <w:jc w:val="both"/>
        <w:rPr>
          <w:rFonts w:ascii="Arial" w:hAnsi="Arial" w:cs="Arial"/>
        </w:rPr>
      </w:pPr>
      <w:r w:rsidRPr="00005C76">
        <w:rPr>
          <w:rFonts w:ascii="Arial" w:hAnsi="Arial" w:cs="Arial"/>
        </w:rPr>
        <w:t>telefon:</w:t>
      </w:r>
      <w:r w:rsidRPr="00005C76">
        <w:rPr>
          <w:rFonts w:ascii="Arial" w:hAnsi="Arial" w:cs="Arial"/>
        </w:rPr>
        <w:tab/>
      </w:r>
      <w:r w:rsidRPr="00005C76">
        <w:rPr>
          <w:rFonts w:ascii="Arial" w:hAnsi="Arial" w:cs="Arial"/>
        </w:rPr>
        <w:tab/>
      </w:r>
      <w:r w:rsidR="00E0423B">
        <w:rPr>
          <w:rFonts w:ascii="Arial" w:hAnsi="Arial" w:cs="Arial"/>
        </w:rPr>
        <w:tab/>
      </w:r>
      <w:r w:rsidR="00005C76" w:rsidRPr="00005C76">
        <w:rPr>
          <w:rFonts w:ascii="Arial" w:hAnsi="Arial" w:cs="Arial"/>
        </w:rPr>
        <w:t>272 660 602</w:t>
      </w:r>
    </w:p>
    <w:p w:rsidR="006103A1" w:rsidRPr="00005C76" w:rsidRDefault="006103A1" w:rsidP="006103A1">
      <w:pPr>
        <w:pStyle w:val="Bezseznamu1"/>
        <w:jc w:val="both"/>
        <w:rPr>
          <w:rFonts w:ascii="Arial" w:hAnsi="Arial" w:cs="Arial"/>
        </w:rPr>
      </w:pPr>
      <w:r w:rsidRPr="00005C76">
        <w:rPr>
          <w:rFonts w:ascii="Arial" w:hAnsi="Arial" w:cs="Arial"/>
        </w:rPr>
        <w:t>e-mail:</w:t>
      </w:r>
      <w:r w:rsidRPr="00005C76">
        <w:rPr>
          <w:rFonts w:ascii="Arial" w:hAnsi="Arial" w:cs="Arial"/>
        </w:rPr>
        <w:tab/>
      </w:r>
      <w:bookmarkStart w:id="2" w:name="Text63"/>
      <w:r w:rsidRPr="00005C76">
        <w:rPr>
          <w:rFonts w:ascii="Arial" w:hAnsi="Arial" w:cs="Arial"/>
        </w:rPr>
        <w:tab/>
      </w:r>
      <w:bookmarkEnd w:id="2"/>
      <w:r w:rsidR="00005C76" w:rsidRPr="00005C76">
        <w:rPr>
          <w:rFonts w:ascii="Arial" w:hAnsi="Arial" w:cs="Arial"/>
        </w:rPr>
        <w:tab/>
        <w:t>info@silverton.cz</w:t>
      </w:r>
    </w:p>
    <w:p w:rsidR="006103A1" w:rsidRPr="00005C76" w:rsidRDefault="006103A1" w:rsidP="006103A1">
      <w:pPr>
        <w:pStyle w:val="Bezseznamu1"/>
        <w:jc w:val="both"/>
        <w:rPr>
          <w:rFonts w:ascii="Arial" w:hAnsi="Arial" w:cs="Arial"/>
        </w:rPr>
      </w:pPr>
      <w:r w:rsidRPr="00005C76">
        <w:rPr>
          <w:rFonts w:ascii="Arial" w:hAnsi="Arial" w:cs="Arial"/>
        </w:rPr>
        <w:t>datová schránka:</w:t>
      </w:r>
      <w:r w:rsidRPr="00005C76">
        <w:rPr>
          <w:rFonts w:ascii="Arial" w:hAnsi="Arial" w:cs="Arial"/>
        </w:rPr>
        <w:tab/>
      </w:r>
      <w:r w:rsidR="00005C76" w:rsidRPr="00005C76">
        <w:rPr>
          <w:rFonts w:ascii="Arial" w:hAnsi="Arial" w:cs="Arial"/>
        </w:rPr>
        <w:t>5k9cars</w:t>
      </w:r>
    </w:p>
    <w:p w:rsidR="006103A1" w:rsidRPr="00005C76" w:rsidRDefault="006103A1" w:rsidP="006103A1">
      <w:pPr>
        <w:pStyle w:val="Bezseznamu1"/>
        <w:jc w:val="both"/>
        <w:rPr>
          <w:rFonts w:ascii="Arial" w:hAnsi="Arial" w:cs="Arial"/>
        </w:rPr>
      </w:pPr>
      <w:r w:rsidRPr="00005C76">
        <w:rPr>
          <w:rFonts w:ascii="Arial" w:hAnsi="Arial" w:cs="Arial"/>
        </w:rPr>
        <w:t xml:space="preserve">kontaktní osoba: </w:t>
      </w:r>
      <w:r w:rsidR="00005C76">
        <w:rPr>
          <w:rFonts w:ascii="Arial" w:hAnsi="Arial" w:cs="Arial"/>
        </w:rPr>
        <w:tab/>
      </w:r>
      <w:r w:rsidR="00005C76" w:rsidRPr="00005C76">
        <w:rPr>
          <w:rFonts w:ascii="Arial" w:hAnsi="Arial" w:cs="Arial"/>
        </w:rPr>
        <w:t xml:space="preserve">Ing. Milan </w:t>
      </w:r>
      <w:proofErr w:type="spellStart"/>
      <w:r w:rsidR="00005C76" w:rsidRPr="00005C76">
        <w:rPr>
          <w:rFonts w:ascii="Arial" w:hAnsi="Arial" w:cs="Arial"/>
        </w:rPr>
        <w:t>Kučík</w:t>
      </w:r>
      <w:proofErr w:type="spellEnd"/>
      <w:r w:rsidR="00005C76" w:rsidRPr="00005C76">
        <w:rPr>
          <w:rFonts w:ascii="Arial" w:hAnsi="Arial" w:cs="Arial"/>
        </w:rPr>
        <w:t>, jednatel</w:t>
      </w:r>
      <w:r w:rsidRPr="00005C76">
        <w:rPr>
          <w:rFonts w:ascii="Arial" w:hAnsi="Arial" w:cs="Arial"/>
        </w:rPr>
        <w:t xml:space="preserve">, tel. </w:t>
      </w:r>
      <w:r w:rsidR="00005C76" w:rsidRPr="00005C76">
        <w:rPr>
          <w:rFonts w:ascii="Arial" w:hAnsi="Arial" w:cs="Arial"/>
        </w:rPr>
        <w:t>601 374 917</w:t>
      </w:r>
      <w:r w:rsidRPr="00005C76">
        <w:rPr>
          <w:rFonts w:ascii="Arial" w:hAnsi="Arial" w:cs="Arial"/>
        </w:rPr>
        <w:t>, e-mail:</w:t>
      </w:r>
      <w:bookmarkStart w:id="3" w:name="Text15"/>
      <w:r w:rsidRPr="00005C76">
        <w:rPr>
          <w:rFonts w:ascii="Arial" w:hAnsi="Arial" w:cs="Arial"/>
        </w:rPr>
        <w:t xml:space="preserve"> </w:t>
      </w:r>
      <w:bookmarkEnd w:id="3"/>
      <w:r w:rsidR="00005C76" w:rsidRPr="00005C76">
        <w:rPr>
          <w:rFonts w:ascii="Arial" w:hAnsi="Arial" w:cs="Arial"/>
        </w:rPr>
        <w:t>milan.kucik@silverton.cz</w:t>
      </w:r>
    </w:p>
    <w:p w:rsidR="006103A1" w:rsidRPr="00005C76" w:rsidRDefault="006103A1" w:rsidP="00005C76">
      <w:pPr>
        <w:pStyle w:val="Bezseznamu1"/>
        <w:tabs>
          <w:tab w:val="left" w:pos="2127"/>
        </w:tabs>
        <w:jc w:val="both"/>
        <w:rPr>
          <w:rFonts w:ascii="Arial" w:hAnsi="Arial" w:cs="Arial"/>
        </w:rPr>
      </w:pPr>
      <w:r w:rsidRPr="00005C76">
        <w:rPr>
          <w:rFonts w:ascii="Arial" w:hAnsi="Arial" w:cs="Arial"/>
        </w:rPr>
        <w:t xml:space="preserve">korespondenční adresa, je-li odlišná od sídla: </w:t>
      </w:r>
    </w:p>
    <w:p w:rsidR="006103A1" w:rsidRPr="002A7DD5" w:rsidRDefault="006103A1" w:rsidP="006103A1">
      <w:pPr>
        <w:pStyle w:val="Zhlav"/>
        <w:tabs>
          <w:tab w:val="clear" w:pos="4536"/>
          <w:tab w:val="clear" w:pos="9072"/>
        </w:tabs>
        <w:spacing w:before="120" w:after="240" w:line="276" w:lineRule="auto"/>
        <w:rPr>
          <w:rFonts w:ascii="Arial" w:hAnsi="Arial" w:cs="Arial"/>
          <w:bCs/>
          <w:i/>
          <w:sz w:val="22"/>
          <w:szCs w:val="22"/>
        </w:rPr>
      </w:pPr>
      <w:r w:rsidRPr="00005C76">
        <w:rPr>
          <w:rFonts w:ascii="Arial" w:hAnsi="Arial" w:cs="Arial"/>
          <w:i/>
          <w:sz w:val="22"/>
          <w:szCs w:val="22"/>
        </w:rPr>
        <w:t xml:space="preserve"> (dále jen </w:t>
      </w:r>
      <w:r w:rsidRPr="00005C76">
        <w:rPr>
          <w:rFonts w:ascii="Arial" w:hAnsi="Arial" w:cs="Arial"/>
          <w:bCs/>
          <w:i/>
          <w:sz w:val="22"/>
          <w:szCs w:val="22"/>
        </w:rPr>
        <w:t>„zhotovitel“)</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rPr>
        <w:br w:type="page"/>
      </w:r>
      <w:r w:rsidRPr="002A7DD5">
        <w:rPr>
          <w:rFonts w:ascii="Arial" w:eastAsia="Arial" w:hAnsi="Arial" w:cs="Arial"/>
          <w:b/>
          <w:u w:val="single"/>
        </w:rPr>
        <w:lastRenderedPageBreak/>
        <w:t xml:space="preserve">PŘEDMĚT SMLOUVY </w:t>
      </w:r>
    </w:p>
    <w:p w:rsidR="006103A1" w:rsidRPr="002A7DD5" w:rsidRDefault="006103A1" w:rsidP="006103A1">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 se touto smlouvou zavazuje provést na svůj náklad a nebezpečí pro objednatele dílo pod názvem „</w:t>
      </w:r>
      <w:r w:rsidR="00C6759E">
        <w:rPr>
          <w:rFonts w:ascii="Arial" w:eastAsia="Arial" w:hAnsi="Arial" w:cs="Arial"/>
          <w:b/>
          <w:bCs/>
        </w:rPr>
        <w:t xml:space="preserve">Výměna svodidel v Plzni, </w:t>
      </w:r>
      <w:proofErr w:type="gramStart"/>
      <w:r w:rsidR="00C6759E">
        <w:rPr>
          <w:rFonts w:ascii="Arial" w:eastAsia="Arial" w:hAnsi="Arial" w:cs="Arial"/>
          <w:b/>
          <w:bCs/>
        </w:rPr>
        <w:t>ul.28</w:t>
      </w:r>
      <w:proofErr w:type="gramEnd"/>
      <w:r w:rsidR="00C6759E">
        <w:rPr>
          <w:rFonts w:ascii="Arial" w:eastAsia="Arial" w:hAnsi="Arial" w:cs="Arial"/>
          <w:b/>
          <w:bCs/>
        </w:rPr>
        <w:t>.října</w:t>
      </w:r>
      <w:r w:rsidRPr="002A7DD5">
        <w:rPr>
          <w:rFonts w:ascii="Arial" w:hAnsi="Arial" w:cs="Arial"/>
          <w:b/>
        </w:rPr>
        <w:t>“</w:t>
      </w:r>
      <w:r w:rsidRPr="002A7DD5">
        <w:rPr>
          <w:rFonts w:ascii="Arial" w:eastAsia="Arial" w:hAnsi="Arial" w:cs="Arial"/>
        </w:rPr>
        <w:t xml:space="preserve"> a objednatel se zavazuje dílo převzít a zaplatit dohodnutou cenu.</w:t>
      </w:r>
    </w:p>
    <w:p w:rsidR="00C6759E" w:rsidRPr="00C6759E" w:rsidRDefault="006103A1" w:rsidP="006103A1">
      <w:pPr>
        <w:pStyle w:val="Odstavecseseznamem"/>
        <w:numPr>
          <w:ilvl w:val="1"/>
          <w:numId w:val="4"/>
        </w:numPr>
        <w:spacing w:after="120" w:line="276" w:lineRule="auto"/>
        <w:ind w:left="567" w:hanging="567"/>
        <w:contextualSpacing w:val="0"/>
        <w:jc w:val="left"/>
        <w:rPr>
          <w:rFonts w:ascii="Arial" w:eastAsia="Arial" w:hAnsi="Arial" w:cs="Arial"/>
          <w:sz w:val="22"/>
          <w:szCs w:val="22"/>
        </w:rPr>
      </w:pPr>
      <w:r w:rsidRPr="00C6759E">
        <w:rPr>
          <w:rFonts w:ascii="Arial" w:eastAsia="Arial" w:hAnsi="Arial" w:cs="Arial"/>
          <w:sz w:val="22"/>
          <w:szCs w:val="22"/>
        </w:rPr>
        <w:t>Pře</w:t>
      </w:r>
      <w:r w:rsidR="00C6759E">
        <w:rPr>
          <w:rFonts w:ascii="Arial" w:eastAsia="Arial" w:hAnsi="Arial" w:cs="Arial"/>
          <w:sz w:val="22"/>
          <w:szCs w:val="22"/>
        </w:rPr>
        <w:t>dmětem díla dle této smlouvy je v</w:t>
      </w:r>
      <w:r w:rsidR="00C6759E" w:rsidRPr="00C6759E">
        <w:rPr>
          <w:rFonts w:ascii="Arial" w:eastAsia="Arial" w:hAnsi="Arial" w:cs="Arial"/>
          <w:sz w:val="22"/>
          <w:szCs w:val="22"/>
        </w:rPr>
        <w:t>ýměna svodidel v Plzni, ul.28.října</w:t>
      </w:r>
      <w:r w:rsidR="00C6759E">
        <w:rPr>
          <w:rFonts w:ascii="Arial" w:eastAsia="Arial" w:hAnsi="Arial" w:cs="Arial"/>
          <w:sz w:val="22"/>
          <w:szCs w:val="22"/>
        </w:rPr>
        <w:t xml:space="preserve"> (demontáž svodidel </w:t>
      </w:r>
      <w:proofErr w:type="spellStart"/>
      <w:proofErr w:type="gramStart"/>
      <w:r w:rsidR="00C6759E">
        <w:rPr>
          <w:rFonts w:ascii="Arial" w:eastAsia="Arial" w:hAnsi="Arial" w:cs="Arial"/>
          <w:sz w:val="22"/>
          <w:szCs w:val="22"/>
        </w:rPr>
        <w:t>vč.odvozu</w:t>
      </w:r>
      <w:proofErr w:type="spellEnd"/>
      <w:proofErr w:type="gramEnd"/>
      <w:r w:rsidR="00C6759E">
        <w:rPr>
          <w:rFonts w:ascii="Arial" w:eastAsia="Arial" w:hAnsi="Arial" w:cs="Arial"/>
          <w:sz w:val="22"/>
          <w:szCs w:val="22"/>
        </w:rPr>
        <w:t xml:space="preserve"> do sběrny Plzeň-Domažlická, montáž svodide</w:t>
      </w:r>
      <w:r w:rsidR="0064623A">
        <w:rPr>
          <w:rFonts w:ascii="Arial" w:eastAsia="Arial" w:hAnsi="Arial" w:cs="Arial"/>
          <w:sz w:val="22"/>
          <w:szCs w:val="22"/>
        </w:rPr>
        <w:t>l</w:t>
      </w:r>
      <w:r w:rsidR="00C6759E">
        <w:rPr>
          <w:rFonts w:ascii="Arial" w:eastAsia="Arial" w:hAnsi="Arial" w:cs="Arial"/>
          <w:sz w:val="22"/>
          <w:szCs w:val="22"/>
        </w:rPr>
        <w:t xml:space="preserve"> vč. příslušenství a náběhů v délce 90m a 215 m)</w:t>
      </w:r>
      <w:r w:rsidR="00C6759E" w:rsidRPr="00C6759E">
        <w:rPr>
          <w:rFonts w:ascii="Arial" w:eastAsia="Arial" w:hAnsi="Arial" w:cs="Arial"/>
          <w:sz w:val="22"/>
          <w:szCs w:val="22"/>
        </w:rPr>
        <w:t xml:space="preserve"> </w:t>
      </w:r>
    </w:p>
    <w:p w:rsidR="006103A1" w:rsidRPr="002A7DD5" w:rsidRDefault="006103A1" w:rsidP="006103A1">
      <w:pPr>
        <w:pStyle w:val="Odstavecseseznamem"/>
        <w:tabs>
          <w:tab w:val="left" w:pos="567"/>
          <w:tab w:val="left" w:pos="1134"/>
        </w:tabs>
        <w:spacing w:after="120" w:line="276" w:lineRule="auto"/>
        <w:ind w:left="567"/>
        <w:contextualSpacing w:val="0"/>
        <w:jc w:val="left"/>
        <w:rPr>
          <w:rFonts w:ascii="Arial" w:eastAsia="Arial" w:hAnsi="Arial" w:cs="Arial"/>
          <w:sz w:val="22"/>
          <w:szCs w:val="22"/>
        </w:rPr>
      </w:pPr>
      <w:r w:rsidRPr="002A7DD5">
        <w:rPr>
          <w:rFonts w:ascii="Arial" w:eastAsia="Arial" w:hAnsi="Arial" w:cs="Arial"/>
          <w:sz w:val="22"/>
          <w:szCs w:val="22"/>
        </w:rPr>
        <w:t>dále jen („dílo“).</w:t>
      </w:r>
    </w:p>
    <w:p w:rsidR="006103A1" w:rsidRPr="00C6759E" w:rsidRDefault="006103A1" w:rsidP="006103A1">
      <w:pPr>
        <w:pStyle w:val="Bezseznamu1"/>
        <w:numPr>
          <w:ilvl w:val="1"/>
          <w:numId w:val="4"/>
        </w:numPr>
        <w:spacing w:after="120"/>
        <w:ind w:left="567" w:hanging="567"/>
        <w:jc w:val="both"/>
        <w:rPr>
          <w:rFonts w:ascii="Arial" w:eastAsia="Arial" w:hAnsi="Arial" w:cs="Arial"/>
        </w:rPr>
      </w:pPr>
      <w:r w:rsidRPr="00C6759E">
        <w:rPr>
          <w:rFonts w:ascii="Arial" w:eastAsia="Arial" w:hAnsi="Arial" w:cs="Arial"/>
        </w:rPr>
        <w:t>Podklady pro provedení díla jsou:</w:t>
      </w:r>
    </w:p>
    <w:p w:rsidR="006103A1" w:rsidRPr="00C6759E" w:rsidRDefault="006103A1" w:rsidP="006103A1">
      <w:pPr>
        <w:pStyle w:val="Odstavecseseznamem"/>
        <w:numPr>
          <w:ilvl w:val="2"/>
          <w:numId w:val="4"/>
        </w:numPr>
        <w:spacing w:before="120" w:after="120" w:line="276" w:lineRule="auto"/>
        <w:ind w:left="567" w:firstLine="0"/>
        <w:contextualSpacing w:val="0"/>
        <w:rPr>
          <w:rFonts w:ascii="Arial" w:eastAsia="Arial" w:hAnsi="Arial" w:cs="Arial"/>
          <w:sz w:val="22"/>
          <w:szCs w:val="22"/>
        </w:rPr>
      </w:pPr>
      <w:r w:rsidRPr="00C6759E">
        <w:rPr>
          <w:rFonts w:ascii="Arial" w:eastAsia="Arial" w:hAnsi="Arial" w:cs="Arial"/>
          <w:sz w:val="22"/>
          <w:szCs w:val="22"/>
        </w:rPr>
        <w:t>položkový rozpočet</w:t>
      </w:r>
    </w:p>
    <w:p w:rsidR="006103A1" w:rsidRPr="00C6759E" w:rsidRDefault="006103A1" w:rsidP="006103A1">
      <w:pPr>
        <w:pStyle w:val="Bezseznamu1"/>
        <w:numPr>
          <w:ilvl w:val="1"/>
          <w:numId w:val="4"/>
        </w:numPr>
        <w:spacing w:before="120" w:after="120"/>
        <w:ind w:left="567" w:hanging="567"/>
        <w:jc w:val="both"/>
        <w:rPr>
          <w:rFonts w:ascii="Arial" w:eastAsia="Arial" w:hAnsi="Arial" w:cs="Arial"/>
          <w:bCs/>
        </w:rPr>
      </w:pPr>
      <w:r w:rsidRPr="00C6759E">
        <w:rPr>
          <w:rFonts w:ascii="Arial" w:eastAsia="Arial" w:hAnsi="Arial" w:cs="Arial"/>
        </w:rPr>
        <w:t>Zhotovitel podpisem této smlouvy stvrzuje, že již před jejím uzavřením převzal od</w:t>
      </w:r>
      <w:r w:rsidRPr="00C6759E">
        <w:rPr>
          <w:rFonts w:ascii="Arial" w:eastAsia="Arial" w:hAnsi="Arial" w:cs="Arial"/>
          <w:b/>
          <w:bCs/>
        </w:rPr>
        <w:t xml:space="preserve"> </w:t>
      </w:r>
      <w:r w:rsidRPr="00C6759E">
        <w:rPr>
          <w:rFonts w:ascii="Arial" w:eastAsia="Arial" w:hAnsi="Arial" w:cs="Arial"/>
          <w:bCs/>
        </w:rPr>
        <w:t xml:space="preserve">objednatele veškeré podklady pro provedení díla dle odst. </w:t>
      </w:r>
      <w:proofErr w:type="gramStart"/>
      <w:r w:rsidRPr="00C6759E">
        <w:rPr>
          <w:rFonts w:ascii="Arial" w:eastAsia="Arial" w:hAnsi="Arial" w:cs="Arial"/>
          <w:bCs/>
        </w:rPr>
        <w:t>2.3. tohoto</w:t>
      </w:r>
      <w:proofErr w:type="gramEnd"/>
      <w:r w:rsidRPr="00C6759E">
        <w:rPr>
          <w:rFonts w:ascii="Arial" w:eastAsia="Arial" w:hAnsi="Arial" w:cs="Arial"/>
          <w:bCs/>
        </w:rPr>
        <w:t xml:space="preserve"> článku smlouvy,</w:t>
      </w:r>
      <w:r w:rsidRPr="00C6759E">
        <w:rPr>
          <w:rFonts w:ascii="Arial" w:eastAsia="Arial" w:hAnsi="Arial" w:cs="Arial"/>
          <w:b/>
          <w:bCs/>
        </w:rPr>
        <w:t xml:space="preserve"> </w:t>
      </w:r>
      <w:r w:rsidRPr="00C6759E">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CENA </w:t>
      </w:r>
      <w:proofErr w:type="gramStart"/>
      <w:r w:rsidRPr="002A7DD5">
        <w:rPr>
          <w:rFonts w:ascii="Arial" w:eastAsia="Arial" w:hAnsi="Arial" w:cs="Arial"/>
          <w:b/>
          <w:u w:val="single"/>
        </w:rPr>
        <w:t>DÍLA  A PLATEBNÍ</w:t>
      </w:r>
      <w:proofErr w:type="gramEnd"/>
      <w:r w:rsidRPr="002A7DD5">
        <w:rPr>
          <w:rFonts w:ascii="Arial" w:eastAsia="Arial" w:hAnsi="Arial" w:cs="Arial"/>
          <w:b/>
          <w:u w:val="single"/>
        </w:rPr>
        <w:t xml:space="preserve"> PODMÍNKY</w:t>
      </w:r>
    </w:p>
    <w:p w:rsidR="006103A1" w:rsidRPr="007E2FB8" w:rsidRDefault="006103A1" w:rsidP="006103A1">
      <w:pPr>
        <w:pStyle w:val="Bezseznamu1"/>
        <w:numPr>
          <w:ilvl w:val="1"/>
          <w:numId w:val="4"/>
        </w:numPr>
        <w:spacing w:after="120"/>
        <w:ind w:left="567" w:hanging="567"/>
        <w:jc w:val="both"/>
        <w:rPr>
          <w:rFonts w:ascii="Arial" w:eastAsia="Arial" w:hAnsi="Arial" w:cs="Arial"/>
        </w:rPr>
      </w:pPr>
      <w:r w:rsidRPr="007E2FB8">
        <w:rPr>
          <w:rFonts w:ascii="Arial" w:eastAsia="Arial" w:hAnsi="Arial" w:cs="Arial"/>
        </w:rPr>
        <w:t xml:space="preserve">Cena za řádně a včas dokončené dílo činí celkem: </w:t>
      </w:r>
      <w:r w:rsidR="005044E5" w:rsidRPr="007E2FB8">
        <w:rPr>
          <w:rStyle w:val="Zstupntext1"/>
          <w:rFonts w:ascii="Arial" w:eastAsia="Arial" w:hAnsi="Arial" w:cs="Arial"/>
          <w:b/>
          <w:color w:val="auto"/>
        </w:rPr>
        <w:t>354 945</w:t>
      </w:r>
      <w:r w:rsidRPr="007E2FB8">
        <w:rPr>
          <w:rFonts w:ascii="Arial" w:eastAsia="Arial" w:hAnsi="Arial" w:cs="Arial"/>
          <w:b/>
        </w:rPr>
        <w:t xml:space="preserve"> Kč bez DPH.</w:t>
      </w:r>
    </w:p>
    <w:p w:rsidR="006103A1" w:rsidRPr="002A7DD5" w:rsidRDefault="006103A1" w:rsidP="006103A1">
      <w:pPr>
        <w:pStyle w:val="Styl2"/>
        <w:numPr>
          <w:ilvl w:val="0"/>
          <w:numId w:val="0"/>
        </w:numPr>
        <w:spacing w:before="60" w:line="276" w:lineRule="auto"/>
        <w:ind w:left="1077" w:hanging="510"/>
        <w:rPr>
          <w:rFonts w:ascii="Arial" w:hAnsi="Arial" w:cs="Arial"/>
          <w:i/>
          <w:sz w:val="22"/>
          <w:szCs w:val="22"/>
        </w:rPr>
      </w:pPr>
      <w:r w:rsidRPr="002A7DD5">
        <w:rPr>
          <w:rFonts w:ascii="Arial" w:hAnsi="Arial" w:cs="Arial"/>
          <w:i/>
          <w:sz w:val="22"/>
          <w:szCs w:val="22"/>
        </w:rPr>
        <w:t>(dále jen „cena díla“)</w:t>
      </w:r>
    </w:p>
    <w:p w:rsidR="006103A1" w:rsidRPr="002A7DD5" w:rsidRDefault="006103A1" w:rsidP="006103A1">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Cena díla bude objednatelem hrazena na základě faktury vystavené zhotovitelem po předání díla objednateli. Součástí faktury musí být předávací protokol dle čl. V. odst. </w:t>
      </w:r>
      <w:proofErr w:type="gramStart"/>
      <w:r w:rsidRPr="002A7DD5">
        <w:rPr>
          <w:rFonts w:ascii="Arial" w:eastAsia="Arial" w:hAnsi="Arial" w:cs="Arial"/>
        </w:rPr>
        <w:t>5.2. této</w:t>
      </w:r>
      <w:proofErr w:type="gramEnd"/>
      <w:r w:rsidRPr="002A7DD5">
        <w:rPr>
          <w:rFonts w:ascii="Arial" w:eastAsia="Arial" w:hAnsi="Arial" w:cs="Arial"/>
        </w:rPr>
        <w:t xml:space="preserve"> smlouvy.</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rsidR="006103A1" w:rsidRPr="002A7DD5" w:rsidRDefault="006103A1">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rsidR="006103A1" w:rsidRPr="002A7DD5" w:rsidRDefault="006103A1">
      <w:pPr>
        <w:pStyle w:val="Odstavecseseznamem"/>
        <w:numPr>
          <w:ilvl w:val="0"/>
          <w:numId w:val="5"/>
        </w:numPr>
        <w:tabs>
          <w:tab w:val="left" w:pos="851"/>
        </w:tabs>
        <w:spacing w:line="276" w:lineRule="auto"/>
        <w:rPr>
          <w:rFonts w:ascii="Arial" w:eastAsia="Arial" w:hAnsi="Arial" w:cs="Arial"/>
          <w:sz w:val="22"/>
          <w:szCs w:val="22"/>
        </w:rPr>
      </w:pPr>
      <w:r w:rsidRPr="002A7DD5">
        <w:rPr>
          <w:rFonts w:ascii="Arial" w:eastAsia="Arial" w:hAnsi="Arial" w:cs="Arial"/>
          <w:sz w:val="22"/>
          <w:szCs w:val="22"/>
        </w:rPr>
        <w:t xml:space="preserve">přesný název stavby </w:t>
      </w:r>
    </w:p>
    <w:p w:rsidR="006103A1" w:rsidRPr="002A7DD5" w:rsidRDefault="006103A1">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rsidR="006103A1" w:rsidRPr="002A7DD5" w:rsidRDefault="006103A1">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rsidR="006103A1" w:rsidRPr="002A7DD5" w:rsidRDefault="006103A1">
      <w:pPr>
        <w:pStyle w:val="Bezseznamu1"/>
        <w:numPr>
          <w:ilvl w:val="0"/>
          <w:numId w:val="5"/>
        </w:numPr>
        <w:tabs>
          <w:tab w:val="left" w:pos="851"/>
        </w:tabs>
        <w:jc w:val="both"/>
        <w:rPr>
          <w:rFonts w:ascii="Arial" w:eastAsia="Arial" w:hAnsi="Arial" w:cs="Arial"/>
        </w:rPr>
      </w:pPr>
      <w:r w:rsidRPr="002A7DD5">
        <w:rPr>
          <w:rFonts w:ascii="Arial" w:eastAsia="Arial" w:hAnsi="Arial" w:cs="Arial"/>
        </w:rPr>
        <w:t>rozsah provedené části díla (odkaz na konkrétní stavební objekt, na němž byly práce provedeny a odkaz na položky dle rozpočtu - nestačí odkaz na číslo smlouvy)</w:t>
      </w:r>
    </w:p>
    <w:p w:rsidR="006103A1" w:rsidRPr="002A7DD5" w:rsidRDefault="006103A1">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rsidR="006103A1" w:rsidRPr="002A7DD5" w:rsidRDefault="006103A1">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rsidR="006103A1" w:rsidRPr="002A7DD5" w:rsidRDefault="006103A1">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rsidR="006103A1" w:rsidRPr="002A7DD5" w:rsidRDefault="006103A1" w:rsidP="006103A1">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rsidR="006103A1" w:rsidRPr="00C6759E" w:rsidRDefault="006103A1" w:rsidP="006103A1">
      <w:pPr>
        <w:pStyle w:val="Bezseznamu1"/>
        <w:numPr>
          <w:ilvl w:val="1"/>
          <w:numId w:val="4"/>
        </w:numPr>
        <w:spacing w:after="120"/>
        <w:ind w:left="567" w:hanging="567"/>
        <w:jc w:val="both"/>
        <w:rPr>
          <w:rFonts w:ascii="Arial" w:eastAsia="Arial" w:hAnsi="Arial" w:cs="Arial"/>
        </w:rPr>
      </w:pPr>
      <w:r w:rsidRPr="00C6759E">
        <w:rPr>
          <w:rFonts w:ascii="Arial" w:eastAsia="Arial" w:hAnsi="Arial" w:cs="Arial"/>
        </w:rPr>
        <w:t xml:space="preserve">Splatnost faktury se stanovuje v délce </w:t>
      </w:r>
      <w:proofErr w:type="gramStart"/>
      <w:r w:rsidRPr="00C6759E">
        <w:rPr>
          <w:rFonts w:ascii="Arial" w:eastAsia="Arial" w:hAnsi="Arial" w:cs="Arial"/>
        </w:rPr>
        <w:t>30-ti</w:t>
      </w:r>
      <w:proofErr w:type="gramEnd"/>
      <w:r w:rsidRPr="00C6759E">
        <w:rPr>
          <w:rFonts w:ascii="Arial" w:eastAsia="Arial" w:hAnsi="Arial" w:cs="Arial"/>
        </w:rPr>
        <w:t xml:space="preserve"> dnů ode dne doručení vystavené faktury mající všechny stanovené náležitosti objednateli. </w:t>
      </w:r>
    </w:p>
    <w:p w:rsidR="006103A1" w:rsidRPr="00C6759E" w:rsidRDefault="006103A1" w:rsidP="006103A1">
      <w:pPr>
        <w:pStyle w:val="Bezseznamu1"/>
        <w:numPr>
          <w:ilvl w:val="1"/>
          <w:numId w:val="4"/>
        </w:numPr>
        <w:spacing w:after="120"/>
        <w:ind w:left="567" w:hanging="567"/>
        <w:jc w:val="both"/>
        <w:rPr>
          <w:rFonts w:ascii="Arial" w:eastAsia="Arial" w:hAnsi="Arial" w:cs="Arial"/>
        </w:rPr>
      </w:pPr>
      <w:r w:rsidRPr="00C6759E">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lastRenderedPageBreak/>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subdodavatele.</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tuto skutečnost objednatel oznámí zhotoviteli a úhradou DPH na účet finančního úřadu se pohledávka objednatele vůči zhotoviteli v částce uhrazené DPH považuje bez ohledu na další ustanovení této smlouvy za uhrazenou. Skutečnost, že se zhotovitel </w:t>
      </w:r>
      <w:proofErr w:type="gramStart"/>
      <w:r w:rsidRPr="002A7DD5">
        <w:rPr>
          <w:rFonts w:ascii="Arial" w:eastAsia="Arial" w:hAnsi="Arial" w:cs="Arial"/>
        </w:rPr>
        <w:t>stal</w:t>
      </w:r>
      <w:proofErr w:type="gramEnd"/>
      <w:r w:rsidRPr="002A7DD5">
        <w:rPr>
          <w:rFonts w:ascii="Arial" w:eastAsia="Arial" w:hAnsi="Arial" w:cs="Arial"/>
        </w:rPr>
        <w:t xml:space="preserve"> tzv. nespolehlivým plátcem DPH </w:t>
      </w:r>
      <w:proofErr w:type="gramStart"/>
      <w:r w:rsidRPr="002A7DD5">
        <w:rPr>
          <w:rFonts w:ascii="Arial" w:eastAsia="Arial" w:hAnsi="Arial" w:cs="Arial"/>
        </w:rPr>
        <w:t>bude</w:t>
      </w:r>
      <w:proofErr w:type="gramEnd"/>
      <w:r w:rsidRPr="002A7DD5">
        <w:rPr>
          <w:rFonts w:ascii="Arial" w:eastAsia="Arial" w:hAnsi="Arial" w:cs="Arial"/>
        </w:rPr>
        <w:t xml:space="preserve"> ověřena z veřejně dostupného „Registru plátců DPH a identifikovaných osob (dle § 96 ZDPH),“ což zhotovitel výslovně akceptuje a nebude činit sporným. </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rsidR="006103A1" w:rsidRPr="002A7DD5" w:rsidRDefault="006103A1" w:rsidP="006103A1">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proofErr w:type="gramStart"/>
      <w:r w:rsidR="00C6759E">
        <w:rPr>
          <w:rFonts w:ascii="Arial" w:eastAsia="Arial" w:hAnsi="Arial" w:cs="Arial"/>
          <w:b/>
          <w:bCs/>
        </w:rPr>
        <w:t>30.11.2016</w:t>
      </w:r>
      <w:proofErr w:type="gramEnd"/>
      <w:r w:rsidRPr="002A7DD5">
        <w:rPr>
          <w:rFonts w:ascii="Arial" w:eastAsia="Arial" w:hAnsi="Arial" w:cs="Arial"/>
          <w:b/>
        </w:rPr>
        <w:t xml:space="preserve"> </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Místo plnění: </w:t>
      </w:r>
      <w:r w:rsidR="00C6759E">
        <w:rPr>
          <w:rFonts w:ascii="Arial" w:eastAsia="Arial" w:hAnsi="Arial" w:cs="Arial"/>
          <w:b/>
          <w:bCs/>
        </w:rPr>
        <w:t xml:space="preserve">Plzeň, </w:t>
      </w:r>
      <w:proofErr w:type="gramStart"/>
      <w:r w:rsidR="00C6759E">
        <w:rPr>
          <w:rFonts w:ascii="Arial" w:eastAsia="Arial" w:hAnsi="Arial" w:cs="Arial"/>
          <w:b/>
          <w:bCs/>
        </w:rPr>
        <w:t>ul.28</w:t>
      </w:r>
      <w:proofErr w:type="gramEnd"/>
      <w:r w:rsidR="00C6759E">
        <w:rPr>
          <w:rFonts w:ascii="Arial" w:eastAsia="Arial" w:hAnsi="Arial" w:cs="Arial"/>
          <w:b/>
          <w:bCs/>
        </w:rPr>
        <w:t>.října</w:t>
      </w:r>
      <w:r w:rsidRPr="002A7DD5">
        <w:rPr>
          <w:rFonts w:ascii="Arial" w:eastAsia="Arial" w:hAnsi="Arial" w:cs="Arial"/>
        </w:rPr>
        <w:t>.</w:t>
      </w:r>
    </w:p>
    <w:p w:rsidR="006103A1" w:rsidRPr="00C6759E" w:rsidRDefault="006103A1" w:rsidP="006103A1">
      <w:pPr>
        <w:pStyle w:val="Bezseznamu1"/>
        <w:numPr>
          <w:ilvl w:val="1"/>
          <w:numId w:val="4"/>
        </w:numPr>
        <w:spacing w:after="120"/>
        <w:ind w:left="567" w:hanging="567"/>
        <w:jc w:val="both"/>
        <w:rPr>
          <w:rFonts w:ascii="Arial" w:eastAsia="Arial" w:hAnsi="Arial" w:cs="Arial"/>
        </w:rPr>
      </w:pPr>
      <w:r w:rsidRPr="00C6759E">
        <w:rPr>
          <w:rFonts w:ascii="Arial" w:eastAsia="Arial" w:hAnsi="Arial" w:cs="Arial"/>
        </w:rPr>
        <w:t xml:space="preserve">Zhotovitel je povinen objednateli písemně oznámit nejpozději </w:t>
      </w:r>
      <w:r w:rsidRPr="00C6759E">
        <w:rPr>
          <w:rFonts w:ascii="Arial" w:eastAsia="Arial" w:hAnsi="Arial" w:cs="Arial"/>
          <w:bCs/>
        </w:rPr>
        <w:fldChar w:fldCharType="begin">
          <w:ffData>
            <w:name w:val=""/>
            <w:enabled/>
            <w:calcOnExit w:val="0"/>
            <w:textInput>
              <w:default w:val="5"/>
              <w:format w:val="None"/>
            </w:textInput>
          </w:ffData>
        </w:fldChar>
      </w:r>
      <w:r w:rsidRPr="00C6759E">
        <w:rPr>
          <w:rFonts w:ascii="Arial" w:eastAsia="Arial" w:hAnsi="Arial" w:cs="Arial"/>
          <w:bCs/>
        </w:rPr>
        <w:instrText xml:space="preserve"> FORMTEXT </w:instrText>
      </w:r>
      <w:r w:rsidRPr="00C6759E">
        <w:rPr>
          <w:rFonts w:ascii="Arial" w:eastAsia="Arial" w:hAnsi="Arial" w:cs="Arial"/>
          <w:bCs/>
        </w:rPr>
      </w:r>
      <w:r w:rsidRPr="00C6759E">
        <w:rPr>
          <w:rFonts w:ascii="Arial" w:eastAsia="Arial" w:hAnsi="Arial" w:cs="Arial"/>
          <w:bCs/>
        </w:rPr>
        <w:fldChar w:fldCharType="separate"/>
      </w:r>
      <w:r w:rsidRPr="00C6759E">
        <w:rPr>
          <w:rFonts w:ascii="Arial" w:eastAsia="Arial" w:hAnsi="Arial" w:cs="Arial"/>
          <w:bCs/>
          <w:noProof/>
        </w:rPr>
        <w:t>5</w:t>
      </w:r>
      <w:r w:rsidRPr="00C6759E">
        <w:rPr>
          <w:rFonts w:ascii="Arial" w:eastAsia="Arial" w:hAnsi="Arial" w:cs="Arial"/>
          <w:bCs/>
        </w:rPr>
        <w:fldChar w:fldCharType="end"/>
      </w:r>
      <w:r w:rsidRPr="00C6759E">
        <w:rPr>
          <w:rFonts w:ascii="Arial" w:eastAsia="Arial" w:hAnsi="Arial" w:cs="Arial"/>
        </w:rPr>
        <w:t xml:space="preserve"> kalendářních dnů předem, kdy bude dílo připraveno k předání.</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xml:space="preserve">, uvedeného v předávacím protokolu dle čl. V. odst. </w:t>
      </w:r>
      <w:proofErr w:type="gramStart"/>
      <w:r w:rsidRPr="002A7DD5">
        <w:rPr>
          <w:rFonts w:ascii="Arial" w:eastAsia="Arial" w:hAnsi="Arial" w:cs="Arial"/>
        </w:rPr>
        <w:t>5.2. této</w:t>
      </w:r>
      <w:proofErr w:type="gramEnd"/>
      <w:r w:rsidRPr="002A7DD5">
        <w:rPr>
          <w:rFonts w:ascii="Arial" w:eastAsia="Arial" w:hAnsi="Arial" w:cs="Arial"/>
        </w:rPr>
        <w:t xml:space="preserve"> smlouvy.</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lastRenderedPageBreak/>
        <w:t>SMLUVNÍ</w:t>
      </w:r>
      <w:r w:rsidRPr="002A7DD5">
        <w:rPr>
          <w:rFonts w:ascii="Arial" w:eastAsia="Arial" w:hAnsi="Arial" w:cs="Arial"/>
          <w:b/>
          <w:u w:val="single"/>
        </w:rPr>
        <w:t xml:space="preserve"> POKUTY</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povinen uhradit objednateli smluvní pokutu ve výši 500,- Kč za každý i jen započatý kalendářní den prodlení s dokončením díla oproti lhůtě sjednané v čl. V. odst. </w:t>
      </w:r>
      <w:proofErr w:type="gramStart"/>
      <w:r w:rsidRPr="002A7DD5">
        <w:rPr>
          <w:rFonts w:ascii="Arial" w:eastAsia="Arial" w:hAnsi="Arial" w:cs="Arial"/>
        </w:rPr>
        <w:t>5.1. této</w:t>
      </w:r>
      <w:proofErr w:type="gramEnd"/>
      <w:r w:rsidRPr="002A7DD5">
        <w:rPr>
          <w:rFonts w:ascii="Arial" w:eastAsia="Arial" w:hAnsi="Arial" w:cs="Arial"/>
        </w:rPr>
        <w:t xml:space="preserve"> smlouvy.</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rsidR="006103A1" w:rsidRPr="002A7DD5" w:rsidRDefault="006103A1" w:rsidP="006103A1">
      <w:pPr>
        <w:pStyle w:val="Bezseznamu1"/>
        <w:spacing w:after="120"/>
        <w:jc w:val="both"/>
        <w:rPr>
          <w:rFonts w:ascii="Arial" w:eastAsia="Arial" w:hAnsi="Arial" w:cs="Arial"/>
        </w:rPr>
      </w:pPr>
      <w:r w:rsidRPr="002A7DD5">
        <w:rPr>
          <w:rFonts w:ascii="Arial" w:eastAsia="Arial" w:hAnsi="Arial" w:cs="Arial"/>
        </w:rPr>
        <w:t>Objednatel je oprávněn odstoupit od této smlouvy v případě, že:</w:t>
      </w:r>
    </w:p>
    <w:p w:rsidR="006103A1" w:rsidRPr="002A7DD5" w:rsidRDefault="006103A1" w:rsidP="006103A1">
      <w:pPr>
        <w:pStyle w:val="Bezseznamu1"/>
        <w:numPr>
          <w:ilvl w:val="2"/>
          <w:numId w:val="4"/>
        </w:numPr>
        <w:spacing w:after="120"/>
        <w:ind w:left="709" w:hanging="283"/>
        <w:jc w:val="both"/>
        <w:rPr>
          <w:rFonts w:ascii="Arial" w:eastAsia="Arial" w:hAnsi="Arial" w:cs="Arial"/>
        </w:rPr>
      </w:pPr>
      <w:r w:rsidRPr="002A7DD5">
        <w:rPr>
          <w:rFonts w:ascii="Arial" w:eastAsia="Arial" w:hAnsi="Arial" w:cs="Arial"/>
        </w:rPr>
        <w:t xml:space="preserve">zhotovitel ani k žádosti objednatele nezajistí nápravu ve smyslu čl. IV. odst. </w:t>
      </w:r>
      <w:proofErr w:type="gramStart"/>
      <w:r w:rsidRPr="002A7DD5">
        <w:rPr>
          <w:rFonts w:ascii="Arial" w:eastAsia="Arial" w:hAnsi="Arial" w:cs="Arial"/>
        </w:rPr>
        <w:t>4.2. věta</w:t>
      </w:r>
      <w:proofErr w:type="gramEnd"/>
      <w:r w:rsidRPr="002A7DD5">
        <w:rPr>
          <w:rFonts w:ascii="Arial" w:eastAsia="Arial" w:hAnsi="Arial" w:cs="Arial"/>
        </w:rPr>
        <w:t xml:space="preserve"> druhá této smlouvy</w:t>
      </w:r>
    </w:p>
    <w:p w:rsidR="006103A1" w:rsidRPr="002A7DD5" w:rsidRDefault="006103A1" w:rsidP="006103A1">
      <w:pPr>
        <w:pStyle w:val="Bezseznamu1"/>
        <w:numPr>
          <w:ilvl w:val="2"/>
          <w:numId w:val="4"/>
        </w:numPr>
        <w:spacing w:after="120"/>
        <w:ind w:left="709" w:hanging="283"/>
        <w:jc w:val="both"/>
        <w:rPr>
          <w:rFonts w:ascii="Arial" w:eastAsia="Arial" w:hAnsi="Arial" w:cs="Arial"/>
        </w:rPr>
      </w:pPr>
      <w:r w:rsidRPr="002A7DD5">
        <w:rPr>
          <w:rFonts w:ascii="Arial" w:eastAsia="Arial" w:hAnsi="Arial" w:cs="Arial"/>
        </w:rPr>
        <w:t xml:space="preserve">zhotovitel nedodrží konečný termín pro dokončení a předání díla uvedený čl. V. odst. 5.1 této smlouvy </w:t>
      </w:r>
    </w:p>
    <w:p w:rsidR="006103A1" w:rsidRPr="002A7DD5" w:rsidRDefault="006103A1" w:rsidP="006103A1">
      <w:pPr>
        <w:pStyle w:val="Bezseznamu1"/>
        <w:numPr>
          <w:ilvl w:val="2"/>
          <w:numId w:val="4"/>
        </w:numPr>
        <w:spacing w:after="120"/>
        <w:ind w:left="709" w:hanging="283"/>
        <w:jc w:val="both"/>
        <w:rPr>
          <w:rFonts w:ascii="Arial" w:eastAsia="Arial" w:hAnsi="Arial" w:cs="Arial"/>
        </w:rPr>
      </w:pPr>
      <w:r w:rsidRPr="002A7DD5">
        <w:rPr>
          <w:rFonts w:ascii="Arial" w:eastAsia="Arial" w:hAnsi="Arial" w:cs="Arial"/>
        </w:rPr>
        <w:t>bude proti zhotoviteli zahájeno insolvenční řízení.</w:t>
      </w:r>
    </w:p>
    <w:p w:rsidR="006103A1" w:rsidRPr="002A7DD5"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ZÁVĚREČNÁ USTANOVENÍ</w:t>
      </w:r>
    </w:p>
    <w:p w:rsidR="006103A1" w:rsidRPr="002A7DD5"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Tuto smlouvu lze měnit pouze písemným oboustranně potvrzeným ujednáním výslovně nazvaným „Dodatek ke smlouvě“ a očíslovaným podle pořadových čísel.</w:t>
      </w:r>
    </w:p>
    <w:p w:rsidR="006103A1" w:rsidRPr="000150C6" w:rsidRDefault="006103A1" w:rsidP="006103A1">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Zhotovitel bere na vědomí, že objednatel má povinnost tuto smlouvu včetně všech jejích příloh změn a dodatků zveřejnit v souladu se zákonem č. 340/2015 Sb., zákon o registru smluv.</w:t>
      </w:r>
    </w:p>
    <w:p w:rsidR="006103A1" w:rsidRPr="000150C6" w:rsidRDefault="006103A1" w:rsidP="006103A1">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 xml:space="preserve">Zhotovitel výslovně souhlasí s tím, že objednatel </w:t>
      </w:r>
      <w:r w:rsidRPr="000150C6">
        <w:rPr>
          <w:rFonts w:ascii="Arial" w:eastAsia="Arial" w:hAnsi="Arial" w:cs="Arial"/>
          <w:b/>
        </w:rPr>
        <w:t>zveřejní úplné znění této smlouvy</w:t>
      </w:r>
      <w:r w:rsidRPr="000150C6">
        <w:rPr>
          <w:rFonts w:ascii="Arial" w:eastAsia="Arial" w:hAnsi="Arial" w:cs="Arial"/>
        </w:rPr>
        <w:t xml:space="preserve">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dodatků) nebudou uveřejněny, popř. budou před uveřejněním znečitelněny. </w:t>
      </w:r>
    </w:p>
    <w:p w:rsidR="006103A1" w:rsidRDefault="006103A1" w:rsidP="006103A1">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rsidR="006103A1" w:rsidRPr="000150C6" w:rsidRDefault="006103A1" w:rsidP="006103A1">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rsidR="006103A1" w:rsidRPr="002A7DD5" w:rsidRDefault="006103A1" w:rsidP="006103A1">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rsidR="006103A1" w:rsidRPr="00C6759E" w:rsidRDefault="006103A1" w:rsidP="006103A1">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Tato smlouva je vyhotovena v</w:t>
      </w:r>
      <w:r>
        <w:rPr>
          <w:rFonts w:ascii="Arial" w:eastAsia="Arial" w:hAnsi="Arial" w:cs="Arial"/>
        </w:rPr>
        <w:t xml:space="preserve"> pěti</w:t>
      </w:r>
      <w:r w:rsidRPr="002A7DD5">
        <w:rPr>
          <w:rFonts w:ascii="Arial" w:eastAsia="Arial" w:hAnsi="Arial" w:cs="Arial"/>
        </w:rPr>
        <w:t xml:space="preserve"> </w:t>
      </w:r>
      <w:r>
        <w:rPr>
          <w:rFonts w:ascii="Arial" w:eastAsia="Arial" w:hAnsi="Arial" w:cs="Arial"/>
        </w:rPr>
        <w:t>s</w:t>
      </w:r>
      <w:r w:rsidRPr="002A7DD5">
        <w:rPr>
          <w:rFonts w:ascii="Arial" w:eastAsia="Arial" w:hAnsi="Arial" w:cs="Arial"/>
        </w:rPr>
        <w:t xml:space="preserve">tejnopisech, z nichž objednatel </w:t>
      </w:r>
      <w:r>
        <w:rPr>
          <w:rFonts w:ascii="Arial" w:eastAsia="Arial" w:hAnsi="Arial" w:cs="Arial"/>
        </w:rPr>
        <w:t xml:space="preserve">obdrží tři a </w:t>
      </w:r>
      <w:r w:rsidRPr="002A7DD5">
        <w:rPr>
          <w:rFonts w:ascii="Arial" w:eastAsia="Arial" w:hAnsi="Arial" w:cs="Arial"/>
        </w:rPr>
        <w:t>zhotovitel dv</w:t>
      </w:r>
      <w:r>
        <w:rPr>
          <w:rFonts w:ascii="Arial" w:eastAsia="Arial" w:hAnsi="Arial" w:cs="Arial"/>
        </w:rPr>
        <w:t xml:space="preserve">a </w:t>
      </w:r>
      <w:r w:rsidRPr="00C6759E">
        <w:rPr>
          <w:rFonts w:ascii="Arial" w:eastAsia="Arial" w:hAnsi="Arial" w:cs="Arial"/>
        </w:rPr>
        <w:t>výtisky.</w:t>
      </w:r>
    </w:p>
    <w:p w:rsidR="006103A1" w:rsidRPr="00C6759E" w:rsidRDefault="006103A1" w:rsidP="006103A1">
      <w:pPr>
        <w:pStyle w:val="Bezseznamu1"/>
        <w:keepNext/>
        <w:numPr>
          <w:ilvl w:val="0"/>
          <w:numId w:val="4"/>
        </w:numPr>
        <w:spacing w:before="240" w:after="240"/>
        <w:ind w:left="567" w:hanging="567"/>
        <w:jc w:val="both"/>
        <w:outlineLvl w:val="4"/>
        <w:rPr>
          <w:rFonts w:ascii="Arial" w:eastAsia="Arial" w:hAnsi="Arial" w:cs="Arial"/>
          <w:b/>
          <w:u w:val="single"/>
        </w:rPr>
      </w:pPr>
      <w:r w:rsidRPr="00C6759E">
        <w:rPr>
          <w:rFonts w:ascii="Arial" w:eastAsia="Arial" w:hAnsi="Arial" w:cs="Arial"/>
          <w:b/>
          <w:u w:val="single"/>
        </w:rPr>
        <w:t>PŘÍLOHY</w:t>
      </w:r>
    </w:p>
    <w:p w:rsidR="006103A1" w:rsidRPr="00C6759E" w:rsidRDefault="006103A1" w:rsidP="006103A1">
      <w:pPr>
        <w:pStyle w:val="Bezseznamu1"/>
        <w:numPr>
          <w:ilvl w:val="0"/>
          <w:numId w:val="9"/>
        </w:numPr>
        <w:jc w:val="both"/>
        <w:rPr>
          <w:rFonts w:ascii="Arial" w:eastAsia="Arial" w:hAnsi="Arial" w:cs="Arial"/>
          <w:i/>
        </w:rPr>
      </w:pPr>
      <w:r w:rsidRPr="00C6759E">
        <w:rPr>
          <w:rFonts w:ascii="Arial" w:eastAsia="Arial" w:hAnsi="Arial" w:cs="Arial"/>
          <w:i/>
        </w:rPr>
        <w:t>položkový rozpočet</w:t>
      </w:r>
    </w:p>
    <w:p w:rsidR="006103A1" w:rsidRPr="002A7DD5" w:rsidRDefault="006103A1" w:rsidP="006103A1">
      <w:pPr>
        <w:pStyle w:val="Bezseznamu1"/>
        <w:spacing w:after="120"/>
        <w:ind w:left="567"/>
        <w:jc w:val="both"/>
        <w:rPr>
          <w:rFonts w:ascii="Arial" w:eastAsia="Arial" w:hAnsi="Arial" w:cs="Arial"/>
        </w:rPr>
      </w:pPr>
    </w:p>
    <w:p w:rsidR="006103A1" w:rsidRPr="002A7DD5" w:rsidRDefault="006103A1" w:rsidP="006103A1">
      <w:pPr>
        <w:pStyle w:val="Bezseznamu1"/>
        <w:jc w:val="both"/>
        <w:rPr>
          <w:rFonts w:ascii="Arial" w:eastAsia="Arial" w:hAnsi="Arial" w:cs="Arial"/>
        </w:rPr>
      </w:pPr>
    </w:p>
    <w:p w:rsidR="006103A1" w:rsidRPr="002A7DD5" w:rsidRDefault="006103A1" w:rsidP="006103A1">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rsidR="006103A1" w:rsidRPr="002A7DD5" w:rsidRDefault="006103A1" w:rsidP="006103A1">
      <w:pPr>
        <w:pStyle w:val="Bezseznamu1"/>
        <w:rPr>
          <w:rFonts w:ascii="Arial" w:hAnsi="Arial" w:cs="Arial"/>
        </w:rPr>
      </w:pPr>
    </w:p>
    <w:p w:rsidR="006103A1" w:rsidRPr="002A7DD5" w:rsidRDefault="006103A1" w:rsidP="006103A1">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sidRPr="002A7DD5">
        <w:rPr>
          <w:rFonts w:ascii="Arial" w:eastAsia="Arial" w:hAnsi="Arial" w:cs="Arial"/>
        </w:rPr>
        <w:tab/>
      </w:r>
      <w:r w:rsidRPr="002A7DD5">
        <w:rPr>
          <w:rFonts w:ascii="Arial" w:eastAsia="Arial" w:hAnsi="Arial" w:cs="Arial"/>
        </w:rPr>
        <w:tab/>
        <w:t xml:space="preserve"> dne </w:t>
      </w:r>
      <w:r w:rsidRPr="002A7DD5">
        <w:rPr>
          <w:rFonts w:ascii="Arial" w:eastAsia="Arial" w:hAnsi="Arial" w:cs="Arial"/>
        </w:rPr>
        <w:tab/>
      </w:r>
    </w:p>
    <w:p w:rsidR="006103A1" w:rsidRDefault="006103A1" w:rsidP="006103A1">
      <w:pPr>
        <w:pStyle w:val="Bezseznamu1"/>
        <w:tabs>
          <w:tab w:val="center" w:pos="2268"/>
          <w:tab w:val="center" w:pos="6804"/>
        </w:tabs>
        <w:rPr>
          <w:rFonts w:ascii="Arial" w:eastAsia="Arial" w:hAnsi="Arial" w:cs="Arial"/>
        </w:rPr>
      </w:pPr>
    </w:p>
    <w:p w:rsidR="006103A1" w:rsidRDefault="006103A1" w:rsidP="006103A1">
      <w:pPr>
        <w:pStyle w:val="Bezseznamu1"/>
        <w:tabs>
          <w:tab w:val="center" w:pos="2268"/>
          <w:tab w:val="center" w:pos="6804"/>
        </w:tabs>
        <w:rPr>
          <w:rFonts w:ascii="Arial" w:eastAsia="Arial" w:hAnsi="Arial" w:cs="Arial"/>
        </w:rPr>
      </w:pPr>
    </w:p>
    <w:p w:rsidR="006103A1" w:rsidRPr="002A7DD5" w:rsidRDefault="006103A1" w:rsidP="006103A1">
      <w:pPr>
        <w:pStyle w:val="Bezseznamu1"/>
        <w:tabs>
          <w:tab w:val="center" w:pos="2268"/>
          <w:tab w:val="center" w:pos="6804"/>
        </w:tabs>
        <w:rPr>
          <w:rFonts w:ascii="Arial" w:eastAsia="Arial" w:hAnsi="Arial" w:cs="Arial"/>
        </w:rPr>
      </w:pPr>
    </w:p>
    <w:p w:rsidR="006103A1" w:rsidRPr="002A7DD5" w:rsidRDefault="006103A1" w:rsidP="006103A1">
      <w:pPr>
        <w:pStyle w:val="Bezseznamu1"/>
        <w:tabs>
          <w:tab w:val="center" w:pos="2268"/>
          <w:tab w:val="center" w:pos="6804"/>
        </w:tabs>
        <w:rPr>
          <w:rFonts w:ascii="Arial" w:eastAsia="Arial" w:hAnsi="Arial" w:cs="Arial"/>
        </w:rPr>
      </w:pPr>
    </w:p>
    <w:p w:rsidR="006103A1" w:rsidRPr="002A7DD5" w:rsidRDefault="006103A1" w:rsidP="006103A1">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rsidR="006103A1" w:rsidRPr="002A7DD5" w:rsidRDefault="006103A1" w:rsidP="006103A1">
      <w:pPr>
        <w:pStyle w:val="Bezseznamu1"/>
        <w:tabs>
          <w:tab w:val="center" w:pos="2268"/>
          <w:tab w:val="center" w:pos="6804"/>
        </w:tabs>
        <w:rPr>
          <w:rFonts w:ascii="Arial" w:eastAsia="Arial" w:hAnsi="Arial" w:cs="Arial"/>
        </w:rPr>
      </w:pPr>
      <w:r w:rsidRPr="002A7DD5">
        <w:rPr>
          <w:rFonts w:ascii="Arial" w:eastAsia="Arial" w:hAnsi="Arial" w:cs="Arial"/>
          <w:b/>
        </w:rPr>
        <w:t xml:space="preserve">Správa a údržba silnic Plzeňského kraje, </w:t>
      </w:r>
      <w:proofErr w:type="spellStart"/>
      <w:proofErr w:type="gramStart"/>
      <w:r w:rsidRPr="002A7DD5">
        <w:rPr>
          <w:rFonts w:ascii="Arial" w:eastAsia="Arial" w:hAnsi="Arial" w:cs="Arial"/>
          <w:b/>
        </w:rPr>
        <w:t>p.o</w:t>
      </w:r>
      <w:proofErr w:type="spellEnd"/>
      <w:r w:rsidRPr="002A7DD5">
        <w:rPr>
          <w:rFonts w:ascii="Arial" w:eastAsia="Arial" w:hAnsi="Arial" w:cs="Arial"/>
        </w:rPr>
        <w:t>.</w:t>
      </w:r>
      <w:proofErr w:type="gramEnd"/>
      <w:r w:rsidRPr="002A7DD5">
        <w:rPr>
          <w:rFonts w:ascii="Arial" w:eastAsia="Arial" w:hAnsi="Arial" w:cs="Arial"/>
        </w:rPr>
        <w:tab/>
      </w:r>
      <w:proofErr w:type="spellStart"/>
      <w:r w:rsidR="00E0423B">
        <w:rPr>
          <w:rFonts w:ascii="Arial" w:eastAsia="Arial" w:hAnsi="Arial" w:cs="Arial"/>
          <w:b/>
        </w:rPr>
        <w:t>Silverton</w:t>
      </w:r>
      <w:proofErr w:type="spellEnd"/>
      <w:r w:rsidR="00E0423B">
        <w:rPr>
          <w:rFonts w:ascii="Arial" w:eastAsia="Arial" w:hAnsi="Arial" w:cs="Arial"/>
          <w:b/>
        </w:rPr>
        <w:t xml:space="preserve"> s.r.o.</w:t>
      </w:r>
    </w:p>
    <w:p w:rsidR="006103A1" w:rsidRPr="002A7DD5" w:rsidRDefault="006103A1" w:rsidP="006103A1">
      <w:pPr>
        <w:pStyle w:val="Bezseznamu1"/>
        <w:tabs>
          <w:tab w:val="center" w:pos="2268"/>
          <w:tab w:val="center" w:pos="6804"/>
        </w:tabs>
        <w:rPr>
          <w:rFonts w:ascii="Arial" w:eastAsia="Arial" w:hAnsi="Arial" w:cs="Arial"/>
        </w:rPr>
      </w:pPr>
      <w:r w:rsidRPr="002A7DD5">
        <w:rPr>
          <w:rFonts w:ascii="Arial" w:eastAsia="Arial" w:hAnsi="Arial" w:cs="Arial"/>
        </w:rPr>
        <w:t>Bc. Pavel Panuška</w:t>
      </w:r>
      <w:r w:rsidRPr="002A7DD5">
        <w:rPr>
          <w:rFonts w:ascii="Arial" w:eastAsia="Arial" w:hAnsi="Arial" w:cs="Arial"/>
        </w:rPr>
        <w:tab/>
      </w:r>
      <w:r w:rsidRPr="002A7DD5">
        <w:rPr>
          <w:rFonts w:ascii="Arial" w:eastAsia="Arial" w:hAnsi="Arial" w:cs="Arial"/>
        </w:rPr>
        <w:tab/>
      </w:r>
      <w:r w:rsidR="00E0423B">
        <w:rPr>
          <w:rFonts w:ascii="Arial" w:eastAsia="Arial" w:hAnsi="Arial" w:cs="Arial"/>
        </w:rPr>
        <w:t xml:space="preserve">Ing. Milan </w:t>
      </w:r>
      <w:proofErr w:type="spellStart"/>
      <w:r w:rsidR="00E0423B">
        <w:rPr>
          <w:rFonts w:ascii="Arial" w:eastAsia="Arial" w:hAnsi="Arial" w:cs="Arial"/>
        </w:rPr>
        <w:t>Kučík</w:t>
      </w:r>
      <w:proofErr w:type="spellEnd"/>
    </w:p>
    <w:p w:rsidR="006103A1" w:rsidRPr="002A7DD5" w:rsidRDefault="006103A1" w:rsidP="006103A1">
      <w:pPr>
        <w:pStyle w:val="Bezseznamu1"/>
        <w:tabs>
          <w:tab w:val="center" w:pos="2268"/>
          <w:tab w:val="center" w:pos="6804"/>
        </w:tabs>
        <w:rPr>
          <w:rFonts w:ascii="Arial" w:eastAsia="Arial" w:hAnsi="Arial" w:cs="Arial"/>
          <w:b/>
          <w:bCs/>
        </w:rPr>
      </w:pPr>
      <w:r w:rsidRPr="002A7DD5">
        <w:rPr>
          <w:rFonts w:ascii="Arial" w:eastAsia="Arial" w:hAnsi="Arial" w:cs="Arial"/>
        </w:rPr>
        <w:t>generální ředitel</w:t>
      </w:r>
      <w:r w:rsidRPr="002A7DD5">
        <w:rPr>
          <w:rFonts w:ascii="Arial" w:eastAsia="Arial" w:hAnsi="Arial" w:cs="Arial"/>
        </w:rPr>
        <w:tab/>
      </w:r>
      <w:r w:rsidRPr="002A7DD5">
        <w:rPr>
          <w:rFonts w:ascii="Arial" w:eastAsia="Arial" w:hAnsi="Arial" w:cs="Arial"/>
        </w:rPr>
        <w:tab/>
      </w:r>
      <w:r w:rsidR="00E0423B">
        <w:rPr>
          <w:rFonts w:ascii="Arial" w:eastAsia="Arial" w:hAnsi="Arial" w:cs="Arial"/>
        </w:rPr>
        <w:t>jednatel</w:t>
      </w:r>
    </w:p>
    <w:p w:rsidR="006103A1" w:rsidRDefault="006103A1" w:rsidP="006103A1">
      <w:pPr>
        <w:pStyle w:val="Bezseznamu1"/>
        <w:tabs>
          <w:tab w:val="num" w:pos="426"/>
        </w:tabs>
        <w:ind w:left="426" w:hanging="426"/>
        <w:rPr>
          <w:rFonts w:ascii="Arial" w:eastAsia="Arial" w:hAnsi="Arial" w:cs="Arial"/>
        </w:rPr>
      </w:pPr>
    </w:p>
    <w:p w:rsidR="006103A1" w:rsidRDefault="006103A1" w:rsidP="006103A1">
      <w:pPr>
        <w:pStyle w:val="Bezseznamu1"/>
        <w:tabs>
          <w:tab w:val="num" w:pos="426"/>
        </w:tabs>
        <w:ind w:left="426" w:hanging="426"/>
        <w:rPr>
          <w:rFonts w:ascii="Arial" w:eastAsia="Arial" w:hAnsi="Arial" w:cs="Arial"/>
        </w:rPr>
      </w:pPr>
    </w:p>
    <w:p w:rsidR="006103A1" w:rsidRPr="00410C09" w:rsidRDefault="006103A1" w:rsidP="006103A1">
      <w:pPr>
        <w:pStyle w:val="Bezseznamu1"/>
        <w:tabs>
          <w:tab w:val="num" w:pos="426"/>
        </w:tabs>
        <w:ind w:left="426" w:hanging="426"/>
        <w:rPr>
          <w:rFonts w:ascii="Arial" w:eastAsia="Arial" w:hAnsi="Arial" w:cs="Arial"/>
        </w:rPr>
      </w:pPr>
    </w:p>
    <w:p w:rsidR="006103A1" w:rsidRPr="00410C09" w:rsidRDefault="006103A1" w:rsidP="006103A1">
      <w:pPr>
        <w:pStyle w:val="Bezseznamu1"/>
        <w:tabs>
          <w:tab w:val="num" w:pos="426"/>
        </w:tabs>
        <w:ind w:left="426" w:hanging="426"/>
        <w:rPr>
          <w:rFonts w:ascii="Arial" w:eastAsia="Arial" w:hAnsi="Arial" w:cs="Arial"/>
        </w:rPr>
      </w:pPr>
    </w:p>
    <w:sectPr w:rsidR="006103A1" w:rsidRPr="00410C09" w:rsidSect="006103A1">
      <w:footerReference w:type="default" r:id="rId10"/>
      <w:footerReference w:type="first" r:id="rId11"/>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B8" w:rsidRDefault="007E2FB8">
      <w:pPr>
        <w:pStyle w:val="Bezseznamu1"/>
      </w:pPr>
      <w:r>
        <w:separator/>
      </w:r>
    </w:p>
  </w:endnote>
  <w:endnote w:type="continuationSeparator" w:id="0">
    <w:p w:rsidR="007E2FB8" w:rsidRDefault="007E2FB8">
      <w:pPr>
        <w:pStyle w:val="Bezseznamu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FB8" w:rsidRDefault="007E2FB8" w:rsidP="006103A1">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5579A">
      <w:rPr>
        <w:rFonts w:ascii="Arial" w:hAnsi="Arial" w:cs="Arial"/>
        <w:noProof/>
        <w:sz w:val="16"/>
        <w:szCs w:val="16"/>
      </w:rPr>
      <w:t>2</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5579A">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FB8" w:rsidRDefault="007E2FB8" w:rsidP="006103A1">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15579A">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15579A">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B8" w:rsidRDefault="007E2FB8">
      <w:pPr>
        <w:pStyle w:val="Bezseznamu1"/>
      </w:pPr>
      <w:r>
        <w:separator/>
      </w:r>
    </w:p>
  </w:footnote>
  <w:footnote w:type="continuationSeparator" w:id="0">
    <w:p w:rsidR="007E2FB8" w:rsidRDefault="007E2FB8">
      <w:pPr>
        <w:pStyle w:val="Bezseznamu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42144"/>
    <w:multiLevelType w:val="hybridMultilevel"/>
    <w:tmpl w:val="B82CE26C"/>
    <w:lvl w:ilvl="0" w:tplc="D892F706">
      <w:numFmt w:val="bullet"/>
      <w:lvlText w:val="-"/>
      <w:lvlJc w:val="left"/>
      <w:pPr>
        <w:ind w:left="720" w:hanging="360"/>
      </w:pPr>
      <w:rPr>
        <w:rFonts w:ascii="Times New Roman" w:eastAsia="Times New Roman" w:hAnsi="Times New Roman" w:cs="Times New Roman" w:hint="default"/>
      </w:rPr>
    </w:lvl>
    <w:lvl w:ilvl="1" w:tplc="496C1936" w:tentative="1">
      <w:start w:val="1"/>
      <w:numFmt w:val="bullet"/>
      <w:lvlText w:val="o"/>
      <w:lvlJc w:val="left"/>
      <w:pPr>
        <w:ind w:left="1440" w:hanging="360"/>
      </w:pPr>
      <w:rPr>
        <w:rFonts w:ascii="Courier New" w:hAnsi="Courier New" w:cs="Courier New" w:hint="default"/>
      </w:rPr>
    </w:lvl>
    <w:lvl w:ilvl="2" w:tplc="9D90121C" w:tentative="1">
      <w:start w:val="1"/>
      <w:numFmt w:val="bullet"/>
      <w:lvlText w:val=""/>
      <w:lvlJc w:val="left"/>
      <w:pPr>
        <w:ind w:left="2160" w:hanging="360"/>
      </w:pPr>
      <w:rPr>
        <w:rFonts w:ascii="Wingdings" w:hAnsi="Wingdings" w:hint="default"/>
      </w:rPr>
    </w:lvl>
    <w:lvl w:ilvl="3" w:tplc="FC4C9AB0" w:tentative="1">
      <w:start w:val="1"/>
      <w:numFmt w:val="bullet"/>
      <w:lvlText w:val=""/>
      <w:lvlJc w:val="left"/>
      <w:pPr>
        <w:ind w:left="2880" w:hanging="360"/>
      </w:pPr>
      <w:rPr>
        <w:rFonts w:ascii="Symbol" w:hAnsi="Symbol" w:hint="default"/>
      </w:rPr>
    </w:lvl>
    <w:lvl w:ilvl="4" w:tplc="F3C46B22" w:tentative="1">
      <w:start w:val="1"/>
      <w:numFmt w:val="bullet"/>
      <w:lvlText w:val="o"/>
      <w:lvlJc w:val="left"/>
      <w:pPr>
        <w:ind w:left="3600" w:hanging="360"/>
      </w:pPr>
      <w:rPr>
        <w:rFonts w:ascii="Courier New" w:hAnsi="Courier New" w:cs="Courier New" w:hint="default"/>
      </w:rPr>
    </w:lvl>
    <w:lvl w:ilvl="5" w:tplc="85B4D566" w:tentative="1">
      <w:start w:val="1"/>
      <w:numFmt w:val="bullet"/>
      <w:lvlText w:val=""/>
      <w:lvlJc w:val="left"/>
      <w:pPr>
        <w:ind w:left="4320" w:hanging="360"/>
      </w:pPr>
      <w:rPr>
        <w:rFonts w:ascii="Wingdings" w:hAnsi="Wingdings" w:hint="default"/>
      </w:rPr>
    </w:lvl>
    <w:lvl w:ilvl="6" w:tplc="221CF324" w:tentative="1">
      <w:start w:val="1"/>
      <w:numFmt w:val="bullet"/>
      <w:lvlText w:val=""/>
      <w:lvlJc w:val="left"/>
      <w:pPr>
        <w:ind w:left="5040" w:hanging="360"/>
      </w:pPr>
      <w:rPr>
        <w:rFonts w:ascii="Symbol" w:hAnsi="Symbol" w:hint="default"/>
      </w:rPr>
    </w:lvl>
    <w:lvl w:ilvl="7" w:tplc="4E6E2ABC" w:tentative="1">
      <w:start w:val="1"/>
      <w:numFmt w:val="bullet"/>
      <w:lvlText w:val="o"/>
      <w:lvlJc w:val="left"/>
      <w:pPr>
        <w:ind w:left="5760" w:hanging="360"/>
      </w:pPr>
      <w:rPr>
        <w:rFonts w:ascii="Courier New" w:hAnsi="Courier New" w:cs="Courier New" w:hint="default"/>
      </w:rPr>
    </w:lvl>
    <w:lvl w:ilvl="8" w:tplc="ECAABA1A" w:tentative="1">
      <w:start w:val="1"/>
      <w:numFmt w:val="bullet"/>
      <w:lvlText w:val=""/>
      <w:lvlJc w:val="left"/>
      <w:pPr>
        <w:ind w:left="6480" w:hanging="360"/>
      </w:pPr>
      <w:rPr>
        <w:rFonts w:ascii="Wingdings" w:hAnsi="Wingdings" w:hint="default"/>
      </w:rPr>
    </w:lvl>
  </w:abstractNum>
  <w:abstractNum w:abstractNumId="1">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6866C8D"/>
    <w:multiLevelType w:val="hybridMultilevel"/>
    <w:tmpl w:val="99799372"/>
    <w:lvl w:ilvl="0" w:tplc="47621136">
      <w:start w:val="1"/>
      <w:numFmt w:val="lowerLetter"/>
      <w:lvlText w:val="%1)"/>
      <w:lvlJc w:val="left"/>
      <w:pPr>
        <w:ind w:left="1287" w:hanging="360"/>
      </w:pPr>
      <w:rPr>
        <w:rFonts w:cs="Times New Roman"/>
        <w:b w:val="0"/>
        <w:i w:val="0"/>
        <w:sz w:val="20"/>
        <w:szCs w:val="20"/>
      </w:rPr>
    </w:lvl>
    <w:lvl w:ilvl="1" w:tplc="94923622">
      <w:start w:val="1"/>
      <w:numFmt w:val="lowerLetter"/>
      <w:lvlText w:val="%2."/>
      <w:lvlJc w:val="left"/>
      <w:pPr>
        <w:ind w:left="2007" w:hanging="360"/>
      </w:pPr>
    </w:lvl>
    <w:lvl w:ilvl="2" w:tplc="25CA285E">
      <w:start w:val="1"/>
      <w:numFmt w:val="lowerRoman"/>
      <w:lvlText w:val="%3."/>
      <w:lvlJc w:val="right"/>
      <w:pPr>
        <w:ind w:left="2727" w:hanging="180"/>
      </w:pPr>
    </w:lvl>
    <w:lvl w:ilvl="3" w:tplc="F5B47BC2">
      <w:start w:val="1"/>
      <w:numFmt w:val="decimal"/>
      <w:lvlText w:val="%4."/>
      <w:lvlJc w:val="left"/>
      <w:pPr>
        <w:ind w:left="3447" w:hanging="360"/>
      </w:pPr>
    </w:lvl>
    <w:lvl w:ilvl="4" w:tplc="543AB164">
      <w:start w:val="1"/>
      <w:numFmt w:val="lowerLetter"/>
      <w:lvlText w:val="%5."/>
      <w:lvlJc w:val="left"/>
      <w:pPr>
        <w:ind w:left="4167" w:hanging="360"/>
      </w:pPr>
    </w:lvl>
    <w:lvl w:ilvl="5" w:tplc="C8ACE55A">
      <w:start w:val="1"/>
      <w:numFmt w:val="lowerRoman"/>
      <w:lvlText w:val="%6."/>
      <w:lvlJc w:val="right"/>
      <w:pPr>
        <w:ind w:left="4887" w:hanging="180"/>
      </w:pPr>
    </w:lvl>
    <w:lvl w:ilvl="6" w:tplc="3FD67120">
      <w:start w:val="1"/>
      <w:numFmt w:val="decimal"/>
      <w:lvlText w:val="%7."/>
      <w:lvlJc w:val="left"/>
      <w:pPr>
        <w:ind w:left="5607" w:hanging="360"/>
      </w:pPr>
    </w:lvl>
    <w:lvl w:ilvl="7" w:tplc="61AC951C">
      <w:start w:val="1"/>
      <w:numFmt w:val="lowerLetter"/>
      <w:lvlText w:val="%8."/>
      <w:lvlJc w:val="left"/>
      <w:pPr>
        <w:ind w:left="6327" w:hanging="360"/>
      </w:pPr>
    </w:lvl>
    <w:lvl w:ilvl="8" w:tplc="C59EE548">
      <w:start w:val="1"/>
      <w:numFmt w:val="lowerRoman"/>
      <w:lvlText w:val="%9."/>
      <w:lvlJc w:val="right"/>
      <w:pPr>
        <w:ind w:left="7047" w:hanging="180"/>
      </w:pPr>
    </w:lvl>
  </w:abstractNum>
  <w:abstractNum w:abstractNumId="9">
    <w:nsid w:val="70716C38"/>
    <w:multiLevelType w:val="hybridMultilevel"/>
    <w:tmpl w:val="884A2A1C"/>
    <w:lvl w:ilvl="0" w:tplc="626AE31A">
      <w:numFmt w:val="bullet"/>
      <w:lvlText w:val="-"/>
      <w:lvlJc w:val="left"/>
      <w:pPr>
        <w:ind w:left="405" w:hanging="360"/>
      </w:pPr>
      <w:rPr>
        <w:rFonts w:ascii="Times New Roman" w:eastAsia="Times New Roman" w:hAnsi="Times New Roman" w:cs="Times New Roman" w:hint="default"/>
      </w:rPr>
    </w:lvl>
    <w:lvl w:ilvl="1" w:tplc="08A06162" w:tentative="1">
      <w:start w:val="1"/>
      <w:numFmt w:val="bullet"/>
      <w:lvlText w:val="o"/>
      <w:lvlJc w:val="left"/>
      <w:pPr>
        <w:ind w:left="1125" w:hanging="360"/>
      </w:pPr>
      <w:rPr>
        <w:rFonts w:ascii="Courier New" w:hAnsi="Courier New" w:cs="Courier New" w:hint="default"/>
      </w:rPr>
    </w:lvl>
    <w:lvl w:ilvl="2" w:tplc="7AD60604" w:tentative="1">
      <w:start w:val="1"/>
      <w:numFmt w:val="bullet"/>
      <w:lvlText w:val=""/>
      <w:lvlJc w:val="left"/>
      <w:pPr>
        <w:ind w:left="1845" w:hanging="360"/>
      </w:pPr>
      <w:rPr>
        <w:rFonts w:ascii="Wingdings" w:hAnsi="Wingdings" w:hint="default"/>
      </w:rPr>
    </w:lvl>
    <w:lvl w:ilvl="3" w:tplc="3EDCEE86" w:tentative="1">
      <w:start w:val="1"/>
      <w:numFmt w:val="bullet"/>
      <w:lvlText w:val=""/>
      <w:lvlJc w:val="left"/>
      <w:pPr>
        <w:ind w:left="2565" w:hanging="360"/>
      </w:pPr>
      <w:rPr>
        <w:rFonts w:ascii="Symbol" w:hAnsi="Symbol" w:hint="default"/>
      </w:rPr>
    </w:lvl>
    <w:lvl w:ilvl="4" w:tplc="1368B9DE" w:tentative="1">
      <w:start w:val="1"/>
      <w:numFmt w:val="bullet"/>
      <w:lvlText w:val="o"/>
      <w:lvlJc w:val="left"/>
      <w:pPr>
        <w:ind w:left="3285" w:hanging="360"/>
      </w:pPr>
      <w:rPr>
        <w:rFonts w:ascii="Courier New" w:hAnsi="Courier New" w:cs="Courier New" w:hint="default"/>
      </w:rPr>
    </w:lvl>
    <w:lvl w:ilvl="5" w:tplc="0290CE10" w:tentative="1">
      <w:start w:val="1"/>
      <w:numFmt w:val="bullet"/>
      <w:lvlText w:val=""/>
      <w:lvlJc w:val="left"/>
      <w:pPr>
        <w:ind w:left="4005" w:hanging="360"/>
      </w:pPr>
      <w:rPr>
        <w:rFonts w:ascii="Wingdings" w:hAnsi="Wingdings" w:hint="default"/>
      </w:rPr>
    </w:lvl>
    <w:lvl w:ilvl="6" w:tplc="D428A77A" w:tentative="1">
      <w:start w:val="1"/>
      <w:numFmt w:val="bullet"/>
      <w:lvlText w:val=""/>
      <w:lvlJc w:val="left"/>
      <w:pPr>
        <w:ind w:left="4725" w:hanging="360"/>
      </w:pPr>
      <w:rPr>
        <w:rFonts w:ascii="Symbol" w:hAnsi="Symbol" w:hint="default"/>
      </w:rPr>
    </w:lvl>
    <w:lvl w:ilvl="7" w:tplc="94AADF8C" w:tentative="1">
      <w:start w:val="1"/>
      <w:numFmt w:val="bullet"/>
      <w:lvlText w:val="o"/>
      <w:lvlJc w:val="left"/>
      <w:pPr>
        <w:ind w:left="5445" w:hanging="360"/>
      </w:pPr>
      <w:rPr>
        <w:rFonts w:ascii="Courier New" w:hAnsi="Courier New" w:cs="Courier New" w:hint="default"/>
      </w:rPr>
    </w:lvl>
    <w:lvl w:ilvl="8" w:tplc="90382748" w:tentative="1">
      <w:start w:val="1"/>
      <w:numFmt w:val="bullet"/>
      <w:lvlText w:val=""/>
      <w:lvlJc w:val="left"/>
      <w:pPr>
        <w:ind w:left="6165" w:hanging="360"/>
      </w:pPr>
      <w:rPr>
        <w:rFonts w:ascii="Wingdings" w:hAnsi="Wingdings" w:hint="default"/>
      </w:rPr>
    </w:lvl>
  </w:abstractNum>
  <w:abstractNum w:abstractNumId="10">
    <w:nsid w:val="760D2D54"/>
    <w:multiLevelType w:val="hybridMultilevel"/>
    <w:tmpl w:val="6CAC5D46"/>
    <w:lvl w:ilvl="0" w:tplc="2EE8F032">
      <w:numFmt w:val="bullet"/>
      <w:lvlText w:val="-"/>
      <w:lvlJc w:val="left"/>
      <w:pPr>
        <w:ind w:left="720" w:hanging="360"/>
      </w:pPr>
      <w:rPr>
        <w:rFonts w:ascii="Arial" w:eastAsia="Arial" w:hAnsi="Arial" w:cs="Arial" w:hint="default"/>
      </w:rPr>
    </w:lvl>
    <w:lvl w:ilvl="1" w:tplc="664E54EE" w:tentative="1">
      <w:start w:val="1"/>
      <w:numFmt w:val="bullet"/>
      <w:lvlText w:val="o"/>
      <w:lvlJc w:val="left"/>
      <w:pPr>
        <w:ind w:left="1440" w:hanging="360"/>
      </w:pPr>
      <w:rPr>
        <w:rFonts w:ascii="Courier New" w:hAnsi="Courier New" w:cs="Courier New" w:hint="default"/>
      </w:rPr>
    </w:lvl>
    <w:lvl w:ilvl="2" w:tplc="81621E7A" w:tentative="1">
      <w:start w:val="1"/>
      <w:numFmt w:val="bullet"/>
      <w:lvlText w:val=""/>
      <w:lvlJc w:val="left"/>
      <w:pPr>
        <w:ind w:left="2160" w:hanging="360"/>
      </w:pPr>
      <w:rPr>
        <w:rFonts w:ascii="Wingdings" w:hAnsi="Wingdings" w:hint="default"/>
      </w:rPr>
    </w:lvl>
    <w:lvl w:ilvl="3" w:tplc="AF56188E" w:tentative="1">
      <w:start w:val="1"/>
      <w:numFmt w:val="bullet"/>
      <w:lvlText w:val=""/>
      <w:lvlJc w:val="left"/>
      <w:pPr>
        <w:ind w:left="2880" w:hanging="360"/>
      </w:pPr>
      <w:rPr>
        <w:rFonts w:ascii="Symbol" w:hAnsi="Symbol" w:hint="default"/>
      </w:rPr>
    </w:lvl>
    <w:lvl w:ilvl="4" w:tplc="81365CCC" w:tentative="1">
      <w:start w:val="1"/>
      <w:numFmt w:val="bullet"/>
      <w:lvlText w:val="o"/>
      <w:lvlJc w:val="left"/>
      <w:pPr>
        <w:ind w:left="3600" w:hanging="360"/>
      </w:pPr>
      <w:rPr>
        <w:rFonts w:ascii="Courier New" w:hAnsi="Courier New" w:cs="Courier New" w:hint="default"/>
      </w:rPr>
    </w:lvl>
    <w:lvl w:ilvl="5" w:tplc="54047B3E" w:tentative="1">
      <w:start w:val="1"/>
      <w:numFmt w:val="bullet"/>
      <w:lvlText w:val=""/>
      <w:lvlJc w:val="left"/>
      <w:pPr>
        <w:ind w:left="4320" w:hanging="360"/>
      </w:pPr>
      <w:rPr>
        <w:rFonts w:ascii="Wingdings" w:hAnsi="Wingdings" w:hint="default"/>
      </w:rPr>
    </w:lvl>
    <w:lvl w:ilvl="6" w:tplc="8190DE22" w:tentative="1">
      <w:start w:val="1"/>
      <w:numFmt w:val="bullet"/>
      <w:lvlText w:val=""/>
      <w:lvlJc w:val="left"/>
      <w:pPr>
        <w:ind w:left="5040" w:hanging="360"/>
      </w:pPr>
      <w:rPr>
        <w:rFonts w:ascii="Symbol" w:hAnsi="Symbol" w:hint="default"/>
      </w:rPr>
    </w:lvl>
    <w:lvl w:ilvl="7" w:tplc="7C14AFE2" w:tentative="1">
      <w:start w:val="1"/>
      <w:numFmt w:val="bullet"/>
      <w:lvlText w:val="o"/>
      <w:lvlJc w:val="left"/>
      <w:pPr>
        <w:ind w:left="5760" w:hanging="360"/>
      </w:pPr>
      <w:rPr>
        <w:rFonts w:ascii="Courier New" w:hAnsi="Courier New" w:cs="Courier New" w:hint="default"/>
      </w:rPr>
    </w:lvl>
    <w:lvl w:ilvl="8" w:tplc="05083F90"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8"/>
  </w:num>
  <w:num w:numId="6">
    <w:abstractNumId w:val="2"/>
  </w:num>
  <w:num w:numId="7">
    <w:abstractNumId w:val="0"/>
  </w:num>
  <w:num w:numId="8">
    <w:abstractNumId w:val="9"/>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62"/>
    <w:rsid w:val="00005C76"/>
    <w:rsid w:val="0015579A"/>
    <w:rsid w:val="0015748B"/>
    <w:rsid w:val="0017264E"/>
    <w:rsid w:val="001C4A12"/>
    <w:rsid w:val="002618DB"/>
    <w:rsid w:val="003B1D62"/>
    <w:rsid w:val="005044E5"/>
    <w:rsid w:val="00570FF0"/>
    <w:rsid w:val="006103A1"/>
    <w:rsid w:val="0064623A"/>
    <w:rsid w:val="006B7C40"/>
    <w:rsid w:val="007E2FB8"/>
    <w:rsid w:val="00C6759E"/>
    <w:rsid w:val="00E0423B"/>
    <w:rsid w:val="00EF1381"/>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paragraph" w:styleId="Nadpis5">
    <w:name w:val="heading 5"/>
    <w:basedOn w:val="Normln"/>
    <w:next w:val="Normln"/>
    <w:link w:val="Nadpis5Char"/>
    <w:qFormat/>
    <w:pPr>
      <w:keepNext/>
      <w:spacing w:after="0" w:line="264" w:lineRule="auto"/>
      <w:ind w:right="-1"/>
      <w:jc w:val="both"/>
      <w:outlineLvl w:val="4"/>
    </w:pPr>
    <w:rPr>
      <w:rFonts w:ascii="Times New Roman" w:hAnsi="Times New Roman"/>
      <w:sz w:val="24"/>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style>
  <w:style w:type="character" w:customStyle="1" w:styleId="Standardnpsmoodstavce0">
    <w:name w:val="Standardní písmo odstavce_0"/>
    <w:semiHidden/>
    <w:unhideWhenUsed/>
  </w:style>
  <w:style w:type="character" w:customStyle="1" w:styleId="Nadpis5Char">
    <w:name w:val="Nadpis 5 Char"/>
    <w:link w:val="Nadpis5"/>
    <w:rPr>
      <w:rFonts w:ascii="Times New Roman" w:eastAsia="Times New Roman" w:hAnsi="Times New Roman" w:cs="Times New Roman"/>
      <w:sz w:val="24"/>
      <w:szCs w:val="20"/>
      <w:lang w:eastAsia="cs-CZ"/>
    </w:rPr>
  </w:style>
  <w:style w:type="paragraph" w:customStyle="1" w:styleId="Bezseznamu10">
    <w:name w:val="Bez seznamu1"/>
    <w:next w:val="Bezseznamu1"/>
    <w:semiHidden/>
    <w:unhideWhenUsed/>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lang w:val="x-none"/>
    </w:rPr>
  </w:style>
  <w:style w:type="character" w:customStyle="1" w:styleId="ZhlavChar">
    <w:name w:val="Záhlaví Char"/>
    <w:link w:val="Zhlav"/>
    <w:uiPriority w:val="99"/>
    <w:rPr>
      <w:rFonts w:ascii="Times New Roman" w:eastAsia="Times New Roman" w:hAnsi="Times New Roman" w:cs="Times New Roman"/>
      <w:sz w:val="24"/>
      <w:szCs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lang w:val="x-none"/>
    </w:rPr>
  </w:style>
  <w:style w:type="character" w:customStyle="1" w:styleId="NzevChar">
    <w:name w:val="Název Char"/>
    <w:link w:val="Nzev"/>
    <w:uiPriority w:val="99"/>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pPr>
      <w:spacing w:after="0" w:line="264" w:lineRule="auto"/>
      <w:ind w:left="426"/>
      <w:jc w:val="both"/>
    </w:pPr>
    <w:rPr>
      <w:rFonts w:ascii="Times New Roman" w:hAnsi="Times New Roman"/>
      <w:sz w:val="24"/>
      <w:szCs w:val="20"/>
      <w:lang w:val="x-none"/>
    </w:rPr>
  </w:style>
  <w:style w:type="character" w:customStyle="1" w:styleId="Zkladntextodsazen3Char">
    <w:name w:val="Základní text odsazený 3 Char"/>
    <w:link w:val="Zkladntextodsazen3"/>
    <w:rPr>
      <w:rFonts w:ascii="Times New Roman" w:eastAsia="Times New Roman" w:hAnsi="Times New Roman" w:cs="Times New Roman"/>
      <w:sz w:val="24"/>
      <w:szCs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lang w:val="x-none"/>
    </w:rPr>
  </w:style>
  <w:style w:type="character" w:customStyle="1" w:styleId="ZpatChar">
    <w:name w:val="Zápatí Char"/>
    <w:link w:val="Zpat"/>
    <w:uiPriority w:val="99"/>
    <w:rPr>
      <w:rFonts w:ascii="Times New Roman" w:eastAsia="Times New Roman" w:hAnsi="Times New Roman" w:cs="Times New Roman"/>
      <w:sz w:val="24"/>
      <w:szCs w:val="20"/>
      <w:lang w:eastAsia="cs-CZ"/>
    </w:rPr>
  </w:style>
  <w:style w:type="character" w:styleId="slostrnky">
    <w:name w:val="page number"/>
    <w:semiHidden/>
    <w:rPr>
      <w:rFonts w:cs="Times New Roman"/>
    </w:rPr>
  </w:style>
  <w:style w:type="paragraph" w:styleId="Zkladntext">
    <w:name w:val="Body Text"/>
    <w:basedOn w:val="Normln"/>
    <w:link w:val="ZkladntextChar"/>
    <w:semiHidden/>
    <w:pPr>
      <w:spacing w:after="0" w:line="264" w:lineRule="auto"/>
      <w:jc w:val="both"/>
    </w:pPr>
    <w:rPr>
      <w:rFonts w:ascii="Times New Roman" w:hAnsi="Times New Roman"/>
      <w:color w:val="FF0000"/>
      <w:sz w:val="24"/>
      <w:szCs w:val="20"/>
      <w:lang w:val="x-none"/>
    </w:rPr>
  </w:style>
  <w:style w:type="character" w:customStyle="1" w:styleId="ZkladntextChar">
    <w:name w:val="Základní text Char"/>
    <w:link w:val="Zkladntext"/>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pPr>
      <w:spacing w:after="0" w:line="264" w:lineRule="auto"/>
      <w:ind w:left="360" w:hanging="360"/>
      <w:jc w:val="both"/>
    </w:pPr>
    <w:rPr>
      <w:rFonts w:ascii="Times New Roman" w:hAnsi="Times New Roman"/>
      <w:color w:val="FF0000"/>
      <w:sz w:val="24"/>
      <w:szCs w:val="20"/>
      <w:lang w:val="x-none"/>
    </w:rPr>
  </w:style>
  <w:style w:type="character" w:customStyle="1" w:styleId="ZkladntextodsazenChar">
    <w:name w:val="Základní text odsazený Char"/>
    <w:link w:val="Zkladntextodsazen"/>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pPr>
      <w:spacing w:after="0" w:line="264" w:lineRule="auto"/>
      <w:jc w:val="both"/>
    </w:pPr>
    <w:rPr>
      <w:rFonts w:ascii="Times New Roman" w:hAnsi="Times New Roman"/>
      <w:color w:val="00FF00"/>
      <w:sz w:val="24"/>
      <w:szCs w:val="20"/>
      <w:lang w:val="x-none"/>
    </w:rPr>
  </w:style>
  <w:style w:type="character" w:customStyle="1" w:styleId="Zkladntext2Char">
    <w:name w:val="Základní text 2 Char"/>
    <w:link w:val="Zkladntext2"/>
    <w:rPr>
      <w:rFonts w:ascii="Times New Roman" w:eastAsia="Times New Roman" w:hAnsi="Times New Roman" w:cs="Times New Roman"/>
      <w:color w:val="00FF00"/>
      <w:sz w:val="24"/>
      <w:szCs w:val="20"/>
      <w:lang w:eastAsia="cs-CZ"/>
    </w:rPr>
  </w:style>
  <w:style w:type="character" w:styleId="Hypertextovodkaz">
    <w:name w:val="Hyperlink"/>
    <w:semiHidden/>
    <w:rPr>
      <w:rFonts w:cs="Times New Roman"/>
      <w:color w:val="0000FF"/>
      <w:u w:val="single"/>
    </w:rPr>
  </w:style>
  <w:style w:type="character" w:styleId="Sledovanodkaz">
    <w:name w:val="FollowedHyperlink"/>
    <w:semiHidden/>
    <w:rPr>
      <w:rFonts w:cs="Times New Roman"/>
      <w:color w:val="800080"/>
      <w:u w:val="single"/>
    </w:rPr>
  </w:style>
  <w:style w:type="character" w:customStyle="1" w:styleId="Standardnpsmoodstavce1">
    <w:name w:val="Standardní písmo odstavce1"/>
  </w:style>
  <w:style w:type="paragraph" w:customStyle="1" w:styleId="odsazeny">
    <w:name w:val="odsazeny"/>
    <w:basedOn w:val="Normln"/>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pPr>
      <w:numPr>
        <w:numId w:val="2"/>
      </w:numPr>
      <w:spacing w:before="240" w:after="360"/>
      <w:ind w:left="357" w:hanging="357"/>
    </w:pPr>
    <w:rPr>
      <w:b/>
      <w:bCs/>
    </w:rPr>
  </w:style>
  <w:style w:type="paragraph" w:customStyle="1" w:styleId="rove1">
    <w:name w:val="úroveň 1"/>
    <w:basedOn w:val="Normln"/>
    <w:next w:val="rove2"/>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Pr>
      <w:rFonts w:cs="Times New Roman"/>
      <w:sz w:val="16"/>
      <w:szCs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lang w:val="x-none"/>
    </w:rPr>
  </w:style>
  <w:style w:type="character" w:customStyle="1" w:styleId="TextkomenteChar">
    <w:name w:val="Text komentáře Char"/>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pPr>
      <w:jc w:val="left"/>
    </w:pPr>
    <w:rPr>
      <w:b/>
      <w:bCs/>
    </w:rPr>
  </w:style>
  <w:style w:type="character" w:customStyle="1" w:styleId="PedmtkomenteChar">
    <w:name w:val="Předmět komentáře Char"/>
    <w:link w:val="Pedmtkomente"/>
    <w:semiHidden/>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pPr>
      <w:spacing w:after="0" w:line="264" w:lineRule="auto"/>
      <w:jc w:val="both"/>
    </w:pPr>
    <w:rPr>
      <w:rFonts w:ascii="Tahoma" w:hAnsi="Tahoma"/>
      <w:sz w:val="16"/>
      <w:szCs w:val="16"/>
      <w:lang w:val="x-none"/>
    </w:rPr>
  </w:style>
  <w:style w:type="character" w:customStyle="1" w:styleId="TextbublinyChar">
    <w:name w:val="Text bubliny Char"/>
    <w:link w:val="Textbubliny"/>
    <w:semiHidden/>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pPr>
      <w:spacing w:after="0" w:line="240" w:lineRule="auto"/>
      <w:jc w:val="center"/>
    </w:pPr>
    <w:rPr>
      <w:rFonts w:ascii="Times New Roman" w:hAnsi="Times New Roman"/>
      <w:b/>
      <w:sz w:val="24"/>
      <w:szCs w:val="20"/>
    </w:rPr>
  </w:style>
  <w:style w:type="character" w:customStyle="1" w:styleId="StylE-mailovZprvy381">
    <w:name w:val="StylE-mailovéZprávy381"/>
    <w:semiHidden/>
    <w:rPr>
      <w:rFonts w:ascii="Arial" w:eastAsia="Arial" w:hAnsi="Arial" w:cs="Arial"/>
      <w:color w:val="auto"/>
      <w:sz w:val="20"/>
      <w:szCs w:val="20"/>
    </w:rPr>
  </w:style>
  <w:style w:type="paragraph" w:styleId="Podpise-mailu">
    <w:name w:val="E-mail Signature"/>
    <w:basedOn w:val="Normln"/>
    <w:link w:val="Podpise-mailuChar"/>
    <w:semiHidden/>
    <w:pPr>
      <w:spacing w:after="0" w:line="240" w:lineRule="auto"/>
    </w:pPr>
    <w:rPr>
      <w:rFonts w:ascii="Times New Roman" w:hAnsi="Times New Roman"/>
      <w:sz w:val="24"/>
      <w:szCs w:val="24"/>
      <w:lang w:val="x-none"/>
    </w:rPr>
  </w:style>
  <w:style w:type="character" w:customStyle="1" w:styleId="Podpise-mailuChar">
    <w:name w:val="Podpis e-mailu Char"/>
    <w:link w:val="Podpise-mailu"/>
    <w:rPr>
      <w:rFonts w:ascii="Times New Roman" w:eastAsia="Times New Roman" w:hAnsi="Times New Roman" w:cs="Times New Roman"/>
      <w:sz w:val="24"/>
      <w:szCs w:val="24"/>
      <w:lang w:eastAsia="cs-CZ"/>
    </w:rPr>
  </w:style>
  <w:style w:type="paragraph" w:customStyle="1" w:styleId="Standard">
    <w:name w:val="Standard"/>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pPr>
      <w:widowControl w:val="0"/>
      <w:spacing w:after="0" w:line="280" w:lineRule="atLeast"/>
    </w:pPr>
    <w:rPr>
      <w:rFonts w:ascii="Times New Roman" w:eastAsia="MS Mincho" w:hAnsi="Times New Roman"/>
      <w:szCs w:val="20"/>
      <w:lang w:val="en-GB" w:eastAsia="en-GB"/>
    </w:rPr>
  </w:style>
  <w:style w:type="character" w:styleId="Siln">
    <w:name w:val="Strong"/>
    <w:qFormat/>
    <w:rPr>
      <w:rFonts w:cs="Times New Roman"/>
      <w:b/>
    </w:rPr>
  </w:style>
  <w:style w:type="paragraph" w:customStyle="1" w:styleId="Odrky1">
    <w:name w:val="Odrážky 1"/>
    <w:basedOn w:val="Zkladntext"/>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pPr>
      <w:spacing w:after="120" w:line="264" w:lineRule="auto"/>
      <w:jc w:val="both"/>
    </w:pPr>
    <w:rPr>
      <w:rFonts w:ascii="Times New Roman" w:hAnsi="Times New Roman"/>
      <w:sz w:val="16"/>
      <w:szCs w:val="16"/>
      <w:lang w:val="x-none"/>
    </w:rPr>
  </w:style>
  <w:style w:type="character" w:customStyle="1" w:styleId="Zkladntext3Char">
    <w:name w:val="Základní text 3 Char"/>
    <w:link w:val="Zkladntext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pPr>
      <w:spacing w:after="0" w:line="240" w:lineRule="auto"/>
    </w:pPr>
    <w:rPr>
      <w:sz w:val="20"/>
      <w:szCs w:val="21"/>
      <w:lang w:val="x-none" w:eastAsia="x-none"/>
    </w:rPr>
  </w:style>
  <w:style w:type="character" w:customStyle="1" w:styleId="ProsttextChar">
    <w:name w:val="Prostý text Char"/>
    <w:link w:val="Prosttext"/>
    <w:rPr>
      <w:rFonts w:ascii="Calibri" w:eastAsia="Times New Roman" w:hAnsi="Calibri" w:cs="Times New Roman"/>
      <w:szCs w:val="21"/>
    </w:rPr>
  </w:style>
  <w:style w:type="paragraph" w:customStyle="1" w:styleId="Odstavec">
    <w:name w:val="Odstavec~"/>
    <w:basedOn w:val="Normln"/>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qFormat/>
    <w:rPr>
      <w:sz w:val="22"/>
      <w:szCs w:val="22"/>
    </w:rPr>
  </w:style>
  <w:style w:type="paragraph" w:customStyle="1" w:styleId="Odstavecseseznamem2">
    <w:name w:val="Odstavec se seznamem2"/>
    <w:basedOn w:val="Normln"/>
    <w:pPr>
      <w:spacing w:after="0" w:line="264" w:lineRule="auto"/>
      <w:ind w:left="720"/>
      <w:jc w:val="both"/>
    </w:pPr>
    <w:rPr>
      <w:rFonts w:ascii="Times New Roman" w:hAnsi="Times New Roman"/>
      <w:sz w:val="24"/>
      <w:szCs w:val="24"/>
    </w:rPr>
  </w:style>
  <w:style w:type="character" w:customStyle="1" w:styleId="TextkomenteChar1">
    <w:name w:val="Text komentáře Char1"/>
    <w:uiPriority w:val="99"/>
    <w:semiHidden/>
    <w:locked/>
    <w:rsid w:val="008D7D22"/>
    <w:rPr>
      <w:rFonts w:ascii="Times New Roman" w:hAnsi="Times New Roman"/>
      <w:lang w:eastAsia="ar-SA"/>
    </w:rPr>
  </w:style>
  <w:style w:type="character" w:styleId="Zstupntext">
    <w:name w:val="Placeholder Text"/>
    <w:uiPriority w:val="99"/>
    <w:semiHidden/>
    <w:rsid w:val="00B01BB2"/>
    <w:rPr>
      <w:color w:val="808080"/>
    </w:rPr>
  </w:style>
  <w:style w:type="character" w:customStyle="1" w:styleId="Zstupntext1">
    <w:name w:val="Zástupný text1"/>
    <w:semiHidden/>
    <w:rsid w:val="00720CCC"/>
    <w:rPr>
      <w:color w:val="808080"/>
    </w:rPr>
  </w:style>
  <w:style w:type="paragraph" w:customStyle="1" w:styleId="Odstavecseseznamem20">
    <w:name w:val="Odstavec se seznamem2"/>
    <w:basedOn w:val="Normln"/>
    <w:uiPriority w:val="99"/>
    <w:rsid w:val="007E6DF9"/>
    <w:pPr>
      <w:spacing w:after="0" w:line="264" w:lineRule="auto"/>
      <w:ind w:left="720"/>
      <w:jc w:val="both"/>
    </w:pPr>
    <w:rPr>
      <w:rFonts w:ascii="Times New Roman"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rPr>
      <w:sz w:val="22"/>
      <w:szCs w:val="22"/>
    </w:rPr>
  </w:style>
  <w:style w:type="paragraph" w:styleId="Nadpis5">
    <w:name w:val="heading 5"/>
    <w:basedOn w:val="Normln"/>
    <w:next w:val="Normln"/>
    <w:link w:val="Nadpis5Char"/>
    <w:qFormat/>
    <w:pPr>
      <w:keepNext/>
      <w:spacing w:after="0" w:line="264" w:lineRule="auto"/>
      <w:ind w:right="-1"/>
      <w:jc w:val="both"/>
      <w:outlineLvl w:val="4"/>
    </w:pPr>
    <w:rPr>
      <w:rFonts w:ascii="Times New Roman" w:hAnsi="Times New Roman"/>
      <w:sz w:val="24"/>
      <w:szCs w:val="20"/>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style>
  <w:style w:type="character" w:customStyle="1" w:styleId="Standardnpsmoodstavce0">
    <w:name w:val="Standardní písmo odstavce_0"/>
    <w:semiHidden/>
    <w:unhideWhenUsed/>
  </w:style>
  <w:style w:type="character" w:customStyle="1" w:styleId="Nadpis5Char">
    <w:name w:val="Nadpis 5 Char"/>
    <w:link w:val="Nadpis5"/>
    <w:rPr>
      <w:rFonts w:ascii="Times New Roman" w:eastAsia="Times New Roman" w:hAnsi="Times New Roman" w:cs="Times New Roman"/>
      <w:sz w:val="24"/>
      <w:szCs w:val="20"/>
      <w:lang w:eastAsia="cs-CZ"/>
    </w:rPr>
  </w:style>
  <w:style w:type="paragraph" w:customStyle="1" w:styleId="Bezseznamu10">
    <w:name w:val="Bez seznamu1"/>
    <w:next w:val="Bezseznamu1"/>
    <w:semiHidden/>
    <w:unhideWhenUsed/>
  </w:style>
  <w:style w:type="paragraph" w:styleId="Zhlav">
    <w:name w:val="header"/>
    <w:basedOn w:val="Normln"/>
    <w:link w:val="ZhlavChar"/>
    <w:uiPriority w:val="99"/>
    <w:pPr>
      <w:tabs>
        <w:tab w:val="center" w:pos="4536"/>
        <w:tab w:val="right" w:pos="9072"/>
      </w:tabs>
      <w:spacing w:after="0" w:line="264" w:lineRule="auto"/>
      <w:jc w:val="both"/>
    </w:pPr>
    <w:rPr>
      <w:rFonts w:ascii="Times New Roman" w:hAnsi="Times New Roman"/>
      <w:sz w:val="24"/>
      <w:szCs w:val="20"/>
      <w:lang w:val="x-none"/>
    </w:rPr>
  </w:style>
  <w:style w:type="character" w:customStyle="1" w:styleId="ZhlavChar">
    <w:name w:val="Záhlaví Char"/>
    <w:link w:val="Zhlav"/>
    <w:uiPriority w:val="99"/>
    <w:rPr>
      <w:rFonts w:ascii="Times New Roman" w:eastAsia="Times New Roman" w:hAnsi="Times New Roman" w:cs="Times New Roman"/>
      <w:sz w:val="24"/>
      <w:szCs w:val="20"/>
      <w:lang w:eastAsia="cs-CZ"/>
    </w:rPr>
  </w:style>
  <w:style w:type="paragraph" w:styleId="Nzev">
    <w:name w:val="Title"/>
    <w:basedOn w:val="Normln"/>
    <w:link w:val="NzevChar"/>
    <w:uiPriority w:val="99"/>
    <w:qFormat/>
    <w:pPr>
      <w:spacing w:after="0" w:line="264" w:lineRule="auto"/>
      <w:jc w:val="center"/>
    </w:pPr>
    <w:rPr>
      <w:rFonts w:ascii="Times New Roman" w:hAnsi="Times New Roman"/>
      <w:b/>
      <w:sz w:val="36"/>
      <w:szCs w:val="20"/>
      <w:lang w:val="x-none"/>
    </w:rPr>
  </w:style>
  <w:style w:type="character" w:customStyle="1" w:styleId="NzevChar">
    <w:name w:val="Název Char"/>
    <w:link w:val="Nzev"/>
    <w:uiPriority w:val="99"/>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pPr>
      <w:spacing w:after="0" w:line="264" w:lineRule="auto"/>
      <w:ind w:left="426"/>
      <w:jc w:val="both"/>
    </w:pPr>
    <w:rPr>
      <w:rFonts w:ascii="Times New Roman" w:hAnsi="Times New Roman"/>
      <w:sz w:val="24"/>
      <w:szCs w:val="20"/>
      <w:lang w:val="x-none"/>
    </w:rPr>
  </w:style>
  <w:style w:type="character" w:customStyle="1" w:styleId="Zkladntextodsazen3Char">
    <w:name w:val="Základní text odsazený 3 Char"/>
    <w:link w:val="Zkladntextodsazen3"/>
    <w:rPr>
      <w:rFonts w:ascii="Times New Roman" w:eastAsia="Times New Roman" w:hAnsi="Times New Roman" w:cs="Times New Roman"/>
      <w:sz w:val="24"/>
      <w:szCs w:val="20"/>
      <w:lang w:eastAsia="cs-CZ"/>
    </w:rPr>
  </w:style>
  <w:style w:type="paragraph" w:styleId="Zpat">
    <w:name w:val="footer"/>
    <w:basedOn w:val="Normln"/>
    <w:link w:val="ZpatChar"/>
    <w:uiPriority w:val="99"/>
    <w:pPr>
      <w:tabs>
        <w:tab w:val="center" w:pos="4536"/>
        <w:tab w:val="right" w:pos="9072"/>
      </w:tabs>
      <w:spacing w:after="0" w:line="264" w:lineRule="auto"/>
      <w:jc w:val="both"/>
    </w:pPr>
    <w:rPr>
      <w:rFonts w:ascii="Times New Roman" w:hAnsi="Times New Roman"/>
      <w:sz w:val="24"/>
      <w:szCs w:val="20"/>
      <w:lang w:val="x-none"/>
    </w:rPr>
  </w:style>
  <w:style w:type="character" w:customStyle="1" w:styleId="ZpatChar">
    <w:name w:val="Zápatí Char"/>
    <w:link w:val="Zpat"/>
    <w:uiPriority w:val="99"/>
    <w:rPr>
      <w:rFonts w:ascii="Times New Roman" w:eastAsia="Times New Roman" w:hAnsi="Times New Roman" w:cs="Times New Roman"/>
      <w:sz w:val="24"/>
      <w:szCs w:val="20"/>
      <w:lang w:eastAsia="cs-CZ"/>
    </w:rPr>
  </w:style>
  <w:style w:type="character" w:styleId="slostrnky">
    <w:name w:val="page number"/>
    <w:semiHidden/>
    <w:rPr>
      <w:rFonts w:cs="Times New Roman"/>
    </w:rPr>
  </w:style>
  <w:style w:type="paragraph" w:styleId="Zkladntext">
    <w:name w:val="Body Text"/>
    <w:basedOn w:val="Normln"/>
    <w:link w:val="ZkladntextChar"/>
    <w:semiHidden/>
    <w:pPr>
      <w:spacing w:after="0" w:line="264" w:lineRule="auto"/>
      <w:jc w:val="both"/>
    </w:pPr>
    <w:rPr>
      <w:rFonts w:ascii="Times New Roman" w:hAnsi="Times New Roman"/>
      <w:color w:val="FF0000"/>
      <w:sz w:val="24"/>
      <w:szCs w:val="20"/>
      <w:lang w:val="x-none"/>
    </w:rPr>
  </w:style>
  <w:style w:type="character" w:customStyle="1" w:styleId="ZkladntextChar">
    <w:name w:val="Základní text Char"/>
    <w:link w:val="Zkladntext"/>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pPr>
      <w:spacing w:after="0" w:line="264" w:lineRule="auto"/>
      <w:ind w:left="360" w:hanging="360"/>
      <w:jc w:val="both"/>
    </w:pPr>
    <w:rPr>
      <w:rFonts w:ascii="Times New Roman" w:hAnsi="Times New Roman"/>
      <w:color w:val="FF0000"/>
      <w:sz w:val="24"/>
      <w:szCs w:val="20"/>
      <w:lang w:val="x-none"/>
    </w:rPr>
  </w:style>
  <w:style w:type="character" w:customStyle="1" w:styleId="ZkladntextodsazenChar">
    <w:name w:val="Základní text odsazený Char"/>
    <w:link w:val="Zkladntextodsazen"/>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pPr>
      <w:spacing w:after="0" w:line="264" w:lineRule="auto"/>
      <w:jc w:val="both"/>
    </w:pPr>
    <w:rPr>
      <w:rFonts w:ascii="Times New Roman" w:hAnsi="Times New Roman"/>
      <w:color w:val="00FF00"/>
      <w:sz w:val="24"/>
      <w:szCs w:val="20"/>
      <w:lang w:val="x-none"/>
    </w:rPr>
  </w:style>
  <w:style w:type="character" w:customStyle="1" w:styleId="Zkladntext2Char">
    <w:name w:val="Základní text 2 Char"/>
    <w:link w:val="Zkladntext2"/>
    <w:rPr>
      <w:rFonts w:ascii="Times New Roman" w:eastAsia="Times New Roman" w:hAnsi="Times New Roman" w:cs="Times New Roman"/>
      <w:color w:val="00FF00"/>
      <w:sz w:val="24"/>
      <w:szCs w:val="20"/>
      <w:lang w:eastAsia="cs-CZ"/>
    </w:rPr>
  </w:style>
  <w:style w:type="character" w:styleId="Hypertextovodkaz">
    <w:name w:val="Hyperlink"/>
    <w:semiHidden/>
    <w:rPr>
      <w:rFonts w:cs="Times New Roman"/>
      <w:color w:val="0000FF"/>
      <w:u w:val="single"/>
    </w:rPr>
  </w:style>
  <w:style w:type="character" w:styleId="Sledovanodkaz">
    <w:name w:val="FollowedHyperlink"/>
    <w:semiHidden/>
    <w:rPr>
      <w:rFonts w:cs="Times New Roman"/>
      <w:color w:val="800080"/>
      <w:u w:val="single"/>
    </w:rPr>
  </w:style>
  <w:style w:type="character" w:customStyle="1" w:styleId="Standardnpsmoodstavce1">
    <w:name w:val="Standardní písmo odstavce1"/>
  </w:style>
  <w:style w:type="paragraph" w:customStyle="1" w:styleId="odsazeny">
    <w:name w:val="odsazeny"/>
    <w:basedOn w:val="Normln"/>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pPr>
      <w:numPr>
        <w:numId w:val="1"/>
      </w:numPr>
      <w:spacing w:after="0" w:line="240" w:lineRule="auto"/>
    </w:pPr>
    <w:rPr>
      <w:rFonts w:ascii="Times New Roman" w:hAnsi="Times New Roman"/>
      <w:sz w:val="24"/>
      <w:szCs w:val="24"/>
    </w:rPr>
  </w:style>
  <w:style w:type="paragraph" w:customStyle="1" w:styleId="Styl2">
    <w:name w:val="Styl2"/>
    <w:basedOn w:val="2"/>
    <w:uiPriority w:val="99"/>
    <w:pPr>
      <w:numPr>
        <w:ilvl w:val="1"/>
      </w:numPr>
      <w:spacing w:before="120" w:after="120"/>
      <w:ind w:left="1077" w:hanging="720"/>
      <w:jc w:val="both"/>
    </w:pPr>
  </w:style>
  <w:style w:type="paragraph" w:customStyle="1" w:styleId="Styl1">
    <w:name w:val="Styl1"/>
    <w:basedOn w:val="2"/>
    <w:next w:val="Styl2"/>
    <w:pPr>
      <w:numPr>
        <w:numId w:val="2"/>
      </w:numPr>
      <w:spacing w:before="240" w:after="360"/>
      <w:ind w:left="357" w:hanging="357"/>
    </w:pPr>
    <w:rPr>
      <w:b/>
      <w:bCs/>
    </w:rPr>
  </w:style>
  <w:style w:type="paragraph" w:customStyle="1" w:styleId="rove1">
    <w:name w:val="úroveň 1"/>
    <w:basedOn w:val="Normln"/>
    <w:next w:val="rove2"/>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Pr>
      <w:rFonts w:cs="Times New Roman"/>
      <w:sz w:val="16"/>
      <w:szCs w:val="16"/>
    </w:rPr>
  </w:style>
  <w:style w:type="paragraph" w:styleId="Textkomente">
    <w:name w:val="annotation text"/>
    <w:basedOn w:val="Normln"/>
    <w:link w:val="TextkomenteChar"/>
    <w:uiPriority w:val="99"/>
    <w:pPr>
      <w:spacing w:after="0" w:line="264" w:lineRule="auto"/>
      <w:jc w:val="both"/>
    </w:pPr>
    <w:rPr>
      <w:rFonts w:ascii="Times New Roman" w:hAnsi="Times New Roman"/>
      <w:sz w:val="20"/>
      <w:szCs w:val="20"/>
      <w:lang w:val="x-none"/>
    </w:rPr>
  </w:style>
  <w:style w:type="character" w:customStyle="1" w:styleId="TextkomenteChar">
    <w:name w:val="Text komentáře Char"/>
    <w:link w:val="Textkomente"/>
    <w:uiPriority w:val="9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pPr>
      <w:jc w:val="left"/>
    </w:pPr>
    <w:rPr>
      <w:b/>
      <w:bCs/>
    </w:rPr>
  </w:style>
  <w:style w:type="character" w:customStyle="1" w:styleId="PedmtkomenteChar">
    <w:name w:val="Předmět komentáře Char"/>
    <w:link w:val="Pedmtkomente"/>
    <w:semiHidden/>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pPr>
      <w:spacing w:after="0" w:line="264" w:lineRule="auto"/>
      <w:jc w:val="both"/>
    </w:pPr>
    <w:rPr>
      <w:rFonts w:ascii="Tahoma" w:hAnsi="Tahoma"/>
      <w:sz w:val="16"/>
      <w:szCs w:val="16"/>
      <w:lang w:val="x-none"/>
    </w:rPr>
  </w:style>
  <w:style w:type="character" w:customStyle="1" w:styleId="TextbublinyChar">
    <w:name w:val="Text bubliny Char"/>
    <w:link w:val="Textbubliny"/>
    <w:semiHidden/>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pPr>
      <w:spacing w:after="0" w:line="240" w:lineRule="auto"/>
      <w:jc w:val="center"/>
    </w:pPr>
    <w:rPr>
      <w:rFonts w:ascii="Times New Roman" w:hAnsi="Times New Roman"/>
      <w:b/>
      <w:sz w:val="24"/>
      <w:szCs w:val="20"/>
    </w:rPr>
  </w:style>
  <w:style w:type="character" w:customStyle="1" w:styleId="StylE-mailovZprvy381">
    <w:name w:val="StylE-mailovéZprávy381"/>
    <w:semiHidden/>
    <w:rPr>
      <w:rFonts w:ascii="Arial" w:eastAsia="Arial" w:hAnsi="Arial" w:cs="Arial"/>
      <w:color w:val="auto"/>
      <w:sz w:val="20"/>
      <w:szCs w:val="20"/>
    </w:rPr>
  </w:style>
  <w:style w:type="paragraph" w:styleId="Podpise-mailu">
    <w:name w:val="E-mail Signature"/>
    <w:basedOn w:val="Normln"/>
    <w:link w:val="Podpise-mailuChar"/>
    <w:semiHidden/>
    <w:pPr>
      <w:spacing w:after="0" w:line="240" w:lineRule="auto"/>
    </w:pPr>
    <w:rPr>
      <w:rFonts w:ascii="Times New Roman" w:hAnsi="Times New Roman"/>
      <w:sz w:val="24"/>
      <w:szCs w:val="24"/>
      <w:lang w:val="x-none"/>
    </w:rPr>
  </w:style>
  <w:style w:type="character" w:customStyle="1" w:styleId="Podpise-mailuChar">
    <w:name w:val="Podpis e-mailu Char"/>
    <w:link w:val="Podpise-mailu"/>
    <w:rPr>
      <w:rFonts w:ascii="Times New Roman" w:eastAsia="Times New Roman" w:hAnsi="Times New Roman" w:cs="Times New Roman"/>
      <w:sz w:val="24"/>
      <w:szCs w:val="24"/>
      <w:lang w:eastAsia="cs-CZ"/>
    </w:rPr>
  </w:style>
  <w:style w:type="paragraph" w:customStyle="1" w:styleId="Standard">
    <w:name w:val="Standard"/>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pPr>
      <w:widowControl w:val="0"/>
      <w:spacing w:after="0" w:line="280" w:lineRule="atLeast"/>
    </w:pPr>
    <w:rPr>
      <w:rFonts w:ascii="Times New Roman" w:eastAsia="MS Mincho" w:hAnsi="Times New Roman"/>
      <w:szCs w:val="20"/>
      <w:lang w:val="en-GB" w:eastAsia="en-GB"/>
    </w:rPr>
  </w:style>
  <w:style w:type="character" w:styleId="Siln">
    <w:name w:val="Strong"/>
    <w:qFormat/>
    <w:rPr>
      <w:rFonts w:cs="Times New Roman"/>
      <w:b/>
    </w:rPr>
  </w:style>
  <w:style w:type="paragraph" w:customStyle="1" w:styleId="Odrky1">
    <w:name w:val="Odrážky 1"/>
    <w:basedOn w:val="Zkladntext"/>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pPr>
      <w:spacing w:after="120" w:line="264" w:lineRule="auto"/>
      <w:jc w:val="both"/>
    </w:pPr>
    <w:rPr>
      <w:rFonts w:ascii="Times New Roman" w:hAnsi="Times New Roman"/>
      <w:sz w:val="16"/>
      <w:szCs w:val="16"/>
      <w:lang w:val="x-none"/>
    </w:rPr>
  </w:style>
  <w:style w:type="character" w:customStyle="1" w:styleId="Zkladntext3Char">
    <w:name w:val="Základní text 3 Char"/>
    <w:link w:val="Zkladntext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pPr>
      <w:spacing w:after="0" w:line="240" w:lineRule="auto"/>
    </w:pPr>
    <w:rPr>
      <w:sz w:val="20"/>
      <w:szCs w:val="21"/>
      <w:lang w:val="x-none" w:eastAsia="x-none"/>
    </w:rPr>
  </w:style>
  <w:style w:type="character" w:customStyle="1" w:styleId="ProsttextChar">
    <w:name w:val="Prostý text Char"/>
    <w:link w:val="Prosttext"/>
    <w:rPr>
      <w:rFonts w:ascii="Calibri" w:eastAsia="Times New Roman" w:hAnsi="Calibri" w:cs="Times New Roman"/>
      <w:szCs w:val="21"/>
    </w:rPr>
  </w:style>
  <w:style w:type="paragraph" w:customStyle="1" w:styleId="Odstavec">
    <w:name w:val="Odstavec~"/>
    <w:basedOn w:val="Normln"/>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pPr>
      <w:spacing w:before="100" w:beforeAutospacing="1" w:after="100" w:afterAutospacing="1" w:line="240" w:lineRule="auto"/>
    </w:pPr>
    <w:rPr>
      <w:rFonts w:ascii="Times New Roman" w:hAnsi="Times New Roman"/>
      <w:sz w:val="24"/>
      <w:szCs w:val="24"/>
    </w:rPr>
  </w:style>
  <w:style w:type="paragraph" w:styleId="Bezmezer">
    <w:name w:val="No Spacing"/>
    <w:qFormat/>
    <w:rPr>
      <w:sz w:val="22"/>
      <w:szCs w:val="22"/>
    </w:rPr>
  </w:style>
  <w:style w:type="paragraph" w:customStyle="1" w:styleId="Odstavecseseznamem2">
    <w:name w:val="Odstavec se seznamem2"/>
    <w:basedOn w:val="Normln"/>
    <w:pPr>
      <w:spacing w:after="0" w:line="264" w:lineRule="auto"/>
      <w:ind w:left="720"/>
      <w:jc w:val="both"/>
    </w:pPr>
    <w:rPr>
      <w:rFonts w:ascii="Times New Roman" w:hAnsi="Times New Roman"/>
      <w:sz w:val="24"/>
      <w:szCs w:val="24"/>
    </w:rPr>
  </w:style>
  <w:style w:type="character" w:customStyle="1" w:styleId="TextkomenteChar1">
    <w:name w:val="Text komentáře Char1"/>
    <w:uiPriority w:val="99"/>
    <w:semiHidden/>
    <w:locked/>
    <w:rsid w:val="008D7D22"/>
    <w:rPr>
      <w:rFonts w:ascii="Times New Roman" w:hAnsi="Times New Roman"/>
      <w:lang w:eastAsia="ar-SA"/>
    </w:rPr>
  </w:style>
  <w:style w:type="character" w:styleId="Zstupntext">
    <w:name w:val="Placeholder Text"/>
    <w:uiPriority w:val="99"/>
    <w:semiHidden/>
    <w:rsid w:val="00B01BB2"/>
    <w:rPr>
      <w:color w:val="808080"/>
    </w:rPr>
  </w:style>
  <w:style w:type="character" w:customStyle="1" w:styleId="Zstupntext1">
    <w:name w:val="Zástupný text1"/>
    <w:semiHidden/>
    <w:rsid w:val="00720CCC"/>
    <w:rPr>
      <w:color w:val="808080"/>
    </w:rPr>
  </w:style>
  <w:style w:type="paragraph" w:customStyle="1" w:styleId="Odstavecseseznamem20">
    <w:name w:val="Odstavec se seznamem2"/>
    <w:basedOn w:val="Normln"/>
    <w:uiPriority w:val="99"/>
    <w:rsid w:val="007E6DF9"/>
    <w:pPr>
      <w:spacing w:after="0" w:line="264" w:lineRule="auto"/>
      <w:ind w:left="720"/>
      <w:jc w:val="both"/>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084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EE8ADF4C.dotm</Template>
  <TotalTime>140</TotalTime>
  <Pages>4</Pages>
  <Words>1641</Words>
  <Characters>9686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11305</CharactersWithSpaces>
  <SharedDoc>false</SharedDoc>
  <HLinks>
    <vt:vector size="6" baseType="variant">
      <vt:variant>
        <vt:i4>917562</vt:i4>
      </vt:variant>
      <vt:variant>
        <vt:i4>0</vt:i4>
      </vt:variant>
      <vt:variant>
        <vt:i4>0</vt:i4>
      </vt:variant>
      <vt:variant>
        <vt:i4>5</vt:i4>
      </vt:variant>
      <vt:variant>
        <vt:lpwstr>mailto:posta@suspk.eu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Markéta Froňková</cp:lastModifiedBy>
  <cp:revision>6</cp:revision>
  <cp:lastPrinted>2016-07-28T06:18:00Z</cp:lastPrinted>
  <dcterms:created xsi:type="dcterms:W3CDTF">2016-07-28T06:03:00Z</dcterms:created>
  <dcterms:modified xsi:type="dcterms:W3CDTF">2016-07-28T08:46:00Z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2959836</vt:lpwstr>
  </property>
</Properties>
</file>