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4" w:rsidRPr="00AB7C0C" w:rsidRDefault="0018092C" w:rsidP="006C4874">
      <w:r>
        <w:t>Č</w:t>
      </w:r>
      <w:r w:rsidR="006C4874" w:rsidRPr="00AB7C0C">
        <w:t>.j</w:t>
      </w:r>
      <w:r>
        <w:t xml:space="preserve">  279579/2019- ČRA</w:t>
      </w:r>
      <w:r w:rsidR="006C4874" w:rsidRPr="00AB7C0C">
        <w:t xml:space="preserve"> </w:t>
      </w:r>
    </w:p>
    <w:p w:rsidR="00297EF6" w:rsidRPr="00AB7C0C" w:rsidRDefault="00297EF6" w:rsidP="006C4874">
      <w:pPr>
        <w:pStyle w:val="Nzev"/>
        <w:jc w:val="left"/>
        <w:rPr>
          <w:sz w:val="24"/>
        </w:rPr>
      </w:pPr>
    </w:p>
    <w:p w:rsidR="00297EF6" w:rsidRPr="00AB7C0C" w:rsidRDefault="00297EF6" w:rsidP="006C4874">
      <w:pPr>
        <w:pStyle w:val="Nzev"/>
        <w:jc w:val="left"/>
        <w:rPr>
          <w:sz w:val="24"/>
        </w:rPr>
      </w:pPr>
    </w:p>
    <w:p w:rsidR="006C4874" w:rsidRPr="00AB7C0C" w:rsidRDefault="006C4874" w:rsidP="006C4874">
      <w:pPr>
        <w:jc w:val="center"/>
        <w:rPr>
          <w:rFonts w:asciiTheme="minorHAnsi" w:hAnsiTheme="minorHAnsi"/>
          <w:b/>
        </w:rPr>
      </w:pPr>
      <w:r w:rsidRPr="00AB7C0C">
        <w:rPr>
          <w:rFonts w:asciiTheme="minorHAnsi" w:hAnsiTheme="minorHAnsi"/>
          <w:b/>
        </w:rPr>
        <w:t>Příkazní smlouva</w:t>
      </w:r>
    </w:p>
    <w:p w:rsidR="006C4874" w:rsidRPr="00AB7C0C" w:rsidRDefault="006C4874" w:rsidP="006C4874">
      <w:pPr>
        <w:pStyle w:val="Zkladntext"/>
        <w:keepNext/>
        <w:tabs>
          <w:tab w:val="center" w:pos="4511"/>
          <w:tab w:val="left" w:pos="6060"/>
        </w:tabs>
        <w:rPr>
          <w:rFonts w:asciiTheme="minorHAnsi" w:hAnsiTheme="minorHAnsi"/>
          <w:b/>
          <w:sz w:val="24"/>
          <w:szCs w:val="24"/>
        </w:rPr>
      </w:pPr>
    </w:p>
    <w:p w:rsidR="006C4874" w:rsidRPr="00AB7C0C" w:rsidRDefault="006C4874" w:rsidP="006C4874">
      <w:pPr>
        <w:pStyle w:val="Zkladntext"/>
        <w:keepNext/>
        <w:tabs>
          <w:tab w:val="center" w:pos="4511"/>
          <w:tab w:val="left" w:pos="6060"/>
        </w:tabs>
        <w:jc w:val="both"/>
        <w:rPr>
          <w:rFonts w:asciiTheme="minorHAnsi" w:hAnsiTheme="minorHAnsi"/>
          <w:sz w:val="24"/>
          <w:szCs w:val="24"/>
        </w:rPr>
      </w:pPr>
      <w:r w:rsidRPr="00AB7C0C">
        <w:rPr>
          <w:rFonts w:asciiTheme="minorHAnsi" w:hAnsiTheme="minorHAnsi"/>
          <w:sz w:val="24"/>
          <w:szCs w:val="24"/>
        </w:rPr>
        <w:t>níže uvedeného dne měsíce a roku byla mezi smluvními stranami dle ust. § 2430 a násl. zákona č. 89/2012 Sb., občanského zákoníku (dále jen „OZ“) uzavřena tato příkazní smlouva:</w:t>
      </w:r>
    </w:p>
    <w:p w:rsidR="006C4874" w:rsidRPr="00AB7C0C" w:rsidRDefault="006C4874" w:rsidP="006C4874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inorHAnsi" w:hAnsiTheme="minorHAnsi"/>
          <w:b/>
          <w:sz w:val="24"/>
          <w:szCs w:val="24"/>
        </w:rPr>
      </w:pPr>
      <w:r w:rsidRPr="00AB7C0C">
        <w:rPr>
          <w:rFonts w:asciiTheme="minorHAnsi" w:hAnsiTheme="minorHAnsi"/>
          <w:b/>
          <w:sz w:val="24"/>
          <w:szCs w:val="24"/>
        </w:rPr>
        <w:t xml:space="preserve"> </w:t>
      </w:r>
    </w:p>
    <w:p w:rsidR="00297EF6" w:rsidRPr="00AB7C0C" w:rsidRDefault="00297EF6" w:rsidP="006C4874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297EF6" w:rsidRPr="00AB7C0C" w:rsidRDefault="00297EF6" w:rsidP="006C4874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C4874" w:rsidRPr="00AB7C0C" w:rsidRDefault="006C4874" w:rsidP="006C4874">
      <w:pPr>
        <w:pStyle w:val="Nadpis3"/>
        <w:spacing w:before="120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 w:val="0"/>
          <w:bCs w:val="0"/>
          <w:color w:val="auto"/>
        </w:rPr>
        <w:t>Příkazce:</w:t>
      </w:r>
      <w:r w:rsidRPr="00AB7C0C">
        <w:rPr>
          <w:rFonts w:asciiTheme="minorHAnsi" w:hAnsiTheme="minorHAnsi"/>
          <w:color w:val="auto"/>
        </w:rPr>
        <w:tab/>
      </w:r>
      <w:r w:rsidRPr="00AB7C0C">
        <w:rPr>
          <w:rFonts w:asciiTheme="minorHAnsi" w:hAnsiTheme="minorHAnsi"/>
          <w:color w:val="auto"/>
        </w:rPr>
        <w:tab/>
      </w:r>
      <w:r w:rsidRPr="00AB7C0C">
        <w:rPr>
          <w:rFonts w:asciiTheme="minorHAnsi" w:hAnsiTheme="minorHAnsi"/>
          <w:color w:val="auto"/>
        </w:rPr>
        <w:tab/>
        <w:t>Česká republika – Česká rozvojová agentura</w:t>
      </w:r>
    </w:p>
    <w:p w:rsidR="006C4874" w:rsidRPr="00AB7C0C" w:rsidRDefault="006C4874" w:rsidP="006C4874">
      <w:pPr>
        <w:rPr>
          <w:b/>
        </w:rPr>
      </w:pPr>
      <w:r w:rsidRPr="00AB7C0C">
        <w:tab/>
      </w:r>
      <w:r w:rsidRPr="00AB7C0C">
        <w:tab/>
      </w:r>
      <w:r w:rsidRPr="00AB7C0C">
        <w:tab/>
      </w:r>
      <w:r w:rsidRPr="00AB7C0C">
        <w:tab/>
      </w:r>
      <w:r w:rsidRPr="00AB7C0C">
        <w:rPr>
          <w:b/>
        </w:rPr>
        <w:t>CzechAid</w:t>
      </w:r>
    </w:p>
    <w:p w:rsidR="006C4874" w:rsidRPr="00AB7C0C" w:rsidRDefault="006C4874" w:rsidP="006C4874">
      <w:pPr>
        <w:pStyle w:val="Zhlav"/>
        <w:rPr>
          <w:rFonts w:asciiTheme="minorHAnsi" w:hAnsiTheme="minorHAnsi"/>
        </w:rPr>
      </w:pPr>
      <w:r w:rsidRPr="00AB7C0C">
        <w:rPr>
          <w:rFonts w:asciiTheme="minorHAnsi" w:hAnsiTheme="minorHAnsi"/>
        </w:rPr>
        <w:t>Zastoupený</w:t>
      </w:r>
      <w:r w:rsidR="00C971C9" w:rsidRPr="00AB7C0C">
        <w:rPr>
          <w:rFonts w:asciiTheme="minorHAnsi" w:hAnsiTheme="minorHAnsi"/>
        </w:rPr>
        <w:t xml:space="preserve">: </w:t>
      </w:r>
      <w:r w:rsidR="00C971C9" w:rsidRPr="00AB7C0C">
        <w:rPr>
          <w:rFonts w:asciiTheme="minorHAnsi" w:hAnsiTheme="minorHAnsi"/>
        </w:rPr>
        <w:tab/>
        <w:t xml:space="preserve">                </w:t>
      </w:r>
      <w:r w:rsidRPr="00AB7C0C">
        <w:rPr>
          <w:rFonts w:asciiTheme="minorHAnsi" w:hAnsiTheme="minorHAnsi"/>
        </w:rPr>
        <w:t xml:space="preserve">Ing. </w:t>
      </w:r>
      <w:r w:rsidR="004B3FFA" w:rsidRPr="00AB7C0C">
        <w:rPr>
          <w:rFonts w:asciiTheme="minorHAnsi" w:hAnsiTheme="minorHAnsi"/>
        </w:rPr>
        <w:t>Pavlem Frelichem</w:t>
      </w:r>
      <w:r w:rsidRPr="00AB7C0C">
        <w:rPr>
          <w:rFonts w:asciiTheme="minorHAnsi" w:hAnsiTheme="minorHAnsi"/>
        </w:rPr>
        <w:t xml:space="preserve">, ředitelem 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Sídlem: 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  <w:t>Nerudova 3, 118 50 Praha 1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>Kontaktní osoba příkazce:</w:t>
      </w:r>
      <w:r w:rsidRP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Tel.: 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E-mail: 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IČO: 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  <w:t>75123924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Bankovní spojení: 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  <w:t xml:space="preserve">Česká národní banka, Na Příkopě 28, Praha 1              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Číslo účtu: 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  <w:t>0000-72929011/0710</w:t>
      </w:r>
    </w:p>
    <w:p w:rsidR="006C4874" w:rsidRPr="00AB7C0C" w:rsidRDefault="006C4874" w:rsidP="006C4874">
      <w:pPr>
        <w:pStyle w:val="Zhlav"/>
        <w:rPr>
          <w:rFonts w:asciiTheme="minorHAnsi" w:hAnsiTheme="minorHAnsi"/>
        </w:rPr>
      </w:pPr>
      <w:r w:rsidRPr="00AB7C0C">
        <w:rPr>
          <w:rFonts w:asciiTheme="minorHAnsi" w:hAnsiTheme="minorHAnsi"/>
        </w:rPr>
        <w:t>(dále jen „příkazce“)</w:t>
      </w:r>
      <w:r w:rsidRPr="00AB7C0C">
        <w:rPr>
          <w:rFonts w:asciiTheme="minorHAnsi" w:hAnsiTheme="minorHAnsi"/>
        </w:rPr>
        <w:br/>
      </w:r>
    </w:p>
    <w:p w:rsidR="006C4874" w:rsidRPr="00AB7C0C" w:rsidRDefault="006C4874" w:rsidP="006C4874">
      <w:pPr>
        <w:pStyle w:val="dka"/>
        <w:keepNext/>
        <w:rPr>
          <w:rFonts w:asciiTheme="minorHAnsi" w:hAnsiTheme="minorHAnsi"/>
        </w:rPr>
      </w:pPr>
      <w:r w:rsidRPr="00AB7C0C">
        <w:rPr>
          <w:rFonts w:asciiTheme="minorHAnsi" w:hAnsiTheme="minorHAnsi"/>
        </w:rPr>
        <w:t>a</w:t>
      </w:r>
    </w:p>
    <w:p w:rsidR="006C4874" w:rsidRPr="00AB7C0C" w:rsidRDefault="006C4874" w:rsidP="006C4874">
      <w:pPr>
        <w:pStyle w:val="dka"/>
        <w:keepNext/>
        <w:rPr>
          <w:rFonts w:asciiTheme="minorHAnsi" w:hAnsiTheme="minorHAnsi"/>
        </w:rPr>
      </w:pPr>
    </w:p>
    <w:p w:rsidR="00AB7C0C" w:rsidRDefault="003653C0" w:rsidP="00AB7C0C">
      <w:pPr>
        <w:pStyle w:val="Zhlav"/>
        <w:rPr>
          <w:rFonts w:asciiTheme="minorHAnsi" w:hAnsiTheme="minorHAnsi"/>
        </w:rPr>
      </w:pPr>
      <w:r w:rsidRPr="00AB7C0C">
        <w:rPr>
          <w:rFonts w:asciiTheme="minorHAnsi" w:hAnsiTheme="minorHAnsi"/>
        </w:rPr>
        <w:t>Příkazníci</w:t>
      </w:r>
      <w:r w:rsidR="00884258" w:rsidRPr="00AB7C0C">
        <w:rPr>
          <w:rFonts w:asciiTheme="minorHAnsi" w:hAnsiTheme="minorHAnsi"/>
        </w:rPr>
        <w:t xml:space="preserve">: </w:t>
      </w:r>
      <w:r w:rsidR="00AB7C0C">
        <w:rPr>
          <w:rFonts w:asciiTheme="minorHAnsi" w:hAnsiTheme="minorHAnsi"/>
        </w:rPr>
        <w:t xml:space="preserve">                                 </w:t>
      </w:r>
    </w:p>
    <w:p w:rsidR="006C4874" w:rsidRPr="00AB7C0C" w:rsidRDefault="00AB7C0C" w:rsidP="00AB7C0C">
      <w:pPr>
        <w:pStyle w:val="Zhlav"/>
      </w:pPr>
      <w:r>
        <w:rPr>
          <w:rFonts w:asciiTheme="minorHAnsi" w:hAnsiTheme="minorHAnsi"/>
        </w:rPr>
        <w:t xml:space="preserve">                                                      </w:t>
      </w:r>
      <w:r w:rsidR="00A92BE0" w:rsidRPr="00AB7C0C">
        <w:rPr>
          <w:b/>
        </w:rPr>
        <w:t>Kryštof Verner</w:t>
      </w:r>
      <w:r w:rsidR="003E155D" w:rsidRPr="00AB7C0C">
        <w:t xml:space="preserve"> </w:t>
      </w:r>
    </w:p>
    <w:p w:rsidR="006C4874" w:rsidRPr="00AB7C0C" w:rsidRDefault="00884258" w:rsidP="00884258">
      <w:pPr>
        <w:pStyle w:val="dka"/>
        <w:keepNext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color w:val="auto"/>
        </w:rPr>
        <w:t xml:space="preserve">Bydlištěm: </w:t>
      </w:r>
      <w:r w:rsidR="00AB7C0C">
        <w:rPr>
          <w:rFonts w:asciiTheme="minorHAnsi" w:hAnsiTheme="minorHAnsi"/>
          <w:color w:val="auto"/>
        </w:rPr>
        <w:tab/>
      </w:r>
      <w:r w:rsidR="00AB7C0C">
        <w:rPr>
          <w:rFonts w:asciiTheme="minorHAnsi" w:hAnsiTheme="minorHAnsi"/>
          <w:color w:val="auto"/>
        </w:rPr>
        <w:tab/>
      </w:r>
      <w:r w:rsidR="00AB7C0C">
        <w:rPr>
          <w:rFonts w:asciiTheme="minorHAnsi" w:hAnsiTheme="minorHAnsi"/>
          <w:color w:val="auto"/>
        </w:rPr>
        <w:tab/>
      </w:r>
      <w:r w:rsidR="00AD7856">
        <w:rPr>
          <w:rFonts w:asciiTheme="minorHAnsi" w:hAnsiTheme="minorHAnsi"/>
          <w:color w:val="auto"/>
        </w:rPr>
        <w:t>XXXXXXXXXXX</w:t>
      </w:r>
      <w:r w:rsidRPr="00AB7C0C">
        <w:rPr>
          <w:rFonts w:asciiTheme="minorHAnsi" w:hAnsiTheme="minorHAnsi"/>
          <w:color w:val="auto"/>
        </w:rPr>
        <w:t xml:space="preserve"> </w:t>
      </w:r>
      <w:r w:rsidR="00063CE3">
        <w:rPr>
          <w:rFonts w:asciiTheme="minorHAnsi" w:hAnsiTheme="minorHAnsi"/>
          <w:color w:val="auto"/>
        </w:rPr>
        <w:t>162 00</w:t>
      </w:r>
      <w:r w:rsidR="00AD7856">
        <w:rPr>
          <w:rFonts w:asciiTheme="minorHAnsi" w:hAnsiTheme="minorHAnsi"/>
          <w:color w:val="auto"/>
        </w:rPr>
        <w:t>,</w:t>
      </w:r>
      <w:r w:rsidR="00063CE3">
        <w:rPr>
          <w:rFonts w:asciiTheme="minorHAnsi" w:hAnsiTheme="minorHAnsi"/>
          <w:color w:val="auto"/>
        </w:rPr>
        <w:t xml:space="preserve"> </w:t>
      </w:r>
      <w:r w:rsidRPr="00AB7C0C">
        <w:rPr>
          <w:rFonts w:asciiTheme="minorHAnsi" w:hAnsiTheme="minorHAnsi"/>
          <w:color w:val="auto"/>
        </w:rPr>
        <w:t>Praha 6 - Veleslavín</w:t>
      </w:r>
      <w:r w:rsidR="00063CE3">
        <w:rPr>
          <w:rFonts w:asciiTheme="minorHAnsi" w:hAnsiTheme="minorHAnsi"/>
          <w:color w:val="auto"/>
        </w:rPr>
        <w:tab/>
      </w:r>
    </w:p>
    <w:p w:rsidR="006C4874" w:rsidRPr="00AB7C0C" w:rsidRDefault="006C4874" w:rsidP="00884258">
      <w:pPr>
        <w:pStyle w:val="dka0"/>
        <w:keepNext/>
      </w:pPr>
      <w:r w:rsidRPr="00AB7C0C">
        <w:rPr>
          <w:rFonts w:asciiTheme="minorHAnsi" w:hAnsiTheme="minorHAnsi"/>
        </w:rPr>
        <w:t>Tel.:</w:t>
      </w:r>
      <w:r w:rsidR="00884258" w:rsidRPr="00AB7C0C">
        <w:rPr>
          <w:rFonts w:asciiTheme="minorHAnsi" w:hAnsiTheme="minorHAnsi"/>
        </w:rPr>
        <w:t xml:space="preserve"> </w:t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  <w:r w:rsidR="00C14202" w:rsidRPr="00AB7C0C">
        <w:rPr>
          <w:rFonts w:asciiTheme="minorHAnsi" w:hAnsiTheme="minorHAnsi"/>
        </w:rPr>
        <w:tab/>
      </w:r>
      <w:r w:rsidR="00C14202"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</w:p>
    <w:p w:rsidR="006C4874" w:rsidRPr="00AB7C0C" w:rsidRDefault="006C4874" w:rsidP="00884258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>E-mail:</w:t>
      </w:r>
      <w:r w:rsidR="00884258" w:rsidRPr="00AB7C0C">
        <w:rPr>
          <w:rFonts w:asciiTheme="minorHAnsi" w:hAnsiTheme="minorHAnsi"/>
        </w:rPr>
        <w:t xml:space="preserve"> </w:t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  <w:r w:rsidR="00C14202" w:rsidRPr="00AB7C0C">
        <w:rPr>
          <w:rFonts w:asciiTheme="minorHAnsi" w:hAnsiTheme="minorHAnsi"/>
        </w:rPr>
        <w:tab/>
      </w:r>
      <w:r w:rsidR="00C14202" w:rsidRPr="00AB7C0C">
        <w:rPr>
          <w:rFonts w:asciiTheme="minorHAnsi" w:hAnsiTheme="minorHAnsi"/>
        </w:rPr>
        <w:tab/>
      </w:r>
      <w:r w:rsidR="00EA352B" w:rsidRPr="00AB7C0C">
        <w:rPr>
          <w:rFonts w:asciiTheme="minorHAnsi" w:hAnsiTheme="minorHAnsi"/>
        </w:rPr>
        <w:tab/>
      </w:r>
    </w:p>
    <w:p w:rsidR="003653C0" w:rsidRPr="00AB7C0C" w:rsidRDefault="003653C0" w:rsidP="00884258">
      <w:pPr>
        <w:tabs>
          <w:tab w:val="center" w:pos="4320"/>
          <w:tab w:val="left" w:pos="8280"/>
        </w:tabs>
        <w:rPr>
          <w:rFonts w:asciiTheme="minorHAnsi" w:hAnsiTheme="minorHAnsi"/>
        </w:rPr>
      </w:pPr>
    </w:p>
    <w:p w:rsidR="00AB7C0C" w:rsidRDefault="003653C0" w:rsidP="00AB7C0C">
      <w:pPr>
        <w:pStyle w:val="Zhlav"/>
        <w:rPr>
          <w:b/>
        </w:rPr>
      </w:pPr>
      <w:r w:rsidRPr="00AB7C0C">
        <w:t xml:space="preserve">a </w:t>
      </w:r>
      <w:r w:rsidR="00884258" w:rsidRPr="00AB7C0C">
        <w:rPr>
          <w:b/>
        </w:rPr>
        <w:t xml:space="preserve">                  </w:t>
      </w:r>
      <w:r w:rsidR="00AB7C0C">
        <w:rPr>
          <w:b/>
        </w:rPr>
        <w:tab/>
        <w:t xml:space="preserve">      </w:t>
      </w:r>
    </w:p>
    <w:p w:rsidR="003653C0" w:rsidRPr="00AB7C0C" w:rsidRDefault="00AB7C0C" w:rsidP="00AB7C0C">
      <w:pPr>
        <w:pStyle w:val="Zhlav"/>
      </w:pPr>
      <w:r>
        <w:rPr>
          <w:b/>
        </w:rPr>
        <w:tab/>
        <w:t xml:space="preserve">      </w:t>
      </w:r>
      <w:r w:rsidR="003653C0" w:rsidRPr="00AB7C0C">
        <w:rPr>
          <w:b/>
        </w:rPr>
        <w:t xml:space="preserve">Leta </w:t>
      </w:r>
      <w:r w:rsidR="00884258" w:rsidRPr="00AB7C0C">
        <w:rPr>
          <w:b/>
        </w:rPr>
        <w:t>Alemayehu Megerssa</w:t>
      </w:r>
    </w:p>
    <w:p w:rsidR="003653C0" w:rsidRPr="00AB7C0C" w:rsidRDefault="003653C0" w:rsidP="003653C0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color w:val="auto"/>
        </w:rPr>
        <w:t>Bydlištěm:</w:t>
      </w:r>
      <w:r w:rsidR="00884258" w:rsidRPr="00AB7C0C">
        <w:rPr>
          <w:rFonts w:asciiTheme="minorHAnsi" w:hAnsiTheme="minorHAnsi"/>
          <w:color w:val="auto"/>
        </w:rPr>
        <w:t xml:space="preserve"> </w:t>
      </w:r>
      <w:r w:rsidR="00AB7C0C">
        <w:rPr>
          <w:rFonts w:asciiTheme="minorHAnsi" w:hAnsiTheme="minorHAnsi"/>
          <w:color w:val="auto"/>
        </w:rPr>
        <w:tab/>
      </w:r>
      <w:r w:rsidR="00AB7C0C">
        <w:rPr>
          <w:rFonts w:asciiTheme="minorHAnsi" w:hAnsiTheme="minorHAnsi"/>
          <w:color w:val="auto"/>
        </w:rPr>
        <w:tab/>
      </w:r>
      <w:r w:rsidR="00AB7C0C">
        <w:rPr>
          <w:rFonts w:asciiTheme="minorHAnsi" w:hAnsiTheme="minorHAnsi"/>
          <w:color w:val="auto"/>
        </w:rPr>
        <w:tab/>
      </w:r>
      <w:r w:rsidR="00AD7856">
        <w:rPr>
          <w:rFonts w:asciiTheme="minorHAnsi" w:hAnsiTheme="minorHAnsi"/>
          <w:color w:val="auto"/>
        </w:rPr>
        <w:t>XXXXXXXXXXX</w:t>
      </w:r>
      <w:r w:rsidR="00063CE3">
        <w:rPr>
          <w:rFonts w:asciiTheme="minorHAnsi" w:hAnsiTheme="minorHAnsi"/>
          <w:color w:val="auto"/>
        </w:rPr>
        <w:t xml:space="preserve"> 162 00, Praha - Břevnov</w:t>
      </w:r>
      <w:r w:rsidR="00063CE3">
        <w:rPr>
          <w:rFonts w:asciiTheme="minorHAnsi" w:hAnsiTheme="minorHAnsi"/>
          <w:color w:val="auto"/>
        </w:rPr>
        <w:tab/>
      </w:r>
      <w:r w:rsidR="00063CE3">
        <w:rPr>
          <w:rFonts w:asciiTheme="minorHAnsi" w:hAnsiTheme="minorHAnsi"/>
          <w:color w:val="auto"/>
        </w:rPr>
        <w:tab/>
      </w:r>
      <w:r w:rsidR="00063CE3">
        <w:rPr>
          <w:rFonts w:asciiTheme="minorHAnsi" w:hAnsiTheme="minorHAnsi"/>
          <w:color w:val="auto"/>
        </w:rPr>
        <w:tab/>
      </w:r>
    </w:p>
    <w:p w:rsidR="003653C0" w:rsidRPr="00AB7C0C" w:rsidRDefault="003653C0" w:rsidP="003653C0">
      <w:pPr>
        <w:pStyle w:val="dka0"/>
        <w:keepNext/>
        <w:jc w:val="both"/>
      </w:pPr>
      <w:r w:rsidRPr="00AB7C0C">
        <w:rPr>
          <w:rFonts w:asciiTheme="minorHAnsi" w:hAnsiTheme="minorHAnsi"/>
        </w:rPr>
        <w:t>Tel.:</w:t>
      </w:r>
      <w:r w:rsidR="00884258" w:rsidRPr="00AB7C0C">
        <w:rPr>
          <w:rFonts w:asciiTheme="minorHAnsi" w:hAnsiTheme="minorHAnsi"/>
        </w:rPr>
        <w:t xml:space="preserve"> </w:t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</w:p>
    <w:p w:rsidR="003653C0" w:rsidRPr="00AB7C0C" w:rsidRDefault="003653C0" w:rsidP="003653C0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>E-mail:</w:t>
      </w:r>
      <w:r w:rsidR="00884258" w:rsidRPr="00AB7C0C">
        <w:rPr>
          <w:rFonts w:asciiTheme="minorHAnsi" w:hAnsiTheme="minorHAnsi"/>
        </w:rPr>
        <w:t xml:space="preserve"> </w:t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B7C0C">
        <w:rPr>
          <w:rFonts w:asciiTheme="minorHAnsi" w:hAnsiTheme="minorHAnsi"/>
        </w:rPr>
        <w:tab/>
      </w:r>
      <w:r w:rsidR="00AD7856">
        <w:rPr>
          <w:rFonts w:asciiTheme="minorHAnsi" w:hAnsiTheme="minorHAnsi"/>
        </w:rPr>
        <w:t>XXXXXXXXXXX</w:t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  <w:r w:rsidRPr="00AB7C0C">
        <w:rPr>
          <w:rFonts w:asciiTheme="minorHAnsi" w:hAnsiTheme="minorHAnsi"/>
        </w:rPr>
        <w:tab/>
      </w:r>
    </w:p>
    <w:p w:rsidR="003653C0" w:rsidRPr="00AB7C0C" w:rsidRDefault="003653C0" w:rsidP="003653C0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>(dále jen „příkazníci“)</w:t>
      </w:r>
    </w:p>
    <w:p w:rsidR="003653C0" w:rsidRPr="00AB7C0C" w:rsidRDefault="003653C0" w:rsidP="006C4874">
      <w:pPr>
        <w:tabs>
          <w:tab w:val="center" w:pos="4320"/>
          <w:tab w:val="left" w:pos="8280"/>
        </w:tabs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pStyle w:val="Nadpis3"/>
        <w:spacing w:before="0"/>
        <w:jc w:val="center"/>
        <w:rPr>
          <w:rFonts w:asciiTheme="minorHAnsi" w:hAnsiTheme="minorHAnsi"/>
          <w:color w:val="auto"/>
        </w:rPr>
      </w:pPr>
    </w:p>
    <w:p w:rsidR="006C4874" w:rsidRPr="00AB7C0C" w:rsidRDefault="006C4874" w:rsidP="006C4874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color w:val="auto"/>
        </w:rPr>
        <w:t>Článek 1</w:t>
      </w:r>
    </w:p>
    <w:p w:rsidR="006C4874" w:rsidRPr="00AB7C0C" w:rsidRDefault="006C4874" w:rsidP="006C4874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Předmět smlouvy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center" w:pos="4320"/>
          <w:tab w:val="left" w:pos="8280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</w:t>
      </w:r>
      <w:r w:rsidR="003E155D" w:rsidRPr="00AB7C0C">
        <w:rPr>
          <w:rFonts w:asciiTheme="minorHAnsi" w:hAnsiTheme="minorHAnsi"/>
        </w:rPr>
        <w:t>. Příkazce tímto uděluje příkazc</w:t>
      </w:r>
      <w:r w:rsidR="00A92BE0" w:rsidRPr="00AB7C0C">
        <w:rPr>
          <w:rFonts w:asciiTheme="minorHAnsi" w:hAnsiTheme="minorHAnsi"/>
        </w:rPr>
        <w:t>ům</w:t>
      </w:r>
      <w:r w:rsidRPr="00AB7C0C">
        <w:rPr>
          <w:rFonts w:asciiTheme="minorHAnsi" w:hAnsiTheme="minorHAnsi"/>
        </w:rPr>
        <w:t xml:space="preserve"> příkaz, aby pro něj obstaral</w:t>
      </w:r>
      <w:r w:rsidR="00A92BE0" w:rsidRPr="00AB7C0C">
        <w:rPr>
          <w:rFonts w:asciiTheme="minorHAnsi" w:hAnsiTheme="minorHAnsi"/>
        </w:rPr>
        <w:t>i</w:t>
      </w:r>
      <w:r w:rsidRPr="00AB7C0C">
        <w:rPr>
          <w:rFonts w:asciiTheme="minorHAnsi" w:hAnsiTheme="minorHAnsi"/>
        </w:rPr>
        <w:t xml:space="preserve"> níže uvedenou záležitost specifikovanou v čl. 2 odst. 1této smlouvy, a příkazní</w:t>
      </w:r>
      <w:r w:rsidR="00A92BE0" w:rsidRPr="00AB7C0C">
        <w:rPr>
          <w:rFonts w:asciiTheme="minorHAnsi" w:hAnsiTheme="minorHAnsi"/>
        </w:rPr>
        <w:t>ci</w:t>
      </w:r>
      <w:r w:rsidRPr="00AB7C0C">
        <w:rPr>
          <w:rFonts w:asciiTheme="minorHAnsi" w:hAnsiTheme="minorHAnsi"/>
        </w:rPr>
        <w:t xml:space="preserve"> tento příkaz přijím</w:t>
      </w:r>
      <w:r w:rsidR="00A92BE0" w:rsidRPr="00AB7C0C">
        <w:rPr>
          <w:rFonts w:asciiTheme="minorHAnsi" w:hAnsiTheme="minorHAnsi"/>
        </w:rPr>
        <w:t>ají</w:t>
      </w:r>
      <w:r w:rsidR="003E155D" w:rsidRPr="00AB7C0C">
        <w:rPr>
          <w:rFonts w:asciiTheme="minorHAnsi" w:hAnsiTheme="minorHAnsi"/>
        </w:rPr>
        <w:t xml:space="preserve"> </w:t>
      </w:r>
      <w:r w:rsidRPr="00AB7C0C">
        <w:rPr>
          <w:rFonts w:asciiTheme="minorHAnsi" w:hAnsiTheme="minorHAnsi"/>
        </w:rPr>
        <w:t>a zavazuj</w:t>
      </w:r>
      <w:r w:rsidR="00A92BE0" w:rsidRPr="00AB7C0C">
        <w:rPr>
          <w:rFonts w:asciiTheme="minorHAnsi" w:hAnsiTheme="minorHAnsi"/>
        </w:rPr>
        <w:t>í</w:t>
      </w:r>
      <w:r w:rsidRPr="00AB7C0C">
        <w:rPr>
          <w:rFonts w:asciiTheme="minorHAnsi" w:hAnsiTheme="minorHAnsi"/>
        </w:rPr>
        <w:t xml:space="preserve"> se tuto záležitost pro příkazce</w:t>
      </w:r>
      <w:r w:rsidR="002C21B7">
        <w:rPr>
          <w:rFonts w:asciiTheme="minorHAnsi" w:hAnsiTheme="minorHAnsi"/>
        </w:rPr>
        <w:t xml:space="preserve"> společně a nerozdílně</w:t>
      </w:r>
      <w:r w:rsidRPr="00AB7C0C">
        <w:rPr>
          <w:rFonts w:asciiTheme="minorHAnsi" w:hAnsiTheme="minorHAnsi"/>
        </w:rPr>
        <w:t xml:space="preserve"> obstarat.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3E155D" w:rsidP="006C4874">
      <w:pPr>
        <w:tabs>
          <w:tab w:val="center" w:pos="4320"/>
          <w:tab w:val="left" w:pos="8280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2</w:t>
      </w:r>
      <w:r w:rsidR="006C4874" w:rsidRPr="00AB7C0C">
        <w:rPr>
          <w:rFonts w:asciiTheme="minorHAnsi" w:hAnsiTheme="minorHAnsi"/>
        </w:rPr>
        <w:t>. Smluvní strany se dále dohodly, že se tato smlouva vztahuje i na veškeré další činno</w:t>
      </w:r>
      <w:r w:rsidR="00A92BE0" w:rsidRPr="00AB7C0C">
        <w:rPr>
          <w:rFonts w:asciiTheme="minorHAnsi" w:hAnsiTheme="minorHAnsi"/>
        </w:rPr>
        <w:t>sti a služby prováděné příkazníky</w:t>
      </w:r>
      <w:r w:rsidR="006C4874" w:rsidRPr="00AB7C0C">
        <w:rPr>
          <w:rFonts w:asciiTheme="minorHAnsi" w:hAnsiTheme="minorHAnsi"/>
        </w:rPr>
        <w:t xml:space="preserve"> v souvislosti s předmětem této smlouvy.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color w:val="auto"/>
        </w:rPr>
        <w:t>Článek 2</w:t>
      </w:r>
    </w:p>
    <w:p w:rsidR="006C4874" w:rsidRPr="00AB7C0C" w:rsidRDefault="006C4874" w:rsidP="006C4874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Příkaz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center" w:pos="4320"/>
          <w:tab w:val="left" w:pos="8280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1. Příkazem se pro účely této smlouvy rozumí zejména </w:t>
      </w:r>
      <w:r w:rsidR="003653C0" w:rsidRPr="00AB7C0C">
        <w:rPr>
          <w:rFonts w:asciiTheme="minorHAnsi" w:hAnsiTheme="minorHAnsi"/>
        </w:rPr>
        <w:t>zpracování projektové</w:t>
      </w:r>
      <w:r w:rsidR="000E7AF0">
        <w:rPr>
          <w:rFonts w:asciiTheme="minorHAnsi" w:hAnsiTheme="minorHAnsi"/>
        </w:rPr>
        <w:t xml:space="preserve">ho dokumentu </w:t>
      </w:r>
      <w:r w:rsidR="003653C0" w:rsidRPr="00AB7C0C">
        <w:rPr>
          <w:rFonts w:asciiTheme="minorHAnsi" w:hAnsiTheme="minorHAnsi"/>
        </w:rPr>
        <w:t xml:space="preserve">projektu </w:t>
      </w:r>
      <w:r w:rsidR="003653C0" w:rsidRPr="00AB7C0C">
        <w:rPr>
          <w:rFonts w:asciiTheme="minorHAnsi" w:hAnsiTheme="minorHAnsi"/>
          <w:b/>
        </w:rPr>
        <w:t>„Zajištění udržitelného hospodaření v krajině ve vybraných oblastech Etiopie skrze geovědní mapování“ (ET-2019-019-RO-43040)</w:t>
      </w:r>
      <w:r w:rsidR="003E155D" w:rsidRPr="00AB7C0C">
        <w:rPr>
          <w:b/>
        </w:rPr>
        <w:t>.</w:t>
      </w:r>
      <w:r w:rsidRPr="00AB7C0C">
        <w:rPr>
          <w:rFonts w:asciiTheme="minorHAnsi" w:hAnsiTheme="minorHAnsi"/>
        </w:rPr>
        <w:t xml:space="preserve"> Příkaz (obstarání záležitosti) zahrnuje </w:t>
      </w:r>
      <w:r w:rsidR="005A18E1" w:rsidRPr="00AB7C0C">
        <w:rPr>
          <w:rFonts w:asciiTheme="minorHAnsi" w:hAnsiTheme="minorHAnsi"/>
        </w:rPr>
        <w:t xml:space="preserve">následující </w:t>
      </w:r>
      <w:r w:rsidRPr="00AB7C0C">
        <w:rPr>
          <w:rFonts w:asciiTheme="minorHAnsi" w:hAnsiTheme="minorHAnsi"/>
        </w:rPr>
        <w:t>činnosti</w:t>
      </w:r>
      <w:r w:rsidR="005A18E1" w:rsidRPr="00AB7C0C">
        <w:rPr>
          <w:rFonts w:asciiTheme="minorHAnsi" w:hAnsiTheme="minorHAnsi"/>
        </w:rPr>
        <w:t>:</w:t>
      </w:r>
    </w:p>
    <w:p w:rsidR="005A18E1" w:rsidRPr="00AB7C0C" w:rsidRDefault="005A18E1" w:rsidP="006C4874">
      <w:pPr>
        <w:tabs>
          <w:tab w:val="center" w:pos="4320"/>
          <w:tab w:val="left" w:pos="8280"/>
        </w:tabs>
        <w:jc w:val="both"/>
        <w:rPr>
          <w:rFonts w:asciiTheme="minorHAnsi" w:hAnsiTheme="minorHAnsi"/>
        </w:rPr>
      </w:pPr>
    </w:p>
    <w:p w:rsidR="003E155D" w:rsidRPr="00AB7C0C" w:rsidRDefault="002C21B7" w:rsidP="003E155D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Příka</w:t>
      </w:r>
      <w:r>
        <w:rPr>
          <w:rFonts w:asciiTheme="minorHAnsi" w:hAnsiTheme="minorHAnsi"/>
        </w:rPr>
        <w:t>zníci</w:t>
      </w:r>
      <w:r w:rsidRPr="00AB7C0C">
        <w:rPr>
          <w:rFonts w:asciiTheme="minorHAnsi" w:hAnsiTheme="minorHAnsi"/>
        </w:rPr>
        <w:t> vypracuj</w:t>
      </w:r>
      <w:r>
        <w:rPr>
          <w:rFonts w:asciiTheme="minorHAnsi" w:hAnsiTheme="minorHAnsi"/>
        </w:rPr>
        <w:t>í</w:t>
      </w:r>
      <w:r w:rsidRPr="00AB7C0C">
        <w:rPr>
          <w:rFonts w:asciiTheme="minorHAnsi" w:hAnsiTheme="minorHAnsi"/>
        </w:rPr>
        <w:t xml:space="preserve"> </w:t>
      </w:r>
      <w:r w:rsidR="003653C0" w:rsidRPr="00AB7C0C">
        <w:rPr>
          <w:rFonts w:asciiTheme="minorHAnsi" w:hAnsiTheme="minorHAnsi"/>
        </w:rPr>
        <w:t xml:space="preserve">pro </w:t>
      </w:r>
      <w:r w:rsidRPr="00AB7C0C">
        <w:rPr>
          <w:rFonts w:asciiTheme="minorHAnsi" w:hAnsiTheme="minorHAnsi"/>
        </w:rPr>
        <w:t>příkaz</w:t>
      </w:r>
      <w:r>
        <w:rPr>
          <w:rFonts w:asciiTheme="minorHAnsi" w:hAnsiTheme="minorHAnsi"/>
        </w:rPr>
        <w:t>ce</w:t>
      </w:r>
      <w:r w:rsidRPr="00AB7C0C">
        <w:rPr>
          <w:rFonts w:asciiTheme="minorHAnsi" w:hAnsiTheme="minorHAnsi"/>
        </w:rPr>
        <w:t xml:space="preserve"> </w:t>
      </w:r>
      <w:r w:rsidR="000E7AF0">
        <w:rPr>
          <w:rFonts w:asciiTheme="minorHAnsi" w:hAnsiTheme="minorHAnsi"/>
        </w:rPr>
        <w:t xml:space="preserve">projektový dokument </w:t>
      </w:r>
      <w:r w:rsidR="00642069" w:rsidRPr="00AB7C0C">
        <w:rPr>
          <w:rFonts w:asciiTheme="minorHAnsi" w:hAnsiTheme="minorHAnsi"/>
        </w:rPr>
        <w:t>výše zmíněného projektu</w:t>
      </w:r>
      <w:r w:rsidR="000E7AF0">
        <w:rPr>
          <w:rFonts w:asciiTheme="minorHAnsi" w:hAnsiTheme="minorHAnsi"/>
        </w:rPr>
        <w:t xml:space="preserve">, který </w:t>
      </w:r>
      <w:r w:rsidR="003653C0" w:rsidRPr="00AB7C0C">
        <w:rPr>
          <w:rFonts w:asciiTheme="minorHAnsi" w:hAnsiTheme="minorHAnsi"/>
        </w:rPr>
        <w:t xml:space="preserve"> se bude skládat mj. z narativní části, logického rámce, tabulky výstupů a aktivit, rozpočtu, harmonogramu a relevantních příloh. Tyto dokumenty budou vypracovány dle vzorů dodaných </w:t>
      </w:r>
      <w:r>
        <w:rPr>
          <w:rFonts w:asciiTheme="minorHAnsi" w:hAnsiTheme="minorHAnsi"/>
        </w:rPr>
        <w:t>příkazcem</w:t>
      </w:r>
      <w:r w:rsidR="003653C0" w:rsidRPr="00AB7C0C">
        <w:rPr>
          <w:rFonts w:asciiTheme="minorHAnsi" w:hAnsiTheme="minorHAnsi"/>
        </w:rPr>
        <w:t xml:space="preserve">. </w:t>
      </w:r>
      <w:r w:rsidR="00642069" w:rsidRPr="00AB7C0C">
        <w:rPr>
          <w:rFonts w:asciiTheme="minorHAnsi" w:hAnsiTheme="minorHAnsi"/>
        </w:rPr>
        <w:t xml:space="preserve">Projekt bude navržen tak, aby přispíval k naplnění cíle 2. </w:t>
      </w:r>
      <w:r w:rsidR="00642069" w:rsidRPr="00AB7C0C">
        <w:rPr>
          <w:rFonts w:asciiTheme="minorHAnsi" w:hAnsiTheme="minorHAnsi"/>
          <w:i/>
        </w:rPr>
        <w:t>Promote the implementation of sustainable land management in selected woredas and kebeles of Sidama and Gamo Gofa Zones (SDG Targets 15.2, 15.3),</w:t>
      </w:r>
      <w:r w:rsidR="00642069" w:rsidRPr="00AB7C0C">
        <w:rPr>
          <w:rFonts w:asciiTheme="minorHAnsi" w:hAnsiTheme="minorHAnsi"/>
        </w:rPr>
        <w:t xml:space="preserve"> respektive jeho výstupů uvedených v </w:t>
      </w:r>
      <w:r w:rsidR="00642069" w:rsidRPr="000E7AF0">
        <w:rPr>
          <w:rFonts w:asciiTheme="minorHAnsi" w:hAnsiTheme="minorHAnsi"/>
          <w:i/>
        </w:rPr>
        <w:t>Programu dvoustranné rozvojové spolupráce České republiky a Etiopie</w:t>
      </w:r>
      <w:r w:rsidR="00642069" w:rsidRPr="00AB7C0C">
        <w:rPr>
          <w:rFonts w:asciiTheme="minorHAnsi" w:hAnsiTheme="minorHAnsi"/>
        </w:rPr>
        <w:t xml:space="preserve"> na léta 201</w:t>
      </w:r>
      <w:r w:rsidR="00884258" w:rsidRPr="00AB7C0C">
        <w:rPr>
          <w:rFonts w:asciiTheme="minorHAnsi" w:hAnsiTheme="minorHAnsi"/>
        </w:rPr>
        <w:t>9</w:t>
      </w:r>
      <w:r w:rsidR="00642069" w:rsidRPr="00AB7C0C">
        <w:rPr>
          <w:rFonts w:asciiTheme="minorHAnsi" w:hAnsiTheme="minorHAnsi"/>
        </w:rPr>
        <w:t>-2023. V rámci přípravy projektu vykonají příkazníci zahraniční cestu do Etiopie, při níž získají relevantní podklady pro zpracování projektové</w:t>
      </w:r>
      <w:r w:rsidR="000E7AF0">
        <w:rPr>
          <w:rFonts w:asciiTheme="minorHAnsi" w:hAnsiTheme="minorHAnsi"/>
        </w:rPr>
        <w:t xml:space="preserve">ho dokumentu </w:t>
      </w:r>
      <w:r w:rsidR="00642069" w:rsidRPr="00AB7C0C">
        <w:rPr>
          <w:rFonts w:asciiTheme="minorHAnsi" w:hAnsiTheme="minorHAnsi"/>
        </w:rPr>
        <w:t xml:space="preserve">a dohodnou formu a rozsah zapojení místních partnerských institucí do realizace projektu. </w:t>
      </w:r>
      <w:r w:rsidR="003E155D" w:rsidRPr="00AB7C0C">
        <w:rPr>
          <w:rFonts w:asciiTheme="minorHAnsi" w:hAnsiTheme="minorHAnsi"/>
        </w:rPr>
        <w:t>Termín zahraniční cesty b</w:t>
      </w:r>
      <w:r w:rsidR="00884258" w:rsidRPr="00AB7C0C">
        <w:rPr>
          <w:rFonts w:asciiTheme="minorHAnsi" w:hAnsiTheme="minorHAnsi"/>
        </w:rPr>
        <w:t>ude určen po dohodě s příkazcem.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Článek 3</w:t>
      </w:r>
    </w:p>
    <w:p w:rsidR="006C4874" w:rsidRPr="00AB7C0C" w:rsidRDefault="003E155D" w:rsidP="006C4874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Termín plnění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Smluvní strany se výslovně dohodly, že příkaz bude proveden </w:t>
      </w:r>
      <w:r w:rsidR="00B53DAA" w:rsidRPr="00AB7C0C">
        <w:rPr>
          <w:b/>
        </w:rPr>
        <w:t>nejpozději do</w:t>
      </w:r>
      <w:r w:rsidR="00A92BE0" w:rsidRPr="00AB7C0C">
        <w:rPr>
          <w:b/>
        </w:rPr>
        <w:t xml:space="preserve"> </w:t>
      </w:r>
      <w:r w:rsidR="00884258" w:rsidRPr="00AB7C0C">
        <w:rPr>
          <w:b/>
        </w:rPr>
        <w:t>30. 5. 2019</w:t>
      </w:r>
      <w:r w:rsidR="002C21B7">
        <w:rPr>
          <w:b/>
        </w:rPr>
        <w:t>.</w:t>
      </w:r>
    </w:p>
    <w:p w:rsidR="00297EF6" w:rsidRPr="00AB7C0C" w:rsidRDefault="000E4A2D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 </w:t>
      </w:r>
    </w:p>
    <w:p w:rsidR="006C4874" w:rsidRPr="00AB7C0C" w:rsidRDefault="006C4874" w:rsidP="006C4874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Článek 4</w:t>
      </w:r>
    </w:p>
    <w:p w:rsidR="006C4874" w:rsidRPr="00AB7C0C" w:rsidRDefault="006C4874" w:rsidP="006C4874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/>
        <w:jc w:val="center"/>
        <w:rPr>
          <w:rFonts w:asciiTheme="minorHAnsi" w:hAnsiTheme="minorHAnsi"/>
          <w:b/>
          <w:bCs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Odměna a platby</w:t>
      </w:r>
    </w:p>
    <w:p w:rsidR="006C4874" w:rsidRPr="00AB7C0C" w:rsidRDefault="006C4874" w:rsidP="006C4874">
      <w:pPr>
        <w:rPr>
          <w:rFonts w:asciiTheme="minorHAnsi" w:hAnsiTheme="minorHAnsi"/>
        </w:rPr>
      </w:pPr>
      <w:bookmarkStart w:id="0" w:name="_GoBack"/>
      <w:bookmarkEnd w:id="0"/>
    </w:p>
    <w:p w:rsidR="00082088" w:rsidRPr="00AB7C0C" w:rsidRDefault="006C4874" w:rsidP="003E155D">
      <w:pPr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1. </w:t>
      </w:r>
      <w:r w:rsidR="00082088" w:rsidRPr="00AB7C0C">
        <w:rPr>
          <w:rFonts w:asciiTheme="minorHAnsi" w:hAnsiTheme="minorHAnsi"/>
        </w:rPr>
        <w:t xml:space="preserve">Smluvní strany se dohodly, </w:t>
      </w:r>
      <w:r w:rsidR="00A92BE0" w:rsidRPr="00AB7C0C">
        <w:rPr>
          <w:rFonts w:asciiTheme="minorHAnsi" w:hAnsiTheme="minorHAnsi"/>
        </w:rPr>
        <w:t>že příkazníci</w:t>
      </w:r>
      <w:r w:rsidR="003E155D" w:rsidRPr="00AB7C0C">
        <w:rPr>
          <w:rFonts w:asciiTheme="minorHAnsi" w:hAnsiTheme="minorHAnsi"/>
        </w:rPr>
        <w:t xml:space="preserve"> proved</w:t>
      </w:r>
      <w:r w:rsidR="00642069" w:rsidRPr="00AB7C0C">
        <w:rPr>
          <w:rFonts w:asciiTheme="minorHAnsi" w:hAnsiTheme="minorHAnsi"/>
        </w:rPr>
        <w:t>ou</w:t>
      </w:r>
      <w:r w:rsidR="003E155D" w:rsidRPr="00AB7C0C">
        <w:rPr>
          <w:rFonts w:asciiTheme="minorHAnsi" w:hAnsiTheme="minorHAnsi"/>
        </w:rPr>
        <w:t xml:space="preserve"> příkaz pro příkazce bezplatně. </w:t>
      </w:r>
    </w:p>
    <w:p w:rsidR="003E155D" w:rsidRPr="00AB7C0C" w:rsidRDefault="003E155D" w:rsidP="006C4874">
      <w:pPr>
        <w:jc w:val="both"/>
        <w:rPr>
          <w:rFonts w:asciiTheme="minorHAnsi" w:hAnsiTheme="minorHAnsi"/>
        </w:rPr>
      </w:pPr>
    </w:p>
    <w:p w:rsidR="003E155D" w:rsidRDefault="006C4874" w:rsidP="003E155D">
      <w:pPr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2. </w:t>
      </w:r>
      <w:r w:rsidR="003E155D" w:rsidRPr="00AB7C0C">
        <w:rPr>
          <w:rFonts w:asciiTheme="minorHAnsi" w:hAnsiTheme="minorHAnsi"/>
        </w:rPr>
        <w:t>P</w:t>
      </w:r>
      <w:r w:rsidR="00A92BE0" w:rsidRPr="00AB7C0C">
        <w:rPr>
          <w:rFonts w:asciiTheme="minorHAnsi" w:hAnsiTheme="minorHAnsi"/>
        </w:rPr>
        <w:t>říkazce se zavazuje příkazníkům</w:t>
      </w:r>
      <w:r w:rsidR="003E155D" w:rsidRPr="00AB7C0C">
        <w:rPr>
          <w:rFonts w:asciiTheme="minorHAnsi" w:hAnsiTheme="minorHAnsi"/>
        </w:rPr>
        <w:t xml:space="preserve"> uhradit skutečně vynaložené náklady spojené  s</w:t>
      </w:r>
      <w:r w:rsidR="002C21B7">
        <w:rPr>
          <w:rFonts w:asciiTheme="minorHAnsi" w:hAnsiTheme="minorHAnsi"/>
        </w:rPr>
        <w:t> pracovní cestou do Etiopie při</w:t>
      </w:r>
      <w:r w:rsidR="003E155D" w:rsidRPr="00AB7C0C">
        <w:rPr>
          <w:rFonts w:asciiTheme="minorHAnsi" w:hAnsiTheme="minorHAnsi"/>
        </w:rPr>
        <w:t> vykonávání příkazu</w:t>
      </w:r>
      <w:r w:rsidR="00884258" w:rsidRPr="00AB7C0C">
        <w:rPr>
          <w:rFonts w:asciiTheme="minorHAnsi" w:hAnsiTheme="minorHAnsi"/>
        </w:rPr>
        <w:t>. Jedná se o</w:t>
      </w:r>
      <w:r w:rsidR="003E155D" w:rsidRPr="00AB7C0C">
        <w:rPr>
          <w:rFonts w:asciiTheme="minorHAnsi" w:hAnsiTheme="minorHAnsi"/>
        </w:rPr>
        <w:t xml:space="preserve"> náklady na dopravu</w:t>
      </w:r>
      <w:r w:rsidR="00884258" w:rsidRPr="00AB7C0C">
        <w:rPr>
          <w:rFonts w:asciiTheme="minorHAnsi" w:hAnsiTheme="minorHAnsi"/>
        </w:rPr>
        <w:t xml:space="preserve"> do Etiopie (letenky a pojištění), </w:t>
      </w:r>
      <w:r w:rsidR="003E155D" w:rsidRPr="00AB7C0C">
        <w:rPr>
          <w:rFonts w:asciiTheme="minorHAnsi" w:hAnsiTheme="minorHAnsi"/>
        </w:rPr>
        <w:t xml:space="preserve">náklady </w:t>
      </w:r>
      <w:r w:rsidR="00884258" w:rsidRPr="00AB7C0C">
        <w:rPr>
          <w:rFonts w:asciiTheme="minorHAnsi" w:hAnsiTheme="minorHAnsi"/>
        </w:rPr>
        <w:t xml:space="preserve">na místní dopravu, </w:t>
      </w:r>
      <w:r w:rsidR="003E155D" w:rsidRPr="00AB7C0C">
        <w:rPr>
          <w:rFonts w:asciiTheme="minorHAnsi" w:hAnsiTheme="minorHAnsi"/>
        </w:rPr>
        <w:t>ubytování a</w:t>
      </w:r>
      <w:r w:rsidR="000E4A2D" w:rsidRPr="00AB7C0C">
        <w:rPr>
          <w:rFonts w:asciiTheme="minorHAnsi" w:hAnsiTheme="minorHAnsi"/>
        </w:rPr>
        <w:t xml:space="preserve"> náklady na</w:t>
      </w:r>
      <w:r w:rsidR="003E155D" w:rsidRPr="00AB7C0C">
        <w:rPr>
          <w:rFonts w:asciiTheme="minorHAnsi" w:hAnsiTheme="minorHAnsi"/>
        </w:rPr>
        <w:t xml:space="preserve"> stravu v</w:t>
      </w:r>
      <w:r w:rsidR="00884258" w:rsidRPr="00AB7C0C">
        <w:rPr>
          <w:rFonts w:asciiTheme="minorHAnsi" w:hAnsiTheme="minorHAnsi"/>
        </w:rPr>
        <w:t> </w:t>
      </w:r>
      <w:r w:rsidR="003E155D" w:rsidRPr="00AB7C0C">
        <w:rPr>
          <w:rFonts w:asciiTheme="minorHAnsi" w:hAnsiTheme="minorHAnsi"/>
        </w:rPr>
        <w:t>místě</w:t>
      </w:r>
      <w:r w:rsidR="00884258" w:rsidRPr="00AB7C0C">
        <w:rPr>
          <w:rFonts w:asciiTheme="minorHAnsi" w:hAnsiTheme="minorHAnsi"/>
        </w:rPr>
        <w:t xml:space="preserve"> realizace</w:t>
      </w:r>
      <w:r w:rsidR="003E155D" w:rsidRPr="00AB7C0C">
        <w:rPr>
          <w:rFonts w:asciiTheme="minorHAnsi" w:hAnsiTheme="minorHAnsi"/>
        </w:rPr>
        <w:t>.</w:t>
      </w:r>
      <w:r w:rsidR="00EF3A87" w:rsidRPr="00AB7C0C">
        <w:rPr>
          <w:rFonts w:asciiTheme="minorHAnsi" w:hAnsiTheme="minorHAnsi"/>
        </w:rPr>
        <w:t xml:space="preserve"> Náklady na stravu budou </w:t>
      </w:r>
      <w:r w:rsidR="00884258" w:rsidRPr="00AB7C0C">
        <w:rPr>
          <w:rFonts w:asciiTheme="minorHAnsi" w:hAnsiTheme="minorHAnsi"/>
        </w:rPr>
        <w:t xml:space="preserve">poskytnuty </w:t>
      </w:r>
      <w:r w:rsidR="00EF3A87" w:rsidRPr="00AB7C0C">
        <w:rPr>
          <w:rFonts w:asciiTheme="minorHAnsi" w:hAnsiTheme="minorHAnsi"/>
        </w:rPr>
        <w:t xml:space="preserve">v paušální výši </w:t>
      </w:r>
      <w:r w:rsidR="000E5824" w:rsidRPr="00AB7C0C">
        <w:rPr>
          <w:rFonts w:asciiTheme="minorHAnsi" w:hAnsiTheme="minorHAnsi"/>
        </w:rPr>
        <w:t>45</w:t>
      </w:r>
      <w:r w:rsidR="00884258" w:rsidRPr="00AB7C0C">
        <w:rPr>
          <w:rFonts w:asciiTheme="minorHAnsi" w:hAnsiTheme="minorHAnsi"/>
        </w:rPr>
        <w:t xml:space="preserve"> EURO na jeden den</w:t>
      </w:r>
      <w:r w:rsidR="002C21B7">
        <w:rPr>
          <w:rFonts w:asciiTheme="minorHAnsi" w:hAnsiTheme="minorHAnsi"/>
        </w:rPr>
        <w:t xml:space="preserve"> </w:t>
      </w:r>
      <w:r w:rsidR="00884258" w:rsidRPr="00AB7C0C">
        <w:rPr>
          <w:rFonts w:asciiTheme="minorHAnsi" w:hAnsiTheme="minorHAnsi"/>
        </w:rPr>
        <w:t>pracovní cesty</w:t>
      </w:r>
      <w:r w:rsidR="002C21B7" w:rsidRPr="002C21B7">
        <w:rPr>
          <w:rFonts w:asciiTheme="minorHAnsi" w:hAnsiTheme="minorHAnsi"/>
        </w:rPr>
        <w:t xml:space="preserve"> </w:t>
      </w:r>
      <w:r w:rsidR="002C21B7">
        <w:rPr>
          <w:rFonts w:asciiTheme="minorHAnsi" w:hAnsiTheme="minorHAnsi"/>
        </w:rPr>
        <w:t>a osobu</w:t>
      </w:r>
      <w:r w:rsidR="00884258" w:rsidRPr="00AB7C0C">
        <w:rPr>
          <w:rFonts w:asciiTheme="minorHAnsi" w:hAnsiTheme="minorHAnsi"/>
        </w:rPr>
        <w:t xml:space="preserve">. </w:t>
      </w:r>
      <w:r w:rsidR="00FE5837" w:rsidRPr="00AB7C0C">
        <w:rPr>
          <w:rFonts w:asciiTheme="minorHAnsi" w:hAnsiTheme="minorHAnsi"/>
        </w:rPr>
        <w:t>Příkaz</w:t>
      </w:r>
      <w:r w:rsidR="00B64984" w:rsidRPr="00AB7C0C">
        <w:rPr>
          <w:rFonts w:asciiTheme="minorHAnsi" w:hAnsiTheme="minorHAnsi"/>
        </w:rPr>
        <w:t>ce</w:t>
      </w:r>
      <w:r w:rsidR="00FE5837" w:rsidRPr="00AB7C0C">
        <w:rPr>
          <w:rFonts w:asciiTheme="minorHAnsi" w:hAnsiTheme="minorHAnsi"/>
        </w:rPr>
        <w:t xml:space="preserve"> musí předem vynaložení nákladů schválit.</w:t>
      </w:r>
    </w:p>
    <w:p w:rsidR="004A07FE" w:rsidRDefault="004A07FE" w:rsidP="003E155D">
      <w:pPr>
        <w:jc w:val="both"/>
        <w:rPr>
          <w:rFonts w:asciiTheme="minorHAnsi" w:hAnsiTheme="minorHAnsi"/>
        </w:rPr>
      </w:pPr>
    </w:p>
    <w:p w:rsidR="004A07FE" w:rsidRPr="00AB7C0C" w:rsidRDefault="004A07FE" w:rsidP="003E155D">
      <w:pPr>
        <w:jc w:val="both"/>
        <w:rPr>
          <w:rFonts w:asciiTheme="minorHAnsi" w:hAnsiTheme="minorHAnsi"/>
        </w:rPr>
      </w:pPr>
      <w:r w:rsidRPr="004F76D3">
        <w:rPr>
          <w:rFonts w:asciiTheme="minorHAnsi" w:hAnsiTheme="minorHAnsi"/>
        </w:rPr>
        <w:t>3. Celkové náklady spojené s pracovní cestou příkazníků nesmí přesáhnout hodnotu 100</w:t>
      </w:r>
      <w:r w:rsidR="00A16022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000,- Kč. Indikativní rozpočet nákladů je uveden v příloze č. 1 této příkazní smlouvy.</w:t>
      </w:r>
    </w:p>
    <w:p w:rsidR="006C4874" w:rsidRPr="00AB7C0C" w:rsidRDefault="006C4874" w:rsidP="003E155D">
      <w:pPr>
        <w:jc w:val="both"/>
        <w:rPr>
          <w:rFonts w:asciiTheme="minorHAnsi" w:hAnsiTheme="minorHAnsi"/>
        </w:rPr>
      </w:pPr>
    </w:p>
    <w:p w:rsidR="00EF3A87" w:rsidRPr="00AB7C0C" w:rsidRDefault="004F76D3" w:rsidP="00FE5837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6C4874" w:rsidRPr="00AB7C0C">
        <w:rPr>
          <w:rFonts w:asciiTheme="minorHAnsi" w:hAnsiTheme="minorHAnsi"/>
        </w:rPr>
        <w:t xml:space="preserve">. </w:t>
      </w:r>
      <w:r w:rsidR="002C21B7">
        <w:rPr>
          <w:rFonts w:asciiTheme="minorHAnsi" w:hAnsiTheme="minorHAnsi"/>
        </w:rPr>
        <w:t xml:space="preserve">Do deseti dnů od </w:t>
      </w:r>
      <w:r w:rsidR="000E7AF0">
        <w:rPr>
          <w:rFonts w:asciiTheme="minorHAnsi" w:hAnsiTheme="minorHAnsi"/>
        </w:rPr>
        <w:t>uskutečnění</w:t>
      </w:r>
      <w:r w:rsidR="002C21B7">
        <w:rPr>
          <w:rFonts w:asciiTheme="minorHAnsi" w:hAnsiTheme="minorHAnsi"/>
        </w:rPr>
        <w:t xml:space="preserve"> zahraniční cesty</w:t>
      </w:r>
      <w:r w:rsidR="006C4874" w:rsidRPr="00AB7C0C">
        <w:rPr>
          <w:rFonts w:asciiTheme="minorHAnsi" w:hAnsiTheme="minorHAnsi"/>
        </w:rPr>
        <w:t xml:space="preserve"> </w:t>
      </w:r>
      <w:r w:rsidR="003E155D" w:rsidRPr="00AB7C0C">
        <w:rPr>
          <w:rFonts w:asciiTheme="minorHAnsi" w:hAnsiTheme="minorHAnsi"/>
        </w:rPr>
        <w:t>j</w:t>
      </w:r>
      <w:r w:rsidR="00A92BE0" w:rsidRPr="00AB7C0C">
        <w:rPr>
          <w:rFonts w:asciiTheme="minorHAnsi" w:hAnsiTheme="minorHAnsi"/>
        </w:rPr>
        <w:t>sou příkazníci</w:t>
      </w:r>
      <w:r w:rsidR="003E155D" w:rsidRPr="00AB7C0C">
        <w:rPr>
          <w:rFonts w:asciiTheme="minorHAnsi" w:hAnsiTheme="minorHAnsi"/>
        </w:rPr>
        <w:t xml:space="preserve"> </w:t>
      </w:r>
      <w:r w:rsidR="00A92BE0" w:rsidRPr="00AB7C0C">
        <w:rPr>
          <w:rFonts w:asciiTheme="minorHAnsi" w:hAnsiTheme="minorHAnsi"/>
        </w:rPr>
        <w:t>povinni</w:t>
      </w:r>
      <w:r w:rsidR="006C4874" w:rsidRPr="00AB7C0C">
        <w:rPr>
          <w:rFonts w:asciiTheme="minorHAnsi" w:hAnsiTheme="minorHAnsi"/>
        </w:rPr>
        <w:t xml:space="preserve"> předložit doklady prokazující vynaložení nákladů hrazen</w:t>
      </w:r>
      <w:r w:rsidR="00A92BE0" w:rsidRPr="00AB7C0C">
        <w:rPr>
          <w:rFonts w:asciiTheme="minorHAnsi" w:hAnsiTheme="minorHAnsi"/>
        </w:rPr>
        <w:t>ých příkazci</w:t>
      </w:r>
      <w:r w:rsidR="006C4874" w:rsidRPr="00AB7C0C">
        <w:rPr>
          <w:rFonts w:asciiTheme="minorHAnsi" w:hAnsiTheme="minorHAnsi"/>
        </w:rPr>
        <w:t xml:space="preserve"> dle předchozího odstavce</w:t>
      </w:r>
      <w:r w:rsidR="000E4A2D" w:rsidRPr="00AB7C0C">
        <w:rPr>
          <w:rFonts w:asciiTheme="minorHAnsi" w:hAnsiTheme="minorHAnsi"/>
        </w:rPr>
        <w:t>, přičemž náklady budou shrnuty ve výkazu vynaložených nákladů</w:t>
      </w:r>
      <w:r w:rsidR="006C4874" w:rsidRPr="00AB7C0C">
        <w:rPr>
          <w:rFonts w:asciiTheme="minorHAnsi" w:hAnsiTheme="minorHAnsi"/>
        </w:rPr>
        <w:t xml:space="preserve">. Na výkazu </w:t>
      </w:r>
      <w:r w:rsidR="00FE5837" w:rsidRPr="00AB7C0C">
        <w:rPr>
          <w:rFonts w:asciiTheme="minorHAnsi" w:hAnsiTheme="minorHAnsi"/>
        </w:rPr>
        <w:t xml:space="preserve">vynaložených nákladů </w:t>
      </w:r>
      <w:r w:rsidR="006C4874" w:rsidRPr="00AB7C0C">
        <w:rPr>
          <w:rFonts w:asciiTheme="minorHAnsi" w:hAnsiTheme="minorHAnsi"/>
        </w:rPr>
        <w:t>bude uvedeno jméno pří</w:t>
      </w:r>
      <w:r w:rsidR="00915ECA" w:rsidRPr="00AB7C0C">
        <w:rPr>
          <w:rFonts w:asciiTheme="minorHAnsi" w:hAnsiTheme="minorHAnsi"/>
        </w:rPr>
        <w:t>kazníků</w:t>
      </w:r>
      <w:r w:rsidR="002B052E" w:rsidRPr="00AB7C0C">
        <w:rPr>
          <w:rFonts w:asciiTheme="minorHAnsi" w:hAnsiTheme="minorHAnsi"/>
        </w:rPr>
        <w:t xml:space="preserve">, adresa, číslo smlouvy, </w:t>
      </w:r>
      <w:r w:rsidR="006C4874" w:rsidRPr="00AB7C0C">
        <w:rPr>
          <w:rFonts w:asciiTheme="minorHAnsi" w:hAnsiTheme="minorHAnsi"/>
        </w:rPr>
        <w:t>číslo projektu:</w:t>
      </w:r>
      <w:r w:rsidR="00A92BE0" w:rsidRPr="00AB7C0C">
        <w:rPr>
          <w:rFonts w:asciiTheme="minorHAnsi" w:hAnsiTheme="minorHAnsi"/>
        </w:rPr>
        <w:t xml:space="preserve"> </w:t>
      </w:r>
      <w:r w:rsidR="00915ECA" w:rsidRPr="00AB7C0C">
        <w:rPr>
          <w:rFonts w:asciiTheme="minorHAnsi" w:hAnsiTheme="minorHAnsi"/>
        </w:rPr>
        <w:t xml:space="preserve">ET-2019-019-RO-43040, </w:t>
      </w:r>
      <w:r w:rsidR="002B052E" w:rsidRPr="00AB7C0C">
        <w:rPr>
          <w:rFonts w:asciiTheme="minorHAnsi" w:hAnsiTheme="minorHAnsi"/>
        </w:rPr>
        <w:t xml:space="preserve">název </w:t>
      </w:r>
      <w:r w:rsidR="00915ECA" w:rsidRPr="00AB7C0C">
        <w:rPr>
          <w:rFonts w:asciiTheme="minorHAnsi" w:hAnsiTheme="minorHAnsi"/>
        </w:rPr>
        <w:t>projektu</w:t>
      </w:r>
      <w:r w:rsidR="002B052E" w:rsidRPr="00AB7C0C">
        <w:rPr>
          <w:rFonts w:asciiTheme="minorHAnsi" w:hAnsiTheme="minorHAnsi"/>
        </w:rPr>
        <w:t xml:space="preserve">: </w:t>
      </w:r>
      <w:r w:rsidR="00915ECA" w:rsidRPr="00AB7C0C">
        <w:rPr>
          <w:rFonts w:asciiTheme="minorHAnsi" w:hAnsiTheme="minorHAnsi"/>
        </w:rPr>
        <w:t>„Zajištění udržitelného hospodaření v krajině ve vybraných oblastech Etiopie skrze geovědní mapování“</w:t>
      </w:r>
      <w:r w:rsidR="002B052E" w:rsidRPr="00AB7C0C">
        <w:rPr>
          <w:rFonts w:asciiTheme="minorHAnsi" w:hAnsiTheme="minorHAnsi"/>
        </w:rPr>
        <w:t xml:space="preserve"> a </w:t>
      </w:r>
      <w:r w:rsidR="006C4874" w:rsidRPr="00AB7C0C">
        <w:rPr>
          <w:rFonts w:asciiTheme="minorHAnsi" w:hAnsiTheme="minorHAnsi"/>
        </w:rPr>
        <w:t xml:space="preserve">název země realizace: </w:t>
      </w:r>
      <w:r w:rsidR="002B052E" w:rsidRPr="00AB7C0C">
        <w:rPr>
          <w:rFonts w:asciiTheme="minorHAnsi" w:hAnsiTheme="minorHAnsi"/>
        </w:rPr>
        <w:t>Etiopie</w:t>
      </w:r>
      <w:r w:rsidR="006C4874" w:rsidRPr="00AB7C0C">
        <w:rPr>
          <w:rFonts w:asciiTheme="minorHAnsi" w:hAnsiTheme="minorHAnsi"/>
        </w:rPr>
        <w:t xml:space="preserve">. </w:t>
      </w:r>
    </w:p>
    <w:p w:rsidR="00FE5837" w:rsidRPr="00AB7C0C" w:rsidRDefault="00FE5837" w:rsidP="00FE5837">
      <w:pPr>
        <w:tabs>
          <w:tab w:val="left" w:pos="284"/>
        </w:tabs>
        <w:jc w:val="both"/>
        <w:rPr>
          <w:rFonts w:asciiTheme="minorHAnsi" w:hAnsiTheme="minorHAnsi"/>
        </w:rPr>
      </w:pPr>
    </w:p>
    <w:p w:rsidR="006C4874" w:rsidRPr="00AB7C0C" w:rsidRDefault="004F76D3" w:rsidP="007C03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C4874" w:rsidRPr="00AB7C0C">
        <w:rPr>
          <w:rFonts w:asciiTheme="minorHAnsi" w:hAnsiTheme="minorHAnsi"/>
        </w:rPr>
        <w:t xml:space="preserve">. </w:t>
      </w:r>
      <w:r w:rsidR="00A92BE0" w:rsidRPr="00AB7C0C">
        <w:rPr>
          <w:rFonts w:asciiTheme="minorHAnsi" w:hAnsiTheme="minorHAnsi"/>
        </w:rPr>
        <w:t>Příkazce poskytne příkazníkům</w:t>
      </w:r>
      <w:r w:rsidR="007C0315" w:rsidRPr="00AB7C0C">
        <w:rPr>
          <w:rFonts w:asciiTheme="minorHAnsi" w:hAnsiTheme="minorHAnsi"/>
        </w:rPr>
        <w:t xml:space="preserve"> zálohu na náklady související s plněním příkazu ve výši </w:t>
      </w:r>
      <w:r w:rsidR="00C971C9" w:rsidRPr="00AB7C0C">
        <w:rPr>
          <w:rFonts w:asciiTheme="minorHAnsi" w:hAnsiTheme="minorHAnsi"/>
        </w:rPr>
        <w:t>1740</w:t>
      </w:r>
      <w:r w:rsidR="007C0315" w:rsidRPr="00AB7C0C">
        <w:rPr>
          <w:rFonts w:asciiTheme="minorHAnsi" w:hAnsiTheme="minorHAnsi"/>
        </w:rPr>
        <w:t xml:space="preserve"> EUR, přičemž tato částka </w:t>
      </w:r>
      <w:r w:rsidR="00A92BE0" w:rsidRPr="00AB7C0C">
        <w:rPr>
          <w:rFonts w:asciiTheme="minorHAnsi" w:hAnsiTheme="minorHAnsi"/>
        </w:rPr>
        <w:t>jim</w:t>
      </w:r>
      <w:r w:rsidR="007C0315" w:rsidRPr="00AB7C0C">
        <w:rPr>
          <w:rFonts w:asciiTheme="minorHAnsi" w:hAnsiTheme="minorHAnsi"/>
        </w:rPr>
        <w:t xml:space="preserve"> bude předána v</w:t>
      </w:r>
      <w:r w:rsidR="009E1998" w:rsidRPr="00AB7C0C">
        <w:rPr>
          <w:rFonts w:asciiTheme="minorHAnsi" w:hAnsiTheme="minorHAnsi"/>
        </w:rPr>
        <w:t> </w:t>
      </w:r>
      <w:r w:rsidR="007C0315" w:rsidRPr="00AB7C0C">
        <w:rPr>
          <w:rFonts w:asciiTheme="minorHAnsi" w:hAnsiTheme="minorHAnsi"/>
        </w:rPr>
        <w:t>hotovosti</w:t>
      </w:r>
      <w:r w:rsidR="009E1998" w:rsidRPr="00AB7C0C">
        <w:rPr>
          <w:rFonts w:asciiTheme="minorHAnsi" w:hAnsiTheme="minorHAnsi"/>
        </w:rPr>
        <w:t xml:space="preserve"> oproti písemnému potvrzení</w:t>
      </w:r>
      <w:r w:rsidR="00884258" w:rsidRPr="00AB7C0C">
        <w:rPr>
          <w:rFonts w:asciiTheme="minorHAnsi" w:hAnsiTheme="minorHAnsi"/>
        </w:rPr>
        <w:t xml:space="preserve">. </w:t>
      </w:r>
      <w:r w:rsidR="00A92BE0" w:rsidRPr="00AB7C0C">
        <w:rPr>
          <w:rFonts w:asciiTheme="minorHAnsi" w:hAnsiTheme="minorHAnsi"/>
        </w:rPr>
        <w:t>Příkazníci se zavazují</w:t>
      </w:r>
      <w:r w:rsidR="007C0315" w:rsidRPr="00AB7C0C">
        <w:rPr>
          <w:rFonts w:asciiTheme="minorHAnsi" w:hAnsiTheme="minorHAnsi"/>
        </w:rPr>
        <w:t xml:space="preserve"> příkazci vrátit</w:t>
      </w:r>
      <w:r w:rsidR="00EF3A87" w:rsidRPr="00AB7C0C">
        <w:rPr>
          <w:rFonts w:asciiTheme="minorHAnsi" w:hAnsiTheme="minorHAnsi"/>
        </w:rPr>
        <w:t xml:space="preserve"> případný</w:t>
      </w:r>
      <w:r w:rsidR="007C0315" w:rsidRPr="00AB7C0C">
        <w:rPr>
          <w:rFonts w:asciiTheme="minorHAnsi" w:hAnsiTheme="minorHAnsi"/>
        </w:rPr>
        <w:t xml:space="preserve"> rozdíl mezi skutečně vynaloženými náklady a zálohou do 10 dnů po vykonání zahraniční cesty. </w:t>
      </w:r>
    </w:p>
    <w:p w:rsidR="006C4874" w:rsidRPr="00AB7C0C" w:rsidRDefault="006C4874" w:rsidP="006C4874">
      <w:pPr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jc w:val="both"/>
        <w:rPr>
          <w:rFonts w:asciiTheme="minorHAnsi" w:hAnsiTheme="minorHAnsi"/>
        </w:rPr>
      </w:pPr>
    </w:p>
    <w:p w:rsidR="006C4874" w:rsidRPr="00AB7C0C" w:rsidRDefault="006C4874" w:rsidP="00171516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Článek 5</w:t>
      </w:r>
    </w:p>
    <w:p w:rsidR="006C4874" w:rsidRPr="00AB7C0C" w:rsidRDefault="00A92BE0" w:rsidP="00171516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Povinnosti příkazníků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pStyle w:val="Zkladntext2"/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1. Příkazní</w:t>
      </w:r>
      <w:r w:rsidR="00A92BE0" w:rsidRPr="00AB7C0C">
        <w:rPr>
          <w:rFonts w:asciiTheme="minorHAnsi" w:hAnsiTheme="minorHAnsi"/>
        </w:rPr>
        <w:t>ci</w:t>
      </w:r>
      <w:r w:rsidRPr="00AB7C0C">
        <w:rPr>
          <w:rFonts w:asciiTheme="minorHAnsi" w:hAnsiTheme="minorHAnsi"/>
        </w:rPr>
        <w:t xml:space="preserve"> j</w:t>
      </w:r>
      <w:r w:rsidR="00A92BE0" w:rsidRPr="00AB7C0C">
        <w:rPr>
          <w:rFonts w:asciiTheme="minorHAnsi" w:hAnsiTheme="minorHAnsi"/>
        </w:rPr>
        <w:t>sou</w:t>
      </w:r>
      <w:r w:rsidRPr="00AB7C0C">
        <w:rPr>
          <w:rFonts w:asciiTheme="minorHAnsi" w:hAnsiTheme="minorHAnsi"/>
        </w:rPr>
        <w:t xml:space="preserve"> povin</w:t>
      </w:r>
      <w:r w:rsidR="00A92BE0" w:rsidRPr="00AB7C0C">
        <w:rPr>
          <w:rFonts w:asciiTheme="minorHAnsi" w:hAnsiTheme="minorHAnsi"/>
        </w:rPr>
        <w:t xml:space="preserve">ni </w:t>
      </w:r>
      <w:r w:rsidRPr="00AB7C0C">
        <w:rPr>
          <w:rFonts w:asciiTheme="minorHAnsi" w:hAnsiTheme="minorHAnsi"/>
        </w:rPr>
        <w:t xml:space="preserve">plnit řádně a včas všechny své povinnosti vyplývající z této smlouvy. </w:t>
      </w:r>
    </w:p>
    <w:p w:rsidR="006C4874" w:rsidRPr="00AB7C0C" w:rsidRDefault="006C4874" w:rsidP="006C4874">
      <w:pPr>
        <w:pStyle w:val="Zkladntext2"/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2. Příkazní</w:t>
      </w:r>
      <w:r w:rsidR="00A92BE0" w:rsidRPr="00AB7C0C">
        <w:rPr>
          <w:rFonts w:asciiTheme="minorHAnsi" w:hAnsiTheme="minorHAnsi"/>
        </w:rPr>
        <w:t>ci</w:t>
      </w:r>
      <w:r w:rsidRPr="00AB7C0C">
        <w:rPr>
          <w:rFonts w:asciiTheme="minorHAnsi" w:hAnsiTheme="minorHAnsi"/>
        </w:rPr>
        <w:t xml:space="preserve"> jsou zvláště odpovědní za:</w:t>
      </w:r>
    </w:p>
    <w:p w:rsidR="006C4874" w:rsidRPr="00AB7C0C" w:rsidRDefault="006C4874" w:rsidP="006C4874">
      <w:pPr>
        <w:widowControl w:val="0"/>
        <w:numPr>
          <w:ilvl w:val="0"/>
          <w:numId w:val="7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plnění příkazu v souladu s příslušnými právními předpisy;</w:t>
      </w:r>
    </w:p>
    <w:p w:rsidR="006C4874" w:rsidRPr="00AB7C0C" w:rsidRDefault="006C4874" w:rsidP="006C4874">
      <w:pPr>
        <w:widowControl w:val="0"/>
        <w:numPr>
          <w:ilvl w:val="0"/>
          <w:numId w:val="7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jakékoliv porušení nebo poškození jakýchkoliv práv duševního vlastnictví třetích osob v přímé souvislosti s plněním příkazu.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3. Příkazní</w:t>
      </w:r>
      <w:r w:rsidR="00A92BE0" w:rsidRPr="00AB7C0C">
        <w:rPr>
          <w:rFonts w:asciiTheme="minorHAnsi" w:hAnsiTheme="minorHAnsi"/>
        </w:rPr>
        <w:t>ci</w:t>
      </w:r>
      <w:r w:rsidRPr="00AB7C0C">
        <w:rPr>
          <w:rFonts w:asciiTheme="minorHAnsi" w:hAnsiTheme="minorHAnsi"/>
        </w:rPr>
        <w:t xml:space="preserve"> se zavazuj</w:t>
      </w:r>
      <w:r w:rsidR="00A92BE0" w:rsidRPr="00AB7C0C">
        <w:rPr>
          <w:rFonts w:asciiTheme="minorHAnsi" w:hAnsiTheme="minorHAnsi"/>
        </w:rPr>
        <w:t>í</w:t>
      </w:r>
      <w:r w:rsidRPr="00AB7C0C">
        <w:rPr>
          <w:rFonts w:asciiTheme="minorHAnsi" w:hAnsiTheme="minorHAnsi"/>
        </w:rPr>
        <w:t xml:space="preserve"> vykonávat činnost podle této smlouvy osobně, poctivě a pečlivě, podle svých schopností a podle pokynů příkazce.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4. Příkazce je oprávněn příkaz</w:t>
      </w:r>
      <w:r w:rsidR="00A92BE0" w:rsidRPr="00AB7C0C">
        <w:rPr>
          <w:rFonts w:asciiTheme="minorHAnsi" w:hAnsiTheme="minorHAnsi"/>
        </w:rPr>
        <w:t>níkům</w:t>
      </w:r>
      <w:r w:rsidRPr="00AB7C0C">
        <w:rPr>
          <w:rFonts w:asciiTheme="minorHAnsi" w:hAnsiTheme="minorHAnsi"/>
        </w:rPr>
        <w:t xml:space="preserve"> průběžně udílet pokyny týkající se obstarání záležitosti a příkazní</w:t>
      </w:r>
      <w:r w:rsidR="00A92BE0" w:rsidRPr="00AB7C0C">
        <w:rPr>
          <w:rFonts w:asciiTheme="minorHAnsi" w:hAnsiTheme="minorHAnsi"/>
        </w:rPr>
        <w:t>ci</w:t>
      </w:r>
      <w:r w:rsidRPr="00AB7C0C">
        <w:rPr>
          <w:rFonts w:asciiTheme="minorHAnsi" w:hAnsiTheme="minorHAnsi"/>
        </w:rPr>
        <w:t xml:space="preserve"> j</w:t>
      </w:r>
      <w:r w:rsidR="00A92BE0" w:rsidRPr="00AB7C0C">
        <w:rPr>
          <w:rFonts w:asciiTheme="minorHAnsi" w:hAnsiTheme="minorHAnsi"/>
        </w:rPr>
        <w:t xml:space="preserve">sou povinni </w:t>
      </w:r>
      <w:r w:rsidRPr="00AB7C0C">
        <w:rPr>
          <w:rFonts w:asciiTheme="minorHAnsi" w:hAnsiTheme="minorHAnsi"/>
        </w:rPr>
        <w:t>tyto pokyny respektovat.</w:t>
      </w:r>
    </w:p>
    <w:p w:rsidR="00063CE3" w:rsidRPr="00AB7C0C" w:rsidRDefault="00063CE3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FE583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171516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color w:val="auto"/>
        </w:rPr>
        <w:t>Článek 6</w:t>
      </w:r>
    </w:p>
    <w:p w:rsidR="006C4874" w:rsidRPr="00AB7C0C" w:rsidRDefault="006C4874" w:rsidP="00171516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Povinnosti příkazce</w:t>
      </w:r>
    </w:p>
    <w:p w:rsidR="006C4874" w:rsidRPr="00AB7C0C" w:rsidRDefault="006C4874" w:rsidP="00171516">
      <w:pPr>
        <w:rPr>
          <w:rFonts w:asciiTheme="minorHAnsi" w:hAnsiTheme="minorHAnsi"/>
        </w:rPr>
      </w:pPr>
    </w:p>
    <w:p w:rsidR="006C4874" w:rsidRPr="00AB7C0C" w:rsidRDefault="006C4874" w:rsidP="006C4874">
      <w:pPr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1. Příkazce je povinen poskytnout příkaz</w:t>
      </w:r>
      <w:r w:rsidR="00FE5837" w:rsidRPr="00AB7C0C">
        <w:rPr>
          <w:rFonts w:asciiTheme="minorHAnsi" w:hAnsiTheme="minorHAnsi"/>
        </w:rPr>
        <w:t>c</w:t>
      </w:r>
      <w:r w:rsidR="00A92BE0" w:rsidRPr="00AB7C0C">
        <w:rPr>
          <w:rFonts w:asciiTheme="minorHAnsi" w:hAnsiTheme="minorHAnsi"/>
        </w:rPr>
        <w:t>ům</w:t>
      </w:r>
      <w:r w:rsidRPr="00AB7C0C">
        <w:rPr>
          <w:rFonts w:asciiTheme="minorHAnsi" w:hAnsiTheme="minorHAnsi"/>
        </w:rPr>
        <w:t xml:space="preserve"> nutnou součinnost pro plnění předmětu smlouvy. Nutnou součinností se pro účely této smlouvy rozumí zejména: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a)</w:t>
      </w:r>
      <w:r w:rsidRPr="00AB7C0C">
        <w:rPr>
          <w:rFonts w:asciiTheme="minorHAnsi" w:hAnsiTheme="minorHAnsi"/>
        </w:rPr>
        <w:tab/>
        <w:t>poskytnutí veškerých informací a podkladů přímo souvisejících s předmětem plnění této smlouvy, pokud je má příkazce k dispozici, a to nejpozději do pěti pracovních dnů od jejich vyžádání, nedohodnou-li se smluvní strany jinak;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901C4F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b)</w:t>
      </w:r>
      <w:r w:rsidRPr="00AB7C0C">
        <w:rPr>
          <w:rFonts w:asciiTheme="minorHAnsi" w:hAnsiTheme="minorHAnsi"/>
        </w:rPr>
        <w:tab/>
        <w:t>pověření zástupců, kteří budou po celou dobu plnění předmětu smlouvy spolupracovat s příkazníky a budou se schopni kvalifikovaně vyjadřovat k situacím, případným otázkám a požadavkům souvisejícím s plněním předmětu smlouvy</w:t>
      </w:r>
      <w:r w:rsidR="00FE5837" w:rsidRPr="00AB7C0C">
        <w:rPr>
          <w:rFonts w:asciiTheme="minorHAnsi" w:hAnsiTheme="minorHAnsi"/>
        </w:rPr>
        <w:t>.</w:t>
      </w:r>
    </w:p>
    <w:p w:rsidR="00DA21B0" w:rsidRPr="00AB7C0C" w:rsidRDefault="00DA21B0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DA21B0" w:rsidRPr="00AB7C0C" w:rsidRDefault="00DA21B0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171516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Článek 7</w:t>
      </w:r>
    </w:p>
    <w:p w:rsidR="006C4874" w:rsidRPr="00AB7C0C" w:rsidRDefault="006C4874" w:rsidP="00171516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Převzetí výsledků příkazu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1. Smluvní strany se dohodly, že příkaz bude splněn</w:t>
      </w:r>
      <w:r w:rsidR="004D72B2" w:rsidRPr="00AB7C0C">
        <w:rPr>
          <w:rFonts w:asciiTheme="minorHAnsi" w:hAnsiTheme="minorHAnsi"/>
        </w:rPr>
        <w:t xml:space="preserve"> </w:t>
      </w:r>
      <w:r w:rsidRPr="00AB7C0C">
        <w:rPr>
          <w:rFonts w:asciiTheme="minorHAnsi" w:hAnsiTheme="minorHAnsi"/>
        </w:rPr>
        <w:t xml:space="preserve">okamžikem podpisu předávacího protokolu o předání </w:t>
      </w:r>
      <w:r w:rsidR="00C971C9" w:rsidRPr="00AB7C0C">
        <w:rPr>
          <w:rFonts w:asciiTheme="minorHAnsi" w:hAnsiTheme="minorHAnsi"/>
        </w:rPr>
        <w:t xml:space="preserve">projektové dokumentace (v termínu do 30. 5. 2019). </w:t>
      </w:r>
    </w:p>
    <w:p w:rsidR="006C4874" w:rsidRPr="00AB7C0C" w:rsidRDefault="006C4874" w:rsidP="006C4874">
      <w:pPr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 </w:t>
      </w:r>
    </w:p>
    <w:p w:rsidR="006C4874" w:rsidRPr="00AB7C0C" w:rsidRDefault="00FE5837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2</w:t>
      </w:r>
      <w:r w:rsidR="006C4874" w:rsidRPr="00AB7C0C">
        <w:rPr>
          <w:rFonts w:asciiTheme="minorHAnsi" w:hAnsiTheme="minorHAnsi"/>
        </w:rPr>
        <w:t>. Podpisem předávacího protokolu se má za to, že příkaz byl řádně proveden. Toto ustanovení nijak neomezuje nároky příkazce vyplývající z odpovědnosti za případné právní nebo faktické vady provádění příkazu ve smyslu příslušných ustanovení OZ a této smlouvy.</w:t>
      </w:r>
    </w:p>
    <w:p w:rsidR="00AD1551" w:rsidRPr="00AB7C0C" w:rsidRDefault="00AD1551" w:rsidP="00FE5837">
      <w:pPr>
        <w:pStyle w:val="Nadpis6"/>
        <w:spacing w:before="0"/>
        <w:rPr>
          <w:rFonts w:asciiTheme="minorHAnsi" w:hAnsiTheme="minorHAnsi"/>
          <w:b/>
          <w:bCs/>
          <w:color w:val="auto"/>
        </w:rPr>
      </w:pPr>
    </w:p>
    <w:p w:rsidR="00AD1551" w:rsidRPr="00AB7C0C" w:rsidRDefault="00AD1551" w:rsidP="00171516">
      <w:pPr>
        <w:pStyle w:val="Nadpis6"/>
        <w:spacing w:before="0"/>
        <w:jc w:val="center"/>
        <w:rPr>
          <w:rFonts w:asciiTheme="minorHAnsi" w:hAnsiTheme="minorHAnsi"/>
          <w:b/>
          <w:bCs/>
          <w:color w:val="auto"/>
        </w:rPr>
      </w:pPr>
    </w:p>
    <w:p w:rsidR="000E4A2D" w:rsidRPr="00AB7C0C" w:rsidRDefault="000E4A2D" w:rsidP="00171516">
      <w:pPr>
        <w:pStyle w:val="Nadpis6"/>
        <w:spacing w:before="0"/>
        <w:jc w:val="center"/>
        <w:rPr>
          <w:rFonts w:asciiTheme="minorHAnsi" w:hAnsiTheme="minorHAnsi"/>
          <w:b/>
          <w:bCs/>
          <w:color w:val="auto"/>
        </w:rPr>
      </w:pPr>
    </w:p>
    <w:p w:rsidR="006C4874" w:rsidRPr="00AB7C0C" w:rsidRDefault="006C4874" w:rsidP="00171516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Článek 8</w:t>
      </w:r>
    </w:p>
    <w:p w:rsidR="006C4874" w:rsidRPr="00AB7C0C" w:rsidRDefault="006C4874" w:rsidP="00171516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Licence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3464A1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1. Plnění příkazu příkaz</w:t>
      </w:r>
      <w:r w:rsidR="00FE5837" w:rsidRPr="00AB7C0C">
        <w:rPr>
          <w:rFonts w:asciiTheme="minorHAnsi" w:hAnsiTheme="minorHAnsi"/>
        </w:rPr>
        <w:t>cem</w:t>
      </w:r>
      <w:r w:rsidR="006C4874" w:rsidRPr="00AB7C0C">
        <w:rPr>
          <w:rFonts w:asciiTheme="minorHAnsi" w:hAnsiTheme="minorHAnsi"/>
        </w:rPr>
        <w:t xml:space="preserve"> při plnění předmětu této smlouvy může být v určitých případech považováno za autorské dílo v souladu se zákonem č. 121/2000 Sb., autorským zákonem v platném znění. Pro tento případ se strany výslovně dohodly v souladu s ust. § 12 tohoto zákona, že po jeho převzetí bude mít příkazce trvalé, výlučné a převoditelné právo užívat toto autorské dílo. Výlučností poskytnuté licence se pro účely</w:t>
      </w:r>
      <w:r w:rsidR="00FE5837" w:rsidRPr="00AB7C0C">
        <w:rPr>
          <w:rFonts w:asciiTheme="minorHAnsi" w:hAnsiTheme="minorHAnsi"/>
        </w:rPr>
        <w:t xml:space="preserve"> této smlouvy rozumí, že příkazní</w:t>
      </w:r>
      <w:r w:rsidR="00A92BE0" w:rsidRPr="00AB7C0C">
        <w:rPr>
          <w:rFonts w:asciiTheme="minorHAnsi" w:hAnsiTheme="minorHAnsi"/>
        </w:rPr>
        <w:t>ci</w:t>
      </w:r>
      <w:r w:rsidR="00FE5837" w:rsidRPr="00AB7C0C">
        <w:rPr>
          <w:rFonts w:asciiTheme="minorHAnsi" w:hAnsiTheme="minorHAnsi"/>
        </w:rPr>
        <w:t xml:space="preserve"> ne</w:t>
      </w:r>
      <w:r w:rsidR="00A92BE0" w:rsidRPr="00AB7C0C">
        <w:rPr>
          <w:rFonts w:asciiTheme="minorHAnsi" w:hAnsiTheme="minorHAnsi"/>
        </w:rPr>
        <w:t>jsou</w:t>
      </w:r>
      <w:r w:rsidR="006C4874" w:rsidRPr="00AB7C0C">
        <w:rPr>
          <w:rFonts w:asciiTheme="minorHAnsi" w:hAnsiTheme="minorHAnsi"/>
        </w:rPr>
        <w:t xml:space="preserve"> bez předchozího výslovného písemného souhlasu příkazce oprávněn</w:t>
      </w:r>
      <w:r w:rsidR="00A92BE0" w:rsidRPr="00AB7C0C">
        <w:rPr>
          <w:rFonts w:asciiTheme="minorHAnsi" w:hAnsiTheme="minorHAnsi"/>
        </w:rPr>
        <w:t>i</w:t>
      </w:r>
      <w:r w:rsidR="006C4874" w:rsidRPr="00AB7C0C">
        <w:rPr>
          <w:rFonts w:asciiTheme="minorHAnsi" w:hAnsiTheme="minorHAnsi"/>
        </w:rPr>
        <w:t xml:space="preserve"> autorské dílo užívat, zpřístupnit jakékoliv třetí osobě nebo jí umožnit jeho užívání, převést licenci nebo jinak umožnit užívání licence nebo autorského díla jakékoliv třetí osobě, a to jak bezplatně, tak úplatně. Příkazní</w:t>
      </w:r>
      <w:r w:rsidR="00A92BE0" w:rsidRPr="00AB7C0C">
        <w:rPr>
          <w:rFonts w:asciiTheme="minorHAnsi" w:hAnsiTheme="minorHAnsi"/>
        </w:rPr>
        <w:t>ci</w:t>
      </w:r>
      <w:r w:rsidR="00FE5837" w:rsidRPr="00AB7C0C">
        <w:rPr>
          <w:rFonts w:asciiTheme="minorHAnsi" w:hAnsiTheme="minorHAnsi"/>
        </w:rPr>
        <w:t xml:space="preserve"> </w:t>
      </w:r>
      <w:r w:rsidR="006C4874" w:rsidRPr="00AB7C0C">
        <w:rPr>
          <w:rFonts w:asciiTheme="minorHAnsi" w:hAnsiTheme="minorHAnsi"/>
        </w:rPr>
        <w:t>tímto uděluj</w:t>
      </w:r>
      <w:r w:rsidR="00A92BE0" w:rsidRPr="00AB7C0C">
        <w:rPr>
          <w:rFonts w:asciiTheme="minorHAnsi" w:hAnsiTheme="minorHAnsi"/>
        </w:rPr>
        <w:t xml:space="preserve">í </w:t>
      </w:r>
      <w:r w:rsidR="006C4874" w:rsidRPr="00AB7C0C">
        <w:rPr>
          <w:rFonts w:asciiTheme="minorHAnsi" w:hAnsiTheme="minorHAnsi"/>
        </w:rPr>
        <w:t>příkazci převoditelné, trvalé, výlučné právo autorské dílo užívat a příkazce toto právo přijímá.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2. Smluvní strany se výslovně dohodly, že příkazce je oprávněn poskytnutou licenci převést na třetí osobu a příkazníci se zavazují bezodkladně na výzvu příkazce vyhotovit a předat potřebnou dokumentaci pro udělení licence spolu s výslovným písemným souhlasem pro převod licence z příkazce na třetí osobu za stejných podmínek jako jsou sjednány v tomto článku.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297EF6" w:rsidRPr="00AB7C0C" w:rsidRDefault="00297EF6" w:rsidP="006C4874">
      <w:pPr>
        <w:rPr>
          <w:rFonts w:asciiTheme="minorHAnsi" w:hAnsiTheme="minorHAnsi"/>
        </w:rPr>
      </w:pPr>
    </w:p>
    <w:p w:rsidR="00297EF6" w:rsidRPr="00AB7C0C" w:rsidRDefault="00297EF6" w:rsidP="006C4874">
      <w:pPr>
        <w:rPr>
          <w:rFonts w:asciiTheme="minorHAnsi" w:hAnsiTheme="minorHAnsi"/>
        </w:rPr>
      </w:pPr>
    </w:p>
    <w:p w:rsidR="006C4874" w:rsidRPr="00AB7C0C" w:rsidRDefault="006C4874" w:rsidP="00171516">
      <w:pPr>
        <w:pStyle w:val="Nadpis6"/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 xml:space="preserve">Článek </w:t>
      </w:r>
      <w:r w:rsidR="00FE5837" w:rsidRPr="00AB7C0C">
        <w:rPr>
          <w:rFonts w:asciiTheme="minorHAnsi" w:hAnsiTheme="minorHAnsi"/>
          <w:b/>
          <w:bCs/>
          <w:color w:val="auto"/>
        </w:rPr>
        <w:t>9</w:t>
      </w:r>
    </w:p>
    <w:p w:rsidR="006C4874" w:rsidRPr="00AB7C0C" w:rsidRDefault="006C4874" w:rsidP="00171516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0"/>
        <w:jc w:val="center"/>
        <w:rPr>
          <w:rFonts w:asciiTheme="minorHAnsi" w:hAnsiTheme="minorHAnsi"/>
          <w:color w:val="auto"/>
        </w:rPr>
      </w:pPr>
      <w:r w:rsidRPr="00AB7C0C">
        <w:rPr>
          <w:rFonts w:asciiTheme="minorHAnsi" w:hAnsiTheme="minorHAnsi"/>
          <w:b/>
          <w:bCs/>
          <w:color w:val="auto"/>
        </w:rPr>
        <w:t>Všeobecná a závěrečná ustanovení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1. Smluvní strany prohlašují, že tato smlouva byla mezi nimi uzavřena vážně a svobodně, nikoliv v tísni či za podmínek nápadně nevýhodných.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2. Pokud by tato smlouva trpěla právními vadami, zejména pokud by některé z jejích ustanovení bylo v rozporu s platnými právními předpisy, v důsledku čehož by mohla být tato smlouva posuzována jako neplatná, považuje se toto ustanovení za samostatné (a tedy samostatně neplatné) a smlouva se posuzuje, jako by takové ustanovení nikdy neobsahovala.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Theme="minorHAnsi" w:hAnsiTheme="minorHAnsi"/>
        </w:rPr>
      </w:pPr>
    </w:p>
    <w:p w:rsidR="006C4874" w:rsidRPr="00AB7C0C" w:rsidRDefault="006C4874" w:rsidP="006C4874">
      <w:pPr>
        <w:pStyle w:val="mcntmsobodytext1"/>
        <w:rPr>
          <w:rFonts w:asciiTheme="minorHAnsi" w:hAnsiTheme="minorHAnsi"/>
          <w:sz w:val="24"/>
          <w:szCs w:val="24"/>
        </w:rPr>
      </w:pPr>
      <w:r w:rsidRPr="00AB7C0C">
        <w:rPr>
          <w:rFonts w:asciiTheme="minorHAnsi" w:hAnsiTheme="minorHAnsi"/>
          <w:sz w:val="24"/>
          <w:szCs w:val="24"/>
        </w:rPr>
        <w:t xml:space="preserve">3. Pokud v této smlouvě není výslovně dohodnuto jinak, vztahy mezi smluvními stranami podle této smlouvy se řídí právními předpisy platnými v České republice. Ustanovení § 570 odst. 1, § 647, §1765 odst. 1, § 1766, § 1793, § 1794, § 1795, §1971, § 1805 odst. 2, občanského zákoníku, se na právní vztah založený touto smlouvou nepoužijí. 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4. Tato smlouva může být změněna pouze na základě číslovaného písemného dodatku podepsaného oprávněnými zástupci obou stran.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5. Žádná ze stran není odpovědná za žádná prodlení nebo neplnění v důsledku okolností, které nemohla ovlivnit.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6. Tato smlouva tvoří úplnou dohodu mezi stranami a nahrazuje všechny předchozí dohody, ujednání a sdělení týkající se díla. Žádné další dohody, prohlášení, záruky nebo jiné záležitosti, ať již ústní nebo písemné, nebudou považovány za závazné pro uvedené strany v souvislosti s předmětem této smlouvy. 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7. Veškerá oznámení a jiná sdělení učiněná podle této smlouvy mus</w:t>
      </w:r>
      <w:r w:rsidR="002B052E" w:rsidRPr="00AB7C0C">
        <w:rPr>
          <w:rFonts w:asciiTheme="minorHAnsi" w:hAnsiTheme="minorHAnsi"/>
        </w:rPr>
        <w:t>ej</w:t>
      </w:r>
      <w:r w:rsidRPr="00AB7C0C">
        <w:rPr>
          <w:rFonts w:asciiTheme="minorHAnsi" w:hAnsiTheme="minorHAnsi"/>
        </w:rPr>
        <w:t xml:space="preserve">í být vypracována písemně a nabudou účinnosti okamžikem doručení straně, které jsou určena, na adresu této strany uvedenou v záhlaví této smlouvy. </w:t>
      </w:r>
    </w:p>
    <w:p w:rsidR="006C4874" w:rsidRPr="00AB7C0C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6C4874" w:rsidRDefault="006C4874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 xml:space="preserve">8. Tato smlouva je vyhotovena </w:t>
      </w:r>
      <w:r w:rsidR="002B052E" w:rsidRPr="00AB7C0C">
        <w:rPr>
          <w:rFonts w:asciiTheme="minorHAnsi" w:hAnsiTheme="minorHAnsi"/>
        </w:rPr>
        <w:t xml:space="preserve">ve </w:t>
      </w:r>
      <w:r w:rsidR="004175D4">
        <w:rPr>
          <w:rFonts w:asciiTheme="minorHAnsi" w:hAnsiTheme="minorHAnsi"/>
        </w:rPr>
        <w:t>čtyřech</w:t>
      </w:r>
      <w:r w:rsidR="002B052E" w:rsidRPr="00AB7C0C">
        <w:rPr>
          <w:rFonts w:asciiTheme="minorHAnsi" w:hAnsiTheme="minorHAnsi"/>
        </w:rPr>
        <w:t xml:space="preserve"> </w:t>
      </w:r>
      <w:r w:rsidRPr="00AB7C0C">
        <w:rPr>
          <w:rFonts w:asciiTheme="minorHAnsi" w:hAnsiTheme="minorHAnsi"/>
        </w:rPr>
        <w:t xml:space="preserve">stejnopisech, dva pro příkazce a </w:t>
      </w:r>
      <w:r w:rsidR="004175D4">
        <w:rPr>
          <w:rFonts w:asciiTheme="minorHAnsi" w:hAnsiTheme="minorHAnsi"/>
        </w:rPr>
        <w:t>dva</w:t>
      </w:r>
      <w:r w:rsidRPr="00AB7C0C">
        <w:rPr>
          <w:rFonts w:asciiTheme="minorHAnsi" w:hAnsiTheme="minorHAnsi"/>
        </w:rPr>
        <w:t xml:space="preserve"> pro </w:t>
      </w:r>
      <w:r w:rsidR="002B052E" w:rsidRPr="00AB7C0C">
        <w:rPr>
          <w:rFonts w:asciiTheme="minorHAnsi" w:hAnsiTheme="minorHAnsi"/>
        </w:rPr>
        <w:t>příka</w:t>
      </w:r>
      <w:r w:rsidR="004175D4">
        <w:rPr>
          <w:rFonts w:asciiTheme="minorHAnsi" w:hAnsiTheme="minorHAnsi"/>
        </w:rPr>
        <w:t>zníky</w:t>
      </w:r>
      <w:r w:rsidRPr="00AB7C0C">
        <w:rPr>
          <w:rFonts w:asciiTheme="minorHAnsi" w:hAnsiTheme="minorHAnsi"/>
        </w:rPr>
        <w:t>.</w:t>
      </w:r>
    </w:p>
    <w:p w:rsidR="00A16022" w:rsidRDefault="00A16022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A16022" w:rsidRPr="00AB7C0C" w:rsidRDefault="00A16022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Nedílnou součástí této smlouvy je příloha č. 1 – indikativní rozpočet nákladů. </w:t>
      </w:r>
    </w:p>
    <w:p w:rsidR="002810A9" w:rsidRPr="00AB7C0C" w:rsidRDefault="002810A9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p w:rsidR="002810A9" w:rsidRPr="00AB7C0C" w:rsidRDefault="00A16022" w:rsidP="006C4874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2810A9" w:rsidRPr="00AB7C0C">
        <w:rPr>
          <w:rFonts w:asciiTheme="minorHAnsi" w:hAnsiTheme="minorHAnsi"/>
        </w:rPr>
        <w:t xml:space="preserve">. </w:t>
      </w:r>
      <w:r w:rsidR="002810A9" w:rsidRPr="00AB7C0C">
        <w:rPr>
          <w:rFonts w:asciiTheme="minorHAnsi" w:hAnsiTheme="minorHAnsi"/>
          <w:iCs/>
        </w:rPr>
        <w:t>Smluvní strany berou na vědomí, že tato smlouva bude zveřejněna v registru smluv dle zákona č. 340/2015 Sb., o registru smluv, jelikož je ČRA povinnou osobou ve smyslu tohoto zákona, a s jejím zveřejněním obě strany souhlasí. Zveřejnění se zavazuje zajistit ČRA do 30 dnů od podpisu tohoto dodatku oběma smluvními stranami</w:t>
      </w:r>
      <w:r w:rsidR="002810A9" w:rsidRPr="00AB7C0C">
        <w:rPr>
          <w:rFonts w:asciiTheme="minorHAnsi" w:hAnsiTheme="minorHAnsi"/>
        </w:rPr>
        <w:t>.</w:t>
      </w:r>
    </w:p>
    <w:p w:rsidR="006C4874" w:rsidRPr="00AB7C0C" w:rsidRDefault="006C4874" w:rsidP="006C4874">
      <w:pPr>
        <w:rPr>
          <w:rFonts w:asciiTheme="minorHAnsi" w:hAnsiTheme="minorHAnsi"/>
        </w:rPr>
      </w:pPr>
    </w:p>
    <w:p w:rsidR="00171516" w:rsidRDefault="00A16022" w:rsidP="00171516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  <w:r w:rsidRPr="00AB7C0C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="006C4874" w:rsidRPr="00AB7C0C">
        <w:rPr>
          <w:rFonts w:asciiTheme="minorHAnsi" w:hAnsiTheme="minorHAnsi"/>
        </w:rPr>
        <w:t xml:space="preserve">. </w:t>
      </w:r>
      <w:r w:rsidR="00171516" w:rsidRPr="00AB7C0C">
        <w:rPr>
          <w:rFonts w:asciiTheme="minorHAnsi" w:hAnsiTheme="minorHAnsi"/>
        </w:rPr>
        <w:t>Tato smlouva nabývá platnosti dnem jejího podpisu a účinnosti dnem zveřejnění v registru smluv.</w:t>
      </w:r>
    </w:p>
    <w:p w:rsidR="00063CE3" w:rsidRPr="00AB7C0C" w:rsidRDefault="00063CE3" w:rsidP="00171516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924"/>
        <w:gridCol w:w="3071"/>
      </w:tblGrid>
      <w:tr w:rsidR="00063CE3" w:rsidTr="00063CE3">
        <w:tc>
          <w:tcPr>
            <w:tcW w:w="3018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B7C0C">
              <w:rPr>
                <w:rFonts w:asciiTheme="minorHAnsi" w:hAnsiTheme="minorHAnsi"/>
              </w:rPr>
              <w:t>V Praze, dne             2019</w:t>
            </w:r>
          </w:p>
        </w:tc>
        <w:tc>
          <w:tcPr>
            <w:tcW w:w="3019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B7C0C">
              <w:rPr>
                <w:rFonts w:asciiTheme="minorHAnsi" w:hAnsiTheme="minorHAnsi"/>
              </w:rPr>
              <w:t>V Praze, dne                2019</w:t>
            </w:r>
          </w:p>
        </w:tc>
        <w:tc>
          <w:tcPr>
            <w:tcW w:w="3019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B7C0C">
              <w:rPr>
                <w:rFonts w:asciiTheme="minorHAnsi" w:hAnsiTheme="minorHAnsi"/>
              </w:rPr>
              <w:t>V Praze, dne                2019</w:t>
            </w:r>
          </w:p>
        </w:tc>
      </w:tr>
      <w:tr w:rsidR="00063CE3" w:rsidTr="00063CE3">
        <w:tc>
          <w:tcPr>
            <w:tcW w:w="3018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AB7C0C">
              <w:rPr>
                <w:rFonts w:asciiTheme="minorHAnsi" w:hAnsiTheme="minorHAnsi"/>
              </w:rPr>
              <w:t>za příkazce:</w:t>
            </w:r>
          </w:p>
        </w:tc>
        <w:tc>
          <w:tcPr>
            <w:tcW w:w="3019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za příkazníka:</w:t>
            </w:r>
          </w:p>
        </w:tc>
        <w:tc>
          <w:tcPr>
            <w:tcW w:w="3019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za příkazníka:</w:t>
            </w:r>
          </w:p>
        </w:tc>
      </w:tr>
      <w:tr w:rsidR="00063CE3" w:rsidTr="00063CE3">
        <w:tc>
          <w:tcPr>
            <w:tcW w:w="3018" w:type="dxa"/>
          </w:tcPr>
          <w:p w:rsidR="00063CE3" w:rsidRDefault="00063CE3" w:rsidP="00063CE3">
            <w:pPr>
              <w:spacing w:before="120"/>
              <w:rPr>
                <w:rFonts w:asciiTheme="minorHAnsi" w:hAnsiTheme="minorHAnsi"/>
              </w:rPr>
            </w:pPr>
          </w:p>
          <w:p w:rsidR="004F76D3" w:rsidRDefault="004F76D3" w:rsidP="00063CE3">
            <w:pPr>
              <w:spacing w:before="120"/>
              <w:rPr>
                <w:rFonts w:asciiTheme="minorHAnsi" w:hAnsiTheme="minorHAnsi"/>
              </w:rPr>
            </w:pPr>
          </w:p>
          <w:p w:rsidR="004F76D3" w:rsidRDefault="004F76D3" w:rsidP="00063CE3">
            <w:pPr>
              <w:spacing w:before="120"/>
              <w:rPr>
                <w:rFonts w:asciiTheme="minorHAnsi" w:hAnsiTheme="minorHAnsi"/>
              </w:rPr>
            </w:pPr>
          </w:p>
          <w:p w:rsidR="00063CE3" w:rsidRDefault="00063CE3" w:rsidP="004F76D3">
            <w:pPr>
              <w:spacing w:before="120"/>
              <w:jc w:val="center"/>
              <w:rPr>
                <w:rFonts w:asciiTheme="minorHAnsi" w:hAnsiTheme="minorHAnsi"/>
              </w:rPr>
            </w:pPr>
            <w:r w:rsidRPr="00AB7C0C">
              <w:rPr>
                <w:rFonts w:asciiTheme="minorHAnsi" w:hAnsiTheme="minorHAnsi"/>
              </w:rPr>
              <w:t>………….……………………………..</w:t>
            </w:r>
          </w:p>
          <w:p w:rsidR="00063CE3" w:rsidRDefault="00063CE3" w:rsidP="00063CE3">
            <w:pPr>
              <w:spacing w:before="120"/>
              <w:jc w:val="center"/>
              <w:rPr>
                <w:rFonts w:asciiTheme="minorHAnsi" w:hAnsiTheme="minorHAnsi"/>
              </w:rPr>
            </w:pPr>
            <w:r w:rsidRPr="00AB7C0C">
              <w:rPr>
                <w:rFonts w:asciiTheme="minorHAnsi" w:hAnsiTheme="minorHAnsi"/>
                <w:b/>
              </w:rPr>
              <w:t>Ing. Pavel Frelich</w:t>
            </w:r>
          </w:p>
          <w:p w:rsidR="00063CE3" w:rsidRPr="00AB7C0C" w:rsidRDefault="00063CE3" w:rsidP="00063CE3">
            <w:pPr>
              <w:spacing w:before="120"/>
              <w:jc w:val="center"/>
              <w:rPr>
                <w:rFonts w:asciiTheme="minorHAnsi" w:hAnsiTheme="minorHAnsi"/>
              </w:rPr>
            </w:pPr>
            <w:r w:rsidRPr="00AB7C0C">
              <w:rPr>
                <w:rFonts w:asciiTheme="minorHAnsi" w:hAnsiTheme="minorHAnsi"/>
              </w:rPr>
              <w:t xml:space="preserve">ředitel </w:t>
            </w:r>
            <w:r>
              <w:rPr>
                <w:rFonts w:asciiTheme="minorHAnsi" w:hAnsiTheme="minorHAnsi"/>
              </w:rPr>
              <w:br/>
            </w:r>
            <w:r w:rsidRPr="00AB7C0C">
              <w:rPr>
                <w:rFonts w:asciiTheme="minorHAnsi" w:hAnsiTheme="minorHAnsi"/>
              </w:rPr>
              <w:t>České rozvojové agentur</w:t>
            </w:r>
            <w:r w:rsidR="004175D4">
              <w:rPr>
                <w:rFonts w:asciiTheme="minorHAnsi" w:hAnsiTheme="minorHAnsi"/>
              </w:rPr>
              <w:t>y</w:t>
            </w:r>
          </w:p>
        </w:tc>
        <w:tc>
          <w:tcPr>
            <w:tcW w:w="3019" w:type="dxa"/>
          </w:tcPr>
          <w:p w:rsidR="00063CE3" w:rsidRDefault="00063CE3" w:rsidP="00063CE3">
            <w:pPr>
              <w:spacing w:before="120"/>
              <w:rPr>
                <w:rFonts w:asciiTheme="minorHAnsi" w:hAnsiTheme="minorHAnsi"/>
              </w:rPr>
            </w:pPr>
          </w:p>
          <w:p w:rsidR="004F76D3" w:rsidRDefault="004F76D3" w:rsidP="00063CE3">
            <w:pPr>
              <w:spacing w:before="120"/>
              <w:rPr>
                <w:rFonts w:asciiTheme="minorHAnsi" w:hAnsiTheme="minorHAnsi"/>
              </w:rPr>
            </w:pPr>
          </w:p>
          <w:p w:rsidR="00063CE3" w:rsidRDefault="00063CE3" w:rsidP="00063CE3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063CE3" w:rsidRDefault="00063CE3" w:rsidP="00063CE3">
            <w:pPr>
              <w:spacing w:before="120"/>
              <w:jc w:val="center"/>
              <w:rPr>
                <w:rFonts w:asciiTheme="minorHAnsi" w:hAnsiTheme="minorHAnsi"/>
              </w:rPr>
            </w:pPr>
            <w:r w:rsidRPr="00AB7C0C">
              <w:rPr>
                <w:rFonts w:asciiTheme="minorHAnsi" w:hAnsiTheme="minorHAnsi"/>
              </w:rPr>
              <w:t>………….</w:t>
            </w:r>
            <w:r>
              <w:rPr>
                <w:rFonts w:asciiTheme="minorHAnsi" w:hAnsiTheme="minorHAnsi"/>
              </w:rPr>
              <w:t>…………………………</w:t>
            </w:r>
          </w:p>
          <w:p w:rsidR="00063CE3" w:rsidRDefault="00063CE3" w:rsidP="00063CE3">
            <w:pPr>
              <w:spacing w:before="120"/>
              <w:jc w:val="center"/>
              <w:rPr>
                <w:b/>
              </w:rPr>
            </w:pPr>
            <w:r w:rsidRPr="00AB7C0C">
              <w:rPr>
                <w:b/>
              </w:rPr>
              <w:t>Kryštof Verner</w:t>
            </w:r>
          </w:p>
          <w:p w:rsidR="00063CE3" w:rsidRPr="00063CE3" w:rsidRDefault="00063CE3" w:rsidP="00063CE3">
            <w:pPr>
              <w:spacing w:before="120"/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AB7C0C">
              <w:rPr>
                <w:rFonts w:asciiTheme="minorHAnsi" w:hAnsiTheme="minorHAnsi"/>
              </w:rPr>
              <w:t>příkazník</w:t>
            </w:r>
          </w:p>
        </w:tc>
        <w:tc>
          <w:tcPr>
            <w:tcW w:w="3019" w:type="dxa"/>
          </w:tcPr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063CE3" w:rsidRDefault="00063CE3" w:rsidP="006C4874">
            <w:pPr>
              <w:spacing w:before="120"/>
              <w:jc w:val="both"/>
              <w:rPr>
                <w:rFonts w:asciiTheme="minorHAnsi" w:hAnsiTheme="minorHAnsi"/>
              </w:rPr>
            </w:pPr>
            <w:r w:rsidRPr="00AB7C0C">
              <w:rPr>
                <w:rFonts w:asciiTheme="minorHAnsi" w:hAnsiTheme="minorHAnsi"/>
              </w:rPr>
              <w:t>………….……………………………..</w:t>
            </w:r>
          </w:p>
          <w:p w:rsidR="00063CE3" w:rsidRDefault="00063CE3" w:rsidP="006C4874">
            <w:pPr>
              <w:spacing w:before="120"/>
              <w:jc w:val="both"/>
              <w:rPr>
                <w:b/>
              </w:rPr>
            </w:pPr>
            <w:r w:rsidRPr="00AB7C0C">
              <w:rPr>
                <w:b/>
              </w:rPr>
              <w:t>Leta Alemayehu Megerssa</w:t>
            </w:r>
          </w:p>
          <w:p w:rsidR="00063CE3" w:rsidRPr="00063CE3" w:rsidRDefault="00063CE3" w:rsidP="00063CE3">
            <w:pPr>
              <w:spacing w:before="120"/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063CE3">
              <w:t>příkazník</w:t>
            </w:r>
          </w:p>
        </w:tc>
      </w:tr>
    </w:tbl>
    <w:p w:rsidR="006C4874" w:rsidRPr="00AB7C0C" w:rsidRDefault="006C4874" w:rsidP="006C4874">
      <w:pPr>
        <w:spacing w:before="120"/>
        <w:jc w:val="both"/>
        <w:rPr>
          <w:rFonts w:asciiTheme="minorHAnsi" w:hAnsiTheme="minorHAnsi"/>
          <w:shd w:val="clear" w:color="auto" w:fill="FFFFFF"/>
        </w:rPr>
      </w:pPr>
    </w:p>
    <w:p w:rsidR="00297EF6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Příloha č. 1: Indikativní rozpočet nákladů zahraniční cesty příkazníků do Etiopie</w:t>
      </w:r>
    </w:p>
    <w:p w:rsidR="004A07FE" w:rsidRPr="004F76D3" w:rsidRDefault="004A07FE" w:rsidP="006C4874">
      <w:pPr>
        <w:rPr>
          <w:rFonts w:asciiTheme="minorHAnsi" w:hAnsiTheme="minorHAnsi"/>
        </w:rPr>
      </w:pP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Letenky</w:t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  <w:t>42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000,- Kč</w:t>
      </w: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Pojištění</w:t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  <w:t>1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500,- Kč</w:t>
      </w: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Ubytování</w:t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  <w:t>12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000,- Kč</w:t>
      </w: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Pronájem automobilu</w:t>
      </w:r>
      <w:r w:rsidRPr="004F76D3">
        <w:rPr>
          <w:rFonts w:asciiTheme="minorHAnsi" w:hAnsiTheme="minorHAnsi"/>
        </w:rPr>
        <w:tab/>
        <w:t>10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000,- Kč</w:t>
      </w: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Pohonné hmoty</w:t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  <w:t>3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300,- Kč</w:t>
      </w: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Náklady na stravu</w:t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  <w:t>19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000,- Kč</w:t>
      </w:r>
    </w:p>
    <w:p w:rsidR="004A07FE" w:rsidRPr="004F76D3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>-----------------------------------------------------</w:t>
      </w:r>
    </w:p>
    <w:p w:rsidR="004A07FE" w:rsidRPr="006C4874" w:rsidRDefault="004A07FE" w:rsidP="006C4874">
      <w:pPr>
        <w:rPr>
          <w:rFonts w:asciiTheme="minorHAnsi" w:hAnsiTheme="minorHAnsi"/>
        </w:rPr>
      </w:pPr>
      <w:r w:rsidRPr="004F76D3">
        <w:rPr>
          <w:rFonts w:asciiTheme="minorHAnsi" w:hAnsiTheme="minorHAnsi"/>
        </w:rPr>
        <w:t xml:space="preserve">Celkem </w:t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</w:r>
      <w:r w:rsidRPr="004F76D3">
        <w:rPr>
          <w:rFonts w:asciiTheme="minorHAnsi" w:hAnsiTheme="minorHAnsi"/>
        </w:rPr>
        <w:tab/>
        <w:t>87</w:t>
      </w:r>
      <w:r w:rsidR="004F76D3" w:rsidRPr="004F76D3">
        <w:rPr>
          <w:rFonts w:asciiTheme="minorHAnsi" w:hAnsiTheme="minorHAnsi"/>
        </w:rPr>
        <w:t>.</w:t>
      </w:r>
      <w:r w:rsidRPr="004F76D3">
        <w:rPr>
          <w:rFonts w:asciiTheme="minorHAnsi" w:hAnsiTheme="minorHAnsi"/>
        </w:rPr>
        <w:t>800,- Kč</w:t>
      </w:r>
    </w:p>
    <w:sectPr w:rsidR="004A07FE" w:rsidRPr="006C4874" w:rsidSect="00121DF0">
      <w:headerReference w:type="even" r:id="rId8"/>
      <w:headerReference w:type="default" r:id="rId9"/>
      <w:footerReference w:type="default" r:id="rId10"/>
      <w:pgSz w:w="11900" w:h="16840"/>
      <w:pgMar w:top="210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42" w:rsidRDefault="00B34E42" w:rsidP="00804DF5">
      <w:r>
        <w:separator/>
      </w:r>
    </w:p>
    <w:p w:rsidR="00B34E42" w:rsidRDefault="00B34E42"/>
  </w:endnote>
  <w:endnote w:type="continuationSeparator" w:id="0">
    <w:p w:rsidR="00B34E42" w:rsidRDefault="00B34E42" w:rsidP="00804DF5">
      <w:r>
        <w:continuationSeparator/>
      </w:r>
    </w:p>
    <w:p w:rsidR="00B34E42" w:rsidRDefault="00B34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E" w:rsidRDefault="00172C4B">
    <w:pPr>
      <w:pStyle w:val="Zpat"/>
    </w:pPr>
    <w:r>
      <w:fldChar w:fldCharType="begin"/>
    </w:r>
    <w:r w:rsidR="00EE01AD">
      <w:instrText>PAGE   \* MERGEFORMAT</w:instrText>
    </w:r>
    <w:r>
      <w:fldChar w:fldCharType="separate"/>
    </w:r>
    <w:r w:rsidR="00AD7856">
      <w:rPr>
        <w:noProof/>
      </w:rPr>
      <w:t>2</w:t>
    </w:r>
    <w:r>
      <w:rPr>
        <w:noProof/>
      </w:rPr>
      <w:fldChar w:fldCharType="end"/>
    </w:r>
    <w:r w:rsidR="00AD4A3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1D80DF8" wp14:editId="089CC5B4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3A03" w:rsidRDefault="004A3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42" w:rsidRDefault="00B34E42" w:rsidP="00804DF5">
      <w:r>
        <w:separator/>
      </w:r>
    </w:p>
    <w:p w:rsidR="00B34E42" w:rsidRDefault="00B34E42"/>
  </w:footnote>
  <w:footnote w:type="continuationSeparator" w:id="0">
    <w:p w:rsidR="00B34E42" w:rsidRDefault="00B34E42" w:rsidP="00804DF5">
      <w:r>
        <w:continuationSeparator/>
      </w:r>
    </w:p>
    <w:p w:rsidR="00B34E42" w:rsidRDefault="00B34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E" w:rsidRDefault="00AD7856">
    <w:pPr>
      <w:pStyle w:val="Zhlav"/>
    </w:pPr>
    <w:sdt>
      <w:sdtPr>
        <w:id w:val="518509185"/>
        <w:placeholder>
          <w:docPart w:val="A08BB5AD49A7414F964EDB01BABBA158"/>
        </w:placeholder>
        <w:temporary/>
        <w:showingPlcHdr/>
      </w:sdtPr>
      <w:sdtEndPr/>
      <w:sdtContent>
        <w:r w:rsidR="00AD4A3E">
          <w:t>[Type text]</w:t>
        </w:r>
      </w:sdtContent>
    </w:sdt>
    <w:r w:rsidR="00AD4A3E">
      <w:ptab w:relativeTo="margin" w:alignment="center" w:leader="none"/>
    </w:r>
    <w:sdt>
      <w:sdtPr>
        <w:id w:val="54207972"/>
        <w:placeholder>
          <w:docPart w:val="80AC131ACD270247A08A5E0AD254996E"/>
        </w:placeholder>
        <w:temporary/>
        <w:showingPlcHdr/>
      </w:sdtPr>
      <w:sdtEndPr/>
      <w:sdtContent>
        <w:r w:rsidR="00AD4A3E">
          <w:t>[Type text]</w:t>
        </w:r>
      </w:sdtContent>
    </w:sdt>
    <w:r w:rsidR="00AD4A3E">
      <w:ptab w:relativeTo="margin" w:alignment="right" w:leader="none"/>
    </w:r>
    <w:sdt>
      <w:sdtPr>
        <w:id w:val="-627325567"/>
        <w:placeholder>
          <w:docPart w:val="9240C0569325944D81A063328A4D9B30"/>
        </w:placeholder>
        <w:temporary/>
        <w:showingPlcHdr/>
      </w:sdtPr>
      <w:sdtEndPr/>
      <w:sdtContent>
        <w:r w:rsidR="00AD4A3E">
          <w:t>[Type text]</w:t>
        </w:r>
      </w:sdtContent>
    </w:sdt>
  </w:p>
  <w:p w:rsidR="00AD4A3E" w:rsidRDefault="00AD4A3E">
    <w:pPr>
      <w:pStyle w:val="Zhlav"/>
    </w:pPr>
  </w:p>
  <w:p w:rsidR="004A3A03" w:rsidRDefault="004A3A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E" w:rsidRDefault="00AD4A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E071F9" wp14:editId="0B81138F">
          <wp:simplePos x="0" y="0"/>
          <wp:positionH relativeFrom="margin">
            <wp:posOffset>-537845</wp:posOffset>
          </wp:positionH>
          <wp:positionV relativeFrom="margin">
            <wp:posOffset>-1430020</wp:posOffset>
          </wp:positionV>
          <wp:extent cx="7560310" cy="1247775"/>
          <wp:effectExtent l="0" t="0" r="2540" b="9525"/>
          <wp:wrapNone/>
          <wp:docPr id="1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3A03" w:rsidRDefault="004A3A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772BC8"/>
    <w:multiLevelType w:val="hybridMultilevel"/>
    <w:tmpl w:val="BA943BD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F826E8C"/>
    <w:multiLevelType w:val="hybridMultilevel"/>
    <w:tmpl w:val="912A81D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0BB000F"/>
    <w:multiLevelType w:val="multilevel"/>
    <w:tmpl w:val="87EC079A"/>
    <w:lvl w:ilvl="0">
      <w:start w:val="1"/>
      <w:numFmt w:val="decimal"/>
      <w:pStyle w:val="Nadpis1-slov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-slovan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248009D"/>
    <w:multiLevelType w:val="multilevel"/>
    <w:tmpl w:val="7D38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3373954"/>
    <w:multiLevelType w:val="hybridMultilevel"/>
    <w:tmpl w:val="2E68B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7467E"/>
    <w:multiLevelType w:val="hybridMultilevel"/>
    <w:tmpl w:val="9096504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77A7B64"/>
    <w:multiLevelType w:val="multilevel"/>
    <w:tmpl w:val="1A822D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pStyle w:val="Nadpis3-slovan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6AA05C5C"/>
    <w:multiLevelType w:val="hybridMultilevel"/>
    <w:tmpl w:val="12545D12"/>
    <w:lvl w:ilvl="0" w:tplc="ABD219E2">
      <w:start w:val="1"/>
      <w:numFmt w:val="lowerLetter"/>
      <w:lvlText w:val="%1)"/>
      <w:lvlJc w:val="left"/>
      <w:pPr>
        <w:ind w:left="1440" w:hanging="360"/>
      </w:pPr>
      <w:rPr>
        <w:rFonts w:ascii="Georgia" w:eastAsia="Calibri" w:hAnsi="Georgia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B820C7"/>
    <w:multiLevelType w:val="hybridMultilevel"/>
    <w:tmpl w:val="59DA9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01C41"/>
    <w:rsid w:val="00007B20"/>
    <w:rsid w:val="00023E37"/>
    <w:rsid w:val="00063CE3"/>
    <w:rsid w:val="00074C54"/>
    <w:rsid w:val="00082088"/>
    <w:rsid w:val="000944C7"/>
    <w:rsid w:val="000C485F"/>
    <w:rsid w:val="000D042A"/>
    <w:rsid w:val="000D0FCD"/>
    <w:rsid w:val="000E281E"/>
    <w:rsid w:val="000E4A2D"/>
    <w:rsid w:val="000E5824"/>
    <w:rsid w:val="000E7AF0"/>
    <w:rsid w:val="00107482"/>
    <w:rsid w:val="00121DF0"/>
    <w:rsid w:val="001355C6"/>
    <w:rsid w:val="00170A0A"/>
    <w:rsid w:val="00171516"/>
    <w:rsid w:val="00172C4B"/>
    <w:rsid w:val="0018092C"/>
    <w:rsid w:val="001A2D39"/>
    <w:rsid w:val="001B5070"/>
    <w:rsid w:val="001D4EAC"/>
    <w:rsid w:val="001E3F44"/>
    <w:rsid w:val="002240E6"/>
    <w:rsid w:val="0022674D"/>
    <w:rsid w:val="0022772E"/>
    <w:rsid w:val="002300C7"/>
    <w:rsid w:val="002519B5"/>
    <w:rsid w:val="00254915"/>
    <w:rsid w:val="00262F24"/>
    <w:rsid w:val="0026438D"/>
    <w:rsid w:val="002810A9"/>
    <w:rsid w:val="00297EF6"/>
    <w:rsid w:val="002B052E"/>
    <w:rsid w:val="002C2093"/>
    <w:rsid w:val="002C21B7"/>
    <w:rsid w:val="002E688B"/>
    <w:rsid w:val="0030729B"/>
    <w:rsid w:val="00312910"/>
    <w:rsid w:val="00313410"/>
    <w:rsid w:val="00325AA5"/>
    <w:rsid w:val="003464A1"/>
    <w:rsid w:val="00356030"/>
    <w:rsid w:val="003649C4"/>
    <w:rsid w:val="003653C0"/>
    <w:rsid w:val="00380462"/>
    <w:rsid w:val="003A4647"/>
    <w:rsid w:val="003D5E3C"/>
    <w:rsid w:val="003E155D"/>
    <w:rsid w:val="003E6D72"/>
    <w:rsid w:val="004175D4"/>
    <w:rsid w:val="00477B81"/>
    <w:rsid w:val="0048475E"/>
    <w:rsid w:val="004A07FE"/>
    <w:rsid w:val="004A3A03"/>
    <w:rsid w:val="004B3FFA"/>
    <w:rsid w:val="004B67C4"/>
    <w:rsid w:val="004B7266"/>
    <w:rsid w:val="004D72B2"/>
    <w:rsid w:val="004E35EC"/>
    <w:rsid w:val="004F76D3"/>
    <w:rsid w:val="00504F19"/>
    <w:rsid w:val="00510A6B"/>
    <w:rsid w:val="0053012E"/>
    <w:rsid w:val="005516DE"/>
    <w:rsid w:val="005776A0"/>
    <w:rsid w:val="005867E6"/>
    <w:rsid w:val="00586D5B"/>
    <w:rsid w:val="005A18E1"/>
    <w:rsid w:val="005C3328"/>
    <w:rsid w:val="005D5568"/>
    <w:rsid w:val="005D6056"/>
    <w:rsid w:val="005D7D70"/>
    <w:rsid w:val="005E447F"/>
    <w:rsid w:val="005F6B8C"/>
    <w:rsid w:val="006257CD"/>
    <w:rsid w:val="00642069"/>
    <w:rsid w:val="00666E2A"/>
    <w:rsid w:val="00667B2F"/>
    <w:rsid w:val="00676C46"/>
    <w:rsid w:val="006812C3"/>
    <w:rsid w:val="00683FFE"/>
    <w:rsid w:val="006866B8"/>
    <w:rsid w:val="006B22B5"/>
    <w:rsid w:val="006C4874"/>
    <w:rsid w:val="00704C46"/>
    <w:rsid w:val="0070554D"/>
    <w:rsid w:val="00713486"/>
    <w:rsid w:val="00731F41"/>
    <w:rsid w:val="00736C84"/>
    <w:rsid w:val="007401D7"/>
    <w:rsid w:val="00762FEC"/>
    <w:rsid w:val="00767857"/>
    <w:rsid w:val="007B25AF"/>
    <w:rsid w:val="007C0315"/>
    <w:rsid w:val="007F3E84"/>
    <w:rsid w:val="00804DF5"/>
    <w:rsid w:val="008123F6"/>
    <w:rsid w:val="00823ECD"/>
    <w:rsid w:val="00831B4F"/>
    <w:rsid w:val="00840B97"/>
    <w:rsid w:val="008416D3"/>
    <w:rsid w:val="00884258"/>
    <w:rsid w:val="0089086D"/>
    <w:rsid w:val="008C43C9"/>
    <w:rsid w:val="008D62C9"/>
    <w:rsid w:val="008E4BB1"/>
    <w:rsid w:val="008E5F6A"/>
    <w:rsid w:val="00901C4F"/>
    <w:rsid w:val="00902F17"/>
    <w:rsid w:val="00915753"/>
    <w:rsid w:val="00915ECA"/>
    <w:rsid w:val="00936EAF"/>
    <w:rsid w:val="009401BF"/>
    <w:rsid w:val="0094309B"/>
    <w:rsid w:val="00957285"/>
    <w:rsid w:val="009B15D2"/>
    <w:rsid w:val="009C75ED"/>
    <w:rsid w:val="009D406B"/>
    <w:rsid w:val="009E1998"/>
    <w:rsid w:val="00A1139A"/>
    <w:rsid w:val="00A13D48"/>
    <w:rsid w:val="00A16022"/>
    <w:rsid w:val="00A2124E"/>
    <w:rsid w:val="00A21753"/>
    <w:rsid w:val="00A42A2F"/>
    <w:rsid w:val="00A52FFF"/>
    <w:rsid w:val="00A54525"/>
    <w:rsid w:val="00A6589C"/>
    <w:rsid w:val="00A73281"/>
    <w:rsid w:val="00A74F56"/>
    <w:rsid w:val="00A924CE"/>
    <w:rsid w:val="00A92BE0"/>
    <w:rsid w:val="00A95CE0"/>
    <w:rsid w:val="00AA47EC"/>
    <w:rsid w:val="00AB29C2"/>
    <w:rsid w:val="00AB7C0C"/>
    <w:rsid w:val="00AC7953"/>
    <w:rsid w:val="00AD1551"/>
    <w:rsid w:val="00AD3621"/>
    <w:rsid w:val="00AD4A3E"/>
    <w:rsid w:val="00AD7856"/>
    <w:rsid w:val="00AE69C0"/>
    <w:rsid w:val="00B14994"/>
    <w:rsid w:val="00B16EFD"/>
    <w:rsid w:val="00B34E42"/>
    <w:rsid w:val="00B40E78"/>
    <w:rsid w:val="00B53DAA"/>
    <w:rsid w:val="00B54E22"/>
    <w:rsid w:val="00B64984"/>
    <w:rsid w:val="00B87FF7"/>
    <w:rsid w:val="00B94F60"/>
    <w:rsid w:val="00BA787F"/>
    <w:rsid w:val="00BB0594"/>
    <w:rsid w:val="00BC5615"/>
    <w:rsid w:val="00BD116D"/>
    <w:rsid w:val="00BD3748"/>
    <w:rsid w:val="00BD4272"/>
    <w:rsid w:val="00BE2E45"/>
    <w:rsid w:val="00BE7F2E"/>
    <w:rsid w:val="00C0511A"/>
    <w:rsid w:val="00C058A0"/>
    <w:rsid w:val="00C14202"/>
    <w:rsid w:val="00C3087B"/>
    <w:rsid w:val="00C31146"/>
    <w:rsid w:val="00C35E2A"/>
    <w:rsid w:val="00C762A9"/>
    <w:rsid w:val="00C825DD"/>
    <w:rsid w:val="00C8507F"/>
    <w:rsid w:val="00C950CA"/>
    <w:rsid w:val="00C971C9"/>
    <w:rsid w:val="00CA2A4C"/>
    <w:rsid w:val="00CB1239"/>
    <w:rsid w:val="00CB2C86"/>
    <w:rsid w:val="00CC0F46"/>
    <w:rsid w:val="00CC2FFF"/>
    <w:rsid w:val="00CC475E"/>
    <w:rsid w:val="00CD5CC1"/>
    <w:rsid w:val="00CD64FC"/>
    <w:rsid w:val="00D318CC"/>
    <w:rsid w:val="00D4093A"/>
    <w:rsid w:val="00D41689"/>
    <w:rsid w:val="00DA0F1E"/>
    <w:rsid w:val="00DA21B0"/>
    <w:rsid w:val="00DD0B21"/>
    <w:rsid w:val="00DD1032"/>
    <w:rsid w:val="00DD2CFD"/>
    <w:rsid w:val="00DF1DFC"/>
    <w:rsid w:val="00E3772B"/>
    <w:rsid w:val="00E70EF7"/>
    <w:rsid w:val="00E71804"/>
    <w:rsid w:val="00E833FC"/>
    <w:rsid w:val="00EA2EE5"/>
    <w:rsid w:val="00EA352B"/>
    <w:rsid w:val="00EE01AD"/>
    <w:rsid w:val="00EF3A87"/>
    <w:rsid w:val="00F03C92"/>
    <w:rsid w:val="00F1637A"/>
    <w:rsid w:val="00F30C66"/>
    <w:rsid w:val="00F32094"/>
    <w:rsid w:val="00F337F2"/>
    <w:rsid w:val="00F370C4"/>
    <w:rsid w:val="00F413E2"/>
    <w:rsid w:val="00F42CBD"/>
    <w:rsid w:val="00F50834"/>
    <w:rsid w:val="00F625CB"/>
    <w:rsid w:val="00F73788"/>
    <w:rsid w:val="00F86915"/>
    <w:rsid w:val="00FA7728"/>
    <w:rsid w:val="00FC22AF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D866057-A289-4D14-995E-DEB4F54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78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C0F46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8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48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C0F46"/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66E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F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F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E"/>
    <w:rPr>
      <w:b/>
      <w:bCs/>
    </w:rPr>
  </w:style>
  <w:style w:type="paragraph" w:customStyle="1" w:styleId="Nadpis1-slovan">
    <w:name w:val="Nadpis 1 - číslovaný"/>
    <w:basedOn w:val="Normln"/>
    <w:link w:val="Nadpis1-slovanChar"/>
    <w:qFormat/>
    <w:rsid w:val="00F337F2"/>
    <w:pPr>
      <w:keepNext/>
      <w:numPr>
        <w:numId w:val="1"/>
      </w:numPr>
      <w:tabs>
        <w:tab w:val="clear" w:pos="360"/>
        <w:tab w:val="num" w:pos="142"/>
      </w:tabs>
      <w:spacing w:before="480" w:after="120"/>
      <w:ind w:left="0" w:right="567" w:firstLine="0"/>
      <w:jc w:val="both"/>
    </w:pPr>
    <w:rPr>
      <w:rFonts w:ascii="Georgia" w:hAnsi="Georgia"/>
      <w:b/>
      <w:iCs/>
      <w:sz w:val="28"/>
    </w:rPr>
  </w:style>
  <w:style w:type="paragraph" w:customStyle="1" w:styleId="Nadpis2-slovan">
    <w:name w:val="Nadpis 2 - číslovaný"/>
    <w:basedOn w:val="Normln"/>
    <w:link w:val="Nadpis2-slovanChar"/>
    <w:qFormat/>
    <w:rsid w:val="00F337F2"/>
    <w:pPr>
      <w:keepNext/>
      <w:numPr>
        <w:ilvl w:val="1"/>
        <w:numId w:val="1"/>
      </w:numPr>
      <w:tabs>
        <w:tab w:val="clear" w:pos="792"/>
        <w:tab w:val="num" w:pos="720"/>
      </w:tabs>
      <w:spacing w:before="240" w:after="120"/>
      <w:ind w:left="709" w:right="567" w:hanging="709"/>
      <w:jc w:val="both"/>
    </w:pPr>
    <w:rPr>
      <w:rFonts w:ascii="Georgia" w:hAnsi="Georgia"/>
      <w:b/>
      <w:shd w:val="clear" w:color="auto" w:fill="FFFFFF"/>
    </w:rPr>
  </w:style>
  <w:style w:type="character" w:customStyle="1" w:styleId="Nadpis1-slovanChar">
    <w:name w:val="Nadpis 1 - číslovaný Char"/>
    <w:basedOn w:val="Standardnpsmoodstavce"/>
    <w:link w:val="Nadpis1-slovan"/>
    <w:rsid w:val="00F337F2"/>
    <w:rPr>
      <w:rFonts w:ascii="Georgia" w:hAnsi="Georgia"/>
      <w:b/>
      <w:iCs/>
      <w:sz w:val="28"/>
      <w:szCs w:val="24"/>
    </w:rPr>
  </w:style>
  <w:style w:type="paragraph" w:customStyle="1" w:styleId="Nadpis3-slovan">
    <w:name w:val="Nadpis 3 - číslovaný"/>
    <w:basedOn w:val="Normln"/>
    <w:link w:val="Nadpis3-slovanChar"/>
    <w:qFormat/>
    <w:rsid w:val="00F337F2"/>
    <w:pPr>
      <w:keepNext/>
      <w:numPr>
        <w:ilvl w:val="2"/>
        <w:numId w:val="2"/>
      </w:numPr>
      <w:tabs>
        <w:tab w:val="clear" w:pos="1080"/>
        <w:tab w:val="num" w:pos="426"/>
      </w:tabs>
      <w:spacing w:before="360" w:after="120"/>
      <w:ind w:left="709" w:right="567"/>
      <w:jc w:val="both"/>
    </w:pPr>
    <w:rPr>
      <w:rFonts w:ascii="Georgia" w:hAnsi="Georgia"/>
      <w:iCs/>
    </w:rPr>
  </w:style>
  <w:style w:type="character" w:customStyle="1" w:styleId="Nadpis2-slovanChar">
    <w:name w:val="Nadpis 2 - číslovaný Char"/>
    <w:basedOn w:val="Standardnpsmoodstavce"/>
    <w:link w:val="Nadpis2-slovan"/>
    <w:rsid w:val="00F337F2"/>
    <w:rPr>
      <w:rFonts w:ascii="Georgia" w:hAnsi="Georgia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337F2"/>
    <w:pPr>
      <w:spacing w:after="120"/>
      <w:jc w:val="both"/>
    </w:pPr>
    <w:rPr>
      <w:rFonts w:ascii="Georgia" w:hAnsi="Georgia"/>
      <w:iCs/>
    </w:rPr>
  </w:style>
  <w:style w:type="character" w:customStyle="1" w:styleId="Nadpis3-slovanChar">
    <w:name w:val="Nadpis 3 - číslovaný Char"/>
    <w:basedOn w:val="Standardnpsmoodstavce"/>
    <w:link w:val="Nadpis3-slovan"/>
    <w:rsid w:val="00F337F2"/>
    <w:rPr>
      <w:rFonts w:ascii="Georgia" w:hAnsi="Georgia"/>
      <w:iCs/>
      <w:sz w:val="24"/>
      <w:szCs w:val="24"/>
    </w:rPr>
  </w:style>
  <w:style w:type="character" w:customStyle="1" w:styleId="TextChar">
    <w:name w:val="Text Char"/>
    <w:basedOn w:val="Standardnpsmoodstavce"/>
    <w:link w:val="Text"/>
    <w:rsid w:val="00F337F2"/>
    <w:rPr>
      <w:rFonts w:ascii="Georgia" w:hAnsi="Georgia"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48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C48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rsid w:val="006C4874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C4874"/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C4874"/>
    <w:pPr>
      <w:widowControl w:val="0"/>
      <w:autoSpaceDE w:val="0"/>
      <w:autoSpaceDN w:val="0"/>
      <w:spacing w:after="120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4874"/>
    <w:rPr>
      <w:rFonts w:ascii="Times New Roman" w:eastAsia="Times New Roman" w:hAnsi="Times New Roman"/>
      <w:color w:val="000000"/>
      <w:lang w:eastAsia="cs-CZ"/>
    </w:rPr>
  </w:style>
  <w:style w:type="paragraph" w:styleId="Nzev">
    <w:name w:val="Title"/>
    <w:basedOn w:val="Normln"/>
    <w:link w:val="NzevChar"/>
    <w:qFormat/>
    <w:rsid w:val="006C4874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lang w:eastAsia="cs-CZ"/>
    </w:rPr>
  </w:style>
  <w:style w:type="character" w:customStyle="1" w:styleId="NzevChar">
    <w:name w:val="Název Char"/>
    <w:basedOn w:val="Standardnpsmoodstavce"/>
    <w:link w:val="Nzev"/>
    <w:rsid w:val="006C4874"/>
    <w:rPr>
      <w:rFonts w:ascii="Times New Roman" w:eastAsia="Times New Roman" w:hAnsi="Times New Roman"/>
      <w:b/>
      <w:bCs/>
      <w:szCs w:val="24"/>
      <w:lang w:eastAsia="cs-CZ"/>
    </w:rPr>
  </w:style>
  <w:style w:type="paragraph" w:customStyle="1" w:styleId="dka">
    <w:name w:val="Řádka"/>
    <w:rsid w:val="006C4874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mcntmsobodytext1">
    <w:name w:val="mcntmsobodytext1"/>
    <w:basedOn w:val="Normln"/>
    <w:rsid w:val="006C4874"/>
    <w:pPr>
      <w:autoSpaceDE w:val="0"/>
      <w:autoSpaceDN w:val="0"/>
      <w:spacing w:line="220" w:lineRule="atLeast"/>
      <w:jc w:val="both"/>
    </w:pPr>
    <w:rPr>
      <w:rFonts w:ascii="Times New Roman" w:eastAsia="Calibri" w:hAnsi="Times New Roman"/>
      <w:color w:val="000000"/>
      <w:sz w:val="18"/>
      <w:szCs w:val="18"/>
      <w:lang w:eastAsia="cs-CZ"/>
    </w:rPr>
  </w:style>
  <w:style w:type="paragraph" w:customStyle="1" w:styleId="NormalJustified">
    <w:name w:val="Normal (Justified)"/>
    <w:basedOn w:val="Normln"/>
    <w:rsid w:val="006C4874"/>
    <w:pPr>
      <w:widowControl w:val="0"/>
      <w:jc w:val="both"/>
    </w:pPr>
    <w:rPr>
      <w:rFonts w:ascii="Times New Roman" w:eastAsia="Times New Roman" w:hAnsi="Times New Roman"/>
      <w:kern w:val="28"/>
      <w:szCs w:val="20"/>
      <w:lang w:eastAsia="cs-CZ"/>
    </w:rPr>
  </w:style>
  <w:style w:type="paragraph" w:customStyle="1" w:styleId="dka0">
    <w:name w:val="dka"/>
    <w:basedOn w:val="Normln"/>
    <w:rsid w:val="00EA352B"/>
    <w:pPr>
      <w:autoSpaceDE w:val="0"/>
    </w:pPr>
    <w:rPr>
      <w:rFonts w:ascii="TimesE" w:eastAsiaTheme="minorHAnsi" w:hAnsi="TimesE"/>
      <w:color w:val="000000"/>
      <w:lang w:eastAsia="cs-CZ"/>
    </w:rPr>
  </w:style>
  <w:style w:type="table" w:styleId="Mkatabulky">
    <w:name w:val="Table Grid"/>
    <w:basedOn w:val="Normlntabulka"/>
    <w:uiPriority w:val="59"/>
    <w:rsid w:val="0006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1E3"/>
    <w:rsid w:val="00164A05"/>
    <w:rsid w:val="002774CB"/>
    <w:rsid w:val="002B2FFA"/>
    <w:rsid w:val="00376E1E"/>
    <w:rsid w:val="00390F36"/>
    <w:rsid w:val="003B6DC2"/>
    <w:rsid w:val="00546648"/>
    <w:rsid w:val="0057016A"/>
    <w:rsid w:val="005F0211"/>
    <w:rsid w:val="005F0B5E"/>
    <w:rsid w:val="00692A33"/>
    <w:rsid w:val="00853CCD"/>
    <w:rsid w:val="009A131C"/>
    <w:rsid w:val="009E19FF"/>
    <w:rsid w:val="00A074CE"/>
    <w:rsid w:val="00A51CB7"/>
    <w:rsid w:val="00A847E4"/>
    <w:rsid w:val="00B25219"/>
    <w:rsid w:val="00B331E3"/>
    <w:rsid w:val="00B4400A"/>
    <w:rsid w:val="00C34EE5"/>
    <w:rsid w:val="00CB7F4C"/>
    <w:rsid w:val="00C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2771A-BEB4-4A51-AA04-D4C85CDE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cp:lastPrinted>2017-09-14T10:10:00Z</cp:lastPrinted>
  <dcterms:created xsi:type="dcterms:W3CDTF">2019-04-05T09:30:00Z</dcterms:created>
  <dcterms:modified xsi:type="dcterms:W3CDTF">2019-04-05T09:30:00Z</dcterms:modified>
</cp:coreProperties>
</file>