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203" w:left="1350" w:right="1400" w:bottom="689" w:header="0" w:footer="3" w:gutter="0"/>
          <w:pgNumType w:start="1"/>
          <w:cols w:space="720"/>
          <w:noEndnote/>
          <w:rtlGutter w:val="0"/>
          <w:docGrid w:linePitch="360"/>
        </w:sectPr>
      </w:pPr>
    </w:p>
    <w:p>
      <w:pPr>
        <w:pStyle w:val="Style6"/>
        <w:keepNext/>
        <w:keepLines/>
        <w:framePr w:w="2804" w:h="439" w:wrap="none" w:vAnchor="text" w:hAnchor="page" w:x="4101" w:y="2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RÁMCOVÁ DOHODA</w:t>
      </w:r>
      <w:bookmarkEnd w:id="0"/>
      <w:bookmarkEnd w:id="1"/>
    </w:p>
    <w:p>
      <w:pPr>
        <w:pStyle w:val="Style8"/>
        <w:keepNext w:val="0"/>
        <w:keepLines w:val="0"/>
        <w:framePr w:w="1789" w:h="4766" w:wrap="none" w:vAnchor="text" w:hAnchor="page" w:x="1354" w:y="136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Kupující: se sídlem: zastoupený:</w:t>
      </w:r>
    </w:p>
    <w:p>
      <w:pPr>
        <w:pStyle w:val="Style8"/>
        <w:keepNext w:val="0"/>
        <w:keepLines w:val="0"/>
        <w:framePr w:w="1789" w:h="4766" w:wrap="none" w:vAnchor="text" w:hAnchor="page" w:x="1354" w:y="136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framePr w:w="1789" w:h="4766" w:wrap="none" w:vAnchor="text" w:hAnchor="page" w:x="1354" w:y="136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framePr w:w="1789" w:h="4766" w:wrap="none" w:vAnchor="text" w:hAnchor="page" w:x="1354" w:y="136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8"/>
        <w:keepNext w:val="0"/>
        <w:keepLines w:val="0"/>
        <w:framePr w:w="1789" w:h="4766" w:wrap="none" w:vAnchor="text" w:hAnchor="page" w:x="1354" w:y="136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p>
      <w:pPr>
        <w:pStyle w:val="Style8"/>
        <w:keepNext w:val="0"/>
        <w:keepLines w:val="0"/>
        <w:framePr w:w="1789" w:h="4766" w:wrap="none" w:vAnchor="text" w:hAnchor="page" w:x="1354" w:y="136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framePr w:w="1789" w:h="4766" w:wrap="none" w:vAnchor="text" w:hAnchor="page" w:x="1354" w:y="136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Fax:</w:t>
      </w:r>
    </w:p>
    <w:p>
      <w:pPr>
        <w:pStyle w:val="Style8"/>
        <w:keepNext w:val="0"/>
        <w:keepLines w:val="0"/>
        <w:framePr w:w="1789" w:h="4766" w:wrap="none" w:vAnchor="text" w:hAnchor="page" w:x="1354" w:y="136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E-mail: Zřizovatel:</w:t>
      </w:r>
    </w:p>
    <w:p>
      <w:pPr>
        <w:pStyle w:val="Style8"/>
        <w:keepNext w:val="0"/>
        <w:keepLines w:val="0"/>
        <w:framePr w:w="1789" w:h="4766" w:wrap="none" w:vAnchor="text" w:hAnchor="page" w:x="1354" w:y="1365"/>
        <w:widowControl w:val="0"/>
        <w:shd w:val="clear" w:color="auto" w:fill="auto"/>
        <w:bidi w:val="0"/>
        <w:spacing w:before="0" w:after="320" w:line="276" w:lineRule="auto"/>
        <w:ind w:left="0" w:right="0" w:firstLine="0"/>
        <w:jc w:val="left"/>
      </w:pPr>
      <w:r>
        <w:rPr>
          <w:color w:val="000000"/>
          <w:spacing w:val="0"/>
          <w:w w:val="100"/>
          <w:position w:val="0"/>
          <w:shd w:val="clear" w:color="auto" w:fill="auto"/>
          <w:lang w:val="cs-CZ" w:eastAsia="cs-CZ" w:bidi="cs-CZ"/>
        </w:rPr>
        <w:t>(dále jen kupující)</w:t>
      </w:r>
    </w:p>
    <w:p>
      <w:pPr>
        <w:pStyle w:val="Style8"/>
        <w:keepNext w:val="0"/>
        <w:keepLines w:val="0"/>
        <w:framePr w:w="1789" w:h="4766" w:wrap="none" w:vAnchor="text" w:hAnchor="page" w:x="1354" w:y="1365"/>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a</w:t>
      </w:r>
    </w:p>
    <w:p>
      <w:pPr>
        <w:pStyle w:val="Style8"/>
        <w:keepNext w:val="0"/>
        <w:keepLines w:val="0"/>
        <w:framePr w:w="6322" w:h="2372" w:wrap="none" w:vAnchor="text" w:hAnchor="page" w:x="3521" w:y="1358"/>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w:t>
      </w:r>
      <w:r>
        <w:rPr>
          <w:color w:val="000000"/>
          <w:spacing w:val="0"/>
          <w:w w:val="100"/>
          <w:position w:val="0"/>
          <w:shd w:val="clear" w:color="auto" w:fill="auto"/>
          <w:lang w:val="cs-CZ" w:eastAsia="cs-CZ" w:bidi="cs-CZ"/>
        </w:rPr>
        <w:t>příspěvková organizace</w:t>
      </w:r>
    </w:p>
    <w:p>
      <w:pPr>
        <w:pStyle w:val="Style8"/>
        <w:keepNext w:val="0"/>
        <w:keepLines w:val="0"/>
        <w:framePr w:w="6322" w:h="2372" w:wrap="none" w:vAnchor="text" w:hAnchor="page" w:x="3521" w:y="1358"/>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8"/>
        <w:keepNext w:val="0"/>
        <w:keepLines w:val="0"/>
        <w:framePr w:w="6322" w:h="2372" w:wrap="none" w:vAnchor="text" w:hAnchor="page" w:x="3521" w:y="1358"/>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Ing. Janem Míkou, MBA ředitelem organizace</w:t>
      </w:r>
    </w:p>
    <w:p>
      <w:pPr>
        <w:pStyle w:val="Style8"/>
        <w:keepNext w:val="0"/>
        <w:keepLines w:val="0"/>
        <w:framePr w:w="6322" w:h="2372" w:wrap="none" w:vAnchor="text" w:hAnchor="page" w:x="3521" w:y="1358"/>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Komerční banka, a.s.</w:t>
      </w:r>
    </w:p>
    <w:p>
      <w:pPr>
        <w:pStyle w:val="Style8"/>
        <w:keepNext w:val="0"/>
        <w:keepLines w:val="0"/>
        <w:framePr w:w="6322" w:h="2372" w:wrap="none" w:vAnchor="text" w:hAnchor="page" w:x="3521" w:y="1358"/>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00090450</w:t>
      </w:r>
    </w:p>
    <w:p>
      <w:pPr>
        <w:pStyle w:val="Style8"/>
        <w:keepNext w:val="0"/>
        <w:keepLines w:val="0"/>
        <w:framePr w:w="6322" w:h="2372" w:wrap="none" w:vAnchor="text" w:hAnchor="page" w:x="3521" w:y="1358"/>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CZ00090450</w:t>
      </w:r>
    </w:p>
    <w:p>
      <w:pPr>
        <w:pStyle w:val="Style8"/>
        <w:keepNext w:val="0"/>
        <w:keepLines w:val="0"/>
        <w:framePr w:w="1346" w:h="342" w:wrap="none" w:vAnchor="text" w:hAnchor="page" w:x="3529" w:y="47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p>
      <w:pPr>
        <w:pStyle w:val="Style11"/>
        <w:keepNext/>
        <w:keepLines/>
        <w:framePr w:w="2657" w:h="1962" w:wrap="none" w:vAnchor="text" w:hAnchor="page" w:x="7737" w:y="4184"/>
        <w:widowControl w:val="0"/>
        <w:shd w:val="clear" w:color="auto" w:fill="auto"/>
        <w:bidi w:val="0"/>
        <w:spacing w:before="0" w:after="40" w:line="240" w:lineRule="auto"/>
        <w:ind w:left="0" w:right="0"/>
        <w:jc w:val="left"/>
      </w:pPr>
      <w:bookmarkStart w:id="2" w:name="bookmark2"/>
      <w:bookmarkStart w:id="3" w:name="bookmark3"/>
      <w:r>
        <w:rPr>
          <w:color w:val="000000"/>
          <w:spacing w:val="0"/>
          <w:w w:val="100"/>
          <w:position w:val="0"/>
          <w:sz w:val="24"/>
          <w:szCs w:val="24"/>
          <w:shd w:val="clear" w:color="auto" w:fill="auto"/>
          <w:lang w:val="cs-CZ" w:eastAsia="cs-CZ" w:bidi="cs-CZ"/>
        </w:rPr>
        <w:t>KrajtkÁ sprav- .» -*•</w:t>
      </w:r>
      <w:bookmarkEnd w:id="2"/>
      <w:bookmarkEnd w:id="3"/>
    </w:p>
    <w:p>
      <w:pPr>
        <w:pStyle w:val="Style13"/>
        <w:keepNext w:val="0"/>
        <w:keepLines w:val="0"/>
        <w:framePr w:w="2657" w:h="1962" w:wrap="none" w:vAnchor="text" w:hAnchor="page" w:x="7737" w:y="4184"/>
        <w:widowControl w:val="0"/>
        <w:shd w:val="clear" w:color="auto" w:fill="auto"/>
        <w:tabs>
          <w:tab w:pos="1530" w:val="left"/>
          <w:tab w:pos="2012"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Kosovi i</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w:t>
        <w:tab/>
        <w:t>■■■■</w:t>
        <w:tab/>
        <w:t>■</w:t>
      </w:r>
    </w:p>
    <w:p>
      <w:pPr>
        <w:pStyle w:val="Style11"/>
        <w:keepNext/>
        <w:keepLines/>
        <w:framePr w:w="2657" w:h="1962" w:wrap="none" w:vAnchor="text" w:hAnchor="page" w:x="7737" w:y="4184"/>
        <w:widowControl w:val="0"/>
        <w:shd w:val="clear" w:color="auto" w:fill="auto"/>
        <w:bidi w:val="0"/>
        <w:spacing w:before="0" w:after="0" w:line="559" w:lineRule="auto"/>
        <w:ind w:left="0" w:right="0"/>
        <w:jc w:val="left"/>
      </w:pPr>
      <w:bookmarkStart w:id="4" w:name="bookmark4"/>
      <w:bookmarkStart w:id="5" w:name="bookmark5"/>
      <w:r>
        <w:rPr>
          <w:color w:val="000000"/>
          <w:spacing w:val="0"/>
          <w:w w:val="100"/>
          <w:position w:val="0"/>
          <w:sz w:val="24"/>
          <w:szCs w:val="24"/>
          <w:shd w:val="clear" w:color="auto" w:fill="auto"/>
          <w:lang w:val="cs-CZ" w:eastAsia="cs-CZ" w:bidi="cs-CZ"/>
        </w:rPr>
        <w:t>27 -03- 2019)/</w:t>
      </w:r>
      <w:bookmarkEnd w:id="4"/>
      <w:bookmarkEnd w:id="5"/>
    </w:p>
    <w:p>
      <w:pPr>
        <w:pStyle w:val="Style13"/>
        <w:keepNext w:val="0"/>
        <w:keepLines w:val="0"/>
        <w:framePr w:w="2657" w:h="1962" w:wrap="none" w:vAnchor="text" w:hAnchor="page" w:x="7737" w:y="4184"/>
        <w:widowControl w:val="0"/>
        <w:shd w:val="clear" w:color="auto" w:fill="auto"/>
        <w:bidi w:val="0"/>
        <w:spacing w:before="0" w:line="559" w:lineRule="auto"/>
        <w:ind w:left="0" w:right="0" w:firstLine="0"/>
        <w:jc w:val="left"/>
      </w:pPr>
      <w:r>
        <w:rPr>
          <w:rFonts w:ascii="Times New Roman" w:eastAsia="Times New Roman" w:hAnsi="Times New Roman" w:cs="Times New Roman"/>
          <w:smallCaps/>
          <w:color w:val="000000"/>
          <w:spacing w:val="0"/>
          <w:w w:val="100"/>
          <w:position w:val="0"/>
          <w:sz w:val="20"/>
          <w:szCs w:val="20"/>
          <w:shd w:val="clear" w:color="auto" w:fill="auto"/>
          <w:lang w:val="cs-CZ" w:eastAsia="cs-CZ" w:bidi="cs-CZ"/>
        </w:rPr>
        <w:t>čj.</w:t>
      </w:r>
      <w:r>
        <w:rPr>
          <w:rFonts w:ascii="Times New Roman" w:eastAsia="Times New Roman" w:hAnsi="Times New Roman" w:cs="Times New Roman"/>
          <w:smallCaps/>
          <w:color w:val="000000"/>
          <w:spacing w:val="0"/>
          <w:w w:val="100"/>
          <w:position w:val="0"/>
          <w:sz w:val="20"/>
          <w:szCs w:val="2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ÍXMSk j ;x r-7 '^9</w:t>
      </w:r>
    </w:p>
    <w:tbl>
      <w:tblPr>
        <w:tblOverlap w:val="never"/>
        <w:jc w:val="left"/>
        <w:tblLayout w:type="fixed"/>
      </w:tblPr>
      <w:tblGrid>
        <w:gridCol w:w="1930"/>
        <w:gridCol w:w="5947"/>
      </w:tblGrid>
      <w:tr>
        <w:trPr>
          <w:trHeight w:val="302" w:hRule="exact"/>
        </w:trPr>
        <w:tc>
          <w:tcPr>
            <w:tcBorders/>
            <w:shd w:val="clear" w:color="auto" w:fill="FFFFFF"/>
            <w:vAlign w:val="top"/>
          </w:tcPr>
          <w:p>
            <w:pPr>
              <w:pStyle w:val="Style16"/>
              <w:keepNext w:val="0"/>
              <w:keepLines w:val="0"/>
              <w:framePr w:w="7877" w:h="947" w:hSpace="14" w:vSpace="346" w:wrap="none" w:vAnchor="text" w:hAnchor="page" w:x="1387" w:y="64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c>
        <w:tc>
          <w:tcPr>
            <w:tcBorders/>
            <w:shd w:val="clear" w:color="auto" w:fill="FFFFFF"/>
            <w:vAlign w:val="top"/>
          </w:tcPr>
          <w:p>
            <w:pPr>
              <w:pStyle w:val="Style16"/>
              <w:keepNext w:val="0"/>
              <w:keepLines w:val="0"/>
              <w:framePr w:w="7877" w:h="947" w:hSpace="14" w:vSpace="346" w:wrap="none" w:vAnchor="text" w:hAnchor="page" w:x="1387" w:y="6477"/>
              <w:widowControl w:val="0"/>
              <w:shd w:val="clear" w:color="auto" w:fill="auto"/>
              <w:bidi w:val="0"/>
              <w:spacing w:before="0" w:after="0" w:line="240" w:lineRule="auto"/>
              <w:ind w:left="0" w:right="0" w:firstLine="200"/>
              <w:jc w:val="both"/>
            </w:pPr>
            <w:r>
              <w:rPr>
                <w:b/>
                <w:bCs/>
                <w:color w:val="000000"/>
                <w:spacing w:val="0"/>
                <w:w w:val="100"/>
                <w:position w:val="0"/>
                <w:shd w:val="clear" w:color="auto" w:fill="auto"/>
                <w:lang w:val="cs-CZ" w:eastAsia="cs-CZ" w:bidi="cs-CZ"/>
              </w:rPr>
              <w:t>Pasz s.r.o.</w:t>
            </w:r>
          </w:p>
        </w:tc>
      </w:tr>
      <w:tr>
        <w:trPr>
          <w:trHeight w:val="324" w:hRule="exact"/>
        </w:trPr>
        <w:tc>
          <w:tcPr>
            <w:tcBorders/>
            <w:shd w:val="clear" w:color="auto" w:fill="FFFFFF"/>
            <w:vAlign w:val="bottom"/>
          </w:tcPr>
          <w:p>
            <w:pPr>
              <w:pStyle w:val="Style16"/>
              <w:keepNext w:val="0"/>
              <w:keepLines w:val="0"/>
              <w:framePr w:w="7877" w:h="947" w:hSpace="14" w:vSpace="346" w:wrap="none" w:vAnchor="text" w:hAnchor="page" w:x="1387" w:y="64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framePr w:w="7877" w:h="947" w:hSpace="14" w:vSpace="346" w:wrap="none" w:vAnchor="text" w:hAnchor="page" w:x="1387" w:y="6477"/>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V Zimném dole 758, 735 11 Orlová - Lazy</w:t>
            </w:r>
          </w:p>
        </w:tc>
      </w:tr>
      <w:tr>
        <w:trPr>
          <w:trHeight w:val="320" w:hRule="exact"/>
        </w:trPr>
        <w:tc>
          <w:tcPr>
            <w:tcBorders/>
            <w:shd w:val="clear" w:color="auto" w:fill="FFFFFF"/>
            <w:vAlign w:val="bottom"/>
          </w:tcPr>
          <w:p>
            <w:pPr>
              <w:pStyle w:val="Style16"/>
              <w:keepNext w:val="0"/>
              <w:keepLines w:val="0"/>
              <w:framePr w:w="7877" w:h="947" w:hSpace="14" w:vSpace="346" w:wrap="none" w:vAnchor="text" w:hAnchor="page" w:x="1387" w:y="64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framePr w:w="7877" w:h="947" w:hSpace="14" w:vSpace="346" w:wrap="none" w:vAnchor="text" w:hAnchor="page" w:x="1387" w:y="6477"/>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Ing. Piotrem Paszem, jednatelem</w:t>
            </w:r>
          </w:p>
        </w:tc>
      </w:tr>
    </w:tbl>
    <w:p>
      <w:pPr>
        <w:framePr w:w="7877" w:h="947" w:hSpace="14" w:vSpace="346" w:wrap="none" w:vAnchor="text" w:hAnchor="page" w:x="1387" w:y="6477"/>
        <w:widowControl w:val="0"/>
        <w:spacing w:line="1" w:lineRule="exact"/>
      </w:pPr>
    </w:p>
    <w:p>
      <w:pPr>
        <w:pStyle w:val="Style19"/>
        <w:keepNext w:val="0"/>
        <w:keepLines w:val="0"/>
        <w:framePr w:w="7927" w:h="342" w:wrap="none" w:vAnchor="text" w:hAnchor="page" w:x="1351" w:y="74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Ostravě, oddíl C, vložka 65899</w:t>
      </w:r>
    </w:p>
    <w:tbl>
      <w:tblPr>
        <w:tblOverlap w:val="never"/>
        <w:jc w:val="left"/>
        <w:tblLayout w:type="fixed"/>
      </w:tblPr>
      <w:tblGrid>
        <w:gridCol w:w="1930"/>
        <w:gridCol w:w="5947"/>
      </w:tblGrid>
      <w:tr>
        <w:trPr>
          <w:trHeight w:val="331" w:hRule="exact"/>
        </w:trPr>
        <w:tc>
          <w:tcPr>
            <w:tcBorders/>
            <w:shd w:val="clear" w:color="auto" w:fill="FFFFFF"/>
            <w:vAlign w:val="top"/>
          </w:tcPr>
          <w:p>
            <w:pPr>
              <w:pStyle w:val="Style16"/>
              <w:keepNext w:val="0"/>
              <w:keepLines w:val="0"/>
              <w:framePr w:w="7877" w:h="331" w:hSpace="25" w:vSpace="266" w:wrap="none" w:vAnchor="text" w:hAnchor="page" w:x="1386" w:y="7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16"/>
              <w:keepNext w:val="0"/>
              <w:keepLines w:val="0"/>
              <w:framePr w:w="7877" w:h="331" w:hSpace="25" w:vSpace="266" w:wrap="none" w:vAnchor="text" w:hAnchor="page" w:x="1386" w:y="7824"/>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Fio banka, a.s.</w:t>
            </w:r>
          </w:p>
        </w:tc>
      </w:tr>
    </w:tbl>
    <w:p>
      <w:pPr>
        <w:framePr w:w="7877" w:h="331" w:hSpace="25" w:vSpace="266" w:wrap="none" w:vAnchor="text" w:hAnchor="page" w:x="1386" w:y="7824"/>
        <w:widowControl w:val="0"/>
        <w:spacing w:line="1" w:lineRule="exact"/>
      </w:pPr>
    </w:p>
    <w:p>
      <w:pPr>
        <w:pStyle w:val="Style19"/>
        <w:keepNext w:val="0"/>
        <w:keepLines w:val="0"/>
        <w:framePr w:w="1058" w:h="313" w:wrap="none" w:vAnchor="text" w:hAnchor="page" w:x="1361" w:y="81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bl>
      <w:tblPr>
        <w:tblOverlap w:val="never"/>
        <w:jc w:val="left"/>
        <w:tblLayout w:type="fixed"/>
      </w:tblPr>
      <w:tblGrid>
        <w:gridCol w:w="1930"/>
        <w:gridCol w:w="5947"/>
      </w:tblGrid>
      <w:tr>
        <w:trPr>
          <w:trHeight w:val="364" w:hRule="exact"/>
        </w:trPr>
        <w:tc>
          <w:tcPr>
            <w:tcBorders/>
            <w:shd w:val="clear" w:color="auto" w:fill="FFFFFF"/>
            <w:vAlign w:val="bottom"/>
          </w:tcPr>
          <w:p>
            <w:pPr>
              <w:pStyle w:val="Style16"/>
              <w:keepNext w:val="0"/>
              <w:keepLines w:val="0"/>
              <w:framePr w:w="7877" w:h="731" w:hSpace="32" w:vSpace="281" w:wrap="none" w:vAnchor="text" w:hAnchor="page" w:x="1386" w:y="84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framePr w:w="7877" w:h="731" w:hSpace="32" w:vSpace="281" w:wrap="none" w:vAnchor="text" w:hAnchor="page" w:x="1386" w:y="8425"/>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05004209</w:t>
            </w:r>
          </w:p>
        </w:tc>
      </w:tr>
      <w:tr>
        <w:trPr>
          <w:trHeight w:val="367" w:hRule="exact"/>
        </w:trPr>
        <w:tc>
          <w:tcPr>
            <w:tcBorders/>
            <w:shd w:val="clear" w:color="auto" w:fill="FFFFFF"/>
            <w:vAlign w:val="top"/>
          </w:tcPr>
          <w:p>
            <w:pPr>
              <w:pStyle w:val="Style16"/>
              <w:keepNext w:val="0"/>
              <w:keepLines w:val="0"/>
              <w:framePr w:w="7877" w:h="731" w:hSpace="32" w:vSpace="281" w:wrap="none" w:vAnchor="text" w:hAnchor="page" w:x="1386" w:y="84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6"/>
              <w:keepNext w:val="0"/>
              <w:keepLines w:val="0"/>
              <w:framePr w:w="7877" w:h="731" w:hSpace="32" w:vSpace="281" w:wrap="none" w:vAnchor="text" w:hAnchor="page" w:x="1386" w:y="8425"/>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CZ05004209</w:t>
            </w:r>
          </w:p>
        </w:tc>
      </w:tr>
    </w:tbl>
    <w:p>
      <w:pPr>
        <w:framePr w:w="7877" w:h="731" w:hSpace="32" w:vSpace="281" w:wrap="none" w:vAnchor="text" w:hAnchor="page" w:x="1386" w:y="8425"/>
        <w:widowControl w:val="0"/>
        <w:spacing w:line="1" w:lineRule="exact"/>
      </w:pPr>
    </w:p>
    <w:p>
      <w:pPr>
        <w:pStyle w:val="Style19"/>
        <w:keepNext w:val="0"/>
        <w:keepLines w:val="0"/>
        <w:framePr w:w="850" w:h="277" w:wrap="none" w:vAnchor="text" w:hAnchor="page" w:x="1354" w:y="91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bl>
      <w:tblPr>
        <w:tblOverlap w:val="never"/>
        <w:jc w:val="left"/>
        <w:tblLayout w:type="fixed"/>
      </w:tblPr>
      <w:tblGrid>
        <w:gridCol w:w="1930"/>
        <w:gridCol w:w="5947"/>
      </w:tblGrid>
      <w:tr>
        <w:trPr>
          <w:trHeight w:val="338" w:hRule="exact"/>
        </w:trPr>
        <w:tc>
          <w:tcPr>
            <w:tcBorders/>
            <w:shd w:val="clear" w:color="auto" w:fill="FFFFFF"/>
            <w:vAlign w:val="bottom"/>
          </w:tcPr>
          <w:p>
            <w:pPr>
              <w:pStyle w:val="Style16"/>
              <w:keepNext w:val="0"/>
              <w:keepLines w:val="0"/>
              <w:framePr w:w="7877" w:h="338" w:wrap="none" w:vAnchor="text" w:hAnchor="page" w:x="1387" w:y="94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c>
        <w:tc>
          <w:tcPr>
            <w:tcBorders/>
            <w:shd w:val="clear" w:color="auto" w:fill="FFFFFF"/>
            <w:vAlign w:val="bottom"/>
          </w:tcPr>
          <w:p>
            <w:pPr>
              <w:pStyle w:val="Style16"/>
              <w:keepNext w:val="0"/>
              <w:keepLines w:val="0"/>
              <w:framePr w:w="7877" w:h="338" w:wrap="none" w:vAnchor="text" w:hAnchor="page" w:x="1387" w:y="9440"/>
              <w:widowControl w:val="0"/>
              <w:shd w:val="clear" w:color="auto" w:fill="auto"/>
              <w:bidi w:val="0"/>
              <w:spacing w:before="0" w:after="0" w:line="240" w:lineRule="auto"/>
              <w:ind w:left="1180" w:right="0" w:firstLine="0"/>
              <w:jc w:val="left"/>
            </w:pPr>
            <w:r>
              <w:rPr>
                <w:color w:val="000000"/>
                <w:spacing w:val="0"/>
                <w:w w:val="100"/>
                <w:position w:val="0"/>
                <w:shd w:val="clear" w:color="auto" w:fill="auto"/>
                <w:lang w:val="cs-CZ" w:eastAsia="cs-CZ" w:bidi="cs-CZ"/>
              </w:rPr>
              <w:t>@pasz.eu</w:t>
            </w:r>
          </w:p>
        </w:tc>
      </w:tr>
    </w:tbl>
    <w:p>
      <w:pPr>
        <w:framePr w:w="7877" w:h="338" w:wrap="none" w:vAnchor="text" w:hAnchor="page" w:x="1387" w:y="9440"/>
        <w:widowControl w:val="0"/>
        <w:spacing w:line="1" w:lineRule="exact"/>
      </w:pPr>
    </w:p>
    <w:p>
      <w:pPr>
        <w:pStyle w:val="Style8"/>
        <w:keepNext w:val="0"/>
        <w:keepLines w:val="0"/>
        <w:framePr w:w="9144" w:h="1501" w:wrap="none" w:vAnchor="text" w:hAnchor="page" w:x="1351" w:y="9912"/>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(dále jen prodávající)</w:t>
      </w:r>
    </w:p>
    <w:p>
      <w:pPr>
        <w:pStyle w:val="Style8"/>
        <w:keepNext w:val="0"/>
        <w:keepLines w:val="0"/>
        <w:framePr w:w="9144" w:h="1501" w:wrap="none" w:vAnchor="text" w:hAnchor="page" w:x="1351" w:y="9912"/>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uzavřeli níže psaného dne, měsíce a roku ve smyslu ust. § 2079 a násl. zák. č. 89/2012 Sb., občanského zákoníku, ve znění pozdějších právních předpisů (ObčZ), tuto</w:t>
      </w:r>
    </w:p>
    <w:p>
      <w:pPr>
        <w:pStyle w:val="Style8"/>
        <w:keepNext w:val="0"/>
        <w:keepLines w:val="0"/>
        <w:framePr w:w="9144" w:h="1501" w:wrap="none" w:vAnchor="text" w:hAnchor="page" w:x="1351" w:y="9912"/>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DOHODU O DODÁVKÁCH ZBOŽÍ</w:t>
      </w:r>
    </w:p>
    <w:p>
      <w:pPr>
        <w:pStyle w:val="Style8"/>
        <w:keepNext w:val="0"/>
        <w:keepLines w:val="0"/>
        <w:framePr w:w="1944" w:h="342" w:wrap="none" w:vAnchor="text" w:hAnchor="page" w:x="4951" w:y="1189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Úvodní ustanovení</w:t>
      </w:r>
    </w:p>
    <w:p>
      <w:pPr>
        <w:pStyle w:val="Style8"/>
        <w:keepNext w:val="0"/>
        <w:keepLines w:val="0"/>
        <w:framePr w:w="9151" w:h="634" w:wrap="none" w:vAnchor="text" w:hAnchor="page" w:x="1351" w:y="127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Oba účastnící dohody se dohodly na uzavření této </w:t>
      </w:r>
      <w:r>
        <w:rPr>
          <w:b/>
          <w:bCs/>
          <w:color w:val="000000"/>
          <w:spacing w:val="0"/>
          <w:w w:val="100"/>
          <w:position w:val="0"/>
          <w:shd w:val="clear" w:color="auto" w:fill="auto"/>
          <w:lang w:val="cs-CZ" w:eastAsia="cs-CZ" w:bidi="cs-CZ"/>
        </w:rPr>
        <w:t xml:space="preserve">Rámcové dohody na dodávku kationaktivní asfaltové emulze </w:t>
      </w:r>
      <w:r>
        <w:rPr>
          <w:color w:val="000000"/>
          <w:spacing w:val="0"/>
          <w:w w:val="100"/>
          <w:position w:val="0"/>
          <w:shd w:val="clear" w:color="auto" w:fill="auto"/>
          <w:lang w:val="cs-CZ" w:eastAsia="cs-CZ" w:bidi="cs-CZ"/>
        </w:rPr>
        <w:t>(dále zboží), a to s cílem vymezit základní a obecné podmínky</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6" w:line="1" w:lineRule="exact"/>
      </w:pPr>
    </w:p>
    <w:p>
      <w:pPr>
        <w:widowControl w:val="0"/>
        <w:spacing w:line="1" w:lineRule="exact"/>
        <w:sectPr>
          <w:footnotePr>
            <w:pos w:val="pageBottom"/>
            <w:numFmt w:val="decimal"/>
            <w:numRestart w:val="continuous"/>
          </w:footnotePr>
          <w:type w:val="continuous"/>
          <w:pgSz w:w="11900" w:h="16840"/>
          <w:pgMar w:top="1203" w:left="1350" w:right="1400" w:bottom="689" w:header="0" w:footer="3" w:gutter="0"/>
          <w:cols w:space="720"/>
          <w:noEndnote/>
          <w:rtlGutter w:val="0"/>
          <w:docGrid w:linePitch="360"/>
        </w:sectPr>
      </w:pP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jejich obchodního styku, včetně vymezení jejich základních práv a povinností vyplývajících z tohoto závazkového vztahu.</w:t>
      </w:r>
    </w:p>
    <w:p>
      <w:pPr>
        <w:pStyle w:val="Style8"/>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w:t>
      </w:r>
    </w:p>
    <w:p>
      <w:pPr>
        <w:pStyle w:val="Style8"/>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Předmět dohody</w:t>
      </w:r>
    </w:p>
    <w:p>
      <w:pPr>
        <w:pStyle w:val="Style8"/>
        <w:keepNext w:val="0"/>
        <w:keepLines w:val="0"/>
        <w:widowControl w:val="0"/>
        <w:numPr>
          <w:ilvl w:val="0"/>
          <w:numId w:val="1"/>
        </w:numPr>
        <w:shd w:val="clear" w:color="auto" w:fill="auto"/>
        <w:tabs>
          <w:tab w:pos="573"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Prodávající se zavazuje po dobu platnosti této rámcové dohody o dodávkách zboží (dále jen „Dohoda") ve formě dílčích plnění dodávat kupujícímu </w:t>
      </w:r>
      <w:r>
        <w:rPr>
          <w:b/>
          <w:bCs/>
          <w:color w:val="000000"/>
          <w:spacing w:val="0"/>
          <w:w w:val="100"/>
          <w:position w:val="0"/>
          <w:shd w:val="clear" w:color="auto" w:fill="auto"/>
          <w:lang w:val="cs-CZ" w:eastAsia="cs-CZ" w:bidi="cs-CZ"/>
        </w:rPr>
        <w:t xml:space="preserve">katíonaktivní asfaltovou emulzi C65B3 určenou pro lokální výspravy a opravy, spojovací postřiky a nátěrové technologie. </w:t>
      </w:r>
      <w:r>
        <w:rPr>
          <w:color w:val="000000"/>
          <w:spacing w:val="0"/>
          <w:w w:val="100"/>
          <w:position w:val="0"/>
          <w:shd w:val="clear" w:color="auto" w:fill="auto"/>
          <w:lang w:val="cs-CZ" w:eastAsia="cs-CZ" w:bidi="cs-CZ"/>
        </w:rPr>
        <w:t>Plnění bude realizováno dle potřeb kupujícího.</w:t>
      </w:r>
    </w:p>
    <w:p>
      <w:pPr>
        <w:pStyle w:val="Style8"/>
        <w:keepNext w:val="0"/>
        <w:keepLines w:val="0"/>
        <w:widowControl w:val="0"/>
        <w:numPr>
          <w:ilvl w:val="0"/>
          <w:numId w:val="1"/>
        </w:numPr>
        <w:shd w:val="clear" w:color="auto" w:fill="auto"/>
        <w:tabs>
          <w:tab w:pos="573" w:val="left"/>
        </w:tabs>
        <w:bidi w:val="0"/>
        <w:spacing w:before="0" w:line="240" w:lineRule="auto"/>
        <w:ind w:left="600" w:right="0" w:hanging="600"/>
        <w:jc w:val="both"/>
      </w:pPr>
      <w:r>
        <w:rPr>
          <w:color w:val="000000"/>
          <w:spacing w:val="0"/>
          <w:w w:val="100"/>
          <w:position w:val="0"/>
          <w:shd w:val="clear" w:color="auto" w:fill="auto"/>
          <w:lang w:val="cs-CZ" w:eastAsia="cs-CZ" w:bidi="cs-CZ"/>
        </w:rPr>
        <w:t>Prodávající prohlašuje, že dodané zboží, odpovídá platným předpisům a technickým normám, jak dokládá při první dodávce a na požádání zástupce kupujícího i při dalších dodávkách Bezpečnostním listem zboží v souladu s Nařízením Evropského parlamentu a Rady (ES) č. 1907/2006 a Prohlášením o vlastnostech nabízeného výrobku v souladu s Nařízením Evropského parlamentu a Rady (EU) č. 305/2011, ve znění pozdějších předpisů.</w:t>
      </w:r>
    </w:p>
    <w:p>
      <w:pPr>
        <w:pStyle w:val="Style8"/>
        <w:keepNext w:val="0"/>
        <w:keepLines w:val="0"/>
        <w:widowControl w:val="0"/>
        <w:numPr>
          <w:ilvl w:val="0"/>
          <w:numId w:val="1"/>
        </w:numPr>
        <w:shd w:val="clear" w:color="auto" w:fill="auto"/>
        <w:tabs>
          <w:tab w:pos="573" w:val="left"/>
        </w:tabs>
        <w:bidi w:val="0"/>
        <w:spacing w:before="0" w:line="240" w:lineRule="auto"/>
        <w:ind w:left="600" w:right="0" w:hanging="600"/>
        <w:jc w:val="both"/>
      </w:pPr>
      <w:r>
        <w:rPr>
          <w:color w:val="000000"/>
          <w:spacing w:val="0"/>
          <w:w w:val="100"/>
          <w:position w:val="0"/>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8"/>
        <w:keepNext w:val="0"/>
        <w:keepLines w:val="0"/>
        <w:widowControl w:val="0"/>
        <w:numPr>
          <w:ilvl w:val="0"/>
          <w:numId w:val="1"/>
        </w:numPr>
        <w:shd w:val="clear" w:color="auto" w:fill="auto"/>
        <w:tabs>
          <w:tab w:pos="573"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si vyhrazuje právo použít i vlastní dopravu.</w:t>
      </w:r>
    </w:p>
    <w:p>
      <w:pPr>
        <w:pStyle w:val="Style8"/>
        <w:keepNext w:val="0"/>
        <w:keepLines w:val="0"/>
        <w:widowControl w:val="0"/>
        <w:numPr>
          <w:ilvl w:val="0"/>
          <w:numId w:val="1"/>
        </w:numPr>
        <w:shd w:val="clear" w:color="auto" w:fill="auto"/>
        <w:tabs>
          <w:tab w:pos="573" w:val="left"/>
        </w:tabs>
        <w:bidi w:val="0"/>
        <w:spacing w:before="0" w:after="520" w:line="240" w:lineRule="auto"/>
        <w:ind w:left="600" w:right="0" w:hanging="600"/>
        <w:jc w:val="both"/>
      </w:pPr>
      <w:r>
        <w:rPr>
          <w:color w:val="000000"/>
          <w:spacing w:val="0"/>
          <w:w w:val="100"/>
          <w:position w:val="0"/>
          <w:shd w:val="clear" w:color="auto" w:fill="auto"/>
          <w:lang w:val="cs-CZ" w:eastAsia="cs-CZ" w:bidi="cs-CZ"/>
        </w:rPr>
        <w:t>Předmětem této Dohody je též doprava zboží do místa plnění, není-li dále stanoveno jinak.</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w:t>
      </w:r>
    </w:p>
    <w:p>
      <w:pPr>
        <w:pStyle w:val="Style8"/>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Dílčí kupní smlouvy</w:t>
      </w:r>
    </w:p>
    <w:p>
      <w:pPr>
        <w:pStyle w:val="Style8"/>
        <w:keepNext w:val="0"/>
        <w:keepLines w:val="0"/>
        <w:widowControl w:val="0"/>
        <w:numPr>
          <w:ilvl w:val="0"/>
          <w:numId w:val="3"/>
        </w:numPr>
        <w:shd w:val="clear" w:color="auto" w:fill="auto"/>
        <w:tabs>
          <w:tab w:pos="573" w:val="left"/>
        </w:tabs>
        <w:bidi w:val="0"/>
        <w:spacing w:before="0" w:line="240" w:lineRule="auto"/>
        <w:ind w:left="600" w:right="0" w:hanging="600"/>
        <w:jc w:val="both"/>
      </w:pPr>
      <w:r>
        <w:rPr>
          <w:color w:val="000000"/>
          <w:spacing w:val="0"/>
          <w:w w:val="100"/>
          <w:position w:val="0"/>
          <w:shd w:val="clear" w:color="auto" w:fill="auto"/>
          <w:lang w:val="cs-CZ" w:eastAsia="cs-CZ" w:bidi="cs-CZ"/>
        </w:rPr>
        <w:t>Plnění z této Dohody budou uskutečňována dle dílčích kupních smluv. Dílčí kupní smlouvy budou uzavírány na základě objednávek kupujícího učiněných ve formě návrhu na uzavření dílčí kupní smlouvy (dále také „objednávka").</w:t>
      </w:r>
    </w:p>
    <w:p>
      <w:pPr>
        <w:pStyle w:val="Style8"/>
        <w:keepNext w:val="0"/>
        <w:keepLines w:val="0"/>
        <w:widowControl w:val="0"/>
        <w:numPr>
          <w:ilvl w:val="0"/>
          <w:numId w:val="3"/>
        </w:numPr>
        <w:shd w:val="clear" w:color="auto" w:fill="auto"/>
        <w:tabs>
          <w:tab w:pos="573" w:val="left"/>
        </w:tabs>
        <w:bidi w:val="0"/>
        <w:spacing w:before="0" w:line="240" w:lineRule="auto"/>
        <w:ind w:left="600" w:right="0" w:hanging="600"/>
        <w:jc w:val="both"/>
      </w:pPr>
      <w:r>
        <w:rPr>
          <w:color w:val="000000"/>
          <w:spacing w:val="0"/>
          <w:w w:val="100"/>
          <w:position w:val="0"/>
          <w:shd w:val="clear" w:color="auto" w:fill="auto"/>
          <w:lang w:val="cs-CZ" w:eastAsia="cs-CZ" w:bidi="cs-CZ"/>
        </w:rPr>
        <w:t>Kupující odešle emailem prodávajícímu předběžnou objednávku s předpokládaným množstvím odběru na následující kalendářní měsíc. Prodávající se zavazuje potvrdit měsíční objednávku do 3 pracovních dnů od doručení.</w:t>
      </w:r>
    </w:p>
    <w:p>
      <w:pPr>
        <w:pStyle w:val="Style8"/>
        <w:keepNext w:val="0"/>
        <w:keepLines w:val="0"/>
        <w:widowControl w:val="0"/>
        <w:numPr>
          <w:ilvl w:val="0"/>
          <w:numId w:val="3"/>
        </w:numPr>
        <w:shd w:val="clear" w:color="auto" w:fill="auto"/>
        <w:tabs>
          <w:tab w:pos="573" w:val="left"/>
        </w:tabs>
        <w:bidi w:val="0"/>
        <w:spacing w:before="0" w:line="240" w:lineRule="auto"/>
        <w:ind w:left="600" w:right="0" w:hanging="600"/>
        <w:jc w:val="both"/>
      </w:pPr>
      <w:r>
        <w:rPr>
          <w:color w:val="000000"/>
          <w:spacing w:val="0"/>
          <w:w w:val="100"/>
          <w:position w:val="0"/>
          <w:shd w:val="clear" w:color="auto" w:fill="auto"/>
          <w:lang w:val="cs-CZ" w:eastAsia="cs-CZ" w:bidi="cs-CZ"/>
        </w:rPr>
        <w:t>Kupující požaduje realizaci dílčí dodávky zboží nejpozději do 24 hodin od odeslání e- mailové objednávky na adresu prodávajícího. Kupující si vyhrazuje právo změnit nebo zrušit objem dílčí dodávky zboží v závislosti na klimatických podmínkách.</w:t>
      </w:r>
    </w:p>
    <w:p>
      <w:pPr>
        <w:pStyle w:val="Style8"/>
        <w:keepNext w:val="0"/>
        <w:keepLines w:val="0"/>
        <w:widowControl w:val="0"/>
        <w:numPr>
          <w:ilvl w:val="0"/>
          <w:numId w:val="3"/>
        </w:numPr>
        <w:shd w:val="clear" w:color="auto" w:fill="auto"/>
        <w:tabs>
          <w:tab w:pos="568"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8"/>
        <w:keepNext w:val="0"/>
        <w:keepLines w:val="0"/>
        <w:widowControl w:val="0"/>
        <w:numPr>
          <w:ilvl w:val="0"/>
          <w:numId w:val="3"/>
        </w:numPr>
        <w:shd w:val="clear" w:color="auto" w:fill="auto"/>
        <w:tabs>
          <w:tab w:pos="568"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color w:val="000000"/>
          <w:spacing w:val="0"/>
          <w:w w:val="100"/>
          <w:position w:val="0"/>
          <w:shd w:val="clear" w:color="auto" w:fill="auto"/>
          <w:lang w:val="cs-CZ" w:eastAsia="cs-CZ" w:bidi="cs-CZ"/>
        </w:rPr>
        <w:t xml:space="preserve">čl. 2.3 </w:t>
      </w:r>
      <w:r>
        <w:rPr>
          <w:color w:val="000000"/>
          <w:spacing w:val="0"/>
          <w:w w:val="100"/>
          <w:position w:val="0"/>
          <w:shd w:val="clear" w:color="auto" w:fill="auto"/>
          <w:lang w:val="cs-CZ" w:eastAsia="cs-CZ" w:bidi="cs-CZ"/>
        </w:rPr>
        <w:t>této Dohody. Návrh na uzavření objednávky bude realizován formou e- mailové zprávy. Potvrzení objednávky učiní prodávající formou e-mailové zprávy na kontaktech dále uvedených.</w:t>
      </w:r>
    </w:p>
    <w:p>
      <w:pPr>
        <w:pStyle w:val="Style8"/>
        <w:keepNext w:val="0"/>
        <w:keepLines w:val="0"/>
        <w:widowControl w:val="0"/>
        <w:numPr>
          <w:ilvl w:val="0"/>
          <w:numId w:val="3"/>
        </w:numPr>
        <w:shd w:val="clear" w:color="auto" w:fill="auto"/>
        <w:tabs>
          <w:tab w:pos="568" w:val="left"/>
        </w:tabs>
        <w:bidi w:val="0"/>
        <w:spacing w:before="0" w:line="240" w:lineRule="auto"/>
        <w:ind w:left="580" w:right="0" w:hanging="580"/>
        <w:jc w:val="both"/>
      </w:pPr>
      <w:r>
        <w:rPr>
          <w:color w:val="000000"/>
          <w:spacing w:val="0"/>
          <w:w w:val="100"/>
          <w:position w:val="0"/>
          <w:shd w:val="clear" w:color="auto" w:fill="auto"/>
          <w:lang w:val="cs-CZ" w:eastAsia="cs-CZ" w:bidi="cs-CZ"/>
        </w:rPr>
        <w:t>Návrh kupujícího na uzavření objednávky musí obsahovat specifikaci, množství zboží a cenu s DPH v souladu s Dohodou, dodací lhůtu, místo plnění a zda si vyhrazuje vlastní dopravu, případně další nezbytné údaje.</w:t>
      </w:r>
    </w:p>
    <w:p>
      <w:pPr>
        <w:pStyle w:val="Style8"/>
        <w:keepNext w:val="0"/>
        <w:keepLines w:val="0"/>
        <w:widowControl w:val="0"/>
        <w:numPr>
          <w:ilvl w:val="0"/>
          <w:numId w:val="3"/>
        </w:numPr>
        <w:shd w:val="clear" w:color="auto" w:fill="auto"/>
        <w:tabs>
          <w:tab w:pos="568"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III.</w:t>
      </w:r>
    </w:p>
    <w:p>
      <w:pPr>
        <w:pStyle w:val="Style8"/>
        <w:keepNext w:val="0"/>
        <w:keepLines w:val="0"/>
        <w:widowControl w:val="0"/>
        <w:shd w:val="clear" w:color="auto" w:fill="auto"/>
        <w:bidi w:val="0"/>
        <w:spacing w:before="0" w:after="620" w:line="240" w:lineRule="auto"/>
        <w:ind w:left="0" w:right="0" w:firstLine="0"/>
        <w:jc w:val="center"/>
      </w:pPr>
      <w:r>
        <w:rPr>
          <w:b/>
          <w:bCs/>
          <w:color w:val="000000"/>
          <w:spacing w:val="0"/>
          <w:w w:val="100"/>
          <w:position w:val="0"/>
          <w:shd w:val="clear" w:color="auto" w:fill="auto"/>
          <w:lang w:val="cs-CZ" w:eastAsia="cs-CZ" w:bidi="cs-CZ"/>
        </w:rPr>
        <w:t>Místo plnění</w:t>
      </w:r>
    </w:p>
    <w:p>
      <w:pPr>
        <w:pStyle w:val="Style8"/>
        <w:keepNext w:val="0"/>
        <w:keepLines w:val="0"/>
        <w:widowControl w:val="0"/>
        <w:numPr>
          <w:ilvl w:val="0"/>
          <w:numId w:val="5"/>
        </w:numPr>
        <w:shd w:val="clear" w:color="auto" w:fill="auto"/>
        <w:tabs>
          <w:tab w:pos="568" w:val="left"/>
        </w:tabs>
        <w:bidi w:val="0"/>
        <w:spacing w:before="0" w:after="220" w:line="240" w:lineRule="auto"/>
        <w:ind w:left="0" w:right="0" w:firstLine="0"/>
        <w:jc w:val="left"/>
      </w:pPr>
      <w:r>
        <w:rPr>
          <w:color w:val="000000"/>
          <w:spacing w:val="0"/>
          <w:w w:val="100"/>
          <w:position w:val="0"/>
          <w:shd w:val="clear" w:color="auto" w:fill="auto"/>
          <w:lang w:val="cs-CZ" w:eastAsia="cs-CZ" w:bidi="cs-CZ"/>
        </w:rPr>
        <w:t>Místa plnění jsou jednotlivá cestmistrovství kupujícího:</w:t>
      </w:r>
    </w:p>
    <w:p>
      <w:pPr>
        <w:pStyle w:val="Style8"/>
        <w:keepNext w:val="0"/>
        <w:keepLines w:val="0"/>
        <w:widowControl w:val="0"/>
        <w:shd w:val="clear" w:color="auto" w:fill="auto"/>
        <w:bidi w:val="0"/>
        <w:spacing w:before="0" w:after="280" w:line="240" w:lineRule="auto"/>
        <w:ind w:left="0" w:right="0" w:firstLine="580"/>
        <w:jc w:val="both"/>
      </w:pPr>
      <w:r>
        <w:rPr>
          <w:b/>
          <w:bCs/>
          <w:color w:val="000000"/>
          <w:spacing w:val="0"/>
          <w:w w:val="100"/>
          <w:position w:val="0"/>
          <w:shd w:val="clear" w:color="auto" w:fill="auto"/>
          <w:lang w:val="cs-CZ" w:eastAsia="cs-CZ" w:bidi="cs-CZ"/>
        </w:rPr>
        <w:t>Ždar nad Sázavou, Jihlavská 1, PSČ 591 01</w:t>
      </w:r>
    </w:p>
    <w:p>
      <w:pPr>
        <w:pStyle w:val="Style8"/>
        <w:keepNext w:val="0"/>
        <w:keepLines w:val="0"/>
        <w:widowControl w:val="0"/>
        <w:numPr>
          <w:ilvl w:val="0"/>
          <w:numId w:val="5"/>
        </w:numPr>
        <w:shd w:val="clear" w:color="auto" w:fill="auto"/>
        <w:tabs>
          <w:tab w:pos="568"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V případě využití podmínek dle Čl. </w:t>
      </w:r>
      <w:r>
        <w:rPr>
          <w:b/>
          <w:bCs/>
          <w:color w:val="000000"/>
          <w:spacing w:val="0"/>
          <w:w w:val="100"/>
          <w:position w:val="0"/>
          <w:shd w:val="clear" w:color="auto" w:fill="auto"/>
          <w:lang w:val="cs-CZ" w:eastAsia="cs-CZ" w:bidi="cs-CZ"/>
        </w:rPr>
        <w:t xml:space="preserve">1.4. </w:t>
      </w:r>
      <w:r>
        <w:rPr>
          <w:color w:val="000000"/>
          <w:spacing w:val="0"/>
          <w:w w:val="100"/>
          <w:position w:val="0"/>
          <w:shd w:val="clear" w:color="auto" w:fill="auto"/>
          <w:lang w:val="cs-CZ" w:eastAsia="cs-CZ" w:bidi="cs-CZ"/>
        </w:rPr>
        <w:t>je místem plnění místo expedice prodávajícího:</w:t>
      </w:r>
    </w:p>
    <w:p>
      <w:pPr>
        <w:pStyle w:val="Style8"/>
        <w:keepNext w:val="0"/>
        <w:keepLines w:val="0"/>
        <w:widowControl w:val="0"/>
        <w:shd w:val="clear" w:color="auto" w:fill="auto"/>
        <w:bidi w:val="0"/>
        <w:spacing w:before="0" w:line="240" w:lineRule="auto"/>
        <w:ind w:left="0" w:right="0" w:firstLine="580"/>
        <w:jc w:val="both"/>
      </w:pPr>
      <w:r>
        <w:rPr>
          <w:b/>
          <w:bCs/>
          <w:color w:val="000000"/>
          <w:spacing w:val="0"/>
          <w:w w:val="100"/>
          <w:position w:val="0"/>
          <w:shd w:val="clear" w:color="auto" w:fill="auto"/>
          <w:lang w:val="cs-CZ" w:eastAsia="cs-CZ" w:bidi="cs-CZ"/>
        </w:rPr>
        <w:t>Emulsja wytwórni asfaltowych w Gtogowie, ul. Pótnocna 16a, Glogów 67-200, Polsko</w:t>
      </w:r>
    </w:p>
    <w:p>
      <w:pPr>
        <w:pStyle w:val="Style8"/>
        <w:keepNext w:val="0"/>
        <w:keepLines w:val="0"/>
        <w:widowControl w:val="0"/>
        <w:numPr>
          <w:ilvl w:val="0"/>
          <w:numId w:val="7"/>
        </w:numPr>
        <w:shd w:val="clear" w:color="auto" w:fill="auto"/>
        <w:tabs>
          <w:tab w:pos="568" w:val="left"/>
        </w:tabs>
        <w:bidi w:val="0"/>
        <w:spacing w:before="0" w:line="240" w:lineRule="auto"/>
        <w:ind w:left="580" w:right="0" w:hanging="580"/>
        <w:jc w:val="both"/>
      </w:pPr>
      <w:r>
        <w:rPr>
          <w:color w:val="000000"/>
          <w:spacing w:val="0"/>
          <w:w w:val="100"/>
          <w:position w:val="0"/>
          <w:shd w:val="clear" w:color="auto" w:fill="auto"/>
          <w:lang w:val="cs-CZ" w:eastAsia="cs-CZ" w:bidi="cs-CZ"/>
        </w:rPr>
        <w:t>Osobou pověřenou jednat jménem kupujícího ve věcech zpracování dílčí objednávky a určení osoby k převzetí zboží:</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Jméno, příjmení:</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telefon (GSM):</w:t>
      </w:r>
    </w:p>
    <w:p>
      <w:pPr>
        <w:pStyle w:val="Style8"/>
        <w:keepNext w:val="0"/>
        <w:keepLines w:val="0"/>
        <w:widowControl w:val="0"/>
        <w:shd w:val="clear" w:color="auto" w:fill="auto"/>
        <w:tabs>
          <w:tab w:pos="3285" w:val="left"/>
        </w:tabs>
        <w:bidi w:val="0"/>
        <w:spacing w:before="0" w:line="240" w:lineRule="auto"/>
        <w:ind w:left="0" w:right="0" w:firstLine="740"/>
        <w:jc w:val="both"/>
      </w:pPr>
      <w:r>
        <w:rPr>
          <w:color w:val="000000"/>
          <w:spacing w:val="0"/>
          <w:w w:val="100"/>
          <w:position w:val="0"/>
          <w:shd w:val="clear" w:color="auto" w:fill="auto"/>
          <w:lang w:val="cs-CZ" w:eastAsia="cs-CZ" w:bidi="cs-CZ"/>
        </w:rPr>
        <w:t>e-mail kupujícího:</w:t>
        <w:tab/>
        <w:t>j)</w:t>
      </w:r>
      <w:r>
        <w:rPr>
          <w:color w:val="000000"/>
          <w:spacing w:val="0"/>
          <w:w w:val="100"/>
          <w:position w:val="0"/>
          <w:shd w:val="clear" w:color="auto" w:fill="auto"/>
          <w:lang w:val="cs-CZ" w:eastAsia="cs-CZ" w:bidi="cs-CZ"/>
        </w:rPr>
        <w:t>ksusv.cz</w:t>
      </w:r>
    </w:p>
    <w:p>
      <w:pPr>
        <w:pStyle w:val="Style8"/>
        <w:keepNext w:val="0"/>
        <w:keepLines w:val="0"/>
        <w:widowControl w:val="0"/>
        <w:numPr>
          <w:ilvl w:val="0"/>
          <w:numId w:val="7"/>
        </w:numPr>
        <w:shd w:val="clear" w:color="auto" w:fill="auto"/>
        <w:tabs>
          <w:tab w:pos="568" w:val="left"/>
        </w:tabs>
        <w:bidi w:val="0"/>
        <w:spacing w:before="0" w:line="240" w:lineRule="auto"/>
        <w:ind w:left="580" w:right="0" w:hanging="580"/>
        <w:jc w:val="both"/>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Jméno, příjmení:</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telefon (GSM) :</w:t>
      </w:r>
    </w:p>
    <w:p>
      <w:pPr>
        <w:pStyle w:val="Style8"/>
        <w:keepNext w:val="0"/>
        <w:keepLines w:val="0"/>
        <w:widowControl w:val="0"/>
        <w:shd w:val="clear" w:color="auto" w:fill="auto"/>
        <w:tabs>
          <w:tab w:pos="3811" w:val="left"/>
        </w:tabs>
        <w:bidi w:val="0"/>
        <w:spacing w:before="0" w:line="240" w:lineRule="auto"/>
        <w:ind w:left="0" w:right="0" w:firstLine="740"/>
        <w:jc w:val="both"/>
      </w:pPr>
      <w:r>
        <w:rPr>
          <w:color w:val="000000"/>
          <w:spacing w:val="0"/>
          <w:w w:val="100"/>
          <w:position w:val="0"/>
          <w:shd w:val="clear" w:color="auto" w:fill="auto"/>
          <w:lang w:val="cs-CZ" w:eastAsia="cs-CZ" w:bidi="cs-CZ"/>
        </w:rPr>
        <w:t>e-mail prodávajícího:</w:t>
        <w:tab/>
        <w:t>@pasz.eu</w:t>
      </w:r>
    </w:p>
    <w:p>
      <w:pPr>
        <w:pStyle w:val="Style8"/>
        <w:keepNext w:val="0"/>
        <w:keepLines w:val="0"/>
        <w:widowControl w:val="0"/>
        <w:numPr>
          <w:ilvl w:val="0"/>
          <w:numId w:val="7"/>
        </w:numPr>
        <w:shd w:val="clear" w:color="auto" w:fill="auto"/>
        <w:tabs>
          <w:tab w:pos="568" w:val="left"/>
        </w:tabs>
        <w:bidi w:val="0"/>
        <w:spacing w:before="0" w:line="240" w:lineRule="auto"/>
        <w:ind w:left="580" w:right="0" w:hanging="580"/>
        <w:jc w:val="both"/>
      </w:pPr>
      <w:r>
        <w:rPr>
          <w:color w:val="000000"/>
          <w:spacing w:val="0"/>
          <w:w w:val="100"/>
          <w:position w:val="0"/>
          <w:shd w:val="clear" w:color="auto" w:fill="auto"/>
          <w:lang w:val="cs-CZ" w:eastAsia="cs-CZ" w:bidi="cs-CZ"/>
        </w:rPr>
        <w:t>Účastnící dohody se vzájemně dohodli, že změna uvedených osob oprávněných jednat ve věcech plnění bude oznamována jednostranným písemným sdělením a není potřeba na jejich změnu uzavřít dodatek k Dohodě.</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IV.</w:t>
      </w:r>
    </w:p>
    <w:p>
      <w:pPr>
        <w:pStyle w:val="Style8"/>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Kupní cena, platební podmínky</w:t>
      </w:r>
    </w:p>
    <w:p>
      <w:pPr>
        <w:pStyle w:val="Style8"/>
        <w:keepNext w:val="0"/>
        <w:keepLines w:val="0"/>
        <w:widowControl w:val="0"/>
        <w:numPr>
          <w:ilvl w:val="0"/>
          <w:numId w:val="9"/>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Jednotková kupní cena je sjednána následovně:</w:t>
      </w:r>
    </w:p>
    <w:tbl>
      <w:tblPr>
        <w:tblOverlap w:val="never"/>
        <w:jc w:val="center"/>
        <w:tblLayout w:type="fixed"/>
      </w:tblPr>
      <w:tblGrid>
        <w:gridCol w:w="3888"/>
        <w:gridCol w:w="2138"/>
        <w:gridCol w:w="2052"/>
      </w:tblGrid>
      <w:tr>
        <w:trPr>
          <w:trHeight w:val="598"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Název zboží</w:t>
            </w:r>
          </w:p>
        </w:tc>
        <w:tc>
          <w:tcPr>
            <w:gridSpan w:val="2"/>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Cena za 1 tunu v Kč bez DPH</w:t>
            </w:r>
          </w:p>
        </w:tc>
      </w:tr>
      <w:tr>
        <w:trPr>
          <w:trHeight w:val="587"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kationaktivní asfaltová emulze C65B3</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 dopravy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r>
      <w:tr>
        <w:trPr>
          <w:trHeight w:val="601"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920"/>
              <w:jc w:val="left"/>
            </w:pPr>
            <w:r>
              <w:rPr>
                <w:color w:val="000000"/>
                <w:spacing w:val="0"/>
                <w:w w:val="100"/>
                <w:position w:val="0"/>
                <w:shd w:val="clear" w:color="auto" w:fill="auto"/>
                <w:lang w:val="cs-CZ" w:eastAsia="cs-CZ" w:bidi="cs-CZ"/>
              </w:rPr>
              <w:t>10.340,00</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10.880,00</w:t>
            </w:r>
          </w:p>
        </w:tc>
      </w:tr>
    </w:tbl>
    <w:p>
      <w:pPr>
        <w:widowControl w:val="0"/>
        <w:spacing w:after="99" w:line="1" w:lineRule="exact"/>
      </w:pPr>
    </w:p>
    <w:p>
      <w:pPr>
        <w:pStyle w:val="Style8"/>
        <w:keepNext w:val="0"/>
        <w:keepLines w:val="0"/>
        <w:widowControl w:val="0"/>
        <w:numPr>
          <w:ilvl w:val="0"/>
          <w:numId w:val="9"/>
        </w:numPr>
        <w:shd w:val="clear" w:color="auto" w:fill="auto"/>
        <w:tabs>
          <w:tab w:pos="574" w:val="left"/>
        </w:tabs>
        <w:bidi w:val="0"/>
        <w:spacing w:before="0" w:line="240" w:lineRule="auto"/>
        <w:ind w:left="0" w:right="0" w:firstLine="0"/>
        <w:jc w:val="left"/>
      </w:pPr>
      <w:r>
        <w:rPr>
          <w:color w:val="000000"/>
          <w:spacing w:val="0"/>
          <w:w w:val="100"/>
          <w:position w:val="0"/>
          <w:shd w:val="clear" w:color="auto" w:fill="auto"/>
          <w:lang w:val="cs-CZ" w:eastAsia="cs-CZ" w:bidi="cs-CZ"/>
        </w:rPr>
        <w:t>Uvedená jednotková cena je konečná, nepřekročitelná pro daný předmět dohody.</w:t>
      </w:r>
    </w:p>
    <w:p>
      <w:pPr>
        <w:pStyle w:val="Style8"/>
        <w:keepNext w:val="0"/>
        <w:keepLines w:val="0"/>
        <w:widowControl w:val="0"/>
        <w:numPr>
          <w:ilvl w:val="0"/>
          <w:numId w:val="9"/>
        </w:numPr>
        <w:shd w:val="clear" w:color="auto" w:fill="auto"/>
        <w:tabs>
          <w:tab w:pos="574" w:val="left"/>
        </w:tabs>
        <w:bidi w:val="0"/>
        <w:spacing w:before="0" w:line="240" w:lineRule="auto"/>
        <w:ind w:left="540" w:right="0" w:hanging="540"/>
        <w:jc w:val="both"/>
      </w:pPr>
      <w:r>
        <w:rPr>
          <w:color w:val="000000"/>
          <w:spacing w:val="0"/>
          <w:w w:val="100"/>
          <w:position w:val="0"/>
          <w:shd w:val="clear" w:color="auto" w:fill="auto"/>
          <w:lang w:val="cs-CZ" w:eastAsia="cs-CZ" w:bidi="cs-CZ"/>
        </w:rPr>
        <w:t>Cena včetně dopravy zahrnuje veškeré náklady spojené s předmětem dohody, a dalších souvisejících nákladů.</w:t>
      </w:r>
    </w:p>
    <w:p>
      <w:pPr>
        <w:pStyle w:val="Style8"/>
        <w:keepNext w:val="0"/>
        <w:keepLines w:val="0"/>
        <w:widowControl w:val="0"/>
        <w:numPr>
          <w:ilvl w:val="0"/>
          <w:numId w:val="9"/>
        </w:numPr>
        <w:shd w:val="clear" w:color="auto" w:fill="auto"/>
        <w:tabs>
          <w:tab w:pos="574" w:val="left"/>
        </w:tabs>
        <w:bidi w:val="0"/>
        <w:spacing w:before="0" w:line="240" w:lineRule="auto"/>
        <w:ind w:left="540" w:right="0" w:hanging="540"/>
        <w:jc w:val="both"/>
      </w:pPr>
      <w:r>
        <w:rPr>
          <w:color w:val="000000"/>
          <w:spacing w:val="0"/>
          <w:w w:val="100"/>
          <w:position w:val="0"/>
          <w:shd w:val="clear" w:color="auto" w:fill="auto"/>
          <w:lang w:val="cs-CZ" w:eastAsia="cs-CZ" w:bidi="cs-CZ"/>
        </w:rPr>
        <w:t xml:space="preserve">V případě využití podmínek dle </w:t>
      </w:r>
      <w:r>
        <w:rPr>
          <w:b/>
          <w:bCs/>
          <w:color w:val="000000"/>
          <w:spacing w:val="0"/>
          <w:w w:val="100"/>
          <w:position w:val="0"/>
          <w:shd w:val="clear" w:color="auto" w:fill="auto"/>
          <w:lang w:val="cs-CZ" w:eastAsia="cs-CZ" w:bidi="cs-CZ"/>
        </w:rPr>
        <w:t xml:space="preserve">čl. 1.4., </w:t>
      </w:r>
      <w:r>
        <w:rPr>
          <w:color w:val="000000"/>
          <w:spacing w:val="0"/>
          <w:w w:val="100"/>
          <w:position w:val="0"/>
          <w:shd w:val="clear" w:color="auto" w:fill="auto"/>
          <w:lang w:val="cs-CZ" w:eastAsia="cs-CZ" w:bidi="cs-CZ"/>
        </w:rPr>
        <w:t xml:space="preserve">cena za plnění bez dopravy zahrnuje veškeré náklady spojené s předmětem dohody, a dalších souvisejících nákladů a </w:t>
      </w:r>
      <w:r>
        <w:rPr>
          <w:b/>
          <w:bCs/>
          <w:color w:val="000000"/>
          <w:spacing w:val="0"/>
          <w:w w:val="100"/>
          <w:position w:val="0"/>
          <w:shd w:val="clear" w:color="auto" w:fill="auto"/>
          <w:lang w:val="cs-CZ" w:eastAsia="cs-CZ" w:bidi="cs-CZ"/>
        </w:rPr>
        <w:t xml:space="preserve">čl. 4.3. </w:t>
      </w:r>
      <w:r>
        <w:rPr>
          <w:color w:val="000000"/>
          <w:spacing w:val="0"/>
          <w:w w:val="100"/>
          <w:position w:val="0"/>
          <w:shd w:val="clear" w:color="auto" w:fill="auto"/>
          <w:lang w:val="cs-CZ" w:eastAsia="cs-CZ" w:bidi="cs-CZ"/>
        </w:rPr>
        <w:t>se nepoužije.</w:t>
      </w:r>
    </w:p>
    <w:p>
      <w:pPr>
        <w:pStyle w:val="Style8"/>
        <w:keepNext w:val="0"/>
        <w:keepLines w:val="0"/>
        <w:widowControl w:val="0"/>
        <w:numPr>
          <w:ilvl w:val="0"/>
          <w:numId w:val="9"/>
        </w:numPr>
        <w:shd w:val="clear" w:color="auto" w:fill="auto"/>
        <w:tabs>
          <w:tab w:pos="574" w:val="left"/>
        </w:tabs>
        <w:bidi w:val="0"/>
        <w:spacing w:before="0" w:line="240" w:lineRule="auto"/>
        <w:ind w:left="540" w:right="0" w:hanging="540"/>
        <w:jc w:val="both"/>
      </w:pPr>
      <w:r>
        <w:rPr>
          <w:color w:val="000000"/>
          <w:spacing w:val="0"/>
          <w:w w:val="100"/>
          <w:position w:val="0"/>
          <w:shd w:val="clear" w:color="auto" w:fill="auto"/>
          <w:lang w:val="cs-CZ" w:eastAsia="cs-CZ" w:bidi="cs-CZ"/>
        </w:rPr>
        <w:t>Cena zahrnuje veškeré náklady spojené s předmětem Dohody, tj. cenu zboží s DPH včetně dopravného, dokumentace a dalších souvisejících nákladů. Tato cena je konečná, nepřekročitelná pro daný předmět Dohody.</w:t>
      </w:r>
    </w:p>
    <w:p>
      <w:pPr>
        <w:pStyle w:val="Style8"/>
        <w:keepNext w:val="0"/>
        <w:keepLines w:val="0"/>
        <w:widowControl w:val="0"/>
        <w:numPr>
          <w:ilvl w:val="0"/>
          <w:numId w:val="9"/>
        </w:numPr>
        <w:shd w:val="clear" w:color="auto" w:fill="auto"/>
        <w:tabs>
          <w:tab w:pos="574" w:val="left"/>
        </w:tabs>
        <w:bidi w:val="0"/>
        <w:spacing w:before="0" w:line="240" w:lineRule="auto"/>
        <w:ind w:left="540" w:right="0" w:hanging="540"/>
        <w:jc w:val="both"/>
      </w:pPr>
      <w:r>
        <w:rPr>
          <w:color w:val="000000"/>
          <w:spacing w:val="0"/>
          <w:w w:val="100"/>
          <w:position w:val="0"/>
          <w:shd w:val="clear" w:color="auto" w:fill="auto"/>
          <w:lang w:val="cs-CZ" w:eastAsia="cs-CZ" w:bidi="cs-CZ"/>
        </w:rPr>
        <w:t xml:space="preserve">Prodávajícímu vzniká právo účtovat kupujícímu kupní cenu za dodané zboží stanovenou ve smyslu </w:t>
      </w:r>
      <w:r>
        <w:rPr>
          <w:b/>
          <w:bCs/>
          <w:color w:val="000000"/>
          <w:spacing w:val="0"/>
          <w:w w:val="100"/>
          <w:position w:val="0"/>
          <w:shd w:val="clear" w:color="auto" w:fill="auto"/>
          <w:lang w:val="cs-CZ" w:eastAsia="cs-CZ" w:bidi="cs-CZ"/>
        </w:rPr>
        <w:t xml:space="preserve">čl. 4.1. </w:t>
      </w:r>
      <w:r>
        <w:rPr>
          <w:color w:val="000000"/>
          <w:spacing w:val="0"/>
          <w:w w:val="100"/>
          <w:position w:val="0"/>
          <w:shd w:val="clear" w:color="auto" w:fill="auto"/>
          <w:lang w:val="cs-CZ" w:eastAsia="cs-CZ" w:bidi="cs-CZ"/>
        </w:rPr>
        <w:t>této Dohody okamžikem dodání zboží kupujícímu nebo prvním dnem prodlení kupujícího s převzetím dodávaného zboží ve smyslu dílčí kupní smlouvy.</w:t>
      </w:r>
    </w:p>
    <w:p>
      <w:pPr>
        <w:pStyle w:val="Style8"/>
        <w:keepNext w:val="0"/>
        <w:keepLines w:val="0"/>
        <w:widowControl w:val="0"/>
        <w:numPr>
          <w:ilvl w:val="0"/>
          <w:numId w:val="9"/>
        </w:numPr>
        <w:shd w:val="clear" w:color="auto" w:fill="auto"/>
        <w:tabs>
          <w:tab w:pos="574" w:val="left"/>
        </w:tabs>
        <w:bidi w:val="0"/>
        <w:spacing w:before="0" w:line="240" w:lineRule="auto"/>
        <w:ind w:left="540" w:right="0" w:hanging="540"/>
        <w:jc w:val="both"/>
      </w:pPr>
      <w:r>
        <w:rPr>
          <w:color w:val="000000"/>
          <w:spacing w:val="0"/>
          <w:w w:val="100"/>
          <w:position w:val="0"/>
          <w:shd w:val="clear" w:color="auto" w:fill="auto"/>
          <w:lang w:val="cs-CZ" w:eastAsia="cs-CZ" w:bidi="cs-CZ"/>
        </w:rPr>
        <w:t>K sjednané ceně bez DPH bude účtována daň z přidané hodnoty v zákonné výši; prodávající odpovídá za to, že sazba daně z přidané hodnoty je stanovena k aktuálnímu datu v souladu s platnými právními předpisy.</w:t>
      </w:r>
    </w:p>
    <w:p>
      <w:pPr>
        <w:pStyle w:val="Style8"/>
        <w:keepNext w:val="0"/>
        <w:keepLines w:val="0"/>
        <w:widowControl w:val="0"/>
        <w:numPr>
          <w:ilvl w:val="0"/>
          <w:numId w:val="9"/>
        </w:numPr>
        <w:shd w:val="clear" w:color="auto" w:fill="auto"/>
        <w:tabs>
          <w:tab w:pos="574" w:val="left"/>
        </w:tabs>
        <w:bidi w:val="0"/>
        <w:spacing w:before="0" w:line="240" w:lineRule="auto"/>
        <w:ind w:left="0" w:right="0" w:firstLine="0"/>
        <w:jc w:val="left"/>
      </w:pPr>
      <w:r>
        <w:rPr>
          <w:color w:val="000000"/>
          <w:spacing w:val="0"/>
          <w:w w:val="100"/>
          <w:position w:val="0"/>
          <w:shd w:val="clear" w:color="auto" w:fill="auto"/>
          <w:lang w:val="cs-CZ" w:eastAsia="cs-CZ" w:bidi="cs-CZ"/>
        </w:rPr>
        <w:t>Kupní cena bude stanovena a fakturována v souladu s platnými právními předpisy.</w:t>
      </w:r>
    </w:p>
    <w:p>
      <w:pPr>
        <w:pStyle w:val="Style8"/>
        <w:keepNext w:val="0"/>
        <w:keepLines w:val="0"/>
        <w:widowControl w:val="0"/>
        <w:numPr>
          <w:ilvl w:val="0"/>
          <w:numId w:val="9"/>
        </w:numPr>
        <w:shd w:val="clear" w:color="auto" w:fill="auto"/>
        <w:tabs>
          <w:tab w:pos="574" w:val="left"/>
        </w:tabs>
        <w:bidi w:val="0"/>
        <w:spacing w:before="0" w:line="240" w:lineRule="auto"/>
        <w:ind w:left="540" w:right="0" w:hanging="540"/>
        <w:jc w:val="both"/>
      </w:pPr>
      <w:r>
        <w:rPr>
          <w:color w:val="000000"/>
          <w:spacing w:val="0"/>
          <w:w w:val="100"/>
          <w:position w:val="0"/>
          <w:shd w:val="clear" w:color="auto" w:fill="auto"/>
          <w:lang w:val="cs-CZ" w:eastAsia="cs-CZ" w:bidi="cs-CZ"/>
        </w:rPr>
        <w:t>Faktura musí mít náležitosti daňového dokladu v souladu s § 28 zákona č. 235/2004 Sb., o dani z přidané hodnoty, ve znění pozdějších předpisů. Fakturovaná částka je uhrazena dnem připsání dané částky na účet prodávajícího.</w:t>
      </w:r>
    </w:p>
    <w:p>
      <w:pPr>
        <w:pStyle w:val="Style8"/>
        <w:keepNext w:val="0"/>
        <w:keepLines w:val="0"/>
        <w:widowControl w:val="0"/>
        <w:numPr>
          <w:ilvl w:val="0"/>
          <w:numId w:val="9"/>
        </w:numPr>
        <w:shd w:val="clear" w:color="auto" w:fill="auto"/>
        <w:tabs>
          <w:tab w:pos="615" w:val="left"/>
        </w:tabs>
        <w:bidi w:val="0"/>
        <w:spacing w:before="0" w:line="240" w:lineRule="auto"/>
        <w:ind w:left="540" w:right="0" w:hanging="540"/>
        <w:jc w:val="both"/>
      </w:pPr>
      <w:r>
        <w:rPr>
          <w:color w:val="000000"/>
          <w:spacing w:val="0"/>
          <w:w w:val="100"/>
          <w:position w:val="0"/>
          <w:shd w:val="clear" w:color="auto" w:fill="auto"/>
          <w:lang w:val="cs-CZ" w:eastAsia="cs-CZ" w:bidi="cs-CZ"/>
        </w:rPr>
        <w:t>Dodavatel je oprávněn zadavateli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8"/>
        <w:keepNext w:val="0"/>
        <w:keepLines w:val="0"/>
        <w:widowControl w:val="0"/>
        <w:numPr>
          <w:ilvl w:val="0"/>
          <w:numId w:val="9"/>
        </w:numPr>
        <w:shd w:val="clear" w:color="auto" w:fill="auto"/>
        <w:tabs>
          <w:tab w:pos="615" w:val="left"/>
        </w:tabs>
        <w:bidi w:val="0"/>
        <w:spacing w:before="0" w:line="240" w:lineRule="auto"/>
        <w:ind w:left="540" w:right="0" w:hanging="540"/>
        <w:jc w:val="both"/>
      </w:pPr>
      <w:r>
        <w:rPr>
          <w:color w:val="000000"/>
          <w:spacing w:val="0"/>
          <w:w w:val="100"/>
          <w:position w:val="0"/>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8"/>
        <w:keepNext w:val="0"/>
        <w:keepLines w:val="0"/>
        <w:widowControl w:val="0"/>
        <w:numPr>
          <w:ilvl w:val="0"/>
          <w:numId w:val="9"/>
        </w:numPr>
        <w:shd w:val="clear" w:color="auto" w:fill="auto"/>
        <w:tabs>
          <w:tab w:pos="615" w:val="left"/>
        </w:tabs>
        <w:bidi w:val="0"/>
        <w:spacing w:before="0" w:line="240" w:lineRule="auto"/>
        <w:ind w:left="540" w:right="0" w:hanging="540"/>
        <w:jc w:val="both"/>
      </w:pPr>
      <w:r>
        <w:rPr>
          <w:color w:val="000000"/>
          <w:spacing w:val="0"/>
          <w:w w:val="100"/>
          <w:position w:val="0"/>
          <w:shd w:val="clear" w:color="auto" w:fill="auto"/>
          <w:lang w:val="cs-CZ" w:eastAsia="cs-CZ" w:bidi="cs-CZ"/>
        </w:rPr>
        <w:t>Dodavatel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zadavatele.</w:t>
      </w:r>
    </w:p>
    <w:p>
      <w:pPr>
        <w:pStyle w:val="Style8"/>
        <w:keepNext w:val="0"/>
        <w:keepLines w:val="0"/>
        <w:widowControl w:val="0"/>
        <w:numPr>
          <w:ilvl w:val="0"/>
          <w:numId w:val="9"/>
        </w:numPr>
        <w:shd w:val="clear" w:color="auto" w:fill="auto"/>
        <w:tabs>
          <w:tab w:pos="615"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Dohoda včetně dílčí kupní Smlouvy byla porušena podstatným způsobem.</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w:t>
      </w:r>
    </w:p>
    <w:p>
      <w:pPr>
        <w:pStyle w:val="Style23"/>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Dodací podmínky</w:t>
      </w:r>
      <w:bookmarkEnd w:id="6"/>
      <w:bookmarkEnd w:id="7"/>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Účastnící dohody se vzájemně dohodly, že zboží bude dodáno prodávajícím kupujícímu, na místo plnění uvedené v dílčí objednávce.</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Kupující je povinen objednané zboží ve sjednaném termínu a místě převzít nebo zajistit jeho převzetí. V případě prodlení kupujícího s převzetím zboží je kupující povinen zaplatit prodávajícímu smluvní pokutu ve výši 0,2 % 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je povinen dodat zboží ve sjednaném termínu po odsouhlasení dílčí smlouvy (objednávky). V případě prodlení prodávajícího s dodáním zboží je prodávající povinen zaplatit kupujícímu smluvní pokutu ve výši 0,2 % 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Pro případ porušení uvedených smluvních povinností jsou mezi smluvními stranami sjednány dle § 2048 ObčZ tyto výše uvedené smluvní pokuty, jejichž sjednáním není dle § 2050 zák. č. 89/2012 Sb., ObčZ dotčen nárok kupujícího na náhradu škody způsobené porušením povinnosti, zajištěné smluvní pokutou.</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Prodávající splní svůj závazek dodat objednané zboží v okamžiku, kdy toto zboží řádně a včas předá kupujícímu v místě nebo způsobem určeným podle </w:t>
      </w:r>
      <w:r>
        <w:rPr>
          <w:b/>
          <w:bCs/>
          <w:color w:val="000000"/>
          <w:spacing w:val="0"/>
          <w:w w:val="100"/>
          <w:position w:val="0"/>
          <w:shd w:val="clear" w:color="auto" w:fill="auto"/>
          <w:lang w:val="cs-CZ" w:eastAsia="cs-CZ" w:bidi="cs-CZ"/>
        </w:rPr>
        <w:t xml:space="preserve">čl. 5. 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čl. 5. 2. </w:t>
      </w:r>
      <w:r>
        <w:rPr>
          <w:color w:val="000000"/>
          <w:spacing w:val="0"/>
          <w:w w:val="100"/>
          <w:position w:val="0"/>
          <w:shd w:val="clear" w:color="auto" w:fill="auto"/>
          <w:lang w:val="cs-CZ" w:eastAsia="cs-CZ" w:bidi="cs-CZ"/>
        </w:rPr>
        <w:t>této Dohody.</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Oba účastnící dohody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sectPr>
          <w:headerReference w:type="default" r:id="rId9"/>
          <w:footerReference w:type="default" r:id="rId10"/>
          <w:headerReference w:type="even" r:id="rId11"/>
          <w:footerReference w:type="even" r:id="rId12"/>
          <w:headerReference w:type="first" r:id="rId13"/>
          <w:footerReference w:type="first" r:id="rId14"/>
          <w:footnotePr>
            <w:pos w:val="pageBottom"/>
            <w:numFmt w:val="decimal"/>
            <w:numRestart w:val="continuous"/>
          </w:footnotePr>
          <w:pgSz w:w="11900" w:h="16840"/>
          <w:pgMar w:top="1403" w:left="1313" w:right="1367" w:bottom="991" w:header="0" w:footer="3" w:gutter="0"/>
          <w:cols w:space="720"/>
          <w:noEndnote/>
          <w:titlePg/>
          <w:rtlGutter w:val="0"/>
          <w:docGrid w:linePitch="360"/>
        </w:sectPr>
      </w:pPr>
      <w:r>
        <w:rPr>
          <w:color w:val="000000"/>
          <w:spacing w:val="0"/>
          <w:w w:val="100"/>
          <w:position w:val="0"/>
          <w:shd w:val="clear" w:color="auto" w:fill="auto"/>
          <w:lang w:val="cs-CZ" w:eastAsia="cs-CZ" w:bidi="cs-CZ"/>
        </w:rPr>
        <w:t>Neurčí-li objednávka jinak, je prodávající povinen zboží opatřit takovým obalem pro přepravu, který zabezpečuje řádné uchování a ochranu zboží před jeho poškozením.</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w:t>
      </w:r>
    </w:p>
    <w:p>
      <w:pPr>
        <w:pStyle w:val="Style8"/>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Odpovědnost za vady</w:t>
      </w:r>
    </w:p>
    <w:p>
      <w:pPr>
        <w:pStyle w:val="Style8"/>
        <w:keepNext w:val="0"/>
        <w:keepLines w:val="0"/>
        <w:widowControl w:val="0"/>
        <w:numPr>
          <w:ilvl w:val="0"/>
          <w:numId w:val="13"/>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 2099 a násl. zák. č. 89/2012 Sb.</w:t>
      </w:r>
    </w:p>
    <w:p>
      <w:pPr>
        <w:pStyle w:val="Style8"/>
        <w:keepNext w:val="0"/>
        <w:keepLines w:val="0"/>
        <w:widowControl w:val="0"/>
        <w:numPr>
          <w:ilvl w:val="0"/>
          <w:numId w:val="13"/>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8"/>
        <w:keepNext w:val="0"/>
        <w:keepLines w:val="0"/>
        <w:widowControl w:val="0"/>
        <w:numPr>
          <w:ilvl w:val="0"/>
          <w:numId w:val="13"/>
        </w:numPr>
        <w:shd w:val="clear" w:color="auto" w:fill="auto"/>
        <w:tabs>
          <w:tab w:pos="570" w:val="left"/>
        </w:tabs>
        <w:bidi w:val="0"/>
        <w:spacing w:before="0" w:after="52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w:t>
      </w:r>
    </w:p>
    <w:p>
      <w:pPr>
        <w:pStyle w:val="Style8"/>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Zánik rámcové kupní Dohody</w:t>
      </w:r>
    </w:p>
    <w:p>
      <w:pPr>
        <w:pStyle w:val="Style8"/>
        <w:keepNext w:val="0"/>
        <w:keepLines w:val="0"/>
        <w:widowControl w:val="0"/>
        <w:numPr>
          <w:ilvl w:val="0"/>
          <w:numId w:val="15"/>
        </w:numPr>
        <w:shd w:val="clear" w:color="auto" w:fill="auto"/>
        <w:tabs>
          <w:tab w:pos="570" w:val="left"/>
        </w:tabs>
        <w:bidi w:val="0"/>
        <w:spacing w:before="0" w:line="233" w:lineRule="auto"/>
        <w:ind w:left="580" w:right="0" w:hanging="580"/>
        <w:jc w:val="both"/>
      </w:pPr>
      <w:r>
        <w:rPr>
          <w:color w:val="000000"/>
          <w:spacing w:val="0"/>
          <w:w w:val="100"/>
          <w:position w:val="0"/>
          <w:shd w:val="clear" w:color="auto" w:fill="auto"/>
          <w:lang w:val="cs-CZ" w:eastAsia="cs-CZ" w:bidi="cs-CZ"/>
        </w:rPr>
        <w:t>Tento závazkový vztah založený mezi oběma smluvními stranami touto Dohodou zaniká, nastane-li některá z níže uvedených právních skutečností:</w:t>
      </w:r>
    </w:p>
    <w:p>
      <w:pPr>
        <w:pStyle w:val="Style8"/>
        <w:keepNext w:val="0"/>
        <w:keepLines w:val="0"/>
        <w:widowControl w:val="0"/>
        <w:numPr>
          <w:ilvl w:val="0"/>
          <w:numId w:val="17"/>
        </w:numPr>
        <w:shd w:val="clear" w:color="auto" w:fill="auto"/>
        <w:tabs>
          <w:tab w:pos="885" w:val="left"/>
        </w:tabs>
        <w:bidi w:val="0"/>
        <w:spacing w:before="0" w:line="240" w:lineRule="auto"/>
        <w:ind w:left="860" w:right="0" w:hanging="280"/>
        <w:jc w:val="both"/>
      </w:pPr>
      <w:r>
        <w:rPr>
          <w:color w:val="000000"/>
          <w:spacing w:val="0"/>
          <w:w w:val="100"/>
          <w:position w:val="0"/>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8"/>
        <w:keepNext w:val="0"/>
        <w:keepLines w:val="0"/>
        <w:widowControl w:val="0"/>
        <w:numPr>
          <w:ilvl w:val="0"/>
          <w:numId w:val="17"/>
        </w:numPr>
        <w:shd w:val="clear" w:color="auto" w:fill="auto"/>
        <w:tabs>
          <w:tab w:pos="892" w:val="left"/>
        </w:tabs>
        <w:bidi w:val="0"/>
        <w:spacing w:before="0" w:line="240" w:lineRule="auto"/>
        <w:ind w:left="860" w:right="0" w:hanging="280"/>
        <w:jc w:val="both"/>
      </w:pPr>
      <w:r>
        <w:rPr>
          <w:color w:val="000000"/>
          <w:spacing w:val="0"/>
          <w:w w:val="100"/>
          <w:position w:val="0"/>
          <w:shd w:val="clear" w:color="auto" w:fill="auto"/>
          <w:lang w:val="cs-CZ" w:eastAsia="cs-CZ" w:bidi="cs-CZ"/>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pPr>
        <w:pStyle w:val="Style8"/>
        <w:keepNext w:val="0"/>
        <w:keepLines w:val="0"/>
        <w:widowControl w:val="0"/>
        <w:numPr>
          <w:ilvl w:val="0"/>
          <w:numId w:val="17"/>
        </w:numPr>
        <w:shd w:val="clear" w:color="auto" w:fill="auto"/>
        <w:tabs>
          <w:tab w:pos="892" w:val="left"/>
        </w:tabs>
        <w:bidi w:val="0"/>
        <w:spacing w:before="0" w:line="240" w:lineRule="auto"/>
        <w:ind w:left="0" w:right="0" w:firstLine="580"/>
        <w:jc w:val="both"/>
      </w:pPr>
      <w:r>
        <w:rPr>
          <w:color w:val="000000"/>
          <w:spacing w:val="0"/>
          <w:w w:val="100"/>
          <w:position w:val="0"/>
          <w:shd w:val="clear" w:color="auto" w:fill="auto"/>
          <w:lang w:val="cs-CZ" w:eastAsia="cs-CZ" w:bidi="cs-CZ"/>
        </w:rPr>
        <w:t>uplynutím doby, na kterou je závazkový vztah sjednán.</w:t>
      </w:r>
    </w:p>
    <w:p>
      <w:pPr>
        <w:pStyle w:val="Style8"/>
        <w:keepNext w:val="0"/>
        <w:keepLines w:val="0"/>
        <w:widowControl w:val="0"/>
        <w:numPr>
          <w:ilvl w:val="0"/>
          <w:numId w:val="15"/>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dohody odstoupit:</w:t>
      </w:r>
    </w:p>
    <w:p>
      <w:pPr>
        <w:pStyle w:val="Style8"/>
        <w:keepNext w:val="0"/>
        <w:keepLines w:val="0"/>
        <w:widowControl w:val="0"/>
        <w:numPr>
          <w:ilvl w:val="0"/>
          <w:numId w:val="19"/>
        </w:numPr>
        <w:shd w:val="clear" w:color="auto" w:fill="auto"/>
        <w:tabs>
          <w:tab w:pos="885"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8"/>
        <w:keepNext w:val="0"/>
        <w:keepLines w:val="0"/>
        <w:widowControl w:val="0"/>
        <w:numPr>
          <w:ilvl w:val="0"/>
          <w:numId w:val="19"/>
        </w:numPr>
        <w:shd w:val="clear" w:color="auto" w:fill="auto"/>
        <w:tabs>
          <w:tab w:pos="892"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8"/>
        <w:keepNext w:val="0"/>
        <w:keepLines w:val="0"/>
        <w:widowControl w:val="0"/>
        <w:numPr>
          <w:ilvl w:val="0"/>
          <w:numId w:val="19"/>
        </w:numPr>
        <w:shd w:val="clear" w:color="auto" w:fill="auto"/>
        <w:tabs>
          <w:tab w:pos="892"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8"/>
        <w:keepNext w:val="0"/>
        <w:keepLines w:val="0"/>
        <w:widowControl w:val="0"/>
        <w:numPr>
          <w:ilvl w:val="0"/>
          <w:numId w:val="19"/>
        </w:numPr>
        <w:shd w:val="clear" w:color="auto" w:fill="auto"/>
        <w:tabs>
          <w:tab w:pos="892"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8"/>
        <w:keepNext w:val="0"/>
        <w:keepLines w:val="0"/>
        <w:widowControl w:val="0"/>
        <w:numPr>
          <w:ilvl w:val="0"/>
          <w:numId w:val="19"/>
        </w:numPr>
        <w:shd w:val="clear" w:color="auto" w:fill="auto"/>
        <w:tabs>
          <w:tab w:pos="904" w:val="left"/>
        </w:tabs>
        <w:bidi w:val="0"/>
        <w:spacing w:before="0" w:line="240" w:lineRule="auto"/>
        <w:ind w:left="900" w:right="0" w:hanging="30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pPr>
        <w:pStyle w:val="Style8"/>
        <w:keepNext w:val="0"/>
        <w:keepLines w:val="0"/>
        <w:widowControl w:val="0"/>
        <w:numPr>
          <w:ilvl w:val="0"/>
          <w:numId w:val="15"/>
        </w:numPr>
        <w:shd w:val="clear" w:color="auto" w:fill="auto"/>
        <w:tabs>
          <w:tab w:pos="689" w:val="left"/>
        </w:tabs>
        <w:bidi w:val="0"/>
        <w:spacing w:before="0" w:after="520" w:line="240" w:lineRule="auto"/>
        <w:ind w:left="600" w:right="0" w:hanging="600"/>
        <w:jc w:val="both"/>
      </w:pPr>
      <w:r>
        <w:rPr>
          <w:color w:val="000000"/>
          <w:spacing w:val="0"/>
          <w:w w:val="100"/>
          <w:position w:val="0"/>
          <w:shd w:val="clear" w:color="auto" w:fill="auto"/>
          <w:lang w:val="cs-CZ" w:eastAsia="cs-CZ" w:bidi="cs-CZ"/>
        </w:rPr>
        <w:t>Dojde-li k zániku této Dohody, dohodly se oba účastnící dohody na tom, že kupující odebere veškeré jím objednané zboží, tzn. zboží, které bylo objednáno písemnou objednávkou doručenou prodávajícímu přede dnem zániku Dohody,</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Vlil.</w:t>
      </w:r>
    </w:p>
    <w:p>
      <w:pPr>
        <w:pStyle w:val="Style23"/>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Doba trvání závazkového vztahu</w:t>
      </w:r>
      <w:bookmarkEnd w:id="8"/>
      <w:bookmarkEnd w:id="9"/>
    </w:p>
    <w:p>
      <w:pPr>
        <w:pStyle w:val="Style8"/>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Dohoda se uzavírá od nabytí účinnosti </w:t>
      </w:r>
      <w:r>
        <w:rPr>
          <w:b/>
          <w:bCs/>
          <w:color w:val="000000"/>
          <w:spacing w:val="0"/>
          <w:w w:val="100"/>
          <w:position w:val="0"/>
          <w:shd w:val="clear" w:color="auto" w:fill="auto"/>
          <w:lang w:val="cs-CZ" w:eastAsia="cs-CZ" w:bidi="cs-CZ"/>
        </w:rPr>
        <w:t>do 31. října 2019.</w:t>
      </w:r>
    </w:p>
    <w:p>
      <w:pPr>
        <w:pStyle w:val="Style23"/>
        <w:keepNext/>
        <w:keepLines/>
        <w:widowControl w:val="0"/>
        <w:shd w:val="clear" w:color="auto" w:fill="auto"/>
        <w:bidi w:val="0"/>
        <w:spacing w:before="0" w:after="10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IX.</w:t>
      </w:r>
      <w:bookmarkEnd w:id="10"/>
      <w:bookmarkEnd w:id="11"/>
    </w:p>
    <w:p>
      <w:pPr>
        <w:pStyle w:val="Style23"/>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Doručování</w:t>
      </w:r>
      <w:bookmarkEnd w:id="12"/>
      <w:bookmarkEnd w:id="13"/>
    </w:p>
    <w:p>
      <w:pPr>
        <w:pStyle w:val="Style8"/>
        <w:keepNext w:val="0"/>
        <w:keepLines w:val="0"/>
        <w:widowControl w:val="0"/>
        <w:numPr>
          <w:ilvl w:val="0"/>
          <w:numId w:val="21"/>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Oba účastnící dohody se vzájemně dohodly, že veškeré právní úkony činěné podle této Dohody, jakož i dílčích kupních smluv, v písemné formě, jakož i další písemnosti, mohou být doručovány poštou, e-mailem, vždy však tak, aby bylo možné zajistit výkaz o doručení písemnosti druhé smluvní straně, popř. odepření přijetí.</w:t>
      </w:r>
    </w:p>
    <w:p>
      <w:pPr>
        <w:pStyle w:val="Style8"/>
        <w:keepNext w:val="0"/>
        <w:keepLines w:val="0"/>
        <w:widowControl w:val="0"/>
        <w:numPr>
          <w:ilvl w:val="0"/>
          <w:numId w:val="21"/>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prohlašují, že adresy uvedené v záhlaví této Dohody jsou současně adresami pro doručování, u kterých je vyžadována písemná forma (např. výpověď, odstoupení).</w:t>
      </w:r>
    </w:p>
    <w:p>
      <w:pPr>
        <w:pStyle w:val="Style8"/>
        <w:keepNext w:val="0"/>
        <w:keepLines w:val="0"/>
        <w:widowControl w:val="0"/>
        <w:numPr>
          <w:ilvl w:val="0"/>
          <w:numId w:val="21"/>
        </w:numPr>
        <w:shd w:val="clear" w:color="auto" w:fill="auto"/>
        <w:tabs>
          <w:tab w:pos="689"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w:t>
      </w:r>
    </w:p>
    <w:p>
      <w:pPr>
        <w:pStyle w:val="Style23"/>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Zvláštní ustanovení</w:t>
      </w:r>
      <w:bookmarkEnd w:id="14"/>
      <w:bookmarkEnd w:id="15"/>
    </w:p>
    <w:p>
      <w:pPr>
        <w:pStyle w:val="Style8"/>
        <w:keepNext w:val="0"/>
        <w:keepLines w:val="0"/>
        <w:widowControl w:val="0"/>
        <w:numPr>
          <w:ilvl w:val="0"/>
          <w:numId w:val="23"/>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Právní vztahy neupravené touto dohodou či dílčí kupní smlouvou se řídí prvním řádem České republiky, zejména pak příslušnými ustanoveními občanského zákoníku.</w:t>
      </w:r>
    </w:p>
    <w:p>
      <w:pPr>
        <w:pStyle w:val="Style8"/>
        <w:keepNext w:val="0"/>
        <w:keepLines w:val="0"/>
        <w:widowControl w:val="0"/>
        <w:numPr>
          <w:ilvl w:val="0"/>
          <w:numId w:val="23"/>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Spory vzniklé mezi smluvními stranami v souvislosti s plněním Dohody, resp. kterékoli dílčí kupní smlouvy, bude rozhodovat věcně a místně příslušný soud v České republice. Kupující si vyhrazuje právo využít nezávislou laboratoř VIAKONTROL, spol. s r.o. pro případ sporů o kvalitě emulze. Výsledky těchto rozborů budou pro obě strany závazné.</w:t>
      </w:r>
    </w:p>
    <w:p>
      <w:pPr>
        <w:pStyle w:val="Style8"/>
        <w:keepNext w:val="0"/>
        <w:keepLines w:val="0"/>
        <w:widowControl w:val="0"/>
        <w:numPr>
          <w:ilvl w:val="0"/>
          <w:numId w:val="23"/>
        </w:numPr>
        <w:shd w:val="clear" w:color="auto" w:fill="auto"/>
        <w:tabs>
          <w:tab w:pos="689"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vést a průběžně aktualizovat reálný seznam všech poddodavatelů podílejících se na realizaci této dohody, včetně výše jejich podílu na plnění.</w:t>
      </w:r>
    </w:p>
    <w:p>
      <w:pPr>
        <w:pStyle w:val="Style8"/>
        <w:keepNext w:val="0"/>
        <w:keepLines w:val="0"/>
        <w:widowControl w:val="0"/>
        <w:numPr>
          <w:ilvl w:val="0"/>
          <w:numId w:val="2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8"/>
        <w:keepNext w:val="0"/>
        <w:keepLines w:val="0"/>
        <w:widowControl w:val="0"/>
        <w:numPr>
          <w:ilvl w:val="0"/>
          <w:numId w:val="2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Ihútě dalších 15 kalendářních dnů ode dne oznámení této skutečnosti kupujícímu je povinen prokázat předložením příslušného dokladu v originále nebo úředně ověřené kopii splnění kvalifikačních předpokladů.</w:t>
      </w:r>
    </w:p>
    <w:p>
      <w:pPr>
        <w:pStyle w:val="Style8"/>
        <w:keepNext w:val="0"/>
        <w:keepLines w:val="0"/>
        <w:widowControl w:val="0"/>
        <w:numPr>
          <w:ilvl w:val="0"/>
          <w:numId w:val="2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je povinen mít po celou dobu trvání této dohody sjednáno platné pojištění odpovědnosti za škodu způsobenou třetí osobě v souvislosti s výkonem jeho činnosti s limitem pojistného plnění minimálně </w:t>
      </w:r>
      <w:r>
        <w:rPr>
          <w:b/>
          <w:bCs/>
          <w:color w:val="000000"/>
          <w:spacing w:val="0"/>
          <w:w w:val="100"/>
          <w:position w:val="0"/>
          <w:shd w:val="clear" w:color="auto" w:fill="auto"/>
          <w:lang w:val="cs-CZ" w:eastAsia="cs-CZ" w:bidi="cs-CZ"/>
        </w:rPr>
        <w:t xml:space="preserve">5 mil. Kč. </w:t>
      </w:r>
      <w:r>
        <w:rPr>
          <w:color w:val="000000"/>
          <w:spacing w:val="0"/>
          <w:w w:val="100"/>
          <w:position w:val="0"/>
          <w:shd w:val="clear" w:color="auto" w:fill="auto"/>
          <w:lang w:val="cs-CZ" w:eastAsia="cs-CZ" w:bidi="cs-CZ"/>
        </w:rPr>
        <w:t>Za účelem prokázání splnění tohoto požadavku prodávající doložil kupujícímu před uzavřením smlouvy doklad osvědčující uzavření pojistné smlouvy v požadovaném rozsahu.</w:t>
      </w:r>
    </w:p>
    <w:p>
      <w:pPr>
        <w:pStyle w:val="Style8"/>
        <w:keepNext w:val="0"/>
        <w:keepLines w:val="0"/>
        <w:widowControl w:val="0"/>
        <w:numPr>
          <w:ilvl w:val="0"/>
          <w:numId w:val="2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8"/>
        <w:keepNext w:val="0"/>
        <w:keepLines w:val="0"/>
        <w:widowControl w:val="0"/>
        <w:numPr>
          <w:ilvl w:val="0"/>
          <w:numId w:val="23"/>
        </w:numPr>
        <w:shd w:val="clear" w:color="auto" w:fill="auto"/>
        <w:tabs>
          <w:tab w:pos="706"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XI.</w:t>
      </w:r>
    </w:p>
    <w:p>
      <w:pPr>
        <w:pStyle w:val="Style8"/>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8"/>
        <w:keepNext w:val="0"/>
        <w:keepLines w:val="0"/>
        <w:widowControl w:val="0"/>
        <w:numPr>
          <w:ilvl w:val="0"/>
          <w:numId w:val="2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Obsah této Dohody, s nímž jsou oba účastnící dohody plně srozuměny, je vyjádřením jejich svobodného a vážného projevu vůle, na důkaz čehož připojují pod její ustanovení své podpisy.</w:t>
      </w:r>
    </w:p>
    <w:p>
      <w:pPr>
        <w:pStyle w:val="Style8"/>
        <w:keepNext w:val="0"/>
        <w:keepLines w:val="0"/>
        <w:widowControl w:val="0"/>
        <w:numPr>
          <w:ilvl w:val="0"/>
          <w:numId w:val="2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výslovně souhlasí se zveřejněním této smlouvy včetně podpisů v informačním systému veřejné správy - Registru smluv.</w:t>
      </w:r>
    </w:p>
    <w:p>
      <w:pPr>
        <w:pStyle w:val="Style8"/>
        <w:keepNext w:val="0"/>
        <w:keepLines w:val="0"/>
        <w:widowControl w:val="0"/>
        <w:numPr>
          <w:ilvl w:val="0"/>
          <w:numId w:val="25"/>
        </w:numPr>
        <w:shd w:val="clear" w:color="auto" w:fill="auto"/>
        <w:tabs>
          <w:tab w:pos="706" w:val="left"/>
        </w:tabs>
        <w:bidi w:val="0"/>
        <w:spacing w:before="0" w:line="233" w:lineRule="auto"/>
        <w:ind w:left="720" w:right="0" w:hanging="720"/>
        <w:jc w:val="both"/>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8"/>
        <w:keepNext w:val="0"/>
        <w:keepLines w:val="0"/>
        <w:widowControl w:val="0"/>
        <w:numPr>
          <w:ilvl w:val="0"/>
          <w:numId w:val="2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se dohodly, že zákonnou povinnost dle § 5 odst. 2 zákona č. 340/2015 Sb., v platném znění (zákon o registru smluv) splní kupující.</w:t>
      </w:r>
    </w:p>
    <w:p>
      <w:pPr>
        <w:pStyle w:val="Style8"/>
        <w:keepNext w:val="0"/>
        <w:keepLines w:val="0"/>
        <w:widowControl w:val="0"/>
        <w:numPr>
          <w:ilvl w:val="0"/>
          <w:numId w:val="25"/>
        </w:numPr>
        <w:shd w:val="clear" w:color="auto" w:fill="auto"/>
        <w:tabs>
          <w:tab w:pos="706" w:val="left"/>
        </w:tabs>
        <w:bidi w:val="0"/>
        <w:spacing w:before="0" w:line="240" w:lineRule="auto"/>
        <w:ind w:left="720" w:right="0" w:hanging="720"/>
        <w:jc w:val="both"/>
        <w:sectPr>
          <w:headerReference w:type="default" r:id="rId15"/>
          <w:footerReference w:type="default" r:id="rId16"/>
          <w:headerReference w:type="even" r:id="rId17"/>
          <w:footerReference w:type="even" r:id="rId18"/>
          <w:footnotePr>
            <w:pos w:val="pageBottom"/>
            <w:numFmt w:val="decimal"/>
            <w:numRestart w:val="continuous"/>
          </w:footnotePr>
          <w:type w:val="continuous"/>
          <w:pgSz w:w="11900" w:h="16840"/>
          <w:pgMar w:top="1403" w:left="1313" w:right="1367" w:bottom="991" w:header="0" w:footer="3" w:gutter="0"/>
          <w:cols w:space="720"/>
          <w:noEndnote/>
          <w:rtlGutter w:val="0"/>
          <w:docGrid w:linePitch="360"/>
        </w:sectPr>
      </w:pPr>
      <w:r>
        <w:rPr>
          <w:color w:val="000000"/>
          <w:spacing w:val="0"/>
          <w:w w:val="100"/>
          <w:position w:val="0"/>
          <w:shd w:val="clear" w:color="auto" w:fill="auto"/>
          <w:lang w:val="cs-CZ" w:eastAsia="cs-CZ" w:bidi="cs-CZ"/>
        </w:rPr>
        <w:t>Dohodu lze měnit či doplňovat pouze po vzájemné dohodě obou smluvních stran, a to pouze v písemné formě.</w:t>
      </w:r>
    </w:p>
    <w:p>
      <w:pPr>
        <w:pStyle w:val="Style8"/>
        <w:keepNext w:val="0"/>
        <w:keepLines w:val="0"/>
        <w:widowControl w:val="0"/>
        <w:numPr>
          <w:ilvl w:val="0"/>
          <w:numId w:val="25"/>
        </w:numPr>
        <w:shd w:val="clear" w:color="auto" w:fill="auto"/>
        <w:tabs>
          <w:tab w:pos="706" w:val="left"/>
        </w:tabs>
        <w:bidi w:val="0"/>
        <w:spacing w:before="0" w:after="0" w:line="240" w:lineRule="auto"/>
        <w:ind w:left="720" w:right="0" w:hanging="720"/>
        <w:jc w:val="left"/>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1403" w:left="1313" w:right="1367" w:bottom="991" w:header="0" w:footer="3" w:gutter="0"/>
          <w:cols w:space="720"/>
          <w:noEndnote/>
          <w:rtlGutter w:val="0"/>
          <w:docGrid w:linePitch="360"/>
        </w:sectPr>
      </w:pPr>
      <w:r>
        <w:rPr>
          <w:color w:val="000000"/>
          <w:spacing w:val="0"/>
          <w:w w:val="100"/>
          <w:position w:val="0"/>
          <w:shd w:val="clear" w:color="auto" w:fill="auto"/>
          <w:lang w:val="cs-CZ" w:eastAsia="cs-CZ" w:bidi="cs-CZ"/>
        </w:rPr>
        <w:t>Dohoda byla vypracována ve 4 vyhotoveních, z nichž kupující obdrží 2 vyhotovení a prodávající 2 vyhotovení.</w:t>
      </w: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77" w:left="0" w:right="0" w:bottom="11111"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848360</wp:posOffset>
                </wp:positionH>
                <wp:positionV relativeFrom="paragraph">
                  <wp:posOffset>12700</wp:posOffset>
                </wp:positionV>
                <wp:extent cx="1494790" cy="217170"/>
                <wp:wrapSquare wrapText="bothSides"/>
                <wp:docPr id="67" name="Shape 67"/>
                <a:graphic xmlns:a="http://schemas.openxmlformats.org/drawingml/2006/main">
                  <a:graphicData uri="http://schemas.microsoft.com/office/word/2010/wordprocessingShape">
                    <wps:wsp>
                      <wps:cNvSpPr txBox="1"/>
                      <wps:spPr>
                        <a:xfrm>
                          <a:ext cx="1494790" cy="2171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Orlové dne 25.3.2019</w:t>
                            </w:r>
                          </w:p>
                        </w:txbxContent>
                      </wps:txbx>
                      <wps:bodyPr lIns="0" tIns="0" rIns="0" bIns="0">
                        <a:noAutoFit/>
                      </wps:bodyPr>
                    </wps:wsp>
                  </a:graphicData>
                </a:graphic>
              </wp:anchor>
            </w:drawing>
          </mc:Choice>
          <mc:Fallback>
            <w:pict>
              <v:shape id="_x0000_s1093" type="#_x0000_t202" style="position:absolute;margin-left:66.799999999999997pt;margin-top:1.pt;width:117.7pt;height:17.100000000000001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Orlové dne 25.3.2019</w:t>
                      </w:r>
                    </w:p>
                  </w:txbxContent>
                </v:textbox>
                <w10:wrap type="square" anchorx="page"/>
              </v:shape>
            </w:pict>
          </mc:Fallback>
        </mc:AlternateConten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p>
      <w:pPr>
        <w:pStyle w:val="Style13"/>
        <w:keepNext w:val="0"/>
        <w:keepLines w:val="0"/>
        <w:widowControl w:val="0"/>
        <w:shd w:val="clear" w:color="auto" w:fill="auto"/>
        <w:bidi w:val="0"/>
        <w:spacing w:before="0" w:after="0" w:line="240" w:lineRule="auto"/>
        <w:ind w:left="0" w:right="0" w:firstLine="0"/>
        <w:jc w:val="left"/>
        <w:rPr>
          <w:sz w:val="24"/>
          <w:szCs w:val="24"/>
        </w:rPr>
        <w:sectPr>
          <w:footnotePr>
            <w:pos w:val="pageBottom"/>
            <w:numFmt w:val="decimal"/>
            <w:numRestart w:val="continuous"/>
          </w:footnotePr>
          <w:type w:val="continuous"/>
          <w:pgSz w:w="11900" w:h="16840"/>
          <w:pgMar w:top="1477" w:left="6327" w:right="2354" w:bottom="11111" w:header="0" w:footer="3" w:gutter="0"/>
          <w:cols w:num="2" w:space="633"/>
          <w:noEndnote/>
          <w:rtlGutter w:val="0"/>
          <w:docGrid w:linePitch="360"/>
        </w:sectPr>
      </w:pPr>
      <w:r>
        <w:rPr>
          <w:color w:val="000000"/>
          <w:spacing w:val="0"/>
          <w:w w:val="60"/>
          <w:position w:val="0"/>
          <w:sz w:val="24"/>
          <w:szCs w:val="24"/>
          <w:shd w:val="clear" w:color="auto" w:fill="auto"/>
          <w:lang w:val="cs-CZ" w:eastAsia="cs-CZ" w:bidi="cs-CZ"/>
        </w:rPr>
        <w:t>0 4. 04. 2019</w:t>
      </w:r>
    </w:p>
    <w:p>
      <w:pPr>
        <w:widowControl w:val="0"/>
        <w:spacing w:line="25" w:lineRule="exact"/>
        <w:rPr>
          <w:sz w:val="2"/>
          <w:szCs w:val="2"/>
        </w:rPr>
      </w:pPr>
    </w:p>
    <w:p>
      <w:pPr>
        <w:widowControl w:val="0"/>
        <w:spacing w:line="1" w:lineRule="exact"/>
        <w:sectPr>
          <w:footnotePr>
            <w:pos w:val="pageBottom"/>
            <w:numFmt w:val="decimal"/>
            <w:numRestart w:val="continuous"/>
          </w:footnotePr>
          <w:type w:val="continuous"/>
          <w:pgSz w:w="11900" w:h="16840"/>
          <w:pgMar w:top="1477" w:left="0" w:right="0" w:bottom="1477" w:header="0" w:footer="3" w:gutter="0"/>
          <w:cols w:space="720"/>
          <w:noEndnote/>
          <w:rtlGutter w:val="0"/>
          <w:docGrid w:linePitch="360"/>
        </w:sectPr>
      </w:pPr>
    </w:p>
    <w:p>
      <w:pPr>
        <w:pStyle w:val="Style8"/>
        <w:keepNext w:val="0"/>
        <w:keepLines w:val="0"/>
        <w:widowControl w:val="0"/>
        <w:shd w:val="clear" w:color="auto" w:fill="auto"/>
        <w:bidi w:val="0"/>
        <w:spacing w:before="0" w:after="1280" w:line="240" w:lineRule="auto"/>
        <w:ind w:left="0" w:right="0" w:hanging="1400"/>
        <w:jc w:val="left"/>
      </w:pPr>
      <w:r>
        <mc:AlternateContent>
          <mc:Choice Requires="wps">
            <w:drawing>
              <wp:anchor distT="0" distB="0" distL="114300" distR="114300" simplePos="0" relativeHeight="125829380" behindDoc="0" locked="0" layoutInCell="1" allowOverlap="1">
                <wp:simplePos x="0" y="0"/>
                <wp:positionH relativeFrom="page">
                  <wp:posOffset>3985260</wp:posOffset>
                </wp:positionH>
                <wp:positionV relativeFrom="paragraph">
                  <wp:posOffset>12700</wp:posOffset>
                </wp:positionV>
                <wp:extent cx="562610" cy="217170"/>
                <wp:wrapSquare wrapText="left"/>
                <wp:docPr id="69" name="Shape 69"/>
                <a:graphic xmlns:a="http://schemas.openxmlformats.org/drawingml/2006/main">
                  <a:graphicData uri="http://schemas.microsoft.com/office/word/2010/wordprocessingShape">
                    <wps:wsp>
                      <wps:cNvSpPr txBox="1"/>
                      <wps:spPr>
                        <a:xfrm>
                          <a:ext cx="562610" cy="2171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 id="_x0000_s1095" type="#_x0000_t202" style="position:absolute;margin-left:313.80000000000001pt;margin-top:1.pt;width:44.299999999999997pt;height:17.100000000000001pt;z-index:-125829373;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v:textbox>
                <w10:wrap type="square" side="left"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842010</wp:posOffset>
                </wp:positionH>
                <wp:positionV relativeFrom="paragraph">
                  <wp:posOffset>1016000</wp:posOffset>
                </wp:positionV>
                <wp:extent cx="909955" cy="482600"/>
                <wp:wrapSquare wrapText="bothSides"/>
                <wp:docPr id="71" name="Shape 71"/>
                <a:graphic xmlns:a="http://schemas.openxmlformats.org/drawingml/2006/main">
                  <a:graphicData uri="http://schemas.microsoft.com/office/word/2010/wordprocessingShape">
                    <wps:wsp>
                      <wps:cNvSpPr txBox="1"/>
                      <wps:spPr>
                        <a:xfrm>
                          <a:ext cx="909955" cy="482600"/>
                        </a:xfrm>
                        <a:prstGeom prst="rect"/>
                        <a:noFill/>
                      </wps:spPr>
                      <wps:txbx>
                        <w:txbxContent>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Ing. Piotr Pasz</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txbxContent>
                      </wps:txbx>
                      <wps:bodyPr lIns="0" tIns="0" rIns="0" bIns="0">
                        <a:noAutoFit/>
                      </wps:bodyPr>
                    </wps:wsp>
                  </a:graphicData>
                </a:graphic>
              </wp:anchor>
            </w:drawing>
          </mc:Choice>
          <mc:Fallback>
            <w:pict>
              <v:shape id="_x0000_s1097" type="#_x0000_t202" style="position:absolute;margin-left:66.299999999999997pt;margin-top:80.pt;width:71.650000000000006pt;height:38.pt;z-index:-125829371;mso-wrap-distance-left:0;mso-wrap-distance-right:0;mso-position-horizontal-relative:page" filled="f" stroked="f">
                <v:textbox inset="0,0,0,0">
                  <w:txbxContent>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Ing. Piotr Pasz</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txbxContent>
                </v:textbox>
                <w10:wrap type="square" anchorx="page"/>
              </v:shape>
            </w:pict>
          </mc:Fallback>
        </mc:AlternateContent>
      </w:r>
      <w:r>
        <w:rPr>
          <w:color w:val="000000"/>
          <w:spacing w:val="0"/>
          <w:w w:val="100"/>
          <w:position w:val="0"/>
          <w:shd w:val="clear" w:color="auto" w:fill="auto"/>
          <w:lang w:val="cs-CZ" w:eastAsia="cs-CZ" w:bidi="cs-CZ"/>
        </w:rPr>
        <w:t>Prodávající:</w:t>
      </w:r>
    </w:p>
    <w:p>
      <w:pPr>
        <w:pStyle w:val="Style8"/>
        <w:keepNext w:val="0"/>
        <w:keepLines w:val="0"/>
        <w:widowControl w:val="0"/>
        <w:shd w:val="clear" w:color="auto" w:fill="auto"/>
        <w:bidi w:val="0"/>
        <w:spacing w:before="0" w:after="0" w:line="338" w:lineRule="auto"/>
        <w:ind w:left="3520" w:right="0" w:firstLine="0"/>
        <w:jc w:val="left"/>
      </w:pPr>
      <w:r>
        <w:rPr>
          <w:color w:val="000000"/>
          <w:spacing w:val="0"/>
          <w:w w:val="100"/>
          <w:position w:val="0"/>
          <w:shd w:val="clear" w:color="auto" w:fill="auto"/>
          <w:lang w:val="cs-CZ" w:eastAsia="cs-CZ" w:bidi="cs-CZ"/>
        </w:rPr>
        <w:t>Ing. Jan Mika, MBA ředitel organizace</w:t>
      </w:r>
    </w:p>
    <w:sectPr>
      <w:footnotePr>
        <w:pos w:val="pageBottom"/>
        <w:numFmt w:val="decimal"/>
        <w:numRestart w:val="continuous"/>
      </w:footnotePr>
      <w:type w:val="continuous"/>
      <w:pgSz w:w="11900" w:h="16840"/>
      <w:pgMar w:top="1477" w:left="2817" w:right="1343" w:bottom="147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3423920</wp:posOffset>
              </wp:positionH>
              <wp:positionV relativeFrom="page">
                <wp:posOffset>10320020</wp:posOffset>
              </wp:positionV>
              <wp:extent cx="658495" cy="93980"/>
              <wp:wrapNone/>
              <wp:docPr id="6" name="Shape 6"/>
              <a:graphic xmlns:a="http://schemas.openxmlformats.org/drawingml/2006/main">
                <a:graphicData uri="http://schemas.microsoft.com/office/word/2010/wordprocessingShape">
                  <wps:wsp>
                    <wps:cNvSpPr txBox="1"/>
                    <wps:spPr>
                      <a:xfrm>
                        <a:ext cx="658495" cy="939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Stránka I z 9</w:t>
                          </w:r>
                        </w:p>
                      </w:txbxContent>
                    </wps:txbx>
                    <wps:bodyPr wrap="none" lIns="0" tIns="0" rIns="0" bIns="0">
                      <a:spAutoFit/>
                    </wps:bodyPr>
                  </wps:wsp>
                </a:graphicData>
              </a:graphic>
            </wp:anchor>
          </w:drawing>
        </mc:Choice>
        <mc:Fallback>
          <w:pict>
            <v:shape id="_x0000_s1032" type="#_x0000_t202" style="position:absolute;margin-left:269.60000000000002pt;margin-top:812.60000000000002pt;width:51.850000000000001pt;height:7.4000000000000004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Stránka I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859155</wp:posOffset>
              </wp:positionH>
              <wp:positionV relativeFrom="page">
                <wp:posOffset>10281285</wp:posOffset>
              </wp:positionV>
              <wp:extent cx="5797550" cy="0"/>
              <wp:wrapNone/>
              <wp:docPr id="8" name="Shape 8"/>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7.650000000000006pt;margin-top:809.54999999999995pt;width:456.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3423920</wp:posOffset>
              </wp:positionH>
              <wp:positionV relativeFrom="page">
                <wp:posOffset>10320020</wp:posOffset>
              </wp:positionV>
              <wp:extent cx="658495" cy="93980"/>
              <wp:wrapNone/>
              <wp:docPr id="14" name="Shape 14"/>
              <a:graphic xmlns:a="http://schemas.openxmlformats.org/drawingml/2006/main">
                <a:graphicData uri="http://schemas.microsoft.com/office/word/2010/wordprocessingShape">
                  <wps:wsp>
                    <wps:cNvSpPr txBox="1"/>
                    <wps:spPr>
                      <a:xfrm>
                        <a:ext cx="658495" cy="939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Stránka I z 9</w:t>
                          </w:r>
                        </w:p>
                      </w:txbxContent>
                    </wps:txbx>
                    <wps:bodyPr wrap="none" lIns="0" tIns="0" rIns="0" bIns="0">
                      <a:spAutoFit/>
                    </wps:bodyPr>
                  </wps:wsp>
                </a:graphicData>
              </a:graphic>
            </wp:anchor>
          </w:drawing>
        </mc:Choice>
        <mc:Fallback>
          <w:pict>
            <v:shape id="_x0000_s1040" type="#_x0000_t202" style="position:absolute;margin-left:269.60000000000002pt;margin-top:812.60000000000002pt;width:51.850000000000001pt;height:7.4000000000000004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Stránka I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859155</wp:posOffset>
              </wp:positionH>
              <wp:positionV relativeFrom="page">
                <wp:posOffset>10281285</wp:posOffset>
              </wp:positionV>
              <wp:extent cx="5797550" cy="0"/>
              <wp:wrapNone/>
              <wp:docPr id="16" name="Shape 16"/>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7.650000000000006pt;margin-top:809.54999999999995pt;width:456.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3415665</wp:posOffset>
              </wp:positionH>
              <wp:positionV relativeFrom="page">
                <wp:posOffset>10354945</wp:posOffset>
              </wp:positionV>
              <wp:extent cx="658495" cy="91440"/>
              <wp:wrapNone/>
              <wp:docPr id="20" name="Shape 20"/>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6" type="#_x0000_t202" style="position:absolute;margin-left:268.94999999999999pt;margin-top:815.35000000000002pt;width:51.850000000000001pt;height:7.2000000000000002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850900</wp:posOffset>
              </wp:positionH>
              <wp:positionV relativeFrom="page">
                <wp:posOffset>10287000</wp:posOffset>
              </wp:positionV>
              <wp:extent cx="5797550" cy="0"/>
              <wp:wrapNone/>
              <wp:docPr id="22" name="Shape 22"/>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7.pt;margin-top:810.pt;width:456.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3419475</wp:posOffset>
              </wp:positionH>
              <wp:positionV relativeFrom="page">
                <wp:posOffset>10338435</wp:posOffset>
              </wp:positionV>
              <wp:extent cx="658495" cy="91440"/>
              <wp:wrapNone/>
              <wp:docPr id="28" name="Shape 28"/>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54" type="#_x0000_t202" style="position:absolute;margin-left:269.25pt;margin-top:814.04999999999995pt;width:51.850000000000001pt;height:7.2000000000000002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854075</wp:posOffset>
              </wp:positionH>
              <wp:positionV relativeFrom="page">
                <wp:posOffset>10299700</wp:posOffset>
              </wp:positionV>
              <wp:extent cx="5797550" cy="0"/>
              <wp:wrapNone/>
              <wp:docPr id="30" name="Shape 30"/>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7.25pt;margin-top:811.pt;width:456.5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3425190</wp:posOffset>
              </wp:positionH>
              <wp:positionV relativeFrom="page">
                <wp:posOffset>10343515</wp:posOffset>
              </wp:positionV>
              <wp:extent cx="660400" cy="88900"/>
              <wp:wrapNone/>
              <wp:docPr id="36" name="Shape 36"/>
              <a:graphic xmlns:a="http://schemas.openxmlformats.org/drawingml/2006/main">
                <a:graphicData uri="http://schemas.microsoft.com/office/word/2010/wordprocessingShape">
                  <wps:wsp>
                    <wps:cNvSpPr txBox="1"/>
                    <wps:spPr>
                      <a:xfrm>
                        <a:ext cx="660400" cy="88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62" type="#_x0000_t202" style="position:absolute;margin-left:269.69999999999999pt;margin-top:814.45000000000005pt;width:52.pt;height:7.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862330</wp:posOffset>
              </wp:positionH>
              <wp:positionV relativeFrom="page">
                <wp:posOffset>10301605</wp:posOffset>
              </wp:positionV>
              <wp:extent cx="5797550" cy="0"/>
              <wp:wrapNone/>
              <wp:docPr id="38" name="Shape 38"/>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7.900000000000006pt;margin-top:811.14999999999998pt;width:456.5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3415665</wp:posOffset>
              </wp:positionH>
              <wp:positionV relativeFrom="page">
                <wp:posOffset>10354945</wp:posOffset>
              </wp:positionV>
              <wp:extent cx="658495" cy="91440"/>
              <wp:wrapNone/>
              <wp:docPr id="42" name="Shape 42"/>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68" type="#_x0000_t202" style="position:absolute;margin-left:268.94999999999999pt;margin-top:815.35000000000002pt;width:51.850000000000001pt;height:7.2000000000000002pt;z-index:-18874403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850900</wp:posOffset>
              </wp:positionH>
              <wp:positionV relativeFrom="page">
                <wp:posOffset>10287000</wp:posOffset>
              </wp:positionV>
              <wp:extent cx="5797550" cy="0"/>
              <wp:wrapNone/>
              <wp:docPr id="44" name="Shape 44"/>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7.pt;margin-top:810.pt;width:456.5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3415665</wp:posOffset>
              </wp:positionH>
              <wp:positionV relativeFrom="page">
                <wp:posOffset>10354945</wp:posOffset>
              </wp:positionV>
              <wp:extent cx="658495" cy="91440"/>
              <wp:wrapNone/>
              <wp:docPr id="48" name="Shape 48"/>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74" type="#_x0000_t202" style="position:absolute;margin-left:268.94999999999999pt;margin-top:815.35000000000002pt;width:51.850000000000001pt;height:7.2000000000000002pt;z-index:-18874402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850900</wp:posOffset>
              </wp:positionH>
              <wp:positionV relativeFrom="page">
                <wp:posOffset>10287000</wp:posOffset>
              </wp:positionV>
              <wp:extent cx="5797550" cy="0"/>
              <wp:wrapNone/>
              <wp:docPr id="50" name="Shape 50"/>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7.pt;margin-top:810.pt;width:456.5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3415665</wp:posOffset>
              </wp:positionH>
              <wp:positionV relativeFrom="page">
                <wp:posOffset>10389235</wp:posOffset>
              </wp:positionV>
              <wp:extent cx="658495" cy="91440"/>
              <wp:wrapNone/>
              <wp:docPr id="56" name="Shape 56"/>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82" type="#_x0000_t202" style="position:absolute;margin-left:268.94999999999999pt;margin-top:818.04999999999995pt;width:51.850000000000001pt;height:7.2000000000000002pt;z-index:-18874402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850900</wp:posOffset>
              </wp:positionH>
              <wp:positionV relativeFrom="page">
                <wp:posOffset>10348595</wp:posOffset>
              </wp:positionV>
              <wp:extent cx="5797550" cy="0"/>
              <wp:wrapNone/>
              <wp:docPr id="58" name="Shape 58"/>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7.pt;margin-top:814.85000000000002pt;width:456.5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3415665</wp:posOffset>
              </wp:positionH>
              <wp:positionV relativeFrom="page">
                <wp:posOffset>10389235</wp:posOffset>
              </wp:positionV>
              <wp:extent cx="658495" cy="91440"/>
              <wp:wrapNone/>
              <wp:docPr id="64" name="Shape 64"/>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90" type="#_x0000_t202" style="position:absolute;margin-left:268.94999999999999pt;margin-top:818.04999999999995pt;width:51.850000000000001pt;height:7.2000000000000002pt;z-index:-18874401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850900</wp:posOffset>
              </wp:positionH>
              <wp:positionV relativeFrom="page">
                <wp:posOffset>10348595</wp:posOffset>
              </wp:positionV>
              <wp:extent cx="5797550" cy="0"/>
              <wp:wrapNone/>
              <wp:docPr id="66" name="Shape 66"/>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67.pt;margin-top:814.85000000000002pt;width:456.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4702175</wp:posOffset>
              </wp:positionH>
              <wp:positionV relativeFrom="page">
                <wp:posOffset>444500</wp:posOffset>
              </wp:positionV>
              <wp:extent cx="1904365" cy="255905"/>
              <wp:wrapNone/>
              <wp:docPr id="1" name="Shape 1"/>
              <a:graphic xmlns:a="http://schemas.openxmlformats.org/drawingml/2006/main">
                <a:graphicData uri="http://schemas.microsoft.com/office/word/2010/wordprocessingShape">
                  <wps:wsp>
                    <wps:cNvSpPr txBox="1"/>
                    <wps:spPr>
                      <a:xfrm>
                        <a:ext cx="1904365"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w:t>
                          </w:r>
                          <w:fldSimple w:instr=" PAGE \* MERGEFORMAT ">
                            <w:r>
                              <w:rPr>
                                <w:rFonts w:ascii="Calibri" w:eastAsia="Calibri" w:hAnsi="Calibri" w:cs="Calibri"/>
                                <w:color w:val="000000"/>
                                <w:spacing w:val="0"/>
                                <w:w w:val="100"/>
                                <w:position w:val="0"/>
                                <w:sz w:val="18"/>
                                <w:szCs w:val="18"/>
                                <w:shd w:val="clear" w:color="auto" w:fill="auto"/>
                                <w:lang w:val="cs-CZ" w:eastAsia="cs-CZ" w:bidi="cs-CZ"/>
                              </w:rPr>
                              <w:t>#</w:t>
                            </w:r>
                          </w:fldSimple>
                          <w:r>
                            <w:rPr>
                              <w:rFonts w:ascii="Calibri" w:eastAsia="Calibri" w:hAnsi="Calibri" w:cs="Calibri"/>
                              <w:color w:val="000000"/>
                              <w:spacing w:val="0"/>
                              <w:w w:val="100"/>
                              <w:position w:val="0"/>
                              <w:sz w:val="18"/>
                              <w:szCs w:val="18"/>
                              <w:shd w:val="clear" w:color="auto" w:fill="auto"/>
                              <w:lang w:val="cs-CZ" w:eastAsia="cs-CZ" w:bidi="cs-CZ"/>
                            </w:rPr>
                            <w:t>-2019-5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0.25pt;margin-top:35.pt;width:149.94999999999999pt;height:20.149999999999999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w:t>
                    </w:r>
                    <w:fldSimple w:instr=" PAGE \* MERGEFORMAT ">
                      <w:r>
                        <w:rPr>
                          <w:rFonts w:ascii="Calibri" w:eastAsia="Calibri" w:hAnsi="Calibri" w:cs="Calibri"/>
                          <w:color w:val="000000"/>
                          <w:spacing w:val="0"/>
                          <w:w w:val="100"/>
                          <w:position w:val="0"/>
                          <w:sz w:val="18"/>
                          <w:szCs w:val="18"/>
                          <w:shd w:val="clear" w:color="auto" w:fill="auto"/>
                          <w:lang w:val="cs-CZ" w:eastAsia="cs-CZ" w:bidi="cs-CZ"/>
                        </w:rPr>
                        <w:t>#</w:t>
                      </w:r>
                    </w:fldSimple>
                    <w:r>
                      <w:rPr>
                        <w:rFonts w:ascii="Calibri" w:eastAsia="Calibri" w:hAnsi="Calibri" w:cs="Calibri"/>
                        <w:color w:val="000000"/>
                        <w:spacing w:val="0"/>
                        <w:w w:val="100"/>
                        <w:position w:val="0"/>
                        <w:sz w:val="18"/>
                        <w:szCs w:val="18"/>
                        <w:shd w:val="clear" w:color="auto" w:fill="auto"/>
                        <w:lang w:val="cs-CZ" w:eastAsia="cs-CZ" w:bidi="cs-CZ"/>
                      </w:rPr>
                      <w:t>-2019-5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893445</wp:posOffset>
              </wp:positionH>
              <wp:positionV relativeFrom="page">
                <wp:posOffset>457835</wp:posOffset>
              </wp:positionV>
              <wp:extent cx="3362960" cy="240030"/>
              <wp:wrapNone/>
              <wp:docPr id="3" name="Shape 3"/>
              <a:graphic xmlns:a="http://schemas.openxmlformats.org/drawingml/2006/main">
                <a:graphicData uri="http://schemas.microsoft.com/office/word/2010/wordprocessingShape">
                  <wps:wsp>
                    <wps:cNvSpPr txBox="1"/>
                    <wps:spPr>
                      <a:xfrm>
                        <a:ext cx="3362960" cy="240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wps:txbx>
                    <wps:bodyPr wrap="none" lIns="0" tIns="0" rIns="0" bIns="0">
                      <a:spAutoFit/>
                    </wps:bodyPr>
                  </wps:wsp>
                </a:graphicData>
              </a:graphic>
            </wp:anchor>
          </w:drawing>
        </mc:Choice>
        <mc:Fallback>
          <w:pict>
            <v:shape id="_x0000_s1029" type="#_x0000_t202" style="position:absolute;margin-left:70.349999999999994pt;margin-top:36.049999999999997pt;width:264.80000000000001pt;height:18.899999999999999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811530</wp:posOffset>
              </wp:positionH>
              <wp:positionV relativeFrom="page">
                <wp:posOffset>712470</wp:posOffset>
              </wp:positionV>
              <wp:extent cx="5870575" cy="0"/>
              <wp:wrapNone/>
              <wp:docPr id="5" name="Shape 5"/>
              <a:graphic xmlns:a="http://schemas.openxmlformats.org/drawingml/2006/main">
                <a:graphicData uri="http://schemas.microsoft.com/office/word/2010/wordprocessingShape">
                  <wps:wsp>
                    <wps:cNvCnPr/>
                    <wps:spPr>
                      <a:xfrm>
                        <a:ext cx="5870575" cy="0"/>
                      </a:xfrm>
                      <a:prstGeom prst="straightConnector1"/>
                      <a:ln w="12700">
                        <a:solidFill/>
                      </a:ln>
                    </wps:spPr>
                    <wps:bodyPr/>
                  </wps:wsp>
                </a:graphicData>
              </a:graphic>
            </wp:anchor>
          </w:drawing>
        </mc:Choice>
        <mc:Fallback>
          <w:pict>
            <v:shape o:spt="32" o:oned="true" path="m,l21600,21600e" style="position:absolute;margin-left:63.899999999999999pt;margin-top:56.100000000000001pt;width:462.2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4702175</wp:posOffset>
              </wp:positionH>
              <wp:positionV relativeFrom="page">
                <wp:posOffset>444500</wp:posOffset>
              </wp:positionV>
              <wp:extent cx="1904365" cy="255905"/>
              <wp:wrapNone/>
              <wp:docPr id="9" name="Shape 9"/>
              <a:graphic xmlns:a="http://schemas.openxmlformats.org/drawingml/2006/main">
                <a:graphicData uri="http://schemas.microsoft.com/office/word/2010/wordprocessingShape">
                  <wps:wsp>
                    <wps:cNvSpPr txBox="1"/>
                    <wps:spPr>
                      <a:xfrm>
                        <a:ext cx="1904365"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w:t>
                          </w:r>
                          <w:fldSimple w:instr=" PAGE \* MERGEFORMAT ">
                            <w:r>
                              <w:rPr>
                                <w:rFonts w:ascii="Calibri" w:eastAsia="Calibri" w:hAnsi="Calibri" w:cs="Calibri"/>
                                <w:color w:val="000000"/>
                                <w:spacing w:val="0"/>
                                <w:w w:val="100"/>
                                <w:position w:val="0"/>
                                <w:sz w:val="18"/>
                                <w:szCs w:val="18"/>
                                <w:shd w:val="clear" w:color="auto" w:fill="auto"/>
                                <w:lang w:val="cs-CZ" w:eastAsia="cs-CZ" w:bidi="cs-CZ"/>
                              </w:rPr>
                              <w:t>#</w:t>
                            </w:r>
                          </w:fldSimple>
                          <w:r>
                            <w:rPr>
                              <w:rFonts w:ascii="Calibri" w:eastAsia="Calibri" w:hAnsi="Calibri" w:cs="Calibri"/>
                              <w:color w:val="000000"/>
                              <w:spacing w:val="0"/>
                              <w:w w:val="100"/>
                              <w:position w:val="0"/>
                              <w:sz w:val="18"/>
                              <w:szCs w:val="18"/>
                              <w:shd w:val="clear" w:color="auto" w:fill="auto"/>
                              <w:lang w:val="cs-CZ" w:eastAsia="cs-CZ" w:bidi="cs-CZ"/>
                            </w:rPr>
                            <w:t>-2019-5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35" type="#_x0000_t202" style="position:absolute;margin-left:370.25pt;margin-top:35.pt;width:149.94999999999999pt;height:20.149999999999999pt;z-index:-18874405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w:t>
                    </w:r>
                    <w:fldSimple w:instr=" PAGE \* MERGEFORMAT ">
                      <w:r>
                        <w:rPr>
                          <w:rFonts w:ascii="Calibri" w:eastAsia="Calibri" w:hAnsi="Calibri" w:cs="Calibri"/>
                          <w:color w:val="000000"/>
                          <w:spacing w:val="0"/>
                          <w:w w:val="100"/>
                          <w:position w:val="0"/>
                          <w:sz w:val="18"/>
                          <w:szCs w:val="18"/>
                          <w:shd w:val="clear" w:color="auto" w:fill="auto"/>
                          <w:lang w:val="cs-CZ" w:eastAsia="cs-CZ" w:bidi="cs-CZ"/>
                        </w:rPr>
                        <w:t>#</w:t>
                      </w:r>
                    </w:fldSimple>
                    <w:r>
                      <w:rPr>
                        <w:rFonts w:ascii="Calibri" w:eastAsia="Calibri" w:hAnsi="Calibri" w:cs="Calibri"/>
                        <w:color w:val="000000"/>
                        <w:spacing w:val="0"/>
                        <w:w w:val="100"/>
                        <w:position w:val="0"/>
                        <w:sz w:val="18"/>
                        <w:szCs w:val="18"/>
                        <w:shd w:val="clear" w:color="auto" w:fill="auto"/>
                        <w:lang w:val="cs-CZ" w:eastAsia="cs-CZ" w:bidi="cs-CZ"/>
                      </w:rPr>
                      <w:t>-2019-5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893445</wp:posOffset>
              </wp:positionH>
              <wp:positionV relativeFrom="page">
                <wp:posOffset>457835</wp:posOffset>
              </wp:positionV>
              <wp:extent cx="3362960" cy="240030"/>
              <wp:wrapNone/>
              <wp:docPr id="11" name="Shape 11"/>
              <a:graphic xmlns:a="http://schemas.openxmlformats.org/drawingml/2006/main">
                <a:graphicData uri="http://schemas.microsoft.com/office/word/2010/wordprocessingShape">
                  <wps:wsp>
                    <wps:cNvSpPr txBox="1"/>
                    <wps:spPr>
                      <a:xfrm>
                        <a:ext cx="3362960" cy="240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wps:txbx>
                    <wps:bodyPr wrap="none" lIns="0" tIns="0" rIns="0" bIns="0">
                      <a:spAutoFit/>
                    </wps:bodyPr>
                  </wps:wsp>
                </a:graphicData>
              </a:graphic>
            </wp:anchor>
          </w:drawing>
        </mc:Choice>
        <mc:Fallback>
          <w:pict>
            <v:shape id="_x0000_s1037" type="#_x0000_t202" style="position:absolute;margin-left:70.349999999999994pt;margin-top:36.049999999999997pt;width:264.80000000000001pt;height:18.899999999999999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811530</wp:posOffset>
              </wp:positionH>
              <wp:positionV relativeFrom="page">
                <wp:posOffset>712470</wp:posOffset>
              </wp:positionV>
              <wp:extent cx="5870575" cy="0"/>
              <wp:wrapNone/>
              <wp:docPr id="13" name="Shape 13"/>
              <a:graphic xmlns:a="http://schemas.openxmlformats.org/drawingml/2006/main">
                <a:graphicData uri="http://schemas.microsoft.com/office/word/2010/wordprocessingShape">
                  <wps:wsp>
                    <wps:cNvCnPr/>
                    <wps:spPr>
                      <a:xfrm>
                        <a:ext cx="5870575" cy="0"/>
                      </a:xfrm>
                      <a:prstGeom prst="straightConnector1"/>
                      <a:ln w="12700">
                        <a:solidFill/>
                      </a:ln>
                    </wps:spPr>
                    <wps:bodyPr/>
                  </wps:wsp>
                </a:graphicData>
              </a:graphic>
            </wp:anchor>
          </w:drawing>
        </mc:Choice>
        <mc:Fallback>
          <w:pict>
            <v:shape o:spt="32" o:oned="true" path="m,l21600,21600e" style="position:absolute;margin-left:63.899999999999999pt;margin-top:56.100000000000001pt;width:462.2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880745</wp:posOffset>
              </wp:positionH>
              <wp:positionV relativeFrom="page">
                <wp:posOffset>445135</wp:posOffset>
              </wp:positionV>
              <wp:extent cx="5715000" cy="276860"/>
              <wp:wrapNone/>
              <wp:docPr id="17" name="Shape 17"/>
              <a:graphic xmlns:a="http://schemas.openxmlformats.org/drawingml/2006/main">
                <a:graphicData uri="http://schemas.microsoft.com/office/word/2010/wordprocessingShape">
                  <wps:wsp>
                    <wps:cNvSpPr txBox="1"/>
                    <wps:spPr>
                      <a:xfrm>
                        <a:ext cx="5715000" cy="276860"/>
                      </a:xfrm>
                      <a:prstGeom prst="rect"/>
                      <a:noFill/>
                    </wps:spPr>
                    <wps:txbx>
                      <w:txbxContent>
                        <w:p>
                          <w:pPr>
                            <w:pStyle w:val="Style2"/>
                            <w:keepNext w:val="0"/>
                            <w:keepLines w:val="0"/>
                            <w:widowControl w:val="0"/>
                            <w:shd w:val="clear" w:color="auto" w:fill="auto"/>
                            <w:tabs>
                              <w:tab w:pos="8921"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N-DO-1-2019-5</w:t>
                          </w:r>
                        </w:p>
                        <w:p>
                          <w:pPr>
                            <w:pStyle w:val="Style2"/>
                            <w:keepNext w:val="0"/>
                            <w:keepLines w:val="0"/>
                            <w:widowControl w:val="0"/>
                            <w:shd w:val="clear" w:color="auto" w:fill="auto"/>
                            <w:tabs>
                              <w:tab w:pos="5213" w:val="right"/>
                              <w:tab w:pos="5414" w:val="right"/>
                              <w:tab w:pos="5998"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5 - Rámcová dohoda pro region Zdar nad Sázavou</w:t>
                          </w:r>
                          <w:r>
                            <w:rPr>
                              <w:rFonts w:ascii="Calibri" w:eastAsia="Calibri" w:hAnsi="Calibri" w:cs="Calibri"/>
                              <w:color w:val="000000"/>
                              <w:spacing w:val="0"/>
                              <w:w w:val="100"/>
                              <w:position w:val="0"/>
                              <w:sz w:val="18"/>
                              <w:szCs w:val="18"/>
                              <w:shd w:val="clear" w:color="auto" w:fill="auto"/>
                              <w:lang w:val="cs-CZ" w:eastAsia="cs-CZ" w:bidi="cs-CZ"/>
                            </w:rPr>
                            <w:tab/>
                            <w:tab/>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43" type="#_x0000_t202" style="position:absolute;margin-left:69.349999999999994pt;margin-top:35.049999999999997pt;width:450.pt;height:21.800000000000001pt;z-index:-18874405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921"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N-DO-1-2019-5</w:t>
                    </w:r>
                  </w:p>
                  <w:p>
                    <w:pPr>
                      <w:pStyle w:val="Style2"/>
                      <w:keepNext w:val="0"/>
                      <w:keepLines w:val="0"/>
                      <w:widowControl w:val="0"/>
                      <w:shd w:val="clear" w:color="auto" w:fill="auto"/>
                      <w:tabs>
                        <w:tab w:pos="5213" w:val="right"/>
                        <w:tab w:pos="5414" w:val="right"/>
                        <w:tab w:pos="5998"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5 - Rámcová dohoda pro region Zdar nad Sázavou</w:t>
                    </w:r>
                    <w:r>
                      <w:rPr>
                        <w:rFonts w:ascii="Calibri" w:eastAsia="Calibri" w:hAnsi="Calibri" w:cs="Calibri"/>
                        <w:color w:val="000000"/>
                        <w:spacing w:val="0"/>
                        <w:w w:val="100"/>
                        <w:position w:val="0"/>
                        <w:sz w:val="18"/>
                        <w:szCs w:val="18"/>
                        <w:shd w:val="clear" w:color="auto" w:fill="auto"/>
                        <w:lang w:val="cs-CZ" w:eastAsia="cs-CZ" w:bidi="cs-CZ"/>
                      </w:rPr>
                      <w:tab/>
                      <w:tab/>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798195</wp:posOffset>
              </wp:positionH>
              <wp:positionV relativeFrom="page">
                <wp:posOffset>718820</wp:posOffset>
              </wp:positionV>
              <wp:extent cx="5870575" cy="0"/>
              <wp:wrapNone/>
              <wp:docPr id="19" name="Shape 19"/>
              <a:graphic xmlns:a="http://schemas.openxmlformats.org/drawingml/2006/main">
                <a:graphicData uri="http://schemas.microsoft.com/office/word/2010/wordprocessingShape">
                  <wps:wsp>
                    <wps:cNvCnPr/>
                    <wps:spPr>
                      <a:xfrm>
                        <a:ext cx="5870575" cy="0"/>
                      </a:xfrm>
                      <a:prstGeom prst="straightConnector1"/>
                      <a:ln w="12700">
                        <a:solidFill/>
                      </a:ln>
                    </wps:spPr>
                    <wps:bodyPr/>
                  </wps:wsp>
                </a:graphicData>
              </a:graphic>
            </wp:anchor>
          </w:drawing>
        </mc:Choice>
        <mc:Fallback>
          <w:pict>
            <v:shape o:spt="32" o:oned="true" path="m,l21600,21600e" style="position:absolute;margin-left:62.850000000000001pt;margin-top:56.600000000000001pt;width:462.25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4690110</wp:posOffset>
              </wp:positionH>
              <wp:positionV relativeFrom="page">
                <wp:posOffset>461010</wp:posOffset>
              </wp:positionV>
              <wp:extent cx="1904365" cy="258445"/>
              <wp:wrapNone/>
              <wp:docPr id="23" name="Shape 23"/>
              <a:graphic xmlns:a="http://schemas.openxmlformats.org/drawingml/2006/main">
                <a:graphicData uri="http://schemas.microsoft.com/office/word/2010/wordprocessingShape">
                  <wps:wsp>
                    <wps:cNvSpPr txBox="1"/>
                    <wps:spPr>
                      <a:xfrm>
                        <a:ext cx="1904365" cy="2584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49" type="#_x0000_t202" style="position:absolute;margin-left:369.30000000000001pt;margin-top:36.299999999999997pt;width:149.94999999999999pt;height:20.350000000000001pt;z-index:-18874404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876935</wp:posOffset>
              </wp:positionH>
              <wp:positionV relativeFrom="page">
                <wp:posOffset>476885</wp:posOffset>
              </wp:positionV>
              <wp:extent cx="3367405" cy="244475"/>
              <wp:wrapNone/>
              <wp:docPr id="25" name="Shape 25"/>
              <a:graphic xmlns:a="http://schemas.openxmlformats.org/drawingml/2006/main">
                <a:graphicData uri="http://schemas.microsoft.com/office/word/2010/wordprocessingShape">
                  <wps:wsp>
                    <wps:cNvSpPr txBox="1"/>
                    <wps:spPr>
                      <a:xfrm>
                        <a:ext cx="3367405" cy="2444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wps:txbx>
                    <wps:bodyPr wrap="none" lIns="0" tIns="0" rIns="0" bIns="0">
                      <a:spAutoFit/>
                    </wps:bodyPr>
                  </wps:wsp>
                </a:graphicData>
              </a:graphic>
            </wp:anchor>
          </w:drawing>
        </mc:Choice>
        <mc:Fallback>
          <w:pict>
            <v:shape id="_x0000_s1051" type="#_x0000_t202" style="position:absolute;margin-left:69.049999999999997pt;margin-top:37.549999999999997pt;width:265.14999999999998pt;height:19.25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795020</wp:posOffset>
              </wp:positionH>
              <wp:positionV relativeFrom="page">
                <wp:posOffset>732790</wp:posOffset>
              </wp:positionV>
              <wp:extent cx="5875020" cy="0"/>
              <wp:wrapNone/>
              <wp:docPr id="27" name="Shape 27"/>
              <a:graphic xmlns:a="http://schemas.openxmlformats.org/drawingml/2006/main">
                <a:graphicData uri="http://schemas.microsoft.com/office/word/2010/wordprocessingShape">
                  <wps:wsp>
                    <wps:cNvCnPr/>
                    <wps:spPr>
                      <a:xfrm>
                        <a:ext cx="5875020" cy="0"/>
                      </a:xfrm>
                      <a:prstGeom prst="straightConnector1"/>
                      <a:ln w="12700">
                        <a:solidFill/>
                      </a:ln>
                    </wps:spPr>
                    <wps:bodyPr/>
                  </wps:wsp>
                </a:graphicData>
              </a:graphic>
            </wp:anchor>
          </w:drawing>
        </mc:Choice>
        <mc:Fallback>
          <w:pict>
            <v:shape o:spt="32" o:oned="true" path="m,l21600,21600e" style="position:absolute;margin-left:62.600000000000001pt;margin-top:57.700000000000003pt;width:462.60000000000002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4693920</wp:posOffset>
              </wp:positionH>
              <wp:positionV relativeFrom="page">
                <wp:posOffset>462915</wp:posOffset>
              </wp:positionV>
              <wp:extent cx="1901825" cy="255905"/>
              <wp:wrapNone/>
              <wp:docPr id="31" name="Shape 31"/>
              <a:graphic xmlns:a="http://schemas.openxmlformats.org/drawingml/2006/main">
                <a:graphicData uri="http://schemas.microsoft.com/office/word/2010/wordprocessingShape">
                  <wps:wsp>
                    <wps:cNvSpPr txBox="1"/>
                    <wps:spPr>
                      <a:xfrm>
                        <a:ext cx="1901825"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smiouvy kupujícího: N-DO-1-2019-5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57" type="#_x0000_t202" style="position:absolute;margin-left:369.60000000000002pt;margin-top:36.450000000000003pt;width:149.75pt;height:20.149999999999999pt;z-index:-18874404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smiouvy kupujícího: N-DO-1-2019-5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880745</wp:posOffset>
              </wp:positionH>
              <wp:positionV relativeFrom="page">
                <wp:posOffset>479425</wp:posOffset>
              </wp:positionV>
              <wp:extent cx="3364865" cy="242570"/>
              <wp:wrapNone/>
              <wp:docPr id="33" name="Shape 33"/>
              <a:graphic xmlns:a="http://schemas.openxmlformats.org/drawingml/2006/main">
                <a:graphicData uri="http://schemas.microsoft.com/office/word/2010/wordprocessingShape">
                  <wps:wsp>
                    <wps:cNvSpPr txBox="1"/>
                    <wps:spPr>
                      <a:xfrm>
                        <a:ext cx="3364865" cy="242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katíonaktivní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wps:txbx>
                    <wps:bodyPr wrap="none" lIns="0" tIns="0" rIns="0" bIns="0">
                      <a:spAutoFit/>
                    </wps:bodyPr>
                  </wps:wsp>
                </a:graphicData>
              </a:graphic>
            </wp:anchor>
          </w:drawing>
        </mc:Choice>
        <mc:Fallback>
          <w:pict>
            <v:shape id="_x0000_s1059" type="#_x0000_t202" style="position:absolute;margin-left:69.349999999999994pt;margin-top:37.75pt;width:264.94999999999999pt;height:19.100000000000001pt;z-index:-18874403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katíonaktivní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798195</wp:posOffset>
              </wp:positionH>
              <wp:positionV relativeFrom="page">
                <wp:posOffset>735330</wp:posOffset>
              </wp:positionV>
              <wp:extent cx="5875020" cy="0"/>
              <wp:wrapNone/>
              <wp:docPr id="35" name="Shape 35"/>
              <a:graphic xmlns:a="http://schemas.openxmlformats.org/drawingml/2006/main">
                <a:graphicData uri="http://schemas.microsoft.com/office/word/2010/wordprocessingShape">
                  <wps:wsp>
                    <wps:cNvCnPr/>
                    <wps:spPr>
                      <a:xfrm>
                        <a:ext cx="5875020" cy="0"/>
                      </a:xfrm>
                      <a:prstGeom prst="straightConnector1"/>
                      <a:ln w="12700">
                        <a:solidFill/>
                      </a:ln>
                    </wps:spPr>
                    <wps:bodyPr/>
                  </wps:wsp>
                </a:graphicData>
              </a:graphic>
            </wp:anchor>
          </w:drawing>
        </mc:Choice>
        <mc:Fallback>
          <w:pict>
            <v:shape o:spt="32" o:oned="true" path="m,l21600,21600e" style="position:absolute;margin-left:62.850000000000001pt;margin-top:57.899999999999999pt;width:462.60000000000002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880745</wp:posOffset>
              </wp:positionH>
              <wp:positionV relativeFrom="page">
                <wp:posOffset>445135</wp:posOffset>
              </wp:positionV>
              <wp:extent cx="5715000" cy="276860"/>
              <wp:wrapNone/>
              <wp:docPr id="39" name="Shape 39"/>
              <a:graphic xmlns:a="http://schemas.openxmlformats.org/drawingml/2006/main">
                <a:graphicData uri="http://schemas.microsoft.com/office/word/2010/wordprocessingShape">
                  <wps:wsp>
                    <wps:cNvSpPr txBox="1"/>
                    <wps:spPr>
                      <a:xfrm>
                        <a:ext cx="5715000" cy="276860"/>
                      </a:xfrm>
                      <a:prstGeom prst="rect"/>
                      <a:noFill/>
                    </wps:spPr>
                    <wps:txbx>
                      <w:txbxContent>
                        <w:p>
                          <w:pPr>
                            <w:pStyle w:val="Style2"/>
                            <w:keepNext w:val="0"/>
                            <w:keepLines w:val="0"/>
                            <w:widowControl w:val="0"/>
                            <w:shd w:val="clear" w:color="auto" w:fill="auto"/>
                            <w:tabs>
                              <w:tab w:pos="8921"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N-DO-1-2019-5</w:t>
                          </w:r>
                        </w:p>
                        <w:p>
                          <w:pPr>
                            <w:pStyle w:val="Style2"/>
                            <w:keepNext w:val="0"/>
                            <w:keepLines w:val="0"/>
                            <w:widowControl w:val="0"/>
                            <w:shd w:val="clear" w:color="auto" w:fill="auto"/>
                            <w:tabs>
                              <w:tab w:pos="5213" w:val="right"/>
                              <w:tab w:pos="5414" w:val="right"/>
                              <w:tab w:pos="5998"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5 - Rámcová dohoda pro region Zdar nad Sázavou</w:t>
                          </w:r>
                          <w:r>
                            <w:rPr>
                              <w:rFonts w:ascii="Calibri" w:eastAsia="Calibri" w:hAnsi="Calibri" w:cs="Calibri"/>
                              <w:color w:val="000000"/>
                              <w:spacing w:val="0"/>
                              <w:w w:val="100"/>
                              <w:position w:val="0"/>
                              <w:sz w:val="18"/>
                              <w:szCs w:val="18"/>
                              <w:shd w:val="clear" w:color="auto" w:fill="auto"/>
                              <w:lang w:val="cs-CZ" w:eastAsia="cs-CZ" w:bidi="cs-CZ"/>
                            </w:rPr>
                            <w:tab/>
                            <w:tab/>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65" type="#_x0000_t202" style="position:absolute;margin-left:69.349999999999994pt;margin-top:35.049999999999997pt;width:450.pt;height:21.800000000000001pt;z-index:-18874403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921"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N-DO-1-2019-5</w:t>
                    </w:r>
                  </w:p>
                  <w:p>
                    <w:pPr>
                      <w:pStyle w:val="Style2"/>
                      <w:keepNext w:val="0"/>
                      <w:keepLines w:val="0"/>
                      <w:widowControl w:val="0"/>
                      <w:shd w:val="clear" w:color="auto" w:fill="auto"/>
                      <w:tabs>
                        <w:tab w:pos="5213" w:val="right"/>
                        <w:tab w:pos="5414" w:val="right"/>
                        <w:tab w:pos="5998"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5 - Rámcová dohoda pro region Zdar nad Sázavou</w:t>
                    </w:r>
                    <w:r>
                      <w:rPr>
                        <w:rFonts w:ascii="Calibri" w:eastAsia="Calibri" w:hAnsi="Calibri" w:cs="Calibri"/>
                        <w:color w:val="000000"/>
                        <w:spacing w:val="0"/>
                        <w:w w:val="100"/>
                        <w:position w:val="0"/>
                        <w:sz w:val="18"/>
                        <w:szCs w:val="18"/>
                        <w:shd w:val="clear" w:color="auto" w:fill="auto"/>
                        <w:lang w:val="cs-CZ" w:eastAsia="cs-CZ" w:bidi="cs-CZ"/>
                      </w:rPr>
                      <w:tab/>
                      <w:tab/>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798195</wp:posOffset>
              </wp:positionH>
              <wp:positionV relativeFrom="page">
                <wp:posOffset>718820</wp:posOffset>
              </wp:positionV>
              <wp:extent cx="5870575" cy="0"/>
              <wp:wrapNone/>
              <wp:docPr id="41" name="Shape 41"/>
              <a:graphic xmlns:a="http://schemas.openxmlformats.org/drawingml/2006/main">
                <a:graphicData uri="http://schemas.microsoft.com/office/word/2010/wordprocessingShape">
                  <wps:wsp>
                    <wps:cNvCnPr/>
                    <wps:spPr>
                      <a:xfrm>
                        <a:ext cx="5870575" cy="0"/>
                      </a:xfrm>
                      <a:prstGeom prst="straightConnector1"/>
                      <a:ln w="12700">
                        <a:solidFill/>
                      </a:ln>
                    </wps:spPr>
                    <wps:bodyPr/>
                  </wps:wsp>
                </a:graphicData>
              </a:graphic>
            </wp:anchor>
          </w:drawing>
        </mc:Choice>
        <mc:Fallback>
          <w:pict>
            <v:shape o:spt="32" o:oned="true" path="m,l21600,21600e" style="position:absolute;margin-left:62.850000000000001pt;margin-top:56.600000000000001pt;width:462.25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880745</wp:posOffset>
              </wp:positionH>
              <wp:positionV relativeFrom="page">
                <wp:posOffset>445135</wp:posOffset>
              </wp:positionV>
              <wp:extent cx="5715000" cy="276860"/>
              <wp:wrapNone/>
              <wp:docPr id="45" name="Shape 45"/>
              <a:graphic xmlns:a="http://schemas.openxmlformats.org/drawingml/2006/main">
                <a:graphicData uri="http://schemas.microsoft.com/office/word/2010/wordprocessingShape">
                  <wps:wsp>
                    <wps:cNvSpPr txBox="1"/>
                    <wps:spPr>
                      <a:xfrm>
                        <a:ext cx="5715000" cy="276860"/>
                      </a:xfrm>
                      <a:prstGeom prst="rect"/>
                      <a:noFill/>
                    </wps:spPr>
                    <wps:txbx>
                      <w:txbxContent>
                        <w:p>
                          <w:pPr>
                            <w:pStyle w:val="Style2"/>
                            <w:keepNext w:val="0"/>
                            <w:keepLines w:val="0"/>
                            <w:widowControl w:val="0"/>
                            <w:shd w:val="clear" w:color="auto" w:fill="auto"/>
                            <w:tabs>
                              <w:tab w:pos="8921"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N-DO-1-2019-5</w:t>
                          </w:r>
                        </w:p>
                        <w:p>
                          <w:pPr>
                            <w:pStyle w:val="Style2"/>
                            <w:keepNext w:val="0"/>
                            <w:keepLines w:val="0"/>
                            <w:widowControl w:val="0"/>
                            <w:shd w:val="clear" w:color="auto" w:fill="auto"/>
                            <w:tabs>
                              <w:tab w:pos="5213" w:val="right"/>
                              <w:tab w:pos="5414" w:val="right"/>
                              <w:tab w:pos="5998"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5 - Rámcová dohoda pro region Zdar nad Sázavou</w:t>
                          </w:r>
                          <w:r>
                            <w:rPr>
                              <w:rFonts w:ascii="Calibri" w:eastAsia="Calibri" w:hAnsi="Calibri" w:cs="Calibri"/>
                              <w:color w:val="000000"/>
                              <w:spacing w:val="0"/>
                              <w:w w:val="100"/>
                              <w:position w:val="0"/>
                              <w:sz w:val="18"/>
                              <w:szCs w:val="18"/>
                              <w:shd w:val="clear" w:color="auto" w:fill="auto"/>
                              <w:lang w:val="cs-CZ" w:eastAsia="cs-CZ" w:bidi="cs-CZ"/>
                            </w:rPr>
                            <w:tab/>
                            <w:tab/>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71" type="#_x0000_t202" style="position:absolute;margin-left:69.349999999999994pt;margin-top:35.049999999999997pt;width:450.pt;height:21.800000000000001pt;z-index:-18874403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921"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tab/>
                      <w:t>Číslo smlouvy kupujícího: N-DO-1-2019-5</w:t>
                    </w:r>
                  </w:p>
                  <w:p>
                    <w:pPr>
                      <w:pStyle w:val="Style2"/>
                      <w:keepNext w:val="0"/>
                      <w:keepLines w:val="0"/>
                      <w:widowControl w:val="0"/>
                      <w:shd w:val="clear" w:color="auto" w:fill="auto"/>
                      <w:tabs>
                        <w:tab w:pos="5213" w:val="right"/>
                        <w:tab w:pos="5414" w:val="right"/>
                        <w:tab w:pos="5998" w:val="left"/>
                        <w:tab w:pos="9000"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u w:val="single"/>
                        <w:shd w:val="clear" w:color="auto" w:fill="auto"/>
                        <w:lang w:val="cs-CZ" w:eastAsia="cs-CZ" w:bidi="cs-CZ"/>
                      </w:rPr>
                      <w:t>Část 5 - Rámcová dohoda pro region Zdar nad Sázavou</w:t>
                    </w:r>
                    <w:r>
                      <w:rPr>
                        <w:rFonts w:ascii="Calibri" w:eastAsia="Calibri" w:hAnsi="Calibri" w:cs="Calibri"/>
                        <w:color w:val="000000"/>
                        <w:spacing w:val="0"/>
                        <w:w w:val="100"/>
                        <w:position w:val="0"/>
                        <w:sz w:val="18"/>
                        <w:szCs w:val="18"/>
                        <w:shd w:val="clear" w:color="auto" w:fill="auto"/>
                        <w:lang w:val="cs-CZ" w:eastAsia="cs-CZ" w:bidi="cs-CZ"/>
                      </w:rPr>
                      <w:tab/>
                      <w:tab/>
                      <w:tab/>
                    </w:r>
                    <w:r>
                      <w:rPr>
                        <w:rFonts w:ascii="Calibri" w:eastAsia="Calibri" w:hAnsi="Calibri" w:cs="Calibri"/>
                        <w:color w:val="000000"/>
                        <w:spacing w:val="0"/>
                        <w:w w:val="100"/>
                        <w:position w:val="0"/>
                        <w:sz w:val="18"/>
                        <w:szCs w:val="18"/>
                        <w:u w:val="single"/>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798195</wp:posOffset>
              </wp:positionH>
              <wp:positionV relativeFrom="page">
                <wp:posOffset>718820</wp:posOffset>
              </wp:positionV>
              <wp:extent cx="5870575" cy="0"/>
              <wp:wrapNone/>
              <wp:docPr id="47" name="Shape 47"/>
              <a:graphic xmlns:a="http://schemas.openxmlformats.org/drawingml/2006/main">
                <a:graphicData uri="http://schemas.microsoft.com/office/word/2010/wordprocessingShape">
                  <wps:wsp>
                    <wps:cNvCnPr/>
                    <wps:spPr>
                      <a:xfrm>
                        <a:ext cx="5870575" cy="0"/>
                      </a:xfrm>
                      <a:prstGeom prst="straightConnector1"/>
                      <a:ln w="12700">
                        <a:solidFill/>
                      </a:ln>
                    </wps:spPr>
                    <wps:bodyPr/>
                  </wps:wsp>
                </a:graphicData>
              </a:graphic>
            </wp:anchor>
          </w:drawing>
        </mc:Choice>
        <mc:Fallback>
          <w:pict>
            <v:shape o:spt="32" o:oned="true" path="m,l21600,21600e" style="position:absolute;margin-left:62.850000000000001pt;margin-top:56.600000000000001pt;width:462.25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4688840</wp:posOffset>
              </wp:positionH>
              <wp:positionV relativeFrom="page">
                <wp:posOffset>508635</wp:posOffset>
              </wp:positionV>
              <wp:extent cx="1901825" cy="258445"/>
              <wp:wrapNone/>
              <wp:docPr id="51" name="Shape 51"/>
              <a:graphic xmlns:a="http://schemas.openxmlformats.org/drawingml/2006/main">
                <a:graphicData uri="http://schemas.microsoft.com/office/word/2010/wordprocessingShape">
                  <wps:wsp>
                    <wps:cNvSpPr txBox="1"/>
                    <wps:spPr>
                      <a:xfrm>
                        <a:ext cx="1901825" cy="2584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77" type="#_x0000_t202" style="position:absolute;margin-left:369.19999999999999pt;margin-top:40.049999999999997pt;width:149.75pt;height:20.350000000000001pt;z-index:-18874402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876300</wp:posOffset>
              </wp:positionH>
              <wp:positionV relativeFrom="page">
                <wp:posOffset>527050</wp:posOffset>
              </wp:positionV>
              <wp:extent cx="3364865" cy="242570"/>
              <wp:wrapNone/>
              <wp:docPr id="53" name="Shape 53"/>
              <a:graphic xmlns:a="http://schemas.openxmlformats.org/drawingml/2006/main">
                <a:graphicData uri="http://schemas.microsoft.com/office/word/2010/wordprocessingShape">
                  <wps:wsp>
                    <wps:cNvSpPr txBox="1"/>
                    <wps:spPr>
                      <a:xfrm>
                        <a:ext cx="3364865" cy="242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wps:txbx>
                    <wps:bodyPr wrap="none" lIns="0" tIns="0" rIns="0" bIns="0">
                      <a:spAutoFit/>
                    </wps:bodyPr>
                  </wps:wsp>
                </a:graphicData>
              </a:graphic>
            </wp:anchor>
          </w:drawing>
        </mc:Choice>
        <mc:Fallback>
          <w:pict>
            <v:shape id="_x0000_s1079" type="#_x0000_t202" style="position:absolute;margin-left:69.pt;margin-top:41.5pt;width:264.94999999999999pt;height:19.100000000000001pt;z-index:-18874402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791210</wp:posOffset>
              </wp:positionH>
              <wp:positionV relativeFrom="page">
                <wp:posOffset>781685</wp:posOffset>
              </wp:positionV>
              <wp:extent cx="5872480" cy="0"/>
              <wp:wrapNone/>
              <wp:docPr id="55" name="Shape 55"/>
              <a:graphic xmlns:a="http://schemas.openxmlformats.org/drawingml/2006/main">
                <a:graphicData uri="http://schemas.microsoft.com/office/word/2010/wordprocessingShape">
                  <wps:wsp>
                    <wps:cNvCnPr/>
                    <wps:spPr>
                      <a:xfrm>
                        <a:ext cx="5872480" cy="0"/>
                      </a:xfrm>
                      <a:prstGeom prst="straightConnector1"/>
                      <a:ln w="12700">
                        <a:solidFill/>
                      </a:ln>
                    </wps:spPr>
                    <wps:bodyPr/>
                  </wps:wsp>
                </a:graphicData>
              </a:graphic>
            </wp:anchor>
          </w:drawing>
        </mc:Choice>
        <mc:Fallback>
          <w:pict>
            <v:shape o:spt="32" o:oned="true" path="m,l21600,21600e" style="position:absolute;margin-left:62.299999999999997pt;margin-top:61.549999999999997pt;width:462.39999999999998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4688840</wp:posOffset>
              </wp:positionH>
              <wp:positionV relativeFrom="page">
                <wp:posOffset>508635</wp:posOffset>
              </wp:positionV>
              <wp:extent cx="1901825" cy="258445"/>
              <wp:wrapNone/>
              <wp:docPr id="59" name="Shape 59"/>
              <a:graphic xmlns:a="http://schemas.openxmlformats.org/drawingml/2006/main">
                <a:graphicData uri="http://schemas.microsoft.com/office/word/2010/wordprocessingShape">
                  <wps:wsp>
                    <wps:cNvSpPr txBox="1"/>
                    <wps:spPr>
                      <a:xfrm>
                        <a:ext cx="1901825" cy="2584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85" type="#_x0000_t202" style="position:absolute;margin-left:369.19999999999999pt;margin-top:40.049999999999997pt;width:149.75pt;height:20.350000000000001pt;z-index:-18874402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kupujícího: N-DO-1-2019-5</w:t>
                    </w:r>
                  </w:p>
                  <w:p>
                    <w:pPr>
                      <w:pStyle w:val="Style2"/>
                      <w:keepNext w:val="0"/>
                      <w:keepLines w:val="0"/>
                      <w:widowControl w:val="0"/>
                      <w:shd w:val="clear" w:color="auto" w:fill="auto"/>
                      <w:tabs>
                        <w:tab w:pos="2995" w:val="righ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876300</wp:posOffset>
              </wp:positionH>
              <wp:positionV relativeFrom="page">
                <wp:posOffset>527050</wp:posOffset>
              </wp:positionV>
              <wp:extent cx="3364865" cy="242570"/>
              <wp:wrapNone/>
              <wp:docPr id="61" name="Shape 61"/>
              <a:graphic xmlns:a="http://schemas.openxmlformats.org/drawingml/2006/main">
                <a:graphicData uri="http://schemas.microsoft.com/office/word/2010/wordprocessingShape">
                  <wps:wsp>
                    <wps:cNvSpPr txBox="1"/>
                    <wps:spPr>
                      <a:xfrm>
                        <a:ext cx="3364865" cy="242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wps:txbx>
                    <wps:bodyPr wrap="none" lIns="0" tIns="0" rIns="0" bIns="0">
                      <a:spAutoFit/>
                    </wps:bodyPr>
                  </wps:wsp>
                </a:graphicData>
              </a:graphic>
            </wp:anchor>
          </w:drawing>
        </mc:Choice>
        <mc:Fallback>
          <w:pict>
            <v:shape id="_x0000_s1087" type="#_x0000_t202" style="position:absolute;margin-left:69.pt;margin-top:41.5pt;width:264.94999999999999pt;height:19.100000000000001pt;z-index:-18874401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Rámcová dohoda na dodávku kationaktivní asfaltové emulze v roce 2019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Část 5 - Rámcová dohoda pro region Žďár nad Sázavou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791210</wp:posOffset>
              </wp:positionH>
              <wp:positionV relativeFrom="page">
                <wp:posOffset>781685</wp:posOffset>
              </wp:positionV>
              <wp:extent cx="5872480" cy="0"/>
              <wp:wrapNone/>
              <wp:docPr id="63" name="Shape 63"/>
              <a:graphic xmlns:a="http://schemas.openxmlformats.org/drawingml/2006/main">
                <a:graphicData uri="http://schemas.microsoft.com/office/word/2010/wordprocessingShape">
                  <wps:wsp>
                    <wps:cNvCnPr/>
                    <wps:spPr>
                      <a:xfrm>
                        <a:ext cx="5872480" cy="0"/>
                      </a:xfrm>
                      <a:prstGeom prst="straightConnector1"/>
                      <a:ln w="12700">
                        <a:solidFill/>
                      </a:ln>
                    </wps:spPr>
                    <wps:bodyPr/>
                  </wps:wsp>
                </a:graphicData>
              </a:graphic>
            </wp:anchor>
          </w:drawing>
        </mc:Choice>
        <mc:Fallback>
          <w:pict>
            <v:shape o:spt="32" o:oned="true" path="m,l21600,21600e" style="position:absolute;margin-left:62.299999999999997pt;margin-top:61.549999999999997pt;width:462.39999999999998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Nadpis #1_"/>
    <w:basedOn w:val="DefaultParagraphFont"/>
    <w:link w:val="Style6"/>
    <w:rPr>
      <w:rFonts w:ascii="Calibri" w:eastAsia="Calibri" w:hAnsi="Calibri" w:cs="Calibri"/>
      <w:b/>
      <w:bCs/>
      <w:i w:val="0"/>
      <w:iCs w:val="0"/>
      <w:smallCaps w:val="0"/>
      <w:strike w:val="0"/>
      <w:sz w:val="32"/>
      <w:szCs w:val="32"/>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4"/>
      <w:szCs w:val="24"/>
      <w:u w:val="none"/>
    </w:rPr>
  </w:style>
  <w:style w:type="character" w:customStyle="1" w:styleId="CharStyle12">
    <w:name w:val="Nadpis #2_"/>
    <w:basedOn w:val="DefaultParagraphFont"/>
    <w:link w:val="Style11"/>
    <w:rPr>
      <w:rFonts w:ascii="Times New Roman" w:eastAsia="Times New Roman" w:hAnsi="Times New Roman" w:cs="Times New Roman"/>
      <w:b w:val="0"/>
      <w:bCs w:val="0"/>
      <w:i w:val="0"/>
      <w:iCs w:val="0"/>
      <w:smallCaps w:val="0"/>
      <w:strike w:val="0"/>
      <w:u w:val="none"/>
    </w:rPr>
  </w:style>
  <w:style w:type="character" w:customStyle="1" w:styleId="CharStyle14">
    <w:name w:val="Základní text (2)_"/>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Jiné_"/>
    <w:basedOn w:val="DefaultParagraphFont"/>
    <w:link w:val="Style16"/>
    <w:rPr>
      <w:rFonts w:ascii="Calibri" w:eastAsia="Calibri" w:hAnsi="Calibri" w:cs="Calibri"/>
      <w:b w:val="0"/>
      <w:bCs w:val="0"/>
      <w:i w:val="0"/>
      <w:iCs w:val="0"/>
      <w:smallCaps w:val="0"/>
      <w:strike w:val="0"/>
      <w:sz w:val="24"/>
      <w:szCs w:val="24"/>
      <w:u w:val="none"/>
    </w:rPr>
  </w:style>
  <w:style w:type="character" w:customStyle="1" w:styleId="CharStyle20">
    <w:name w:val="Titulek tabulky_"/>
    <w:basedOn w:val="DefaultParagraphFont"/>
    <w:link w:val="Style19"/>
    <w:rPr>
      <w:rFonts w:ascii="Calibri" w:eastAsia="Calibri" w:hAnsi="Calibri" w:cs="Calibri"/>
      <w:b w:val="0"/>
      <w:bCs w:val="0"/>
      <w:i w:val="0"/>
      <w:iCs w:val="0"/>
      <w:smallCaps w:val="0"/>
      <w:strike w:val="0"/>
      <w:sz w:val="24"/>
      <w:szCs w:val="24"/>
      <w:u w:val="none"/>
    </w:rPr>
  </w:style>
  <w:style w:type="character" w:customStyle="1" w:styleId="CharStyle24">
    <w:name w:val="Nadpis #3_"/>
    <w:basedOn w:val="DefaultParagraphFont"/>
    <w:link w:val="Style23"/>
    <w:rPr>
      <w:rFonts w:ascii="Calibri" w:eastAsia="Calibri" w:hAnsi="Calibri" w:cs="Calibri"/>
      <w:b/>
      <w:bCs/>
      <w:i w:val="0"/>
      <w:iCs w:val="0"/>
      <w:smallCaps w:val="0"/>
      <w:strike w:val="0"/>
      <w:sz w:val="24"/>
      <w:szCs w:val="24"/>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Nadpis #1"/>
    <w:basedOn w:val="Normal"/>
    <w:link w:val="CharStyle7"/>
    <w:pPr>
      <w:widowControl w:val="0"/>
      <w:shd w:val="clear" w:color="auto" w:fill="FFFFFF"/>
      <w:outlineLvl w:val="0"/>
    </w:pPr>
    <w:rPr>
      <w:rFonts w:ascii="Calibri" w:eastAsia="Calibri" w:hAnsi="Calibri" w:cs="Calibri"/>
      <w:b/>
      <w:bCs/>
      <w:i w:val="0"/>
      <w:iCs w:val="0"/>
      <w:smallCaps w:val="0"/>
      <w:strike w:val="0"/>
      <w:sz w:val="32"/>
      <w:szCs w:val="32"/>
      <w:u w:val="none"/>
    </w:rPr>
  </w:style>
  <w:style w:type="paragraph" w:customStyle="1" w:styleId="Style8">
    <w:name w:val="Základní text"/>
    <w:basedOn w:val="Normal"/>
    <w:link w:val="CharStyle9"/>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1">
    <w:name w:val="Nadpis #2"/>
    <w:basedOn w:val="Normal"/>
    <w:link w:val="CharStyle12"/>
    <w:pPr>
      <w:widowControl w:val="0"/>
      <w:shd w:val="clear" w:color="auto" w:fill="FFFFFF"/>
      <w:spacing w:after="20" w:line="398" w:lineRule="auto"/>
      <w:ind w:firstLine="600"/>
      <w:outlineLvl w:val="1"/>
    </w:pPr>
    <w:rPr>
      <w:rFonts w:ascii="Times New Roman" w:eastAsia="Times New Roman" w:hAnsi="Times New Roman" w:cs="Times New Roman"/>
      <w:b w:val="0"/>
      <w:bCs w:val="0"/>
      <w:i w:val="0"/>
      <w:iCs w:val="0"/>
      <w:smallCaps w:val="0"/>
      <w:strike w:val="0"/>
      <w:u w:val="none"/>
    </w:rPr>
  </w:style>
  <w:style w:type="paragraph" w:customStyle="1" w:styleId="Style13">
    <w:name w:val="Základní text (2)"/>
    <w:basedOn w:val="Normal"/>
    <w:link w:val="CharStyle14"/>
    <w:pPr>
      <w:widowControl w:val="0"/>
      <w:shd w:val="clear" w:color="auto" w:fill="FFFFFF"/>
      <w:spacing w:after="60" w:line="398" w:lineRule="auto"/>
      <w:ind w:firstLine="180"/>
    </w:pPr>
    <w:rPr>
      <w:rFonts w:ascii="Arial" w:eastAsia="Arial" w:hAnsi="Arial" w:cs="Arial"/>
      <w:b w:val="0"/>
      <w:bCs w:val="0"/>
      <w:i w:val="0"/>
      <w:iCs w:val="0"/>
      <w:smallCaps w:val="0"/>
      <w:strike w:val="0"/>
      <w:sz w:val="22"/>
      <w:szCs w:val="22"/>
      <w:u w:val="none"/>
    </w:rPr>
  </w:style>
  <w:style w:type="paragraph" w:customStyle="1" w:styleId="Style16">
    <w:name w:val="Jiné"/>
    <w:basedOn w:val="Normal"/>
    <w:link w:val="CharStyle17"/>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9">
    <w:name w:val="Titulek tabulky"/>
    <w:basedOn w:val="Normal"/>
    <w:link w:val="CharStyle20"/>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23">
    <w:name w:val="Nadpis #3"/>
    <w:basedOn w:val="Normal"/>
    <w:link w:val="CharStyle24"/>
    <w:pPr>
      <w:widowControl w:val="0"/>
      <w:shd w:val="clear" w:color="auto" w:fill="FFFFFF"/>
      <w:spacing w:after="520"/>
      <w:jc w:val="center"/>
      <w:outlineLvl w:val="2"/>
    </w:pPr>
    <w:rPr>
      <w:rFonts w:ascii="Calibri" w:eastAsia="Calibri" w:hAnsi="Calibri" w:cs="Calibri"/>
      <w:b/>
      <w:bCs/>
      <w:i w:val="0"/>
      <w:iCs w:val="0"/>
      <w:smallCaps w:val="0"/>
      <w:strike w:val="0"/>
      <w:sz w:val="24"/>
      <w:szCs w:val="2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s>
</file>