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8D9" w:rsidRDefault="00DA3190">
      <w:pPr>
        <w:spacing w:after="0" w:line="259" w:lineRule="auto"/>
        <w:ind w:left="154" w:right="0" w:firstLine="0"/>
        <w:jc w:val="center"/>
      </w:pPr>
      <w:r>
        <w:rPr>
          <w:sz w:val="60"/>
        </w:rPr>
        <w:t>KUPNÍ SMLOUVA</w:t>
      </w:r>
    </w:p>
    <w:p w:rsidR="008258D9" w:rsidRDefault="00DA3190">
      <w:pPr>
        <w:spacing w:after="497" w:line="281" w:lineRule="auto"/>
        <w:ind w:left="0" w:right="0" w:firstLine="0"/>
        <w:jc w:val="center"/>
      </w:pPr>
      <w:r>
        <w:rPr>
          <w:sz w:val="20"/>
        </w:rPr>
        <w:t>Tato kupní smlouva („Smlouva”) byla uzavřena ve smyslu 2079 a násl. zákona č 89/2012 Sb., občanského zákoníku ("NOZ”), dne, měsíce a roku uvedeného níže mezi:</w:t>
      </w:r>
    </w:p>
    <w:p w:rsidR="008258D9" w:rsidRDefault="00DA3190">
      <w:pPr>
        <w:spacing w:after="3" w:line="259" w:lineRule="auto"/>
        <w:ind w:left="106" w:right="0" w:hanging="10"/>
        <w:jc w:val="left"/>
      </w:pPr>
      <w:r>
        <w:rPr>
          <w:sz w:val="26"/>
        </w:rPr>
        <w:t>České vysoké učení technické v Praze, Fakulta elektrotechnická</w:t>
      </w:r>
    </w:p>
    <w:tbl>
      <w:tblPr>
        <w:tblStyle w:val="TableGrid"/>
        <w:tblW w:w="8429" w:type="dxa"/>
        <w:tblInd w:w="514" w:type="dxa"/>
        <w:tblLook w:val="04A0" w:firstRow="1" w:lastRow="0" w:firstColumn="1" w:lastColumn="0" w:noHBand="0" w:noVBand="1"/>
      </w:tblPr>
      <w:tblGrid>
        <w:gridCol w:w="2702"/>
        <w:gridCol w:w="5727"/>
      </w:tblGrid>
      <w:tr w:rsidR="008258D9">
        <w:trPr>
          <w:trHeight w:val="272"/>
        </w:trPr>
        <w:tc>
          <w:tcPr>
            <w:tcW w:w="2702" w:type="dxa"/>
            <w:tcBorders>
              <w:top w:val="nil"/>
              <w:left w:val="nil"/>
              <w:bottom w:val="nil"/>
              <w:right w:val="nil"/>
            </w:tcBorders>
          </w:tcPr>
          <w:p w:rsidR="008258D9" w:rsidRDefault="00DA3190">
            <w:pPr>
              <w:spacing w:after="0" w:line="259" w:lineRule="auto"/>
              <w:ind w:left="10" w:right="0" w:firstLine="0"/>
              <w:jc w:val="left"/>
            </w:pPr>
            <w:r>
              <w:rPr>
                <w:sz w:val="26"/>
              </w:rPr>
              <w:t>Sídlo:</w:t>
            </w:r>
          </w:p>
        </w:tc>
        <w:tc>
          <w:tcPr>
            <w:tcW w:w="5726" w:type="dxa"/>
            <w:tcBorders>
              <w:top w:val="nil"/>
              <w:left w:val="nil"/>
              <w:bottom w:val="nil"/>
              <w:right w:val="nil"/>
            </w:tcBorders>
          </w:tcPr>
          <w:p w:rsidR="008258D9" w:rsidRDefault="00DA3190">
            <w:pPr>
              <w:spacing w:after="0" w:line="259" w:lineRule="auto"/>
              <w:ind w:left="0" w:right="0" w:firstLine="0"/>
            </w:pPr>
            <w:r>
              <w:rPr>
                <w:sz w:val="26"/>
              </w:rPr>
              <w:t>Jugoslávských partyzánů 1580/3, 160 00 Praha 6 - Dejvice</w:t>
            </w:r>
          </w:p>
        </w:tc>
      </w:tr>
      <w:tr w:rsidR="008258D9">
        <w:trPr>
          <w:trHeight w:val="263"/>
        </w:trPr>
        <w:tc>
          <w:tcPr>
            <w:tcW w:w="2702" w:type="dxa"/>
            <w:tcBorders>
              <w:top w:val="nil"/>
              <w:left w:val="nil"/>
              <w:bottom w:val="nil"/>
              <w:right w:val="nil"/>
            </w:tcBorders>
          </w:tcPr>
          <w:p w:rsidR="008258D9" w:rsidRDefault="00DA3190">
            <w:pPr>
              <w:spacing w:after="0" w:line="259" w:lineRule="auto"/>
              <w:ind w:left="19" w:right="0" w:firstLine="0"/>
              <w:jc w:val="left"/>
            </w:pPr>
            <w:r>
              <w:rPr>
                <w:sz w:val="40"/>
              </w:rPr>
              <w:t>č.</w:t>
            </w:r>
          </w:p>
        </w:tc>
        <w:tc>
          <w:tcPr>
            <w:tcW w:w="5726" w:type="dxa"/>
            <w:tcBorders>
              <w:top w:val="nil"/>
              <w:left w:val="nil"/>
              <w:bottom w:val="nil"/>
              <w:right w:val="nil"/>
            </w:tcBorders>
          </w:tcPr>
          <w:p w:rsidR="008258D9" w:rsidRDefault="00DA3190">
            <w:pPr>
              <w:spacing w:after="0" w:line="259" w:lineRule="auto"/>
              <w:ind w:left="0" w:right="0" w:firstLine="0"/>
              <w:jc w:val="left"/>
            </w:pPr>
            <w:r>
              <w:t>68407700</w:t>
            </w:r>
          </w:p>
        </w:tc>
      </w:tr>
      <w:tr w:rsidR="008258D9">
        <w:trPr>
          <w:trHeight w:val="312"/>
        </w:trPr>
        <w:tc>
          <w:tcPr>
            <w:tcW w:w="2702" w:type="dxa"/>
            <w:tcBorders>
              <w:top w:val="nil"/>
              <w:left w:val="nil"/>
              <w:bottom w:val="nil"/>
              <w:right w:val="nil"/>
            </w:tcBorders>
          </w:tcPr>
          <w:p w:rsidR="008258D9" w:rsidRDefault="00DA3190">
            <w:pPr>
              <w:spacing w:after="0" w:line="259" w:lineRule="auto"/>
              <w:ind w:left="14" w:right="0" w:firstLine="0"/>
              <w:jc w:val="left"/>
            </w:pPr>
            <w:r>
              <w:rPr>
                <w:sz w:val="26"/>
              </w:rPr>
              <w:t>DIČ:</w:t>
            </w:r>
          </w:p>
        </w:tc>
        <w:tc>
          <w:tcPr>
            <w:tcW w:w="5726" w:type="dxa"/>
            <w:tcBorders>
              <w:top w:val="nil"/>
              <w:left w:val="nil"/>
              <w:bottom w:val="nil"/>
              <w:right w:val="nil"/>
            </w:tcBorders>
          </w:tcPr>
          <w:p w:rsidR="008258D9" w:rsidRDefault="00DA3190">
            <w:pPr>
              <w:spacing w:after="0" w:line="259" w:lineRule="auto"/>
              <w:ind w:left="0" w:right="0" w:firstLine="0"/>
              <w:jc w:val="left"/>
            </w:pPr>
            <w:r>
              <w:rPr>
                <w:sz w:val="26"/>
              </w:rPr>
              <w:t>CZ68407700</w:t>
            </w:r>
          </w:p>
        </w:tc>
      </w:tr>
      <w:tr w:rsidR="008258D9">
        <w:trPr>
          <w:trHeight w:val="298"/>
        </w:trPr>
        <w:tc>
          <w:tcPr>
            <w:tcW w:w="2702" w:type="dxa"/>
            <w:tcBorders>
              <w:top w:val="nil"/>
              <w:left w:val="nil"/>
              <w:bottom w:val="nil"/>
              <w:right w:val="nil"/>
            </w:tcBorders>
          </w:tcPr>
          <w:p w:rsidR="008258D9" w:rsidRDefault="00DA3190">
            <w:pPr>
              <w:spacing w:after="0" w:line="259" w:lineRule="auto"/>
              <w:ind w:left="0" w:right="0" w:firstLine="0"/>
              <w:jc w:val="left"/>
            </w:pPr>
            <w:r>
              <w:t>Zastoupená:</w:t>
            </w:r>
          </w:p>
        </w:tc>
        <w:tc>
          <w:tcPr>
            <w:tcW w:w="5726" w:type="dxa"/>
            <w:tcBorders>
              <w:top w:val="nil"/>
              <w:left w:val="nil"/>
              <w:bottom w:val="nil"/>
              <w:right w:val="nil"/>
            </w:tcBorders>
          </w:tcPr>
          <w:p w:rsidR="008258D9" w:rsidRDefault="00DA3190">
            <w:pPr>
              <w:spacing w:after="0" w:line="259" w:lineRule="auto"/>
              <w:ind w:left="5" w:right="0" w:firstLine="0"/>
              <w:jc w:val="left"/>
            </w:pPr>
            <w:r>
              <w:rPr>
                <w:sz w:val="26"/>
              </w:rPr>
              <w:t xml:space="preserve">prof. Ing. Pavel </w:t>
            </w:r>
            <w:proofErr w:type="spellStart"/>
            <w:r>
              <w:rPr>
                <w:sz w:val="26"/>
              </w:rPr>
              <w:t>Ripka</w:t>
            </w:r>
            <w:proofErr w:type="spellEnd"/>
            <w:r>
              <w:rPr>
                <w:sz w:val="26"/>
              </w:rPr>
              <w:t>, CSc., děkan</w:t>
            </w:r>
          </w:p>
        </w:tc>
      </w:tr>
      <w:tr w:rsidR="008258D9">
        <w:trPr>
          <w:trHeight w:val="285"/>
        </w:trPr>
        <w:tc>
          <w:tcPr>
            <w:tcW w:w="2702" w:type="dxa"/>
            <w:tcBorders>
              <w:top w:val="nil"/>
              <w:left w:val="nil"/>
              <w:bottom w:val="nil"/>
              <w:right w:val="nil"/>
            </w:tcBorders>
          </w:tcPr>
          <w:p w:rsidR="008258D9" w:rsidRDefault="00DA3190">
            <w:pPr>
              <w:spacing w:after="0" w:line="259" w:lineRule="auto"/>
              <w:ind w:left="10" w:right="0" w:firstLine="0"/>
              <w:jc w:val="left"/>
            </w:pPr>
            <w:r>
              <w:t>Bankovní spojení:</w:t>
            </w:r>
          </w:p>
        </w:tc>
        <w:tc>
          <w:tcPr>
            <w:tcW w:w="5726" w:type="dxa"/>
            <w:tcBorders>
              <w:top w:val="nil"/>
              <w:left w:val="nil"/>
              <w:bottom w:val="nil"/>
              <w:right w:val="nil"/>
            </w:tcBorders>
          </w:tcPr>
          <w:p w:rsidR="008258D9" w:rsidRDefault="008258D9">
            <w:pPr>
              <w:spacing w:after="0" w:line="259" w:lineRule="auto"/>
              <w:ind w:left="5" w:right="0" w:firstLine="0"/>
              <w:jc w:val="left"/>
            </w:pPr>
          </w:p>
        </w:tc>
      </w:tr>
      <w:tr w:rsidR="008258D9">
        <w:trPr>
          <w:trHeight w:val="263"/>
        </w:trPr>
        <w:tc>
          <w:tcPr>
            <w:tcW w:w="2702" w:type="dxa"/>
            <w:tcBorders>
              <w:top w:val="nil"/>
              <w:left w:val="nil"/>
              <w:bottom w:val="nil"/>
              <w:right w:val="nil"/>
            </w:tcBorders>
          </w:tcPr>
          <w:p w:rsidR="008258D9" w:rsidRDefault="00DA3190">
            <w:pPr>
              <w:spacing w:after="0" w:line="259" w:lineRule="auto"/>
              <w:ind w:left="5" w:right="0" w:firstLine="0"/>
              <w:jc w:val="left"/>
            </w:pPr>
            <w:r>
              <w:t>Číslo účtu..</w:t>
            </w:r>
          </w:p>
        </w:tc>
        <w:tc>
          <w:tcPr>
            <w:tcW w:w="5726" w:type="dxa"/>
            <w:tcBorders>
              <w:top w:val="nil"/>
              <w:left w:val="nil"/>
              <w:bottom w:val="nil"/>
              <w:right w:val="nil"/>
            </w:tcBorders>
          </w:tcPr>
          <w:p w:rsidR="008258D9" w:rsidRDefault="008258D9">
            <w:pPr>
              <w:spacing w:after="0" w:line="259" w:lineRule="auto"/>
              <w:ind w:left="10" w:right="0" w:firstLine="0"/>
              <w:jc w:val="left"/>
            </w:pPr>
          </w:p>
        </w:tc>
      </w:tr>
    </w:tbl>
    <w:p w:rsidR="008258D9" w:rsidRDefault="00DA3190">
      <w:pPr>
        <w:ind w:left="86" w:firstLine="437"/>
      </w:pPr>
      <w:r>
        <w:t>na jedné straně jako kupujícím ('Kupující”) a</w:t>
      </w:r>
    </w:p>
    <w:p w:rsidR="008258D9" w:rsidRDefault="00DA3190">
      <w:pPr>
        <w:spacing w:after="0" w:line="259" w:lineRule="auto"/>
        <w:ind w:left="86" w:right="0" w:hanging="10"/>
        <w:jc w:val="left"/>
      </w:pPr>
      <w:r>
        <w:rPr>
          <w:noProof/>
        </w:rPr>
        <w:drawing>
          <wp:anchor distT="0" distB="0" distL="114300" distR="114300" simplePos="0" relativeHeight="251658240" behindDoc="0" locked="0" layoutInCell="1" allowOverlap="0">
            <wp:simplePos x="0" y="0"/>
            <wp:positionH relativeFrom="page">
              <wp:posOffset>4654296</wp:posOffset>
            </wp:positionH>
            <wp:positionV relativeFrom="page">
              <wp:posOffset>490868</wp:posOffset>
            </wp:positionV>
            <wp:extent cx="2075688" cy="1018322"/>
            <wp:effectExtent l="0" t="0" r="0" b="0"/>
            <wp:wrapTopAndBottom/>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7"/>
                    <a:stretch>
                      <a:fillRect/>
                    </a:stretch>
                  </pic:blipFill>
                  <pic:spPr>
                    <a:xfrm>
                      <a:off x="0" y="0"/>
                      <a:ext cx="2075688" cy="1018322"/>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5004816</wp:posOffset>
            </wp:positionH>
            <wp:positionV relativeFrom="page">
              <wp:posOffset>9658818</wp:posOffset>
            </wp:positionV>
            <wp:extent cx="1365504" cy="652458"/>
            <wp:effectExtent l="0" t="0" r="0" b="0"/>
            <wp:wrapTopAndBottom/>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8"/>
                    <a:stretch>
                      <a:fillRect/>
                    </a:stretch>
                  </pic:blipFill>
                  <pic:spPr>
                    <a:xfrm>
                      <a:off x="0" y="0"/>
                      <a:ext cx="1365504" cy="652458"/>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1767840</wp:posOffset>
            </wp:positionH>
            <wp:positionV relativeFrom="page">
              <wp:posOffset>9671014</wp:posOffset>
            </wp:positionV>
            <wp:extent cx="856488" cy="579286"/>
            <wp:effectExtent l="0" t="0" r="0" b="0"/>
            <wp:wrapTopAndBottom/>
            <wp:docPr id="1901" name="Picture 1901"/>
            <wp:cNvGraphicFramePr/>
            <a:graphic xmlns:a="http://schemas.openxmlformats.org/drawingml/2006/main">
              <a:graphicData uri="http://schemas.openxmlformats.org/drawingml/2006/picture">
                <pic:pic xmlns:pic="http://schemas.openxmlformats.org/drawingml/2006/picture">
                  <pic:nvPicPr>
                    <pic:cNvPr id="1901" name="Picture 1901"/>
                    <pic:cNvPicPr/>
                  </pic:nvPicPr>
                  <pic:blipFill>
                    <a:blip r:embed="rId9"/>
                    <a:stretch>
                      <a:fillRect/>
                    </a:stretch>
                  </pic:blipFill>
                  <pic:spPr>
                    <a:xfrm>
                      <a:off x="0" y="0"/>
                      <a:ext cx="856488" cy="579286"/>
                    </a:xfrm>
                    <a:prstGeom prst="rect">
                      <a:avLst/>
                    </a:prstGeom>
                  </pic:spPr>
                </pic:pic>
              </a:graphicData>
            </a:graphic>
          </wp:anchor>
        </w:drawing>
      </w:r>
      <w:r>
        <w:rPr>
          <w:noProof/>
          <w:sz w:val="22"/>
        </w:rPr>
        <mc:AlternateContent>
          <mc:Choice Requires="wpg">
            <w:drawing>
              <wp:anchor distT="0" distB="0" distL="114300" distR="114300" simplePos="0" relativeHeight="251661312" behindDoc="0" locked="0" layoutInCell="1" allowOverlap="1">
                <wp:simplePos x="0" y="0"/>
                <wp:positionH relativeFrom="page">
                  <wp:posOffset>1054608</wp:posOffset>
                </wp:positionH>
                <wp:positionV relativeFrom="page">
                  <wp:posOffset>368913</wp:posOffset>
                </wp:positionV>
                <wp:extent cx="2200656" cy="423793"/>
                <wp:effectExtent l="0" t="0" r="0" b="0"/>
                <wp:wrapTopAndBottom/>
                <wp:docPr id="45554" name="Group 45554"/>
                <wp:cNvGraphicFramePr/>
                <a:graphic xmlns:a="http://schemas.openxmlformats.org/drawingml/2006/main">
                  <a:graphicData uri="http://schemas.microsoft.com/office/word/2010/wordprocessingGroup">
                    <wpg:wgp>
                      <wpg:cNvGrpSpPr/>
                      <wpg:grpSpPr>
                        <a:xfrm>
                          <a:off x="0" y="0"/>
                          <a:ext cx="2200656" cy="423793"/>
                          <a:chOff x="0" y="0"/>
                          <a:chExt cx="2200656" cy="423793"/>
                        </a:xfrm>
                      </wpg:grpSpPr>
                      <pic:pic xmlns:pic="http://schemas.openxmlformats.org/drawingml/2006/picture">
                        <pic:nvPicPr>
                          <pic:cNvPr id="49464" name="Picture 49464"/>
                          <pic:cNvPicPr/>
                        </pic:nvPicPr>
                        <pic:blipFill>
                          <a:blip r:embed="rId10"/>
                          <a:stretch>
                            <a:fillRect/>
                          </a:stretch>
                        </pic:blipFill>
                        <pic:spPr>
                          <a:xfrm>
                            <a:off x="0" y="0"/>
                            <a:ext cx="1560576" cy="423793"/>
                          </a:xfrm>
                          <a:prstGeom prst="rect">
                            <a:avLst/>
                          </a:prstGeom>
                        </pic:spPr>
                      </pic:pic>
                      <wps:wsp>
                        <wps:cNvPr id="48" name="Rectangle 48"/>
                        <wps:cNvSpPr/>
                        <wps:spPr>
                          <a:xfrm>
                            <a:off x="152400" y="152443"/>
                            <a:ext cx="2724181" cy="150035"/>
                          </a:xfrm>
                          <a:prstGeom prst="rect">
                            <a:avLst/>
                          </a:prstGeom>
                          <a:ln>
                            <a:noFill/>
                          </a:ln>
                        </wps:spPr>
                        <wps:txbx>
                          <w:txbxContent>
                            <w:p w:rsidR="008258D9" w:rsidRDefault="00DA3190">
                              <w:pPr>
                                <w:spacing w:after="160" w:line="259" w:lineRule="auto"/>
                                <w:ind w:left="0" w:right="0" w:firstLine="0"/>
                                <w:jc w:val="left"/>
                              </w:pPr>
                              <w:r>
                                <w:rPr>
                                  <w:sz w:val="22"/>
                                </w:rPr>
                                <w:t>NKULTATLEKTROTECHNICKÁ</w:t>
                              </w:r>
                            </w:p>
                          </w:txbxContent>
                        </wps:txbx>
                        <wps:bodyPr horzOverflow="overflow" vert="horz" lIns="0" tIns="0" rIns="0" bIns="0" rtlCol="0">
                          <a:noAutofit/>
                        </wps:bodyPr>
                      </wps:wsp>
                    </wpg:wgp>
                  </a:graphicData>
                </a:graphic>
              </wp:anchor>
            </w:drawing>
          </mc:Choice>
          <mc:Fallback xmlns:a="http://schemas.openxmlformats.org/drawingml/2006/main">
            <w:pict>
              <v:group id="Group 45554" style="width:173.28pt;height:33.3695pt;position:absolute;mso-position-horizontal-relative:page;mso-position-horizontal:absolute;margin-left:83.04pt;mso-position-vertical-relative:page;margin-top:29.0483pt;" coordsize="22006,4237">
                <v:shape id="Picture 49464" style="position:absolute;width:15605;height:4237;left:0;top:0;" filled="f">
                  <v:imagedata r:id="rId28"/>
                </v:shape>
                <v:rect id="Rectangle 48" style="position:absolute;width:27241;height:1500;left:1524;top:1524;" filled="f" stroked="f">
                  <v:textbox inset="0,0,0,0">
                    <w:txbxContent>
                      <w:p>
                        <w:pPr>
                          <w:spacing w:before="0" w:after="160" w:line="259" w:lineRule="auto"/>
                          <w:ind w:left="0" w:right="0" w:firstLine="0"/>
                          <w:jc w:val="left"/>
                        </w:pPr>
                        <w:r>
                          <w:rPr>
                            <w:rFonts w:cs="Calibri" w:hAnsi="Calibri" w:eastAsia="Calibri" w:ascii="Calibri"/>
                            <w:sz w:val="22"/>
                          </w:rPr>
                          <w:t xml:space="preserve">NKULTATLEKTROTECHNICKÁ</w:t>
                        </w:r>
                      </w:p>
                    </w:txbxContent>
                  </v:textbox>
                </v:rect>
                <w10:wrap type="topAndBottom"/>
              </v:group>
            </w:pict>
          </mc:Fallback>
        </mc:AlternateContent>
      </w:r>
      <w:r>
        <w:rPr>
          <w:noProof/>
        </w:rPr>
        <w:drawing>
          <wp:anchor distT="0" distB="0" distL="114300" distR="114300" simplePos="0" relativeHeight="251662336" behindDoc="0" locked="0" layoutInCell="1" allowOverlap="0">
            <wp:simplePos x="0" y="0"/>
            <wp:positionH relativeFrom="page">
              <wp:posOffset>3377184</wp:posOffset>
            </wp:positionH>
            <wp:positionV relativeFrom="page">
              <wp:posOffset>527454</wp:posOffset>
            </wp:positionV>
            <wp:extent cx="176784" cy="97564"/>
            <wp:effectExtent l="0" t="0" r="0" b="0"/>
            <wp:wrapTopAndBottom/>
            <wp:docPr id="49465" name="Picture 49465"/>
            <wp:cNvGraphicFramePr/>
            <a:graphic xmlns:a="http://schemas.openxmlformats.org/drawingml/2006/main">
              <a:graphicData uri="http://schemas.openxmlformats.org/drawingml/2006/picture">
                <pic:pic xmlns:pic="http://schemas.openxmlformats.org/drawingml/2006/picture">
                  <pic:nvPicPr>
                    <pic:cNvPr id="49465" name="Picture 49465"/>
                    <pic:cNvPicPr/>
                  </pic:nvPicPr>
                  <pic:blipFill>
                    <a:blip r:embed="rId29"/>
                    <a:stretch>
                      <a:fillRect/>
                    </a:stretch>
                  </pic:blipFill>
                  <pic:spPr>
                    <a:xfrm>
                      <a:off x="0" y="0"/>
                      <a:ext cx="176784" cy="97564"/>
                    </a:xfrm>
                    <a:prstGeom prst="rect">
                      <a:avLst/>
                    </a:prstGeom>
                  </pic:spPr>
                </pic:pic>
              </a:graphicData>
            </a:graphic>
          </wp:anchor>
        </w:drawing>
      </w:r>
      <w:r>
        <w:rPr>
          <w:sz w:val="28"/>
        </w:rPr>
        <w:t>PROFIL NÁBYTEK, a.s.</w:t>
      </w:r>
    </w:p>
    <w:tbl>
      <w:tblPr>
        <w:tblStyle w:val="TableGrid"/>
        <w:tblW w:w="7627" w:type="dxa"/>
        <w:tblInd w:w="504" w:type="dxa"/>
        <w:tblLook w:val="04A0" w:firstRow="1" w:lastRow="0" w:firstColumn="1" w:lastColumn="0" w:noHBand="0" w:noVBand="1"/>
      </w:tblPr>
      <w:tblGrid>
        <w:gridCol w:w="2698"/>
        <w:gridCol w:w="4929"/>
      </w:tblGrid>
      <w:tr w:rsidR="008258D9">
        <w:trPr>
          <w:trHeight w:val="269"/>
        </w:trPr>
        <w:tc>
          <w:tcPr>
            <w:tcW w:w="2698" w:type="dxa"/>
            <w:tcBorders>
              <w:top w:val="nil"/>
              <w:left w:val="nil"/>
              <w:bottom w:val="nil"/>
              <w:right w:val="nil"/>
            </w:tcBorders>
          </w:tcPr>
          <w:p w:rsidR="008258D9" w:rsidRDefault="00DA3190">
            <w:pPr>
              <w:spacing w:after="0" w:line="259" w:lineRule="auto"/>
              <w:ind w:left="10" w:right="0" w:firstLine="0"/>
              <w:jc w:val="left"/>
            </w:pPr>
            <w:r>
              <w:rPr>
                <w:sz w:val="26"/>
              </w:rPr>
              <w:t>Sídlo.</w:t>
            </w:r>
          </w:p>
        </w:tc>
        <w:tc>
          <w:tcPr>
            <w:tcW w:w="4930" w:type="dxa"/>
            <w:tcBorders>
              <w:top w:val="nil"/>
              <w:left w:val="nil"/>
              <w:bottom w:val="nil"/>
              <w:right w:val="nil"/>
            </w:tcBorders>
          </w:tcPr>
          <w:p w:rsidR="008258D9" w:rsidRDefault="00DA3190">
            <w:pPr>
              <w:spacing w:after="0" w:line="259" w:lineRule="auto"/>
              <w:ind w:left="14" w:right="0" w:firstLine="0"/>
              <w:jc w:val="left"/>
            </w:pPr>
            <w:r>
              <w:t>Hradská 280, 396 01 Humpolec</w:t>
            </w:r>
          </w:p>
        </w:tc>
      </w:tr>
      <w:tr w:rsidR="008258D9">
        <w:trPr>
          <w:trHeight w:val="258"/>
        </w:trPr>
        <w:tc>
          <w:tcPr>
            <w:tcW w:w="2698" w:type="dxa"/>
            <w:tcBorders>
              <w:top w:val="nil"/>
              <w:left w:val="nil"/>
              <w:bottom w:val="nil"/>
              <w:right w:val="nil"/>
            </w:tcBorders>
          </w:tcPr>
          <w:p w:rsidR="008258D9" w:rsidRDefault="00DA3190">
            <w:pPr>
              <w:spacing w:after="0" w:line="259" w:lineRule="auto"/>
              <w:ind w:left="14" w:right="0" w:firstLine="0"/>
              <w:jc w:val="left"/>
            </w:pPr>
            <w:r>
              <w:rPr>
                <w:sz w:val="40"/>
              </w:rPr>
              <w:t>č.</w:t>
            </w:r>
          </w:p>
        </w:tc>
        <w:tc>
          <w:tcPr>
            <w:tcW w:w="4930" w:type="dxa"/>
            <w:tcBorders>
              <w:top w:val="nil"/>
              <w:left w:val="nil"/>
              <w:bottom w:val="nil"/>
              <w:right w:val="nil"/>
            </w:tcBorders>
          </w:tcPr>
          <w:p w:rsidR="008258D9" w:rsidRDefault="00DA3190">
            <w:pPr>
              <w:spacing w:after="0" w:line="259" w:lineRule="auto"/>
              <w:ind w:left="0" w:right="0" w:firstLine="0"/>
              <w:jc w:val="left"/>
            </w:pPr>
            <w:r>
              <w:t>482021 18</w:t>
            </w:r>
          </w:p>
        </w:tc>
      </w:tr>
      <w:tr w:rsidR="008258D9">
        <w:trPr>
          <w:trHeight w:val="312"/>
        </w:trPr>
        <w:tc>
          <w:tcPr>
            <w:tcW w:w="2698" w:type="dxa"/>
            <w:tcBorders>
              <w:top w:val="nil"/>
              <w:left w:val="nil"/>
              <w:bottom w:val="nil"/>
              <w:right w:val="nil"/>
            </w:tcBorders>
          </w:tcPr>
          <w:p w:rsidR="008258D9" w:rsidRDefault="00DA3190">
            <w:pPr>
              <w:spacing w:after="0" w:line="259" w:lineRule="auto"/>
              <w:ind w:left="10" w:right="0" w:firstLine="0"/>
              <w:jc w:val="left"/>
            </w:pPr>
            <w:r>
              <w:rPr>
                <w:sz w:val="28"/>
              </w:rPr>
              <w:t>DIČ.</w:t>
            </w:r>
          </w:p>
        </w:tc>
        <w:tc>
          <w:tcPr>
            <w:tcW w:w="4930" w:type="dxa"/>
            <w:tcBorders>
              <w:top w:val="nil"/>
              <w:left w:val="nil"/>
              <w:bottom w:val="nil"/>
              <w:right w:val="nil"/>
            </w:tcBorders>
          </w:tcPr>
          <w:p w:rsidR="008258D9" w:rsidRDefault="00DA3190">
            <w:pPr>
              <w:spacing w:after="0" w:line="259" w:lineRule="auto"/>
              <w:ind w:left="5" w:right="0" w:firstLine="0"/>
              <w:jc w:val="left"/>
            </w:pPr>
            <w:r>
              <w:rPr>
                <w:noProof/>
              </w:rPr>
              <w:drawing>
                <wp:inline distT="0" distB="0" distL="0" distR="0">
                  <wp:extent cx="618744" cy="109759"/>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30"/>
                          <a:stretch>
                            <a:fillRect/>
                          </a:stretch>
                        </pic:blipFill>
                        <pic:spPr>
                          <a:xfrm>
                            <a:off x="0" y="0"/>
                            <a:ext cx="618744" cy="109759"/>
                          </a:xfrm>
                          <a:prstGeom prst="rect">
                            <a:avLst/>
                          </a:prstGeom>
                        </pic:spPr>
                      </pic:pic>
                    </a:graphicData>
                  </a:graphic>
                </wp:inline>
              </w:drawing>
            </w:r>
            <w:r>
              <w:rPr>
                <w:sz w:val="26"/>
              </w:rPr>
              <w:t xml:space="preserve"> 18</w:t>
            </w:r>
          </w:p>
        </w:tc>
      </w:tr>
      <w:tr w:rsidR="008258D9">
        <w:trPr>
          <w:trHeight w:val="309"/>
        </w:trPr>
        <w:tc>
          <w:tcPr>
            <w:tcW w:w="2698" w:type="dxa"/>
            <w:tcBorders>
              <w:top w:val="nil"/>
              <w:left w:val="nil"/>
              <w:bottom w:val="nil"/>
              <w:right w:val="nil"/>
            </w:tcBorders>
          </w:tcPr>
          <w:p w:rsidR="008258D9" w:rsidRDefault="00DA3190">
            <w:pPr>
              <w:spacing w:after="0" w:line="259" w:lineRule="auto"/>
              <w:ind w:left="0" w:right="0" w:firstLine="0"/>
              <w:jc w:val="left"/>
            </w:pPr>
            <w:r>
              <w:t>Zastoupená.</w:t>
            </w:r>
          </w:p>
        </w:tc>
        <w:tc>
          <w:tcPr>
            <w:tcW w:w="4930" w:type="dxa"/>
            <w:tcBorders>
              <w:top w:val="nil"/>
              <w:left w:val="nil"/>
              <w:bottom w:val="nil"/>
              <w:right w:val="nil"/>
            </w:tcBorders>
          </w:tcPr>
          <w:p w:rsidR="008258D9" w:rsidRDefault="00DA3190">
            <w:pPr>
              <w:spacing w:after="0" w:line="259" w:lineRule="auto"/>
              <w:ind w:left="10" w:right="0" w:firstLine="0"/>
            </w:pPr>
            <w:r>
              <w:t>Františkem Čermákem, předsedou představenstva</w:t>
            </w:r>
          </w:p>
        </w:tc>
      </w:tr>
      <w:tr w:rsidR="008258D9">
        <w:trPr>
          <w:trHeight w:val="290"/>
        </w:trPr>
        <w:tc>
          <w:tcPr>
            <w:tcW w:w="2698" w:type="dxa"/>
            <w:tcBorders>
              <w:top w:val="nil"/>
              <w:left w:val="nil"/>
              <w:bottom w:val="nil"/>
              <w:right w:val="nil"/>
            </w:tcBorders>
          </w:tcPr>
          <w:p w:rsidR="008258D9" w:rsidRDefault="00DA3190">
            <w:pPr>
              <w:spacing w:after="0" w:line="259" w:lineRule="auto"/>
              <w:ind w:left="0" w:right="0" w:firstLine="0"/>
              <w:jc w:val="left"/>
            </w:pPr>
            <w:r>
              <w:rPr>
                <w:sz w:val="26"/>
              </w:rPr>
              <w:t>Zapsaná v:</w:t>
            </w:r>
          </w:p>
        </w:tc>
        <w:tc>
          <w:tcPr>
            <w:tcW w:w="4930" w:type="dxa"/>
            <w:tcBorders>
              <w:top w:val="nil"/>
              <w:left w:val="nil"/>
              <w:bottom w:val="nil"/>
              <w:right w:val="nil"/>
            </w:tcBorders>
          </w:tcPr>
          <w:p w:rsidR="008258D9" w:rsidRDefault="00DA3190">
            <w:pPr>
              <w:spacing w:after="0" w:line="259" w:lineRule="auto"/>
              <w:ind w:left="0" w:right="0" w:firstLine="0"/>
              <w:jc w:val="left"/>
            </w:pPr>
            <w:r>
              <w:t>OR u KS v Českých Budějovicích, B/1420</w:t>
            </w:r>
          </w:p>
        </w:tc>
      </w:tr>
      <w:tr w:rsidR="008258D9">
        <w:trPr>
          <w:trHeight w:val="287"/>
        </w:trPr>
        <w:tc>
          <w:tcPr>
            <w:tcW w:w="2698" w:type="dxa"/>
            <w:tcBorders>
              <w:top w:val="nil"/>
              <w:left w:val="nil"/>
              <w:bottom w:val="nil"/>
              <w:right w:val="nil"/>
            </w:tcBorders>
          </w:tcPr>
          <w:p w:rsidR="008258D9" w:rsidRDefault="00DA3190">
            <w:pPr>
              <w:spacing w:after="0" w:line="259" w:lineRule="auto"/>
              <w:ind w:left="10" w:right="0" w:firstLine="0"/>
              <w:jc w:val="left"/>
            </w:pPr>
            <w:r>
              <w:t>Bankovní spojení:</w:t>
            </w:r>
          </w:p>
        </w:tc>
        <w:tc>
          <w:tcPr>
            <w:tcW w:w="4930" w:type="dxa"/>
            <w:tcBorders>
              <w:top w:val="nil"/>
              <w:left w:val="nil"/>
              <w:bottom w:val="nil"/>
              <w:right w:val="nil"/>
            </w:tcBorders>
          </w:tcPr>
          <w:p w:rsidR="008258D9" w:rsidRDefault="008258D9">
            <w:pPr>
              <w:spacing w:after="0" w:line="259" w:lineRule="auto"/>
              <w:ind w:left="0" w:right="0" w:firstLine="0"/>
              <w:jc w:val="left"/>
            </w:pPr>
          </w:p>
        </w:tc>
      </w:tr>
      <w:tr w:rsidR="008258D9">
        <w:trPr>
          <w:trHeight w:val="235"/>
        </w:trPr>
        <w:tc>
          <w:tcPr>
            <w:tcW w:w="2698" w:type="dxa"/>
            <w:tcBorders>
              <w:top w:val="nil"/>
              <w:left w:val="nil"/>
              <w:bottom w:val="nil"/>
              <w:right w:val="nil"/>
            </w:tcBorders>
          </w:tcPr>
          <w:p w:rsidR="008258D9" w:rsidRDefault="00DA3190">
            <w:pPr>
              <w:spacing w:after="0" w:line="259" w:lineRule="auto"/>
              <w:ind w:left="0" w:right="0" w:firstLine="0"/>
              <w:jc w:val="left"/>
            </w:pPr>
            <w:r>
              <w:rPr>
                <w:sz w:val="26"/>
              </w:rPr>
              <w:t>Číslo účtu.</w:t>
            </w:r>
          </w:p>
        </w:tc>
        <w:tc>
          <w:tcPr>
            <w:tcW w:w="4930" w:type="dxa"/>
            <w:tcBorders>
              <w:top w:val="nil"/>
              <w:left w:val="nil"/>
              <w:bottom w:val="nil"/>
              <w:right w:val="nil"/>
            </w:tcBorders>
          </w:tcPr>
          <w:p w:rsidR="008258D9" w:rsidRDefault="008258D9" w:rsidP="00CB62E7">
            <w:pPr>
              <w:spacing w:after="0" w:line="259" w:lineRule="auto"/>
              <w:ind w:left="0" w:right="0" w:firstLine="0"/>
              <w:jc w:val="left"/>
            </w:pPr>
          </w:p>
        </w:tc>
      </w:tr>
    </w:tbl>
    <w:p w:rsidR="008258D9" w:rsidRDefault="00DA3190">
      <w:pPr>
        <w:ind w:left="509" w:right="9" w:firstLine="0"/>
      </w:pPr>
      <w:r>
        <w:t>na druhé straně jako prodávajícím ('Prodávající”).</w:t>
      </w:r>
    </w:p>
    <w:p w:rsidR="008258D9" w:rsidRDefault="00DA3190">
      <w:pPr>
        <w:spacing w:after="451"/>
        <w:ind w:left="14" w:right="9" w:firstLine="29"/>
      </w:pPr>
      <w:r>
        <w:t>(Kupující a Prodávající jsou dále společně označováni jako „Smluvní strany” a samostatně jako „Smluvní strana”.)</w:t>
      </w:r>
    </w:p>
    <w:p w:rsidR="008258D9" w:rsidRDefault="00DA3190">
      <w:pPr>
        <w:spacing w:after="0" w:line="259" w:lineRule="auto"/>
        <w:ind w:left="86" w:right="0" w:hanging="10"/>
        <w:jc w:val="left"/>
      </w:pPr>
      <w:r>
        <w:rPr>
          <w:sz w:val="28"/>
        </w:rPr>
        <w:t>VZHLEDEM K TOMU, ŽE</w:t>
      </w:r>
    </w:p>
    <w:p w:rsidR="008258D9" w:rsidRDefault="00DA3190">
      <w:pPr>
        <w:numPr>
          <w:ilvl w:val="0"/>
          <w:numId w:val="1"/>
        </w:numPr>
        <w:spacing w:after="117"/>
        <w:ind w:right="9" w:hanging="398"/>
      </w:pPr>
      <w:r>
        <w:t>Kupující je veřejným zadavatelem.</w:t>
      </w:r>
    </w:p>
    <w:p w:rsidR="008258D9" w:rsidRDefault="00DA3190">
      <w:pPr>
        <w:numPr>
          <w:ilvl w:val="0"/>
          <w:numId w:val="1"/>
        </w:numPr>
        <w:spacing w:after="118"/>
        <w:ind w:right="9" w:hanging="398"/>
      </w:pPr>
      <w:r>
        <w:t>Pro úspěšné řešení Projektu je nezbytné pořídit předmět nákupu (dále jen „Zboží”), jehož specifikace je uvedena níže, v souladu s ustanoveními zákona č. 134/2016 Sb., o zadávání veřejných zakázek v platném znění (dále jen „ZZVZ”).</w:t>
      </w:r>
    </w:p>
    <w:p w:rsidR="008258D9" w:rsidRDefault="00DA3190">
      <w:pPr>
        <w:numPr>
          <w:ilvl w:val="0"/>
          <w:numId w:val="1"/>
        </w:numPr>
        <w:spacing w:after="53"/>
        <w:ind w:right="9" w:hanging="398"/>
      </w:pPr>
      <w:r>
        <w:t>Prodávající poskytuje předmět smlouvy kupujícímu za úplatu.</w:t>
      </w:r>
    </w:p>
    <w:p w:rsidR="008258D9" w:rsidRDefault="00DA3190">
      <w:pPr>
        <w:numPr>
          <w:ilvl w:val="0"/>
          <w:numId w:val="1"/>
        </w:numPr>
        <w:spacing w:after="248"/>
        <w:ind w:right="9" w:hanging="398"/>
      </w:pPr>
      <w:r>
        <w:lastRenderedPageBreak/>
        <w:t xml:space="preserve">Nabídka </w:t>
      </w:r>
      <w:proofErr w:type="spellStart"/>
      <w:r>
        <w:t>Prodávajího</w:t>
      </w:r>
      <w:proofErr w:type="spellEnd"/>
      <w:r>
        <w:t xml:space="preserve"> podaná v rámci veřejné zakázky s názvem „Podpora studijního prostředí na ČVUT v Praze — nákup nábytku” část č. 5: Židle pro studenty, jejímž cílem bylo vybrat dodavatele předmětu smlouvy („Veřejná zakázka”), byla Kupujícím vyhodnocena jako nejvýhodnější.</w:t>
      </w:r>
    </w:p>
    <w:p w:rsidR="008258D9" w:rsidRDefault="00DA3190">
      <w:pPr>
        <w:spacing w:after="3" w:line="259" w:lineRule="auto"/>
        <w:ind w:left="72" w:right="0" w:hanging="10"/>
        <w:jc w:val="left"/>
      </w:pPr>
      <w:r>
        <w:rPr>
          <w:sz w:val="26"/>
        </w:rPr>
        <w:t>UZAVÍRAJÍ SMLUVNÍ STRANY TUTO SMLOUVU.</w:t>
      </w:r>
    </w:p>
    <w:p w:rsidR="008258D9" w:rsidRDefault="00DA3190">
      <w:pPr>
        <w:pStyle w:val="Nadpis1"/>
        <w:ind w:left="10" w:right="43"/>
      </w:pPr>
      <w:r>
        <w:t>ZÁKLADNÍ USTANOVENÍ</w:t>
      </w:r>
    </w:p>
    <w:p w:rsidR="008258D9" w:rsidRDefault="00DA3190">
      <w:pPr>
        <w:spacing w:after="208"/>
        <w:ind w:left="576" w:right="82"/>
      </w:pPr>
      <w:r>
        <w:t xml:space="preserve">1.1 Prodávající se v rozsahu a za podmínek stanovených touto Smlouvou zavazuje dodat Kupujícímu Zboží, které splňuje požadavky uvedené v </w:t>
      </w:r>
      <w:r>
        <w:rPr>
          <w:u w:val="single" w:color="000000"/>
        </w:rPr>
        <w:t>Příloze č. 1</w:t>
      </w:r>
      <w:r>
        <w:t xml:space="preserve"> této Smlouvy (Technické </w:t>
      </w:r>
      <w:proofErr w:type="spellStart"/>
      <w:r>
        <w:t>parametły</w:t>
      </w:r>
      <w:proofErr w:type="spellEnd"/>
      <w:r>
        <w:t xml:space="preserve"> nabízeného předmětu plněni), která tvoří její nedílnou součást, a zavazuje se převést na Kupujícího vlastnické právo ke Zboží. Kupující se zavazuje převzít Zboží a uhradit kupní cenu za Zboží (specifikovanou níže) dle pravidel a podmínek uvedených v této Smlouvě.</w:t>
      </w:r>
    </w:p>
    <w:p w:rsidR="008258D9" w:rsidRDefault="00DA3190">
      <w:pPr>
        <w:tabs>
          <w:tab w:val="center" w:pos="4162"/>
        </w:tabs>
        <w:spacing w:after="113" w:line="259" w:lineRule="auto"/>
        <w:ind w:left="0" w:right="0" w:firstLine="0"/>
        <w:jc w:val="left"/>
      </w:pPr>
      <w:r>
        <w:rPr>
          <w:sz w:val="26"/>
        </w:rPr>
        <w:t>1.2</w:t>
      </w:r>
      <w:r>
        <w:rPr>
          <w:sz w:val="26"/>
        </w:rPr>
        <w:tab/>
        <w:t>Součástí dodání Zboží jsou i následující činnosti („Související činnosti”)</w:t>
      </w:r>
    </w:p>
    <w:p w:rsidR="008258D9" w:rsidRDefault="00DA3190">
      <w:pPr>
        <w:numPr>
          <w:ilvl w:val="0"/>
          <w:numId w:val="2"/>
        </w:numPr>
        <w:ind w:right="9" w:hanging="365"/>
      </w:pPr>
      <w:r>
        <w:t xml:space="preserve">připravit výkresovou dokumentaci Zboží definovaného v </w:t>
      </w:r>
      <w:r>
        <w:rPr>
          <w:u w:val="single" w:color="000000"/>
        </w:rPr>
        <w:t xml:space="preserve">Příloze č. 1 </w:t>
      </w:r>
      <w:r>
        <w:t>této smlouvy</w:t>
      </w:r>
    </w:p>
    <w:p w:rsidR="008258D9" w:rsidRDefault="00DA3190">
      <w:pPr>
        <w:spacing w:after="0" w:line="259" w:lineRule="auto"/>
        <w:ind w:left="0" w:right="110" w:firstLine="0"/>
        <w:jc w:val="right"/>
      </w:pPr>
      <w:r>
        <w:t xml:space="preserve">(Technická a cenová specifikace nabízeného předmětu plnění)), resp. v </w:t>
      </w:r>
      <w:r>
        <w:rPr>
          <w:u w:val="single" w:color="000000"/>
        </w:rPr>
        <w:t>Příloze 1</w:t>
      </w:r>
    </w:p>
    <w:p w:rsidR="008258D9" w:rsidRDefault="00DA3190">
      <w:pPr>
        <w:ind w:left="946" w:right="9" w:firstLine="0"/>
      </w:pPr>
      <w:r>
        <w:t>Zadávací dokumentace (Technická specifikace), je-li to z povahy Zboží vhodné;</w:t>
      </w:r>
    </w:p>
    <w:p w:rsidR="008258D9" w:rsidRDefault="00DA3190">
      <w:pPr>
        <w:numPr>
          <w:ilvl w:val="0"/>
          <w:numId w:val="2"/>
        </w:numPr>
        <w:ind w:right="9" w:hanging="365"/>
      </w:pPr>
      <w:r>
        <w:t>ověřit, že Zboží splňuje všechny požadavky dané touto Smlouvou a případně upravit Zboží na podmínky místa plnění, pokud je to nezbytné;</w:t>
      </w:r>
    </w:p>
    <w:p w:rsidR="008258D9" w:rsidRDefault="00DA3190">
      <w:pPr>
        <w:numPr>
          <w:ilvl w:val="0"/>
          <w:numId w:val="2"/>
        </w:numPr>
        <w:ind w:right="9" w:hanging="365"/>
      </w:pPr>
      <w:r>
        <w:t xml:space="preserve">vypracovat a předat Kupujícímu provozní, instalační a servisní manuál ke Zboží a další dokumenty, které jsou nezbytné pro správné převzetí a užití Zboží, a to v rozsahu Zboží specifikovaného v </w:t>
      </w:r>
      <w:r>
        <w:rPr>
          <w:u w:val="single" w:color="000000"/>
        </w:rPr>
        <w:t>Příloze č. 1</w:t>
      </w:r>
      <w:r>
        <w:t xml:space="preserve"> (Technická a cenová specifikace nabízeného předmětu plnění)) této smlouvy, resp. </w:t>
      </w:r>
      <w:r>
        <w:rPr>
          <w:u w:val="single" w:color="000000"/>
        </w:rPr>
        <w:t>v Příloze 1</w:t>
      </w:r>
      <w:r>
        <w:t xml:space="preserve"> Zadávací dokumentace (Technická specifikace);</w:t>
      </w:r>
    </w:p>
    <w:p w:rsidR="008258D9" w:rsidRDefault="00DA3190">
      <w:pPr>
        <w:numPr>
          <w:ilvl w:val="0"/>
          <w:numId w:val="2"/>
        </w:numPr>
        <w:ind w:right="9" w:hanging="365"/>
      </w:pPr>
      <w:r>
        <w:rPr>
          <w:noProof/>
        </w:rPr>
        <w:drawing>
          <wp:anchor distT="0" distB="0" distL="114300" distR="114300" simplePos="0" relativeHeight="251663360" behindDoc="0" locked="0" layoutInCell="1" allowOverlap="0">
            <wp:simplePos x="0" y="0"/>
            <wp:positionH relativeFrom="page">
              <wp:posOffset>4989576</wp:posOffset>
            </wp:positionH>
            <wp:positionV relativeFrom="page">
              <wp:posOffset>9741137</wp:posOffset>
            </wp:positionV>
            <wp:extent cx="1359408" cy="649410"/>
            <wp:effectExtent l="0" t="0" r="0" b="0"/>
            <wp:wrapTopAndBottom/>
            <wp:docPr id="4682" name="Picture 4682"/>
            <wp:cNvGraphicFramePr/>
            <a:graphic xmlns:a="http://schemas.openxmlformats.org/drawingml/2006/main">
              <a:graphicData uri="http://schemas.openxmlformats.org/drawingml/2006/picture">
                <pic:pic xmlns:pic="http://schemas.openxmlformats.org/drawingml/2006/picture">
                  <pic:nvPicPr>
                    <pic:cNvPr id="4682" name="Picture 4682"/>
                    <pic:cNvPicPr/>
                  </pic:nvPicPr>
                  <pic:blipFill>
                    <a:blip r:embed="rId31"/>
                    <a:stretch>
                      <a:fillRect/>
                    </a:stretch>
                  </pic:blipFill>
                  <pic:spPr>
                    <a:xfrm>
                      <a:off x="0" y="0"/>
                      <a:ext cx="1359408" cy="64941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1758696</wp:posOffset>
            </wp:positionH>
            <wp:positionV relativeFrom="page">
              <wp:posOffset>9777724</wp:posOffset>
            </wp:positionV>
            <wp:extent cx="859536" cy="570139"/>
            <wp:effectExtent l="0" t="0" r="0" b="0"/>
            <wp:wrapTopAndBottom/>
            <wp:docPr id="4683" name="Picture 4683"/>
            <wp:cNvGraphicFramePr/>
            <a:graphic xmlns:a="http://schemas.openxmlformats.org/drawingml/2006/main">
              <a:graphicData uri="http://schemas.openxmlformats.org/drawingml/2006/picture">
                <pic:pic xmlns:pic="http://schemas.openxmlformats.org/drawingml/2006/picture">
                  <pic:nvPicPr>
                    <pic:cNvPr id="4683" name="Picture 4683"/>
                    <pic:cNvPicPr/>
                  </pic:nvPicPr>
                  <pic:blipFill>
                    <a:blip r:embed="rId32"/>
                    <a:stretch>
                      <a:fillRect/>
                    </a:stretch>
                  </pic:blipFill>
                  <pic:spPr>
                    <a:xfrm>
                      <a:off x="0" y="0"/>
                      <a:ext cx="859536" cy="570139"/>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4587240</wp:posOffset>
            </wp:positionH>
            <wp:positionV relativeFrom="page">
              <wp:posOffset>588432</wp:posOffset>
            </wp:positionV>
            <wp:extent cx="2060448" cy="1012225"/>
            <wp:effectExtent l="0" t="0" r="0" b="0"/>
            <wp:wrapTopAndBottom/>
            <wp:docPr id="49467" name="Picture 49467"/>
            <wp:cNvGraphicFramePr/>
            <a:graphic xmlns:a="http://schemas.openxmlformats.org/drawingml/2006/main">
              <a:graphicData uri="http://schemas.openxmlformats.org/drawingml/2006/picture">
                <pic:pic xmlns:pic="http://schemas.openxmlformats.org/drawingml/2006/picture">
                  <pic:nvPicPr>
                    <pic:cNvPr id="49467" name="Picture 49467"/>
                    <pic:cNvPicPr/>
                  </pic:nvPicPr>
                  <pic:blipFill>
                    <a:blip r:embed="rId33"/>
                    <a:stretch>
                      <a:fillRect/>
                    </a:stretch>
                  </pic:blipFill>
                  <pic:spPr>
                    <a:xfrm>
                      <a:off x="0" y="0"/>
                      <a:ext cx="2060448" cy="1012225"/>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6903720</wp:posOffset>
            </wp:positionH>
            <wp:positionV relativeFrom="page">
              <wp:posOffset>710387</wp:posOffset>
            </wp:positionV>
            <wp:extent cx="396240" cy="862830"/>
            <wp:effectExtent l="0" t="0" r="0" b="0"/>
            <wp:wrapTopAndBottom/>
            <wp:docPr id="49469" name="Picture 49469"/>
            <wp:cNvGraphicFramePr/>
            <a:graphic xmlns:a="http://schemas.openxmlformats.org/drawingml/2006/main">
              <a:graphicData uri="http://schemas.openxmlformats.org/drawingml/2006/picture">
                <pic:pic xmlns:pic="http://schemas.openxmlformats.org/drawingml/2006/picture">
                  <pic:nvPicPr>
                    <pic:cNvPr id="49469" name="Picture 49469"/>
                    <pic:cNvPicPr/>
                  </pic:nvPicPr>
                  <pic:blipFill>
                    <a:blip r:embed="rId34"/>
                    <a:stretch>
                      <a:fillRect/>
                    </a:stretch>
                  </pic:blipFill>
                  <pic:spPr>
                    <a:xfrm>
                      <a:off x="0" y="0"/>
                      <a:ext cx="396240" cy="862830"/>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3700272</wp:posOffset>
            </wp:positionH>
            <wp:positionV relativeFrom="page">
              <wp:posOffset>673800</wp:posOffset>
            </wp:positionV>
            <wp:extent cx="15240" cy="9147"/>
            <wp:effectExtent l="0" t="0" r="0" b="0"/>
            <wp:wrapTopAndBottom/>
            <wp:docPr id="49471" name="Picture 49471"/>
            <wp:cNvGraphicFramePr/>
            <a:graphic xmlns:a="http://schemas.openxmlformats.org/drawingml/2006/main">
              <a:graphicData uri="http://schemas.openxmlformats.org/drawingml/2006/picture">
                <pic:pic xmlns:pic="http://schemas.openxmlformats.org/drawingml/2006/picture">
                  <pic:nvPicPr>
                    <pic:cNvPr id="49471" name="Picture 49471"/>
                    <pic:cNvPicPr/>
                  </pic:nvPicPr>
                  <pic:blipFill>
                    <a:blip r:embed="rId35"/>
                    <a:stretch>
                      <a:fillRect/>
                    </a:stretch>
                  </pic:blipFill>
                  <pic:spPr>
                    <a:xfrm>
                      <a:off x="0" y="0"/>
                      <a:ext cx="15240" cy="9147"/>
                    </a:xfrm>
                    <a:prstGeom prst="rect">
                      <a:avLst/>
                    </a:prstGeom>
                  </pic:spPr>
                </pic:pic>
              </a:graphicData>
            </a:graphic>
          </wp:anchor>
        </w:drawing>
      </w:r>
      <w:r>
        <w:t>předat Kupujícímu ke Zboží prohlášení o shodě s příslušnými normami,</w:t>
      </w:r>
    </w:p>
    <w:p w:rsidR="008258D9" w:rsidRDefault="00DA3190">
      <w:pPr>
        <w:numPr>
          <w:ilvl w:val="0"/>
          <w:numId w:val="2"/>
        </w:numPr>
        <w:spacing w:after="290"/>
        <w:ind w:right="9" w:hanging="365"/>
      </w:pPr>
      <w:r>
        <w:t>vypracovat seznam konkrétních položek Zboží pro účely kontroly.</w:t>
      </w:r>
    </w:p>
    <w:p w:rsidR="008258D9" w:rsidRDefault="00DA3190">
      <w:pPr>
        <w:spacing w:after="437"/>
        <w:ind w:left="576" w:right="9"/>
      </w:pPr>
      <w:proofErr w:type="gramStart"/>
      <w:r>
        <w:t>1 .3 Prodávající</w:t>
      </w:r>
      <w:proofErr w:type="gramEnd"/>
      <w:r>
        <w:t xml:space="preserve"> se zavazuje Kupujícímu, že pokud jsou pro splnění požadavků Kupujícího podle této smlouvy nebo řádného fungování Zboží nezbytné další dodávky a činnosti neuvedené v této smlouvě, Prodávající takové dodávky nebo činnosti zajistí na vlastní náklady bez jakéhokoli vlivu na kupní cenu.</w:t>
      </w:r>
    </w:p>
    <w:p w:rsidR="008258D9" w:rsidRDefault="00DA3190">
      <w:pPr>
        <w:pStyle w:val="Nadpis1"/>
        <w:spacing w:after="138"/>
        <w:ind w:left="10" w:right="24"/>
      </w:pPr>
      <w:r>
        <w:t>DOBA A MÍSTO PLNĚNÍ</w:t>
      </w:r>
    </w:p>
    <w:p w:rsidR="008258D9" w:rsidRDefault="00DA3190">
      <w:pPr>
        <w:spacing w:after="217"/>
        <w:ind w:left="576" w:right="9"/>
      </w:pPr>
      <w:proofErr w:type="gramStart"/>
      <w:r>
        <w:t>2. 1 . Prodávající</w:t>
      </w:r>
      <w:proofErr w:type="gramEnd"/>
      <w:r>
        <w:t xml:space="preserve"> se zavazuje, že dodá Kupujícímu Zboží a splní veškeré povinnosti dle čl. l. této smlouvy nejpozději do 8 týdnů od účinnosti smlouvy.</w:t>
      </w:r>
    </w:p>
    <w:p w:rsidR="008258D9" w:rsidRDefault="00DA3190">
      <w:pPr>
        <w:spacing w:after="592"/>
        <w:ind w:left="19" w:right="9" w:hanging="5"/>
      </w:pPr>
      <w:r>
        <w:t>Prodávající je odpovědný za dodání Zboží do místa plnění: Technická 2, 166 27 Praha 6 — Dejvice; dle Přílohy č. 2 Smlouvy (nebo Příloha č. 1 ZD).</w:t>
      </w:r>
    </w:p>
    <w:p w:rsidR="008258D9" w:rsidRDefault="00DA3190">
      <w:pPr>
        <w:spacing w:after="144" w:line="259" w:lineRule="auto"/>
        <w:ind w:left="1037" w:right="1051" w:hanging="10"/>
        <w:jc w:val="center"/>
      </w:pPr>
      <w:r>
        <w:rPr>
          <w:sz w:val="28"/>
        </w:rPr>
        <w:lastRenderedPageBreak/>
        <w:t>VLASTNICKÉ PRÁVO</w:t>
      </w:r>
    </w:p>
    <w:p w:rsidR="008258D9" w:rsidRDefault="00DA3190">
      <w:pPr>
        <w:ind w:left="576" w:right="9"/>
      </w:pPr>
      <w:r>
        <w:t>3.1 Vlastnické právo Ke Zboží bude kupujícímu převedeno po podpisu Předávacího protokolu (definován níže) oběma stranami.</w:t>
      </w:r>
    </w:p>
    <w:p w:rsidR="008258D9" w:rsidRDefault="00DA3190">
      <w:pPr>
        <w:spacing w:after="170" w:line="259" w:lineRule="auto"/>
        <w:ind w:left="1037" w:right="1046" w:hanging="10"/>
        <w:jc w:val="center"/>
      </w:pPr>
      <w:r>
        <w:rPr>
          <w:sz w:val="28"/>
        </w:rPr>
        <w:t>CENA A PLATEBNÍ PODMÍNKY</w:t>
      </w:r>
    </w:p>
    <w:p w:rsidR="008258D9" w:rsidRDefault="00DA3190">
      <w:pPr>
        <w:spacing w:after="164" w:line="259" w:lineRule="auto"/>
        <w:ind w:left="586" w:right="0"/>
        <w:jc w:val="left"/>
      </w:pPr>
      <w:proofErr w:type="gramStart"/>
      <w:r>
        <w:rPr>
          <w:sz w:val="26"/>
        </w:rPr>
        <w:t>4.1 . Kupní</w:t>
      </w:r>
      <w:proofErr w:type="gramEnd"/>
      <w:r>
        <w:rPr>
          <w:sz w:val="26"/>
        </w:rPr>
        <w:t xml:space="preserve"> cena za Zboží je 181 300,- Kč bez daně z přidané hodnoty („DPH”), a s DPH ve výši 21 % činí 219 273,- Kč („Kupní cena”).</w:t>
      </w:r>
    </w:p>
    <w:p w:rsidR="008258D9" w:rsidRDefault="00DA3190">
      <w:pPr>
        <w:spacing w:after="183"/>
        <w:ind w:left="576" w:right="9"/>
      </w:pPr>
      <w:r>
        <w:t>4.2. Smluvní cena je sjednána jako nejvýše přípustná, včetně všech nákladů a poplatků Prodávajícího souvisejících s plněním povinností dle této Smlouvy. Kupní cena zahrnuje, mimo</w:t>
      </w:r>
      <w:r w:rsidR="00AB6CF6">
        <w:t xml:space="preserve"> </w:t>
      </w:r>
      <w:r>
        <w:t>jiné, všechny náklady spojené s převzetím Zboží a provedením Souvisejících činností, náklady na autorská práva, pojištění, záruční servis a veškeré další náklady a výdaje spojené s plněním této smlouvy.</w:t>
      </w:r>
    </w:p>
    <w:p w:rsidR="008258D9" w:rsidRDefault="00DA3190">
      <w:pPr>
        <w:ind w:left="14" w:right="9" w:firstLine="0"/>
      </w:pPr>
      <w:r>
        <w:t>4.3. Smluvní cenu je možné změnit pouze pokud</w:t>
      </w:r>
    </w:p>
    <w:p w:rsidR="008258D9" w:rsidRDefault="00DA3190">
      <w:pPr>
        <w:numPr>
          <w:ilvl w:val="1"/>
          <w:numId w:val="6"/>
        </w:numPr>
        <w:spacing w:after="0"/>
        <w:ind w:left="945" w:right="9" w:hanging="355"/>
      </w:pPr>
      <w:proofErr w:type="gramStart"/>
      <w:r>
        <w:t>se</w:t>
      </w:r>
      <w:proofErr w:type="gramEnd"/>
      <w:r>
        <w:t xml:space="preserve"> v době mezi uzavřením této smlouvy a podpisem Předávacího protokolu mění sazby DPH (v takovém případě nová cena předmětu nákupu odráží pouze novou sazbu DPH) nebo</w:t>
      </w:r>
    </w:p>
    <w:p w:rsidR="008258D9" w:rsidRDefault="00DA3190">
      <w:pPr>
        <w:numPr>
          <w:ilvl w:val="1"/>
          <w:numId w:val="6"/>
        </w:numPr>
        <w:spacing w:after="230"/>
        <w:ind w:left="945" w:right="9" w:hanging="355"/>
      </w:pPr>
      <w:r>
        <w:t>je změna provedena v souladu se ZZVZ.</w:t>
      </w:r>
    </w:p>
    <w:p w:rsidR="008258D9" w:rsidRDefault="00DA3190">
      <w:pPr>
        <w:spacing w:after="244"/>
        <w:ind w:left="576" w:right="9"/>
      </w:pPr>
      <w:r>
        <w:t>4.4. Kupní cena za Zboží bude uhrazena v CZK na základě daňových dokladů - faktur, na účet Prodávajícího určeného na faktuře.</w:t>
      </w:r>
    </w:p>
    <w:p w:rsidR="008258D9" w:rsidRDefault="00DA3190">
      <w:pPr>
        <w:spacing w:after="198"/>
        <w:ind w:left="576" w:right="9"/>
      </w:pPr>
      <w:r>
        <w:rPr>
          <w:noProof/>
        </w:rPr>
        <w:drawing>
          <wp:anchor distT="0" distB="0" distL="114300" distR="114300" simplePos="0" relativeHeight="251668480" behindDoc="0" locked="0" layoutInCell="1" allowOverlap="0">
            <wp:simplePos x="0" y="0"/>
            <wp:positionH relativeFrom="page">
              <wp:posOffset>4968240</wp:posOffset>
            </wp:positionH>
            <wp:positionV relativeFrom="page">
              <wp:posOffset>9677111</wp:posOffset>
            </wp:positionV>
            <wp:extent cx="1359408" cy="652458"/>
            <wp:effectExtent l="0" t="0" r="0" b="0"/>
            <wp:wrapTopAndBottom/>
            <wp:docPr id="7719" name="Picture 7719"/>
            <wp:cNvGraphicFramePr/>
            <a:graphic xmlns:a="http://schemas.openxmlformats.org/drawingml/2006/main">
              <a:graphicData uri="http://schemas.openxmlformats.org/drawingml/2006/picture">
                <pic:pic xmlns:pic="http://schemas.openxmlformats.org/drawingml/2006/picture">
                  <pic:nvPicPr>
                    <pic:cNvPr id="7719" name="Picture 7719"/>
                    <pic:cNvPicPr/>
                  </pic:nvPicPr>
                  <pic:blipFill>
                    <a:blip r:embed="rId36"/>
                    <a:stretch>
                      <a:fillRect/>
                    </a:stretch>
                  </pic:blipFill>
                  <pic:spPr>
                    <a:xfrm>
                      <a:off x="0" y="0"/>
                      <a:ext cx="1359408" cy="652458"/>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1731264</wp:posOffset>
            </wp:positionH>
            <wp:positionV relativeFrom="page">
              <wp:posOffset>9698453</wp:posOffset>
            </wp:positionV>
            <wp:extent cx="853440" cy="576236"/>
            <wp:effectExtent l="0" t="0" r="0" b="0"/>
            <wp:wrapTopAndBottom/>
            <wp:docPr id="7720" name="Picture 7720"/>
            <wp:cNvGraphicFramePr/>
            <a:graphic xmlns:a="http://schemas.openxmlformats.org/drawingml/2006/main">
              <a:graphicData uri="http://schemas.openxmlformats.org/drawingml/2006/picture">
                <pic:pic xmlns:pic="http://schemas.openxmlformats.org/drawingml/2006/picture">
                  <pic:nvPicPr>
                    <pic:cNvPr id="7720" name="Picture 7720"/>
                    <pic:cNvPicPr/>
                  </pic:nvPicPr>
                  <pic:blipFill>
                    <a:blip r:embed="rId37"/>
                    <a:stretch>
                      <a:fillRect/>
                    </a:stretch>
                  </pic:blipFill>
                  <pic:spPr>
                    <a:xfrm>
                      <a:off x="0" y="0"/>
                      <a:ext cx="853440" cy="576236"/>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4605528</wp:posOffset>
            </wp:positionH>
            <wp:positionV relativeFrom="page">
              <wp:posOffset>509161</wp:posOffset>
            </wp:positionV>
            <wp:extent cx="2069592" cy="1015274"/>
            <wp:effectExtent l="0" t="0" r="0" b="0"/>
            <wp:wrapTopAndBottom/>
            <wp:docPr id="49473" name="Picture 49473"/>
            <wp:cNvGraphicFramePr/>
            <a:graphic xmlns:a="http://schemas.openxmlformats.org/drawingml/2006/main">
              <a:graphicData uri="http://schemas.openxmlformats.org/drawingml/2006/picture">
                <pic:pic xmlns:pic="http://schemas.openxmlformats.org/drawingml/2006/picture">
                  <pic:nvPicPr>
                    <pic:cNvPr id="49473" name="Picture 49473"/>
                    <pic:cNvPicPr/>
                  </pic:nvPicPr>
                  <pic:blipFill>
                    <a:blip r:embed="rId38"/>
                    <a:stretch>
                      <a:fillRect/>
                    </a:stretch>
                  </pic:blipFill>
                  <pic:spPr>
                    <a:xfrm>
                      <a:off x="0" y="0"/>
                      <a:ext cx="2069592" cy="1015274"/>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219456</wp:posOffset>
            </wp:positionH>
            <wp:positionV relativeFrom="page">
              <wp:posOffset>539650</wp:posOffset>
            </wp:positionV>
            <wp:extent cx="649224" cy="1393333"/>
            <wp:effectExtent l="0" t="0" r="0" b="0"/>
            <wp:wrapTopAndBottom/>
            <wp:docPr id="49475" name="Picture 49475"/>
            <wp:cNvGraphicFramePr/>
            <a:graphic xmlns:a="http://schemas.openxmlformats.org/drawingml/2006/main">
              <a:graphicData uri="http://schemas.openxmlformats.org/drawingml/2006/picture">
                <pic:pic xmlns:pic="http://schemas.openxmlformats.org/drawingml/2006/picture">
                  <pic:nvPicPr>
                    <pic:cNvPr id="49475" name="Picture 49475"/>
                    <pic:cNvPicPr/>
                  </pic:nvPicPr>
                  <pic:blipFill>
                    <a:blip r:embed="rId39"/>
                    <a:stretch>
                      <a:fillRect/>
                    </a:stretch>
                  </pic:blipFill>
                  <pic:spPr>
                    <a:xfrm>
                      <a:off x="0" y="0"/>
                      <a:ext cx="649224" cy="1393333"/>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3392424</wp:posOffset>
            </wp:positionH>
            <wp:positionV relativeFrom="page">
              <wp:posOffset>542699</wp:posOffset>
            </wp:positionV>
            <wp:extent cx="161544" cy="82320"/>
            <wp:effectExtent l="0" t="0" r="0" b="0"/>
            <wp:wrapTopAndBottom/>
            <wp:docPr id="49477" name="Picture 49477"/>
            <wp:cNvGraphicFramePr/>
            <a:graphic xmlns:a="http://schemas.openxmlformats.org/drawingml/2006/main">
              <a:graphicData uri="http://schemas.openxmlformats.org/drawingml/2006/picture">
                <pic:pic xmlns:pic="http://schemas.openxmlformats.org/drawingml/2006/picture">
                  <pic:nvPicPr>
                    <pic:cNvPr id="49477" name="Picture 49477"/>
                    <pic:cNvPicPr/>
                  </pic:nvPicPr>
                  <pic:blipFill>
                    <a:blip r:embed="rId40"/>
                    <a:stretch>
                      <a:fillRect/>
                    </a:stretch>
                  </pic:blipFill>
                  <pic:spPr>
                    <a:xfrm>
                      <a:off x="0" y="0"/>
                      <a:ext cx="161544" cy="82320"/>
                    </a:xfrm>
                    <a:prstGeom prst="rect">
                      <a:avLst/>
                    </a:prstGeom>
                  </pic:spPr>
                </pic:pic>
              </a:graphicData>
            </a:graphic>
          </wp:anchor>
        </w:drawing>
      </w:r>
      <w:r>
        <w:t xml:space="preserve">4.5. Kupující uskuteční platbu na základě řádně vystavených faktur do 15 dnů od jejich doručení. Faktura se považuje za zaplacenou v den, kdy je fakturační částka převedena z účtu Kupujícího na účet Prodávajícího. Na základě dohody mezi </w:t>
      </w:r>
      <w:proofErr w:type="spellStart"/>
      <w:r>
        <w:t>prodávajícíc</w:t>
      </w:r>
      <w:r w:rsidR="00AB6CF6">
        <w:t>í</w:t>
      </w:r>
      <w:r>
        <w:t>m</w:t>
      </w:r>
      <w:proofErr w:type="spellEnd"/>
      <w:r>
        <w:t xml:space="preserve"> a kupujícím je možné dohodnout </w:t>
      </w:r>
      <w:proofErr w:type="spellStart"/>
      <w:r>
        <w:t>uhrady</w:t>
      </w:r>
      <w:proofErr w:type="spellEnd"/>
      <w:r>
        <w:t xml:space="preserve"> v návaznosti na plnění harmonogramu vypracovanému dle čl. 2 odst. </w:t>
      </w:r>
      <w:proofErr w:type="gramStart"/>
      <w:r>
        <w:t>2.1. této</w:t>
      </w:r>
      <w:proofErr w:type="gramEnd"/>
      <w:r>
        <w:t xml:space="preserve"> smlouvy.</w:t>
      </w:r>
    </w:p>
    <w:p w:rsidR="008258D9" w:rsidRDefault="00DA3190">
      <w:pPr>
        <w:spacing w:after="0"/>
        <w:ind w:left="576" w:right="9"/>
      </w:pPr>
      <w:r>
        <w:t>4.6. Faktura vystavená Prodávajícím jako daňový doklad musí splňovat veškeré náležitosti požadované platnými právními předpisy České republiky. Faktury vydané Prodávajícím v souladu s touto smlouvou obsahují zejména následující informace:</w:t>
      </w:r>
    </w:p>
    <w:p w:rsidR="008258D9" w:rsidRDefault="00DA3190">
      <w:pPr>
        <w:numPr>
          <w:ilvl w:val="1"/>
          <w:numId w:val="4"/>
        </w:numPr>
        <w:spacing w:after="3" w:line="259" w:lineRule="auto"/>
        <w:ind w:right="9" w:firstLine="576"/>
      </w:pPr>
      <w:r>
        <w:rPr>
          <w:sz w:val="26"/>
        </w:rPr>
        <w:t>název a sídlo Kupujícího,</w:t>
      </w:r>
    </w:p>
    <w:p w:rsidR="008258D9" w:rsidRDefault="00DA3190">
      <w:pPr>
        <w:numPr>
          <w:ilvl w:val="1"/>
          <w:numId w:val="4"/>
        </w:numPr>
        <w:ind w:right="9" w:firstLine="576"/>
      </w:pPr>
      <w:r>
        <w:t>DIČ Kupujícího,</w:t>
      </w:r>
    </w:p>
    <w:p w:rsidR="008258D9" w:rsidRDefault="00DA3190">
      <w:pPr>
        <w:numPr>
          <w:ilvl w:val="1"/>
          <w:numId w:val="4"/>
        </w:numPr>
        <w:ind w:right="9" w:firstLine="576"/>
      </w:pPr>
      <w:r>
        <w:t>název a sídlo Prodávajícího,</w:t>
      </w:r>
    </w:p>
    <w:p w:rsidR="008258D9" w:rsidRDefault="00DA3190">
      <w:pPr>
        <w:numPr>
          <w:ilvl w:val="1"/>
          <w:numId w:val="4"/>
        </w:numPr>
        <w:ind w:right="9" w:firstLine="576"/>
      </w:pPr>
      <w:r>
        <w:t>DIČ Prodávajícího,</w:t>
      </w:r>
    </w:p>
    <w:p w:rsidR="008258D9" w:rsidRDefault="00DA3190">
      <w:pPr>
        <w:numPr>
          <w:ilvl w:val="1"/>
          <w:numId w:val="4"/>
        </w:numPr>
        <w:ind w:right="9" w:firstLine="576"/>
      </w:pPr>
      <w:r>
        <w:t>slovní a číselné označení dokladuj</w:t>
      </w:r>
    </w:p>
    <w:p w:rsidR="008258D9" w:rsidRDefault="00DA3190">
      <w:pPr>
        <w:numPr>
          <w:ilvl w:val="1"/>
          <w:numId w:val="4"/>
        </w:numPr>
        <w:ind w:right="9" w:firstLine="576"/>
      </w:pPr>
      <w:r>
        <w:t>předmět plnění (zahrnující odkaz na tuto smlouvu),</w:t>
      </w:r>
    </w:p>
    <w:p w:rsidR="008258D9" w:rsidRDefault="00DA3190">
      <w:pPr>
        <w:numPr>
          <w:ilvl w:val="1"/>
          <w:numId w:val="4"/>
        </w:numPr>
        <w:ind w:right="9" w:firstLine="576"/>
      </w:pPr>
      <w:r>
        <w:t>kupní cenu</w:t>
      </w:r>
    </w:p>
    <w:p w:rsidR="008258D9" w:rsidRDefault="00DA3190">
      <w:pPr>
        <w:numPr>
          <w:ilvl w:val="1"/>
          <w:numId w:val="4"/>
        </w:numPr>
        <w:ind w:right="9" w:firstLine="576"/>
      </w:pPr>
      <w:r>
        <w:t>den vyhotovení účetního dokladu</w:t>
      </w:r>
    </w:p>
    <w:p w:rsidR="008258D9" w:rsidRDefault="00DA3190">
      <w:pPr>
        <w:numPr>
          <w:ilvl w:val="1"/>
          <w:numId w:val="4"/>
        </w:numPr>
        <w:ind w:right="9" w:firstLine="576"/>
      </w:pPr>
      <w:r>
        <w:lastRenderedPageBreak/>
        <w:t>den uskutečnění zdanitelného plnění</w:t>
      </w:r>
    </w:p>
    <w:p w:rsidR="008258D9" w:rsidRDefault="00DA3190">
      <w:pPr>
        <w:numPr>
          <w:ilvl w:val="1"/>
          <w:numId w:val="4"/>
        </w:numPr>
        <w:spacing w:after="3" w:line="259" w:lineRule="auto"/>
        <w:ind w:right="9" w:firstLine="576"/>
      </w:pPr>
      <w:r>
        <w:rPr>
          <w:sz w:val="26"/>
        </w:rPr>
        <w:t>základ daně</w:t>
      </w:r>
    </w:p>
    <w:p w:rsidR="008258D9" w:rsidRDefault="00DA3190">
      <w:pPr>
        <w:numPr>
          <w:ilvl w:val="1"/>
          <w:numId w:val="4"/>
        </w:numPr>
        <w:spacing w:after="3" w:line="259" w:lineRule="auto"/>
        <w:ind w:right="9" w:firstLine="576"/>
      </w:pPr>
      <w:r>
        <w:rPr>
          <w:sz w:val="26"/>
        </w:rPr>
        <w:t>sazbu daně</w:t>
      </w:r>
    </w:p>
    <w:p w:rsidR="008258D9" w:rsidRDefault="00DA3190">
      <w:pPr>
        <w:numPr>
          <w:ilvl w:val="1"/>
          <w:numId w:val="4"/>
        </w:numPr>
        <w:spacing w:after="0" w:line="328" w:lineRule="auto"/>
        <w:ind w:right="9" w:firstLine="576"/>
      </w:pPr>
      <w:r>
        <w:t>výši daně a musí splňovat případně dohody o zamezení dvojímu zdanění.</w:t>
      </w:r>
    </w:p>
    <w:p w:rsidR="008258D9" w:rsidRDefault="00DA3190">
      <w:pPr>
        <w:ind w:left="576" w:right="82"/>
      </w:pPr>
      <w:r>
        <w:t>4.7. V případě, že faktura neobsahuje výše uvedené informace, je Kupující oprávněn ji vrátit Prodávajícímu v době její splatnosti, a toto se nepovažuje za prodlení. Nová lhůta splatnosti se začíná dnem obdržení opravené faktury Kupujícímu.</w:t>
      </w:r>
    </w:p>
    <w:p w:rsidR="008258D9" w:rsidRDefault="008258D9">
      <w:pPr>
        <w:sectPr w:rsidR="008258D9">
          <w:headerReference w:type="even" r:id="rId41"/>
          <w:headerReference w:type="default" r:id="rId42"/>
          <w:footerReference w:type="even" r:id="rId43"/>
          <w:footerReference w:type="default" r:id="rId44"/>
          <w:headerReference w:type="first" r:id="rId45"/>
          <w:footerReference w:type="first" r:id="rId46"/>
          <w:pgSz w:w="11904" w:h="16834"/>
          <w:pgMar w:top="3016" w:right="1320" w:bottom="1922" w:left="1445" w:header="708" w:footer="278" w:gutter="0"/>
          <w:cols w:space="708"/>
          <w:titlePg/>
        </w:sectPr>
      </w:pPr>
    </w:p>
    <w:p w:rsidR="008258D9" w:rsidRDefault="00DA3190">
      <w:pPr>
        <w:spacing w:after="174" w:line="259" w:lineRule="auto"/>
        <w:ind w:left="1037" w:right="456" w:hanging="10"/>
        <w:jc w:val="center"/>
      </w:pPr>
      <w:r>
        <w:rPr>
          <w:sz w:val="28"/>
        </w:rPr>
        <w:lastRenderedPageBreak/>
        <w:t>POVINNOSTI PRODÁVAJÍCÍHO</w:t>
      </w:r>
    </w:p>
    <w:p w:rsidR="008258D9" w:rsidRDefault="00DA3190">
      <w:pPr>
        <w:spacing w:after="165"/>
        <w:ind w:left="1368" w:right="226"/>
      </w:pPr>
      <w:proofErr w:type="gramStart"/>
      <w:r>
        <w:t>5.1 . Prodávající</w:t>
      </w:r>
      <w:proofErr w:type="gramEnd"/>
      <w:r>
        <w:t xml:space="preserve"> je povinen dodat Zboží a Související činnosti za podmínek dle této Smlouvy zahrnující všechny její přílohy a platné právní (např. bezpečnostní), technické a kvalitativní normy. Prodávající prokáže shodu s platnými bezpečnostními normami a normami EMI / EMC min. prohlášením o shodě CE.</w:t>
      </w:r>
    </w:p>
    <w:p w:rsidR="008258D9" w:rsidRDefault="00DA3190">
      <w:pPr>
        <w:spacing w:after="195"/>
        <w:ind w:left="1383" w:right="216"/>
      </w:pPr>
      <w:r>
        <w:t>5.2. Během plnění této smlouvy Prodávající koná samostatně. Pokud Prodávající obdrží pokyny od Kupujícího, Prodávající dodrží tyto pokyny, pokud nejsou v rozporu se zákonem nebo v rozporu s touto Smlouvou. Pokud prodávající zjistí nebo by měl z pohledu profesionálního jednání zjistit, že pokyny jsou z jakéhokoli důvodu nevhodné, protizákonné nebo v rozporu s touto smlouvou, pak je Prodávající povinen na takové skutečnosti Kupujícího upozornit.</w:t>
      </w:r>
    </w:p>
    <w:p w:rsidR="008258D9" w:rsidRDefault="00DA3190">
      <w:pPr>
        <w:spacing w:after="193"/>
        <w:ind w:left="1397" w:right="9"/>
      </w:pPr>
      <w:r>
        <w:t>5.3. Pokud není ve Smlouvě stanoveno jinak, veškeré prostředky nezbytné pro plnění této smlouvy zajistí Prodávající.</w:t>
      </w:r>
    </w:p>
    <w:p w:rsidR="008258D9" w:rsidRDefault="00DA3190">
      <w:pPr>
        <w:spacing w:after="1023"/>
        <w:ind w:left="1407" w:right="197"/>
      </w:pPr>
      <w:r>
        <w:rPr>
          <w:noProof/>
        </w:rPr>
        <w:drawing>
          <wp:anchor distT="0" distB="0" distL="114300" distR="114300" simplePos="0" relativeHeight="251673600" behindDoc="0" locked="0" layoutInCell="1" allowOverlap="0">
            <wp:simplePos x="0" y="0"/>
            <wp:positionH relativeFrom="page">
              <wp:posOffset>5315712</wp:posOffset>
            </wp:positionH>
            <wp:positionV relativeFrom="page">
              <wp:posOffset>9667965</wp:posOffset>
            </wp:positionV>
            <wp:extent cx="1353312" cy="655507"/>
            <wp:effectExtent l="0" t="0" r="0" b="0"/>
            <wp:wrapTopAndBottom/>
            <wp:docPr id="10578" name="Picture 10578"/>
            <wp:cNvGraphicFramePr/>
            <a:graphic xmlns:a="http://schemas.openxmlformats.org/drawingml/2006/main">
              <a:graphicData uri="http://schemas.openxmlformats.org/drawingml/2006/picture">
                <pic:pic xmlns:pic="http://schemas.openxmlformats.org/drawingml/2006/picture">
                  <pic:nvPicPr>
                    <pic:cNvPr id="10578" name="Picture 10578"/>
                    <pic:cNvPicPr/>
                  </pic:nvPicPr>
                  <pic:blipFill>
                    <a:blip r:embed="rId47"/>
                    <a:stretch>
                      <a:fillRect/>
                    </a:stretch>
                  </pic:blipFill>
                  <pic:spPr>
                    <a:xfrm>
                      <a:off x="0" y="0"/>
                      <a:ext cx="1353312" cy="655507"/>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2084832</wp:posOffset>
            </wp:positionH>
            <wp:positionV relativeFrom="page">
              <wp:posOffset>9731990</wp:posOffset>
            </wp:positionV>
            <wp:extent cx="853440" cy="579286"/>
            <wp:effectExtent l="0" t="0" r="0" b="0"/>
            <wp:wrapTopAndBottom/>
            <wp:docPr id="10579" name="Picture 10579"/>
            <wp:cNvGraphicFramePr/>
            <a:graphic xmlns:a="http://schemas.openxmlformats.org/drawingml/2006/main">
              <a:graphicData uri="http://schemas.openxmlformats.org/drawingml/2006/picture">
                <pic:pic xmlns:pic="http://schemas.openxmlformats.org/drawingml/2006/picture">
                  <pic:nvPicPr>
                    <pic:cNvPr id="10579" name="Picture 10579"/>
                    <pic:cNvPicPr/>
                  </pic:nvPicPr>
                  <pic:blipFill>
                    <a:blip r:embed="rId48"/>
                    <a:stretch>
                      <a:fillRect/>
                    </a:stretch>
                  </pic:blipFill>
                  <pic:spPr>
                    <a:xfrm>
                      <a:off x="0" y="0"/>
                      <a:ext cx="853440" cy="579286"/>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4846320</wp:posOffset>
            </wp:positionH>
            <wp:positionV relativeFrom="page">
              <wp:posOffset>73173</wp:posOffset>
            </wp:positionV>
            <wp:extent cx="2697480" cy="1862859"/>
            <wp:effectExtent l="0" t="0" r="0" b="0"/>
            <wp:wrapTopAndBottom/>
            <wp:docPr id="49479" name="Picture 49479"/>
            <wp:cNvGraphicFramePr/>
            <a:graphic xmlns:a="http://schemas.openxmlformats.org/drawingml/2006/main">
              <a:graphicData uri="http://schemas.openxmlformats.org/drawingml/2006/picture">
                <pic:pic xmlns:pic="http://schemas.openxmlformats.org/drawingml/2006/picture">
                  <pic:nvPicPr>
                    <pic:cNvPr id="49479" name="Picture 49479"/>
                    <pic:cNvPicPr/>
                  </pic:nvPicPr>
                  <pic:blipFill>
                    <a:blip r:embed="rId49"/>
                    <a:stretch>
                      <a:fillRect/>
                    </a:stretch>
                  </pic:blipFill>
                  <pic:spPr>
                    <a:xfrm>
                      <a:off x="0" y="0"/>
                      <a:ext cx="2697480" cy="1862859"/>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3541776</wp:posOffset>
            </wp:positionH>
            <wp:positionV relativeFrom="page">
              <wp:posOffset>612823</wp:posOffset>
            </wp:positionV>
            <wp:extent cx="109728" cy="70124"/>
            <wp:effectExtent l="0" t="0" r="0" b="0"/>
            <wp:wrapTopAndBottom/>
            <wp:docPr id="49481" name="Picture 49481"/>
            <wp:cNvGraphicFramePr/>
            <a:graphic xmlns:a="http://schemas.openxmlformats.org/drawingml/2006/main">
              <a:graphicData uri="http://schemas.openxmlformats.org/drawingml/2006/picture">
                <pic:pic xmlns:pic="http://schemas.openxmlformats.org/drawingml/2006/picture">
                  <pic:nvPicPr>
                    <pic:cNvPr id="49481" name="Picture 49481"/>
                    <pic:cNvPicPr/>
                  </pic:nvPicPr>
                  <pic:blipFill>
                    <a:blip r:embed="rId50"/>
                    <a:stretch>
                      <a:fillRect/>
                    </a:stretch>
                  </pic:blipFill>
                  <pic:spPr>
                    <a:xfrm>
                      <a:off x="0" y="0"/>
                      <a:ext cx="109728" cy="70124"/>
                    </a:xfrm>
                    <a:prstGeom prst="rect">
                      <a:avLst/>
                    </a:prstGeom>
                  </pic:spPr>
                </pic:pic>
              </a:graphicData>
            </a:graphic>
          </wp:anchor>
        </w:drawing>
      </w:r>
      <w:r>
        <w:t>5.4. Prodávající si je vědom, že Kupující nemá k dispozici prostory pro skladování obalů, a proto neuchovává obal od Zboží. Neexistence původního obalu nesmí být důvodem pro odmítnutí odstranění vad Zboží.</w:t>
      </w:r>
    </w:p>
    <w:p w:rsidR="008258D9" w:rsidRDefault="00DA3190">
      <w:pPr>
        <w:spacing w:after="144" w:line="259" w:lineRule="auto"/>
        <w:ind w:left="1037" w:right="341" w:hanging="10"/>
        <w:jc w:val="center"/>
      </w:pPr>
      <w:r>
        <w:rPr>
          <w:sz w:val="28"/>
        </w:rPr>
        <w:t>ZÁRUKA</w:t>
      </w:r>
    </w:p>
    <w:p w:rsidR="008258D9" w:rsidRDefault="00DA3190">
      <w:pPr>
        <w:spacing w:after="207"/>
        <w:ind w:left="1219" w:right="173" w:hanging="355"/>
      </w:pPr>
      <w:r>
        <w:t>6.1 Prodávající poskytuje na Zboží záruku za jakost v délce 24 měsíců, vyjma položek na které poskytuje výrobce záruční lhůtu kratší. Pokud je na záručním listu nebo jiném dokumentu uvedena delší záruční lhůta, má tato delší záruční lhůta přednost před délkou záruční lhůty uvedené v této Smlouvě.</w:t>
      </w:r>
    </w:p>
    <w:p w:rsidR="008258D9" w:rsidRDefault="00DA3190">
      <w:pPr>
        <w:spacing w:after="206"/>
        <w:ind w:left="1440" w:right="163"/>
      </w:pPr>
      <w:r>
        <w:t>6.2 Záruční doba počíná běžet dnem následujícím po dni řádného předání a převzetí Zboží Kupujícím, resp. po dni, kdy byl oběma smluvními stranami podepsán Předávací protokol. Jsou-li na předávacím protokolu uvedeny jakékoliv nedostatky, záruční doba začíná běžet až následující den po dni, kdy byl poslední takový nedostatek odstraněn.</w:t>
      </w:r>
    </w:p>
    <w:p w:rsidR="008258D9" w:rsidRDefault="00DA3190">
      <w:pPr>
        <w:spacing w:after="135"/>
        <w:ind w:left="1450" w:right="9"/>
      </w:pPr>
      <w:r>
        <w:t>6.3 Záruční opravy provede Prodávající bezplatně, popřípadě uspokojí jiný nárok zadavatele z vadného plnění, a to dle podmínek daných touto Smlouvou.</w:t>
      </w:r>
    </w:p>
    <w:p w:rsidR="008258D9" w:rsidRDefault="00DA3190">
      <w:pPr>
        <w:spacing w:after="196"/>
        <w:ind w:left="1455" w:right="149"/>
      </w:pPr>
      <w:r>
        <w:t>6.4 Kupující je povinen ohlásit Prodávajícímu záruční vady neprodleně poté, co je zjistí. Záruční vady mohou být Prodávajícímu nahlášeny nejpozději v poslední den záruční doby.</w:t>
      </w:r>
    </w:p>
    <w:p w:rsidR="008258D9" w:rsidRDefault="00DA3190">
      <w:pPr>
        <w:ind w:left="1460" w:right="134"/>
      </w:pPr>
      <w:r>
        <w:lastRenderedPageBreak/>
        <w:t>6.5 Kupující oznámí Prodávajícímu záruční vady písemně prostřednictvím e-mailu. Prodávající akceptuje upozornění na záruční vady prostřednictvím e-mailové adresy: Prodávající zahájí reklamační řízení nejpozději 3 dny po nahlášení závady Kupujícím.</w:t>
      </w:r>
    </w:p>
    <w:p w:rsidR="008258D9" w:rsidRDefault="00DA3190">
      <w:pPr>
        <w:spacing w:after="3" w:line="259" w:lineRule="auto"/>
        <w:ind w:left="576" w:right="418" w:hanging="576"/>
        <w:jc w:val="left"/>
      </w:pPr>
      <w:r>
        <w:rPr>
          <w:sz w:val="26"/>
        </w:rPr>
        <w:t>6.6 V hlášení o záruční vadě popíše Kupující vadu a způsob odstranění vady. Kupující má právo:</w:t>
      </w:r>
    </w:p>
    <w:p w:rsidR="008258D9" w:rsidRDefault="00DA3190">
      <w:pPr>
        <w:numPr>
          <w:ilvl w:val="1"/>
          <w:numId w:val="7"/>
        </w:numPr>
        <w:spacing w:after="0"/>
        <w:ind w:right="9" w:hanging="365"/>
      </w:pPr>
      <w:r>
        <w:t>požádat o odstranění vady dodáním nového Zboží nebo jeho jednotlivých částí nebo</w:t>
      </w:r>
    </w:p>
    <w:p w:rsidR="008258D9" w:rsidRDefault="00DA3190">
      <w:pPr>
        <w:numPr>
          <w:ilvl w:val="1"/>
          <w:numId w:val="7"/>
        </w:numPr>
        <w:ind w:right="9" w:hanging="365"/>
      </w:pPr>
      <w:r>
        <w:t>požádat o odstranění vady opravou nebo</w:t>
      </w:r>
    </w:p>
    <w:p w:rsidR="008258D9" w:rsidRDefault="00DA3190">
      <w:pPr>
        <w:numPr>
          <w:ilvl w:val="1"/>
          <w:numId w:val="7"/>
        </w:numPr>
        <w:spacing w:after="182"/>
        <w:ind w:right="9" w:hanging="365"/>
      </w:pPr>
      <w:r>
        <w:t>požádat o přiměřené snížení kupní ceny.</w:t>
      </w:r>
    </w:p>
    <w:p w:rsidR="008258D9" w:rsidRDefault="00DA3190">
      <w:pPr>
        <w:spacing w:after="219"/>
        <w:ind w:left="576" w:right="984" w:firstLine="0"/>
      </w:pPr>
      <w:r>
        <w:t>Výběr výše uvedených práv náleží Kupujícímu. Kupující má také nárok na odstoupení od této Smlouvy, pokud je tato Smlouva dodáním Zboží s vadami podstatně porušena. Smlouva bude také podstatně porušena v případě, že se stejná závada opakovaně vyskytla, tj. více než třikrát.</w:t>
      </w:r>
    </w:p>
    <w:p w:rsidR="008258D9" w:rsidRDefault="00DA3190">
      <w:pPr>
        <w:spacing w:after="208"/>
        <w:ind w:left="576" w:right="9"/>
      </w:pPr>
      <w:r>
        <w:t>6.7 Prodávající, pokud se strany nedohodnou jinak, odstraní vadu do 14 dnů od jejího oznámení.</w:t>
      </w:r>
    </w:p>
    <w:tbl>
      <w:tblPr>
        <w:tblStyle w:val="TableGrid"/>
        <w:tblpPr w:vertAnchor="page" w:horzAnchor="page" w:tblpX="8556" w:tblpY="927"/>
        <w:tblOverlap w:val="never"/>
        <w:tblW w:w="1573" w:type="dxa"/>
        <w:tblInd w:w="0" w:type="dxa"/>
        <w:tblCellMar>
          <w:top w:w="5" w:type="dxa"/>
          <w:left w:w="12" w:type="dxa"/>
          <w:right w:w="25" w:type="dxa"/>
        </w:tblCellMar>
        <w:tblLook w:val="04A0" w:firstRow="1" w:lastRow="0" w:firstColumn="1" w:lastColumn="0" w:noHBand="0" w:noVBand="1"/>
      </w:tblPr>
      <w:tblGrid>
        <w:gridCol w:w="1573"/>
      </w:tblGrid>
      <w:tr w:rsidR="008258D9">
        <w:trPr>
          <w:trHeight w:val="1559"/>
        </w:trPr>
        <w:tc>
          <w:tcPr>
            <w:tcW w:w="1573" w:type="dxa"/>
            <w:tcBorders>
              <w:top w:val="single" w:sz="2" w:space="0" w:color="000000"/>
              <w:left w:val="single" w:sz="2" w:space="0" w:color="000000"/>
              <w:bottom w:val="single" w:sz="2" w:space="0" w:color="000000"/>
              <w:right w:val="single" w:sz="2" w:space="0" w:color="000000"/>
            </w:tcBorders>
          </w:tcPr>
          <w:p w:rsidR="008258D9" w:rsidRDefault="00DA3190">
            <w:pPr>
              <w:spacing w:after="0" w:line="259" w:lineRule="auto"/>
              <w:ind w:left="72" w:right="0" w:firstLine="0"/>
            </w:pPr>
            <w:r>
              <w:rPr>
                <w:sz w:val="52"/>
              </w:rPr>
              <w:t>ČVUT</w:t>
            </w:r>
          </w:p>
          <w:p w:rsidR="008258D9" w:rsidRDefault="00DA3190">
            <w:pPr>
              <w:spacing w:after="0" w:line="259" w:lineRule="auto"/>
              <w:ind w:left="91" w:right="0" w:firstLine="0"/>
              <w:jc w:val="left"/>
            </w:pPr>
            <w:r>
              <w:rPr>
                <w:sz w:val="20"/>
              </w:rPr>
              <w:t>ČESKÉ VYSOKÉ</w:t>
            </w:r>
          </w:p>
          <w:p w:rsidR="008258D9" w:rsidRDefault="00DA3190">
            <w:pPr>
              <w:spacing w:after="0" w:line="259" w:lineRule="auto"/>
              <w:ind w:left="101" w:right="0" w:firstLine="0"/>
              <w:jc w:val="left"/>
            </w:pPr>
            <w:r>
              <w:rPr>
                <w:sz w:val="18"/>
              </w:rPr>
              <w:t>UČENÍ TECHNICKÉ</w:t>
            </w:r>
          </w:p>
          <w:p w:rsidR="008258D9" w:rsidRDefault="00DA3190">
            <w:pPr>
              <w:spacing w:after="0" w:line="259" w:lineRule="auto"/>
              <w:ind w:left="19" w:right="0" w:firstLine="0"/>
              <w:jc w:val="left"/>
            </w:pPr>
            <w:r>
              <w:rPr>
                <w:sz w:val="22"/>
              </w:rPr>
              <w:t>UPRAZE</w:t>
            </w:r>
          </w:p>
        </w:tc>
      </w:tr>
    </w:tbl>
    <w:p w:rsidR="008258D9" w:rsidRDefault="00DA3190">
      <w:pPr>
        <w:spacing w:after="196"/>
        <w:ind w:left="576" w:right="979"/>
      </w:pPr>
      <w:r>
        <w:rPr>
          <w:noProof/>
        </w:rPr>
        <w:drawing>
          <wp:anchor distT="0" distB="0" distL="114300" distR="114300" simplePos="0" relativeHeight="251677696" behindDoc="0" locked="0" layoutInCell="1" allowOverlap="0">
            <wp:simplePos x="0" y="0"/>
            <wp:positionH relativeFrom="page">
              <wp:posOffset>4364737</wp:posOffset>
            </wp:positionH>
            <wp:positionV relativeFrom="page">
              <wp:posOffset>576236</wp:posOffset>
            </wp:positionV>
            <wp:extent cx="1014984" cy="1012225"/>
            <wp:effectExtent l="0" t="0" r="0" b="0"/>
            <wp:wrapTopAndBottom/>
            <wp:docPr id="13584" name="Picture 13584"/>
            <wp:cNvGraphicFramePr/>
            <a:graphic xmlns:a="http://schemas.openxmlformats.org/drawingml/2006/main">
              <a:graphicData uri="http://schemas.openxmlformats.org/drawingml/2006/picture">
                <pic:pic xmlns:pic="http://schemas.openxmlformats.org/drawingml/2006/picture">
                  <pic:nvPicPr>
                    <pic:cNvPr id="13584" name="Picture 13584"/>
                    <pic:cNvPicPr/>
                  </pic:nvPicPr>
                  <pic:blipFill>
                    <a:blip r:embed="rId51"/>
                    <a:stretch>
                      <a:fillRect/>
                    </a:stretch>
                  </pic:blipFill>
                  <pic:spPr>
                    <a:xfrm>
                      <a:off x="0" y="0"/>
                      <a:ext cx="1014984" cy="1012225"/>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1527048</wp:posOffset>
            </wp:positionH>
            <wp:positionV relativeFrom="page">
              <wp:posOffset>9774675</wp:posOffset>
            </wp:positionV>
            <wp:extent cx="856488" cy="576236"/>
            <wp:effectExtent l="0" t="0" r="0" b="0"/>
            <wp:wrapTopAndBottom/>
            <wp:docPr id="13585" name="Picture 13585"/>
            <wp:cNvGraphicFramePr/>
            <a:graphic xmlns:a="http://schemas.openxmlformats.org/drawingml/2006/main">
              <a:graphicData uri="http://schemas.openxmlformats.org/drawingml/2006/picture">
                <pic:pic xmlns:pic="http://schemas.openxmlformats.org/drawingml/2006/picture">
                  <pic:nvPicPr>
                    <pic:cNvPr id="13585" name="Picture 13585"/>
                    <pic:cNvPicPr/>
                  </pic:nvPicPr>
                  <pic:blipFill>
                    <a:blip r:embed="rId52"/>
                    <a:stretch>
                      <a:fillRect/>
                    </a:stretch>
                  </pic:blipFill>
                  <pic:spPr>
                    <a:xfrm>
                      <a:off x="0" y="0"/>
                      <a:ext cx="856488" cy="576236"/>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128016</wp:posOffset>
            </wp:positionH>
            <wp:positionV relativeFrom="page">
              <wp:posOffset>615872</wp:posOffset>
            </wp:positionV>
            <wp:extent cx="466344" cy="1048811"/>
            <wp:effectExtent l="0" t="0" r="0" b="0"/>
            <wp:wrapTopAndBottom/>
            <wp:docPr id="49483" name="Picture 49483"/>
            <wp:cNvGraphicFramePr/>
            <a:graphic xmlns:a="http://schemas.openxmlformats.org/drawingml/2006/main">
              <a:graphicData uri="http://schemas.openxmlformats.org/drawingml/2006/picture">
                <pic:pic xmlns:pic="http://schemas.openxmlformats.org/drawingml/2006/picture">
                  <pic:nvPicPr>
                    <pic:cNvPr id="49483" name="Picture 49483"/>
                    <pic:cNvPicPr/>
                  </pic:nvPicPr>
                  <pic:blipFill>
                    <a:blip r:embed="rId53"/>
                    <a:stretch>
                      <a:fillRect/>
                    </a:stretch>
                  </pic:blipFill>
                  <pic:spPr>
                    <a:xfrm>
                      <a:off x="0" y="0"/>
                      <a:ext cx="466344" cy="1048811"/>
                    </a:xfrm>
                    <a:prstGeom prst="rect">
                      <a:avLst/>
                    </a:prstGeom>
                  </pic:spPr>
                </pic:pic>
              </a:graphicData>
            </a:graphic>
          </wp:anchor>
        </w:drawing>
      </w:r>
      <w:r>
        <w:rPr>
          <w:noProof/>
          <w:sz w:val="22"/>
        </w:rPr>
        <mc:AlternateContent>
          <mc:Choice Requires="wpg">
            <w:drawing>
              <wp:anchor distT="0" distB="0" distL="114300" distR="114300" simplePos="0" relativeHeight="251680768" behindDoc="0" locked="0" layoutInCell="1" allowOverlap="1">
                <wp:simplePos x="0" y="0"/>
                <wp:positionH relativeFrom="page">
                  <wp:posOffset>4767072</wp:posOffset>
                </wp:positionH>
                <wp:positionV relativeFrom="page">
                  <wp:posOffset>9738089</wp:posOffset>
                </wp:positionV>
                <wp:extent cx="1362456" cy="655506"/>
                <wp:effectExtent l="0" t="0" r="0" b="0"/>
                <wp:wrapTopAndBottom/>
                <wp:docPr id="47288" name="Group 47288"/>
                <wp:cNvGraphicFramePr/>
                <a:graphic xmlns:a="http://schemas.openxmlformats.org/drawingml/2006/main">
                  <a:graphicData uri="http://schemas.microsoft.com/office/word/2010/wordprocessingGroup">
                    <wpg:wgp>
                      <wpg:cNvGrpSpPr/>
                      <wpg:grpSpPr>
                        <a:xfrm>
                          <a:off x="0" y="0"/>
                          <a:ext cx="1362456" cy="655506"/>
                          <a:chOff x="0" y="0"/>
                          <a:chExt cx="1362456" cy="655506"/>
                        </a:xfrm>
                      </wpg:grpSpPr>
                      <pic:pic xmlns:pic="http://schemas.openxmlformats.org/drawingml/2006/picture">
                        <pic:nvPicPr>
                          <pic:cNvPr id="49485" name="Picture 49485"/>
                          <pic:cNvPicPr/>
                        </pic:nvPicPr>
                        <pic:blipFill>
                          <a:blip r:embed="rId54"/>
                          <a:stretch>
                            <a:fillRect/>
                          </a:stretch>
                        </pic:blipFill>
                        <pic:spPr>
                          <a:xfrm>
                            <a:off x="246888" y="0"/>
                            <a:ext cx="1115568" cy="655506"/>
                          </a:xfrm>
                          <a:prstGeom prst="rect">
                            <a:avLst/>
                          </a:prstGeom>
                        </pic:spPr>
                      </pic:pic>
                      <wps:wsp>
                        <wps:cNvPr id="11518" name="Rectangle 11518"/>
                        <wps:cNvSpPr/>
                        <wps:spPr>
                          <a:xfrm>
                            <a:off x="0" y="500014"/>
                            <a:ext cx="170262" cy="89210"/>
                          </a:xfrm>
                          <a:prstGeom prst="rect">
                            <a:avLst/>
                          </a:prstGeom>
                          <a:ln>
                            <a:noFill/>
                          </a:ln>
                        </wps:spPr>
                        <wps:txbx>
                          <w:txbxContent>
                            <w:p w:rsidR="008258D9" w:rsidRDefault="00DA3190">
                              <w:pPr>
                                <w:spacing w:after="160" w:line="259" w:lineRule="auto"/>
                                <w:ind w:left="0" w:right="0" w:firstLine="0"/>
                                <w:jc w:val="left"/>
                              </w:pPr>
                              <w:r>
                                <w:rPr>
                                  <w:sz w:val="14"/>
                                </w:rPr>
                                <w:t>(</w:t>
                              </w:r>
                              <w:proofErr w:type="gramStart"/>
                              <w:r>
                                <w:rPr>
                                  <w:sz w:val="14"/>
                                </w:rPr>
                                <w:t>MI</w:t>
                              </w:r>
                              <w:proofErr w:type="gramEnd"/>
                              <w:r>
                                <w:rPr>
                                  <w:sz w:val="14"/>
                                </w:rPr>
                                <w:t xml:space="preserve"> </w:t>
                              </w:r>
                            </w:p>
                          </w:txbxContent>
                        </wps:txbx>
                        <wps:bodyPr horzOverflow="overflow" vert="horz" lIns="0" tIns="0" rIns="0" bIns="0" rtlCol="0">
                          <a:noAutofit/>
                        </wps:bodyPr>
                      </wps:wsp>
                      <wps:wsp>
                        <wps:cNvPr id="11519" name="Rectangle 11519"/>
                        <wps:cNvSpPr/>
                        <wps:spPr>
                          <a:xfrm>
                            <a:off x="128016" y="478672"/>
                            <a:ext cx="141884" cy="121650"/>
                          </a:xfrm>
                          <a:prstGeom prst="rect">
                            <a:avLst/>
                          </a:prstGeom>
                          <a:ln>
                            <a:noFill/>
                          </a:ln>
                        </wps:spPr>
                        <wps:txbx>
                          <w:txbxContent>
                            <w:p w:rsidR="008258D9" w:rsidRDefault="00DA3190">
                              <w:pPr>
                                <w:spacing w:after="160" w:line="259" w:lineRule="auto"/>
                                <w:ind w:left="0" w:right="0" w:firstLine="0"/>
                                <w:jc w:val="left"/>
                              </w:pPr>
                              <w:r>
                                <w:rPr>
                                  <w:sz w:val="20"/>
                                </w:rPr>
                                <w:t xml:space="preserve">NI </w:t>
                              </w:r>
                            </w:p>
                          </w:txbxContent>
                        </wps:txbx>
                        <wps:bodyPr horzOverflow="overflow" vert="horz" lIns="0" tIns="0" rIns="0" bIns="0" rtlCol="0">
                          <a:noAutofit/>
                        </wps:bodyPr>
                      </wps:wsp>
                    </wpg:wgp>
                  </a:graphicData>
                </a:graphic>
              </wp:anchor>
            </w:drawing>
          </mc:Choice>
          <mc:Fallback xmlns:a="http://schemas.openxmlformats.org/drawingml/2006/main">
            <w:pict>
              <v:group id="Group 47288" style="width:107.28pt;height:51.6146pt;position:absolute;mso-position-horizontal-relative:page;mso-position-horizontal:absolute;margin-left:375.36pt;mso-position-vertical-relative:page;margin-top:766.779pt;" coordsize="13624,6555">
                <v:shape id="Picture 49485" style="position:absolute;width:11155;height:6555;left:2468;top:0;" filled="f">
                  <v:imagedata r:id="rId55"/>
                </v:shape>
                <v:rect id="Rectangle 11518" style="position:absolute;width:1702;height:892;left:0;top:5000;" filled="f" stroked="f">
                  <v:textbox inset="0,0,0,0">
                    <w:txbxContent>
                      <w:p>
                        <w:pPr>
                          <w:spacing w:before="0" w:after="160" w:line="259" w:lineRule="auto"/>
                          <w:ind w:left="0" w:right="0" w:firstLine="0"/>
                          <w:jc w:val="left"/>
                        </w:pPr>
                        <w:r>
                          <w:rPr>
                            <w:sz w:val="14"/>
                          </w:rPr>
                          <w:t xml:space="preserve">(MI </w:t>
                        </w:r>
                      </w:p>
                    </w:txbxContent>
                  </v:textbox>
                </v:rect>
                <v:rect id="Rectangle 11519" style="position:absolute;width:1418;height:1216;left:1280;top:4786;" filled="f" stroked="f">
                  <v:textbox inset="0,0,0,0">
                    <w:txbxContent>
                      <w:p>
                        <w:pPr>
                          <w:spacing w:before="0" w:after="160" w:line="259" w:lineRule="auto"/>
                          <w:ind w:left="0" w:right="0" w:firstLine="0"/>
                          <w:jc w:val="left"/>
                        </w:pPr>
                        <w:r>
                          <w:rPr>
                            <w:sz w:val="20"/>
                          </w:rPr>
                          <w:t xml:space="preserve">NI </w:t>
                        </w:r>
                      </w:p>
                    </w:txbxContent>
                  </v:textbox>
                </v:rect>
                <w10:wrap type="topAndBottom"/>
              </v:group>
            </w:pict>
          </mc:Fallback>
        </mc:AlternateContent>
      </w:r>
      <w:r>
        <w:t>6.8 Prodávající odstraní vadu v souladu s podmínkami stanovenými v této Smlouvě, a to i v případě, že oznámení o závadě je podle jeho názoru neodůvodněné. V takovém případě má Prodávající nárok na náhradu nákladů na odstranění vady. Pokud se strany nedohodnou, zda je oznámení o vadě opodstatněné nebo ne, Kupující požádá odborníka o odborný posudek, který určí, zda oznámení o závadě bylo nebo nebylo oprávněné. V případě, že odborník považuje oznámení za oprávněné, Prodávající hradí náklady na vyjádření znalce. Pokud se odborník domnívá, že oznámení je neoprávněné, pak Kupující uhradí Prodávajícímu ověřitelné a skutečně vynaložené náklady na odstranění vady.</w:t>
      </w:r>
    </w:p>
    <w:p w:rsidR="008258D9" w:rsidRDefault="00DA3190">
      <w:pPr>
        <w:spacing w:after="129"/>
        <w:ind w:left="576" w:right="979"/>
      </w:pPr>
      <w:r>
        <w:t>6.9 Strany vyhotoví protokol o odstranění závady, který obsahuje popis závady a potvrzení, že závada byla odstraněna. Pokud je zjištěna záruční vada, prodlouží se záruční lhůta pro celý systém o dvojnásobek počtu dnů mezi datem, kdy byla vada oznámena Prodávajícímu a datem odstranění závady.</w:t>
      </w:r>
    </w:p>
    <w:p w:rsidR="008258D9" w:rsidRDefault="00DA3190">
      <w:pPr>
        <w:spacing w:after="214"/>
        <w:ind w:left="576" w:right="974"/>
      </w:pPr>
      <w:r>
        <w:t>6.10 V případě, že Prodávající neodstraní vadu ve stanovené lhůtě nebo pokud Prodávající odmítne odstranit vadu, je Kupující oprávněn odstranit vadu na vlastní náklady a Prodávající je povinen uhradit tyto náklady do 10 dnů od okamžiku, kdy obdrží fakturu od kupujícího.</w:t>
      </w:r>
    </w:p>
    <w:p w:rsidR="008258D9" w:rsidRDefault="00DA3190">
      <w:pPr>
        <w:spacing w:after="143"/>
        <w:ind w:left="576" w:right="293"/>
      </w:pPr>
      <w:r>
        <w:t>6,11 Záruka se nevztahuje na vady způsobené neodbornou manipulací nebo nedodržením pokynů Prodávajícího pro provoz a údržbu Zboží.</w:t>
      </w:r>
    </w:p>
    <w:p w:rsidR="008258D9" w:rsidRDefault="00DA3190">
      <w:pPr>
        <w:spacing w:after="589"/>
        <w:ind w:left="14" w:right="9" w:firstLine="0"/>
      </w:pPr>
      <w:r>
        <w:t>6.12 Strany vylučují použití S 1925 NOZ</w:t>
      </w:r>
    </w:p>
    <w:p w:rsidR="008258D9" w:rsidRDefault="00DA3190">
      <w:pPr>
        <w:spacing w:after="32" w:line="259" w:lineRule="auto"/>
        <w:ind w:left="10" w:right="931" w:hanging="10"/>
        <w:jc w:val="center"/>
      </w:pPr>
      <w:r>
        <w:rPr>
          <w:sz w:val="26"/>
        </w:rPr>
        <w:t>VII.</w:t>
      </w:r>
    </w:p>
    <w:p w:rsidR="008258D9" w:rsidRDefault="00DA3190">
      <w:pPr>
        <w:spacing w:after="144" w:line="259" w:lineRule="auto"/>
        <w:ind w:left="1037" w:right="1973" w:hanging="10"/>
        <w:jc w:val="center"/>
      </w:pPr>
      <w:r>
        <w:rPr>
          <w:sz w:val="28"/>
        </w:rPr>
        <w:t>PROHLÁŠENÍ PRODÁVAJÍCÍHO</w:t>
      </w:r>
    </w:p>
    <w:p w:rsidR="008258D9" w:rsidRDefault="00DA3190">
      <w:pPr>
        <w:spacing w:after="3" w:line="259" w:lineRule="auto"/>
        <w:ind w:left="39" w:right="0" w:hanging="10"/>
        <w:jc w:val="left"/>
      </w:pPr>
      <w:r>
        <w:rPr>
          <w:sz w:val="26"/>
        </w:rPr>
        <w:lastRenderedPageBreak/>
        <w:t>7.1. Prodávající prohlašuje Kupujícímu že</w:t>
      </w:r>
    </w:p>
    <w:p w:rsidR="008258D9" w:rsidRDefault="00DA3190">
      <w:pPr>
        <w:numPr>
          <w:ilvl w:val="1"/>
          <w:numId w:val="5"/>
        </w:numPr>
        <w:ind w:right="9" w:hanging="370"/>
      </w:pPr>
      <w:r>
        <w:t>má všechny odborné předpoklady nezbytné pro řádné plnění této smlouvy,</w:t>
      </w:r>
    </w:p>
    <w:p w:rsidR="008258D9" w:rsidRDefault="00DA3190">
      <w:pPr>
        <w:numPr>
          <w:ilvl w:val="1"/>
          <w:numId w:val="5"/>
        </w:numPr>
        <w:ind w:right="9" w:hanging="370"/>
      </w:pPr>
      <w:r>
        <w:t>je plně oprávněn k plnění této Smlouvy a</w:t>
      </w:r>
    </w:p>
    <w:p w:rsidR="008258D9" w:rsidRDefault="00DA3190">
      <w:pPr>
        <w:numPr>
          <w:ilvl w:val="1"/>
          <w:numId w:val="5"/>
        </w:numPr>
        <w:spacing w:after="193"/>
        <w:ind w:right="9" w:hanging="370"/>
      </w:pPr>
      <w:r>
        <w:t>na straně Prodávajícího neexistují žádné překážky bránící řádnému plnění této smlouvy.</w:t>
      </w:r>
    </w:p>
    <w:p w:rsidR="008258D9" w:rsidRDefault="00DA3190">
      <w:pPr>
        <w:spacing w:after="5" w:line="259" w:lineRule="auto"/>
        <w:ind w:left="1037" w:right="38" w:hanging="10"/>
        <w:jc w:val="center"/>
      </w:pPr>
      <w:r>
        <w:rPr>
          <w:sz w:val="28"/>
        </w:rPr>
        <w:t>Vlil.</w:t>
      </w:r>
    </w:p>
    <w:p w:rsidR="008258D9" w:rsidRDefault="00DA3190">
      <w:pPr>
        <w:spacing w:after="144" w:line="259" w:lineRule="auto"/>
        <w:ind w:left="1037" w:right="53" w:hanging="10"/>
        <w:jc w:val="center"/>
      </w:pPr>
      <w:r>
        <w:rPr>
          <w:sz w:val="28"/>
        </w:rPr>
        <w:t>POKUTY</w:t>
      </w:r>
    </w:p>
    <w:p w:rsidR="008258D9" w:rsidRDefault="00DA3190">
      <w:pPr>
        <w:spacing w:after="155"/>
        <w:ind w:left="1565" w:right="9"/>
      </w:pPr>
      <w:proofErr w:type="gramStart"/>
      <w:r>
        <w:t>8.1 . Pokud</w:t>
      </w:r>
      <w:proofErr w:type="gramEnd"/>
      <w:r>
        <w:t xml:space="preserve"> je Prodávající v prodlení s dodáním Zboží, tj. Prodávající poruší svou povinnost provést tuto Smlouvu včas a náležitým způsobem, Prodávající zaplatí Kupujícímu smluvní pokutu ve výši 0,1 % kupní ceny za každý (dokonce započatý) den prodlení.</w:t>
      </w:r>
    </w:p>
    <w:p w:rsidR="008258D9" w:rsidRDefault="00DA3190">
      <w:pPr>
        <w:spacing w:after="193"/>
        <w:ind w:left="1570" w:right="9"/>
      </w:pPr>
      <w:r>
        <w:t>8.2. Pokud Prodávající neodstraní závadu v rámci záruční opravy do 30 dnů od oznámení, zaplatí Kupujícímu smluvní pokutu ve výši 0,05 % Kupní ceny za každý (dokonce započatý) den po 30. dni.</w:t>
      </w:r>
    </w:p>
    <w:p w:rsidR="008258D9" w:rsidRDefault="00DA3190">
      <w:pPr>
        <w:spacing w:after="160"/>
        <w:ind w:left="1575" w:right="9"/>
      </w:pPr>
      <w:r>
        <w:t>8.3. Prodávající zaplatí smluvní pokuty do patnácti (15) dnů ode dne, kdy Kupující uplatnil své nároky. Zaplacením smluvních pokut nejsou dotčeny práva Kupujícího na náhradu škody, a to ani v rozsahu, v jakém tato škoda překročí smluvní pokutu.</w:t>
      </w:r>
      <w:r>
        <w:rPr>
          <w:noProof/>
        </w:rPr>
        <w:drawing>
          <wp:inline distT="0" distB="0" distL="0" distR="0">
            <wp:extent cx="3048" cy="6098"/>
            <wp:effectExtent l="0" t="0" r="0" b="0"/>
            <wp:docPr id="15975" name="Picture 15975"/>
            <wp:cNvGraphicFramePr/>
            <a:graphic xmlns:a="http://schemas.openxmlformats.org/drawingml/2006/main">
              <a:graphicData uri="http://schemas.openxmlformats.org/drawingml/2006/picture">
                <pic:pic xmlns:pic="http://schemas.openxmlformats.org/drawingml/2006/picture">
                  <pic:nvPicPr>
                    <pic:cNvPr id="15975" name="Picture 15975"/>
                    <pic:cNvPicPr/>
                  </pic:nvPicPr>
                  <pic:blipFill>
                    <a:blip r:embed="rId56"/>
                    <a:stretch>
                      <a:fillRect/>
                    </a:stretch>
                  </pic:blipFill>
                  <pic:spPr>
                    <a:xfrm>
                      <a:off x="0" y="0"/>
                      <a:ext cx="3048" cy="6098"/>
                    </a:xfrm>
                    <a:prstGeom prst="rect">
                      <a:avLst/>
                    </a:prstGeom>
                  </pic:spPr>
                </pic:pic>
              </a:graphicData>
            </a:graphic>
          </wp:inline>
        </w:drawing>
      </w:r>
    </w:p>
    <w:p w:rsidR="008258D9" w:rsidRDefault="00DA3190">
      <w:pPr>
        <w:spacing w:after="196"/>
        <w:ind w:left="1575" w:right="9"/>
      </w:pPr>
      <w:r>
        <w:t>8.4. Celková výše smluvních pokut, na které má Kupující nárok, nesmí překročit 30 % Kupní ceny.</w:t>
      </w:r>
    </w:p>
    <w:p w:rsidR="008258D9" w:rsidRDefault="00DA3190">
      <w:pPr>
        <w:spacing w:after="189"/>
        <w:ind w:left="1580" w:right="9"/>
      </w:pPr>
      <w:r>
        <w:rPr>
          <w:noProof/>
        </w:rPr>
        <w:drawing>
          <wp:anchor distT="0" distB="0" distL="114300" distR="114300" simplePos="0" relativeHeight="251681792" behindDoc="0" locked="0" layoutInCell="1" allowOverlap="0">
            <wp:simplePos x="0" y="0"/>
            <wp:positionH relativeFrom="page">
              <wp:posOffset>2161032</wp:posOffset>
            </wp:positionH>
            <wp:positionV relativeFrom="page">
              <wp:posOffset>9686258</wp:posOffset>
            </wp:positionV>
            <wp:extent cx="853440" cy="573188"/>
            <wp:effectExtent l="0" t="0" r="0" b="0"/>
            <wp:wrapTopAndBottom/>
            <wp:docPr id="16240" name="Picture 16240"/>
            <wp:cNvGraphicFramePr/>
            <a:graphic xmlns:a="http://schemas.openxmlformats.org/drawingml/2006/main">
              <a:graphicData uri="http://schemas.openxmlformats.org/drawingml/2006/picture">
                <pic:pic xmlns:pic="http://schemas.openxmlformats.org/drawingml/2006/picture">
                  <pic:nvPicPr>
                    <pic:cNvPr id="16240" name="Picture 16240"/>
                    <pic:cNvPicPr/>
                  </pic:nvPicPr>
                  <pic:blipFill>
                    <a:blip r:embed="rId57"/>
                    <a:stretch>
                      <a:fillRect/>
                    </a:stretch>
                  </pic:blipFill>
                  <pic:spPr>
                    <a:xfrm>
                      <a:off x="0" y="0"/>
                      <a:ext cx="853440" cy="57318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3541776</wp:posOffset>
            </wp:positionH>
            <wp:positionV relativeFrom="page">
              <wp:posOffset>612823</wp:posOffset>
            </wp:positionV>
            <wp:extent cx="9144" cy="9147"/>
            <wp:effectExtent l="0" t="0" r="0" b="0"/>
            <wp:wrapTopAndBottom/>
            <wp:docPr id="15971" name="Picture 15971"/>
            <wp:cNvGraphicFramePr/>
            <a:graphic xmlns:a="http://schemas.openxmlformats.org/drawingml/2006/main">
              <a:graphicData uri="http://schemas.openxmlformats.org/drawingml/2006/picture">
                <pic:pic xmlns:pic="http://schemas.openxmlformats.org/drawingml/2006/picture">
                  <pic:nvPicPr>
                    <pic:cNvPr id="15971" name="Picture 15971"/>
                    <pic:cNvPicPr/>
                  </pic:nvPicPr>
                  <pic:blipFill>
                    <a:blip r:embed="rId58"/>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4980432</wp:posOffset>
            </wp:positionH>
            <wp:positionV relativeFrom="page">
              <wp:posOffset>73173</wp:posOffset>
            </wp:positionV>
            <wp:extent cx="2563368" cy="1679927"/>
            <wp:effectExtent l="0" t="0" r="0" b="0"/>
            <wp:wrapSquare wrapText="bothSides"/>
            <wp:docPr id="49486" name="Picture 49486"/>
            <wp:cNvGraphicFramePr/>
            <a:graphic xmlns:a="http://schemas.openxmlformats.org/drawingml/2006/main">
              <a:graphicData uri="http://schemas.openxmlformats.org/drawingml/2006/picture">
                <pic:pic xmlns:pic="http://schemas.openxmlformats.org/drawingml/2006/picture">
                  <pic:nvPicPr>
                    <pic:cNvPr id="49486" name="Picture 49486"/>
                    <pic:cNvPicPr/>
                  </pic:nvPicPr>
                  <pic:blipFill>
                    <a:blip r:embed="rId59"/>
                    <a:stretch>
                      <a:fillRect/>
                    </a:stretch>
                  </pic:blipFill>
                  <pic:spPr>
                    <a:xfrm>
                      <a:off x="0" y="0"/>
                      <a:ext cx="2563368" cy="1679927"/>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5391913</wp:posOffset>
            </wp:positionH>
            <wp:positionV relativeFrom="page">
              <wp:posOffset>9643573</wp:posOffset>
            </wp:positionV>
            <wp:extent cx="1356360" cy="649410"/>
            <wp:effectExtent l="0" t="0" r="0" b="0"/>
            <wp:wrapTopAndBottom/>
            <wp:docPr id="49488" name="Picture 49488"/>
            <wp:cNvGraphicFramePr/>
            <a:graphic xmlns:a="http://schemas.openxmlformats.org/drawingml/2006/main">
              <a:graphicData uri="http://schemas.openxmlformats.org/drawingml/2006/picture">
                <pic:pic xmlns:pic="http://schemas.openxmlformats.org/drawingml/2006/picture">
                  <pic:nvPicPr>
                    <pic:cNvPr id="49488" name="Picture 49488"/>
                    <pic:cNvPicPr/>
                  </pic:nvPicPr>
                  <pic:blipFill>
                    <a:blip r:embed="rId60"/>
                    <a:stretch>
                      <a:fillRect/>
                    </a:stretch>
                  </pic:blipFill>
                  <pic:spPr>
                    <a:xfrm>
                      <a:off x="0" y="0"/>
                      <a:ext cx="1356360" cy="649410"/>
                    </a:xfrm>
                    <a:prstGeom prst="rect">
                      <a:avLst/>
                    </a:prstGeom>
                  </pic:spPr>
                </pic:pic>
              </a:graphicData>
            </a:graphic>
          </wp:anchor>
        </w:drawing>
      </w:r>
      <w:r>
        <w:t>8.5. Kupující je oprávněn jednostranně započítávat nároky vyplývající ze smluvních pokut proti nároku Prodávajícího na zaplacení Kupní ceny.</w:t>
      </w:r>
    </w:p>
    <w:p w:rsidR="008258D9" w:rsidRDefault="00DA3190">
      <w:pPr>
        <w:spacing w:after="495"/>
        <w:ind w:left="1018" w:right="9" w:firstLine="0"/>
      </w:pPr>
      <w:r>
        <w:t>8.6. Strany vylučují použití S 2050 NOZ</w:t>
      </w:r>
    </w:p>
    <w:p w:rsidR="008258D9" w:rsidRDefault="00DA3190">
      <w:pPr>
        <w:spacing w:after="144" w:line="259" w:lineRule="auto"/>
        <w:ind w:left="1037" w:right="10" w:hanging="10"/>
        <w:jc w:val="center"/>
      </w:pPr>
      <w:r>
        <w:rPr>
          <w:sz w:val="28"/>
        </w:rPr>
        <w:t>PRÁVO NA ODSTOUPENÍ OD SMLOUVY</w:t>
      </w:r>
    </w:p>
    <w:p w:rsidR="008258D9" w:rsidRDefault="00DA3190">
      <w:pPr>
        <w:spacing w:after="0"/>
        <w:ind w:left="1584" w:right="9"/>
      </w:pPr>
      <w:proofErr w:type="gramStart"/>
      <w:r>
        <w:t>9.1 . Kupující</w:t>
      </w:r>
      <w:proofErr w:type="gramEnd"/>
      <w:r>
        <w:t xml:space="preserve"> je oprávněn odstoupit od této smlouvy bez jakýchkoli sankcí, jestliže nastane některá z následujících okolností:</w:t>
      </w:r>
    </w:p>
    <w:p w:rsidR="008258D9" w:rsidRDefault="00DA3190">
      <w:pPr>
        <w:numPr>
          <w:ilvl w:val="1"/>
          <w:numId w:val="3"/>
        </w:numPr>
        <w:spacing w:after="4" w:line="278" w:lineRule="auto"/>
        <w:ind w:right="9" w:hanging="365"/>
      </w:pPr>
      <w:r>
        <w:t>Prodávající je v prodlení s plněním této smlouvy a toto prodlení trvá déle než dva (2) měsíce;</w:t>
      </w:r>
    </w:p>
    <w:p w:rsidR="008258D9" w:rsidRDefault="00DA3190">
      <w:pPr>
        <w:numPr>
          <w:ilvl w:val="1"/>
          <w:numId w:val="3"/>
        </w:numPr>
        <w:spacing w:after="0" w:line="259" w:lineRule="auto"/>
        <w:ind w:right="9" w:hanging="365"/>
      </w:pPr>
      <w:r>
        <w:t xml:space="preserve">Zboží nesplňuje požadavky stanovené v této smlouvě, zejména v </w:t>
      </w:r>
      <w:r>
        <w:rPr>
          <w:u w:val="single" w:color="000000"/>
        </w:rPr>
        <w:t xml:space="preserve">Příloze č. 1 </w:t>
      </w:r>
      <w:r>
        <w:t>(Technické parametry nabízeného předmětu plnění);</w:t>
      </w:r>
    </w:p>
    <w:p w:rsidR="008258D9" w:rsidRDefault="00DA3190">
      <w:pPr>
        <w:numPr>
          <w:ilvl w:val="1"/>
          <w:numId w:val="3"/>
        </w:numPr>
        <w:ind w:right="9" w:hanging="365"/>
      </w:pPr>
      <w:r>
        <w:t>proti Prodávajícímu je zahájeno konkurzní řízení, nebo</w:t>
      </w:r>
    </w:p>
    <w:p w:rsidR="008258D9" w:rsidRDefault="00DA3190">
      <w:pPr>
        <w:numPr>
          <w:ilvl w:val="1"/>
          <w:numId w:val="3"/>
        </w:numPr>
        <w:spacing w:after="199"/>
        <w:ind w:right="9" w:hanging="365"/>
      </w:pPr>
      <w:r>
        <w:t>Kupující zjistí, že Prodávající ve své nabídce podané v rámci předmětné veřejné zakázky uvedl informace nebo dokumenty, které neodpovídají skutečnosti a které měly nebo mohly mít vliv na výsledek výběrového řízení, které předcházelo uzavření této Smlouvy.</w:t>
      </w:r>
    </w:p>
    <w:p w:rsidR="008258D9" w:rsidRDefault="00DA3190">
      <w:pPr>
        <w:spacing w:after="0" w:line="259" w:lineRule="auto"/>
        <w:ind w:left="1042" w:right="0" w:firstLine="0"/>
        <w:jc w:val="center"/>
      </w:pPr>
      <w:r>
        <w:rPr>
          <w:sz w:val="34"/>
        </w:rPr>
        <w:t>x.</w:t>
      </w:r>
    </w:p>
    <w:p w:rsidR="008258D9" w:rsidRDefault="00DA3190">
      <w:pPr>
        <w:spacing w:after="144" w:line="259" w:lineRule="auto"/>
        <w:ind w:left="1037" w:right="0" w:hanging="10"/>
        <w:jc w:val="center"/>
      </w:pPr>
      <w:r>
        <w:rPr>
          <w:sz w:val="28"/>
        </w:rPr>
        <w:t>DŮVĚRNOST</w:t>
      </w:r>
    </w:p>
    <w:p w:rsidR="008258D9" w:rsidRDefault="00DA3190">
      <w:pPr>
        <w:ind w:left="1604" w:right="9"/>
      </w:pPr>
      <w:r>
        <w:lastRenderedPageBreak/>
        <w:t>10.1. Strany nezveřejní informace, které jim budou zpřístupněny v souvislosti s touto Smlouvou a jejím plněním, jejichž zveřejnění by mohlo poškodit druhou stranu. Povinnosti Kupujícího vyplývající z platných právních předpisů zůstávají nedotčeny.</w:t>
      </w:r>
    </w:p>
    <w:p w:rsidR="008258D9" w:rsidRDefault="008258D9">
      <w:pPr>
        <w:sectPr w:rsidR="008258D9">
          <w:headerReference w:type="even" r:id="rId61"/>
          <w:headerReference w:type="default" r:id="rId62"/>
          <w:footerReference w:type="even" r:id="rId63"/>
          <w:footerReference w:type="default" r:id="rId64"/>
          <w:headerReference w:type="first" r:id="rId65"/>
          <w:footerReference w:type="first" r:id="rId66"/>
          <w:pgSz w:w="11904" w:h="16834"/>
          <w:pgMar w:top="927" w:right="749" w:bottom="2034" w:left="1090" w:header="893" w:footer="278" w:gutter="0"/>
          <w:cols w:space="708"/>
        </w:sectPr>
      </w:pPr>
    </w:p>
    <w:p w:rsidR="008258D9" w:rsidRDefault="00DA3190">
      <w:pPr>
        <w:spacing w:after="144" w:line="259" w:lineRule="auto"/>
        <w:ind w:left="1037" w:right="1872" w:hanging="10"/>
        <w:jc w:val="center"/>
      </w:pPr>
      <w:r>
        <w:rPr>
          <w:sz w:val="28"/>
        </w:rPr>
        <w:lastRenderedPageBreak/>
        <w:t>ZÁSTUPCI SMLUVNÍCH STRAN</w:t>
      </w:r>
    </w:p>
    <w:p w:rsidR="008258D9" w:rsidRDefault="00DA3190">
      <w:pPr>
        <w:ind w:left="14" w:right="9" w:firstLine="0"/>
      </w:pPr>
      <w:r>
        <w:t>11.1 Prodávající uvádí následující zástupce pro komunikaci s Kupujícím:</w:t>
      </w:r>
    </w:p>
    <w:p w:rsidR="008258D9" w:rsidRDefault="00DA3190">
      <w:pPr>
        <w:ind w:left="542" w:right="9" w:firstLine="0"/>
      </w:pPr>
      <w:r>
        <w:t>V technických záležitostech:</w:t>
      </w:r>
    </w:p>
    <w:p w:rsidR="008258D9" w:rsidRDefault="00DA3190">
      <w:pPr>
        <w:ind w:left="552" w:right="9" w:firstLine="0"/>
      </w:pPr>
      <w:r>
        <w:t>Jméno a příjmení: Roman Marek</w:t>
      </w:r>
    </w:p>
    <w:p w:rsidR="008258D9" w:rsidRDefault="00DA3190">
      <w:pPr>
        <w:tabs>
          <w:tab w:val="center" w:pos="888"/>
          <w:tab w:val="center" w:pos="3792"/>
        </w:tabs>
        <w:ind w:left="0" w:right="0" w:firstLine="0"/>
        <w:jc w:val="left"/>
      </w:pPr>
      <w:r>
        <w:tab/>
        <w:t>E-mail:</w:t>
      </w:r>
      <w:r>
        <w:tab/>
      </w:r>
    </w:p>
    <w:p w:rsidR="008258D9" w:rsidRDefault="00DA3190">
      <w:pPr>
        <w:tabs>
          <w:tab w:val="center" w:pos="754"/>
          <w:tab w:val="center" w:pos="3146"/>
        </w:tabs>
        <w:spacing w:after="209" w:line="259" w:lineRule="auto"/>
        <w:ind w:left="0" w:right="0" w:firstLine="0"/>
        <w:jc w:val="left"/>
      </w:pPr>
      <w:r>
        <w:tab/>
        <w:t>Tel..</w:t>
      </w:r>
      <w:r>
        <w:tab/>
      </w:r>
    </w:p>
    <w:p w:rsidR="008258D9" w:rsidRDefault="00DA3190">
      <w:pPr>
        <w:ind w:left="542" w:right="9" w:firstLine="0"/>
      </w:pPr>
      <w:r>
        <w:t>Ve smluvních záležitostech:</w:t>
      </w:r>
    </w:p>
    <w:p w:rsidR="008258D9" w:rsidRDefault="00DA3190">
      <w:pPr>
        <w:spacing w:after="3" w:line="259" w:lineRule="auto"/>
        <w:ind w:left="571" w:right="0" w:hanging="10"/>
        <w:jc w:val="left"/>
      </w:pPr>
      <w:r>
        <w:rPr>
          <w:sz w:val="26"/>
        </w:rPr>
        <w:t>Jméno a příjmení: František Čermák</w:t>
      </w:r>
    </w:p>
    <w:p w:rsidR="008258D9" w:rsidRDefault="00DA3190">
      <w:pPr>
        <w:tabs>
          <w:tab w:val="center" w:pos="893"/>
          <w:tab w:val="center" w:pos="3840"/>
        </w:tabs>
        <w:ind w:left="0" w:right="0" w:firstLine="0"/>
        <w:jc w:val="left"/>
      </w:pPr>
      <w:r>
        <w:tab/>
        <w:t>E-mail:</w:t>
      </w:r>
      <w:r>
        <w:tab/>
      </w:r>
    </w:p>
    <w:p w:rsidR="008258D9" w:rsidRDefault="00DA3190">
      <w:pPr>
        <w:tabs>
          <w:tab w:val="center" w:pos="758"/>
          <w:tab w:val="center" w:pos="3151"/>
        </w:tabs>
        <w:spacing w:after="190" w:line="259" w:lineRule="auto"/>
        <w:ind w:left="0" w:right="0" w:firstLine="0"/>
        <w:jc w:val="left"/>
      </w:pPr>
      <w:r>
        <w:tab/>
        <w:t>Tel..</w:t>
      </w:r>
      <w:r>
        <w:tab/>
      </w:r>
    </w:p>
    <w:p w:rsidR="008258D9" w:rsidRDefault="00DA3190">
      <w:pPr>
        <w:ind w:left="14" w:right="9" w:firstLine="0"/>
      </w:pPr>
      <w:r>
        <w:t>11.2 Kupující uvádí následující zástupce pro komunikaci s Prodávajícím:</w:t>
      </w:r>
    </w:p>
    <w:p w:rsidR="008258D9" w:rsidRDefault="00DA3190">
      <w:pPr>
        <w:spacing w:after="3" w:line="259" w:lineRule="auto"/>
        <w:ind w:left="571" w:right="0" w:hanging="10"/>
        <w:jc w:val="left"/>
      </w:pPr>
      <w:r>
        <w:rPr>
          <w:sz w:val="26"/>
        </w:rPr>
        <w:t>Jméno a příjmení: Petr Hájek</w:t>
      </w:r>
    </w:p>
    <w:p w:rsidR="008258D9" w:rsidRDefault="00DA3190">
      <w:pPr>
        <w:tabs>
          <w:tab w:val="center" w:pos="895"/>
          <w:tab w:val="center" w:pos="3590"/>
        </w:tabs>
        <w:spacing w:after="426"/>
        <w:ind w:left="0" w:right="0" w:firstLine="0"/>
        <w:jc w:val="left"/>
      </w:pPr>
      <w:r>
        <w:tab/>
        <w:t>E-mail:</w:t>
      </w:r>
      <w:r>
        <w:tab/>
      </w:r>
    </w:p>
    <w:p w:rsidR="008258D9" w:rsidRDefault="00DA3190">
      <w:pPr>
        <w:spacing w:after="10" w:line="259" w:lineRule="auto"/>
        <w:ind w:left="1037" w:right="1814" w:hanging="10"/>
        <w:jc w:val="center"/>
      </w:pPr>
      <w:r>
        <w:rPr>
          <w:sz w:val="28"/>
        </w:rPr>
        <w:t>XII.</w:t>
      </w:r>
    </w:p>
    <w:p w:rsidR="008258D9" w:rsidRDefault="00DA3190">
      <w:pPr>
        <w:pStyle w:val="Nadpis1"/>
        <w:spacing w:after="163"/>
        <w:ind w:left="10" w:right="811"/>
      </w:pPr>
      <w:r>
        <w:t>ZÁVĚREČNÁ USTANOVENÍ</w:t>
      </w:r>
    </w:p>
    <w:p w:rsidR="008258D9" w:rsidRDefault="00DA3190">
      <w:pPr>
        <w:ind w:left="14" w:right="9" w:firstLine="0"/>
      </w:pPr>
      <w:r>
        <w:rPr>
          <w:noProof/>
        </w:rPr>
        <w:drawing>
          <wp:anchor distT="0" distB="0" distL="114300" distR="114300" simplePos="0" relativeHeight="251685888" behindDoc="0" locked="0" layoutInCell="1" allowOverlap="0">
            <wp:simplePos x="0" y="0"/>
            <wp:positionH relativeFrom="page">
              <wp:posOffset>3621024</wp:posOffset>
            </wp:positionH>
            <wp:positionV relativeFrom="page">
              <wp:posOffset>609774</wp:posOffset>
            </wp:positionV>
            <wp:extent cx="12192" cy="9146"/>
            <wp:effectExtent l="0" t="0" r="0" b="0"/>
            <wp:wrapTopAndBottom/>
            <wp:docPr id="18593" name="Picture 18593"/>
            <wp:cNvGraphicFramePr/>
            <a:graphic xmlns:a="http://schemas.openxmlformats.org/drawingml/2006/main">
              <a:graphicData uri="http://schemas.openxmlformats.org/drawingml/2006/picture">
                <pic:pic xmlns:pic="http://schemas.openxmlformats.org/drawingml/2006/picture">
                  <pic:nvPicPr>
                    <pic:cNvPr id="18593" name="Picture 18593"/>
                    <pic:cNvPicPr/>
                  </pic:nvPicPr>
                  <pic:blipFill>
                    <a:blip r:embed="rId67"/>
                    <a:stretch>
                      <a:fillRect/>
                    </a:stretch>
                  </pic:blipFill>
                  <pic:spPr>
                    <a:xfrm>
                      <a:off x="0" y="0"/>
                      <a:ext cx="12192" cy="9146"/>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4636009</wp:posOffset>
            </wp:positionH>
            <wp:positionV relativeFrom="page">
              <wp:posOffset>545748</wp:posOffset>
            </wp:positionV>
            <wp:extent cx="2075687" cy="1015273"/>
            <wp:effectExtent l="0" t="0" r="0" b="0"/>
            <wp:wrapTopAndBottom/>
            <wp:docPr id="49490" name="Picture 49490"/>
            <wp:cNvGraphicFramePr/>
            <a:graphic xmlns:a="http://schemas.openxmlformats.org/drawingml/2006/main">
              <a:graphicData uri="http://schemas.openxmlformats.org/drawingml/2006/picture">
                <pic:pic xmlns:pic="http://schemas.openxmlformats.org/drawingml/2006/picture">
                  <pic:nvPicPr>
                    <pic:cNvPr id="49490" name="Picture 49490"/>
                    <pic:cNvPicPr/>
                  </pic:nvPicPr>
                  <pic:blipFill>
                    <a:blip r:embed="rId68"/>
                    <a:stretch>
                      <a:fillRect/>
                    </a:stretch>
                  </pic:blipFill>
                  <pic:spPr>
                    <a:xfrm>
                      <a:off x="0" y="0"/>
                      <a:ext cx="2075687" cy="1015273"/>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256032</wp:posOffset>
            </wp:positionH>
            <wp:positionV relativeFrom="page">
              <wp:posOffset>585383</wp:posOffset>
            </wp:positionV>
            <wp:extent cx="603504" cy="1320161"/>
            <wp:effectExtent l="0" t="0" r="0" b="0"/>
            <wp:wrapTopAndBottom/>
            <wp:docPr id="49492" name="Picture 49492"/>
            <wp:cNvGraphicFramePr/>
            <a:graphic xmlns:a="http://schemas.openxmlformats.org/drawingml/2006/main">
              <a:graphicData uri="http://schemas.openxmlformats.org/drawingml/2006/picture">
                <pic:pic xmlns:pic="http://schemas.openxmlformats.org/drawingml/2006/picture">
                  <pic:nvPicPr>
                    <pic:cNvPr id="49492" name="Picture 49492"/>
                    <pic:cNvPicPr/>
                  </pic:nvPicPr>
                  <pic:blipFill>
                    <a:blip r:embed="rId69"/>
                    <a:stretch>
                      <a:fillRect/>
                    </a:stretch>
                  </pic:blipFill>
                  <pic:spPr>
                    <a:xfrm>
                      <a:off x="0" y="0"/>
                      <a:ext cx="603504" cy="1320161"/>
                    </a:xfrm>
                    <a:prstGeom prst="rect">
                      <a:avLst/>
                    </a:prstGeom>
                  </pic:spPr>
                </pic:pic>
              </a:graphicData>
            </a:graphic>
          </wp:anchor>
        </w:drawing>
      </w:r>
      <w:r>
        <w:t>12.1 Tato smlouva se řídí právem České republiky, zejména NOZ</w:t>
      </w:r>
    </w:p>
    <w:p w:rsidR="008258D9" w:rsidRDefault="00DA3190">
      <w:pPr>
        <w:spacing w:after="83"/>
        <w:ind w:left="576" w:right="797"/>
      </w:pPr>
      <w:r>
        <w:t>12.2 Strany souhlasí se zveřejněním této smlouvy v registru smluv podle zákona č. 340/2015 Sb., O registru smluv. Zveřejnění zajišťuje Kupující. Pokud jedna ze stran považuje některé informace uvedené ve smlouvě za osobní údaje nebo obchodní tajemství, které nemohou být zveřejněny podle zákona, musí být tyto informace výslovně označeny během uzavírání Smlouvy.</w:t>
      </w:r>
    </w:p>
    <w:p w:rsidR="008258D9" w:rsidRDefault="00DA3190">
      <w:pPr>
        <w:numPr>
          <w:ilvl w:val="0"/>
          <w:numId w:val="8"/>
        </w:numPr>
        <w:spacing w:after="58"/>
        <w:ind w:right="394" w:hanging="557"/>
        <w:jc w:val="left"/>
      </w:pPr>
      <w:r>
        <w:t>Veškeré spory, které vyvstaly z této Smlouvy nebo z právních vztahů souvisejících s touto Smlouvou, budou řešeny přednostně vzájemnou dohodou. V případě, že spor nebude vyřešen do šedesáti (60) dnů, rozhodne o takovém sporu soud České republiky v řízení zahájeném jednou ze stran.</w:t>
      </w:r>
    </w:p>
    <w:p w:rsidR="008258D9" w:rsidRDefault="00DA3190">
      <w:pPr>
        <w:numPr>
          <w:ilvl w:val="0"/>
          <w:numId w:val="8"/>
        </w:numPr>
        <w:spacing w:after="3" w:line="259" w:lineRule="auto"/>
        <w:ind w:right="394" w:hanging="557"/>
        <w:jc w:val="left"/>
      </w:pPr>
      <w:r>
        <w:rPr>
          <w:sz w:val="26"/>
        </w:rPr>
        <w:t>Prodávající nese riziko změny podmínek ve smyslu S 1765 NOZ</w:t>
      </w:r>
    </w:p>
    <w:p w:rsidR="008258D9" w:rsidRDefault="00DA3190">
      <w:pPr>
        <w:numPr>
          <w:ilvl w:val="1"/>
          <w:numId w:val="9"/>
        </w:numPr>
        <w:ind w:left="576" w:right="268"/>
      </w:pPr>
      <w:r>
        <w:t>Prodávající bere na vědomí, že Kupující není ve vztahu k této Smlouvě podnikatelem, ani předmět této Smlouvy nesouvisí s podnikatelskou činností Kupujícího.</w:t>
      </w:r>
    </w:p>
    <w:p w:rsidR="008258D9" w:rsidRDefault="00DA3190">
      <w:pPr>
        <w:numPr>
          <w:ilvl w:val="1"/>
          <w:numId w:val="9"/>
        </w:numPr>
        <w:spacing w:after="81"/>
        <w:ind w:left="576" w:right="268"/>
      </w:pPr>
      <w:r>
        <w:t>Prodávající není oprávněn započítávat žádnou ze svých pohledávek nebo nároků svého dlužníka vůči pohledávkám Kupujícího. Prodávající není oprávněn převést své nároky, které vznikly na základě nebo v souvislosti s touto Smlouvou vůči třetím osobám, vůči Kupujícímu. Prodávající není oprávněn převádět práva a povinnosti z této smlouvy nebo její části na třetí strany.</w:t>
      </w:r>
    </w:p>
    <w:p w:rsidR="008258D9" w:rsidRDefault="00DA3190">
      <w:pPr>
        <w:numPr>
          <w:ilvl w:val="1"/>
          <w:numId w:val="9"/>
        </w:numPr>
        <w:ind w:left="576" w:right="268"/>
      </w:pPr>
      <w:r>
        <w:t>Všechny změny a dodatky k této smlouvě musí být písemné.</w:t>
      </w:r>
    </w:p>
    <w:p w:rsidR="008258D9" w:rsidRDefault="00DA3190">
      <w:pPr>
        <w:numPr>
          <w:ilvl w:val="1"/>
          <w:numId w:val="9"/>
        </w:numPr>
        <w:spacing w:after="262"/>
        <w:ind w:left="576" w:right="268"/>
      </w:pPr>
      <w:r>
        <w:t>Pokud jsou některá ustanovení této Smlouvy neplatná nebo neúčinná, jsou strany povinny tuto Smlouvu změnit tak, aby neplatné nebo neúčinné ustanovení bylo</w:t>
      </w:r>
    </w:p>
    <w:p w:rsidR="008258D9" w:rsidRDefault="008258D9">
      <w:pPr>
        <w:spacing w:after="0" w:line="259" w:lineRule="auto"/>
        <w:ind w:left="1291" w:right="0" w:firstLine="0"/>
        <w:jc w:val="left"/>
      </w:pPr>
    </w:p>
    <w:p w:rsidR="008258D9" w:rsidRDefault="00DA3190">
      <w:pPr>
        <w:spacing w:after="198"/>
        <w:ind w:left="1464" w:right="9" w:hanging="360"/>
      </w:pPr>
      <w:r>
        <w:t>c) na straně Prodávajícího neexistují žádné překážky bránící řádnému plnění této smlouvy.</w:t>
      </w:r>
    </w:p>
    <w:p w:rsidR="008258D9" w:rsidRDefault="00DA3190">
      <w:pPr>
        <w:spacing w:after="10" w:line="259" w:lineRule="auto"/>
        <w:ind w:left="1037" w:right="749" w:hanging="10"/>
        <w:jc w:val="center"/>
      </w:pPr>
      <w:r>
        <w:rPr>
          <w:sz w:val="28"/>
        </w:rPr>
        <w:t>Vlil.</w:t>
      </w:r>
    </w:p>
    <w:p w:rsidR="008258D9" w:rsidRDefault="00DA3190">
      <w:pPr>
        <w:spacing w:after="144" w:line="259" w:lineRule="auto"/>
        <w:ind w:left="1037" w:right="763" w:hanging="10"/>
        <w:jc w:val="center"/>
      </w:pPr>
      <w:r>
        <w:rPr>
          <w:sz w:val="28"/>
        </w:rPr>
        <w:t>POKUTY</w:t>
      </w:r>
    </w:p>
    <w:p w:rsidR="008258D9" w:rsidRDefault="00DA3190">
      <w:pPr>
        <w:spacing w:after="167"/>
        <w:ind w:left="1100" w:right="278"/>
      </w:pPr>
      <w:proofErr w:type="gramStart"/>
      <w:r>
        <w:rPr>
          <w:rFonts w:ascii="Times New Roman" w:eastAsia="Times New Roman" w:hAnsi="Times New Roman" w:cs="Times New Roman"/>
        </w:rPr>
        <w:t xml:space="preserve">8.1 . </w:t>
      </w:r>
      <w:r>
        <w:t>Pokud</w:t>
      </w:r>
      <w:proofErr w:type="gramEnd"/>
      <w:r>
        <w:t xml:space="preserve"> je Prodávající v prodlení s dodáním Zboží, tj. Prodávající poruší svou povinnost provést tuto Smlouvu včas a náležitým způsobem, Prodávající zaplatí Kupujícímu smluvní pokutu ve výši 0,1 % kupní ceny za každý (dokonce započatý) den prodlení.</w:t>
      </w:r>
    </w:p>
    <w:p w:rsidR="008258D9" w:rsidRDefault="00DA3190">
      <w:pPr>
        <w:numPr>
          <w:ilvl w:val="1"/>
          <w:numId w:val="10"/>
        </w:numPr>
        <w:spacing w:after="229"/>
        <w:ind w:left="1108" w:right="9" w:hanging="566"/>
      </w:pPr>
      <w:r>
        <w:t>Pokud Prodávající neodstraní závadu v rámci záruční opravy do 30 dnů od oznámení, zaplatí Kupujícímu smluvní pokutu ve výši 0,05 % Kupní ceny za každý (dokonce započatý) den po 30. dni.</w:t>
      </w:r>
    </w:p>
    <w:p w:rsidR="008258D9" w:rsidRDefault="00DA3190">
      <w:pPr>
        <w:numPr>
          <w:ilvl w:val="1"/>
          <w:numId w:val="10"/>
        </w:numPr>
        <w:spacing w:after="159"/>
        <w:ind w:left="1108" w:right="9" w:hanging="566"/>
      </w:pPr>
      <w:r>
        <w:t>Prodávající zaplatí smluvní pokuty do patnácti (15) dnů ode dne, kdy Kupující uplatnil své nároky. Zaplacením smluvních pokut nejsou dotčeny práva Kupujícího na náhradu škody, a to ani v rozsahu, v jakém tato škoda překročí smluvní pokutu.</w:t>
      </w:r>
      <w:r>
        <w:rPr>
          <w:noProof/>
        </w:rPr>
        <w:drawing>
          <wp:inline distT="0" distB="0" distL="0" distR="0">
            <wp:extent cx="3048" cy="9147"/>
            <wp:effectExtent l="0" t="0" r="0" b="0"/>
            <wp:docPr id="21144" name="Picture 21144"/>
            <wp:cNvGraphicFramePr/>
            <a:graphic xmlns:a="http://schemas.openxmlformats.org/drawingml/2006/main">
              <a:graphicData uri="http://schemas.openxmlformats.org/drawingml/2006/picture">
                <pic:pic xmlns:pic="http://schemas.openxmlformats.org/drawingml/2006/picture">
                  <pic:nvPicPr>
                    <pic:cNvPr id="21144" name="Picture 21144"/>
                    <pic:cNvPicPr/>
                  </pic:nvPicPr>
                  <pic:blipFill>
                    <a:blip r:embed="rId70"/>
                    <a:stretch>
                      <a:fillRect/>
                    </a:stretch>
                  </pic:blipFill>
                  <pic:spPr>
                    <a:xfrm>
                      <a:off x="0" y="0"/>
                      <a:ext cx="3048" cy="9147"/>
                    </a:xfrm>
                    <a:prstGeom prst="rect">
                      <a:avLst/>
                    </a:prstGeom>
                  </pic:spPr>
                </pic:pic>
              </a:graphicData>
            </a:graphic>
          </wp:inline>
        </w:drawing>
      </w:r>
    </w:p>
    <w:p w:rsidR="008258D9" w:rsidRDefault="00DA3190">
      <w:pPr>
        <w:numPr>
          <w:ilvl w:val="1"/>
          <w:numId w:val="10"/>
        </w:numPr>
        <w:spacing w:after="218"/>
        <w:ind w:left="1108" w:right="9" w:hanging="566"/>
      </w:pPr>
      <w:r>
        <w:t>Celková výše smluvních pokut, na které má Kupující nárok, nesmí překročit 30 % Kupní ceny.</w:t>
      </w:r>
    </w:p>
    <w:p w:rsidR="008258D9" w:rsidRDefault="00DA3190">
      <w:pPr>
        <w:numPr>
          <w:ilvl w:val="1"/>
          <w:numId w:val="10"/>
        </w:numPr>
        <w:spacing w:after="217"/>
        <w:ind w:left="1108" w:right="9" w:hanging="566"/>
      </w:pPr>
      <w:r>
        <w:t>Kupující je oprávněn jednostranně započítávat nároky vyplývající ze smluvních pokut proti nároku Prodávajícího na zaplacení Kupní ceny.</w:t>
      </w:r>
    </w:p>
    <w:p w:rsidR="008258D9" w:rsidRDefault="00DA3190">
      <w:pPr>
        <w:numPr>
          <w:ilvl w:val="1"/>
          <w:numId w:val="10"/>
        </w:numPr>
        <w:spacing w:after="122"/>
        <w:ind w:left="1108" w:right="9" w:hanging="566"/>
      </w:pPr>
      <w:r>
        <w:t>Strany vylučují použití S 2050 NOZ</w:t>
      </w:r>
    </w:p>
    <w:p w:rsidR="008258D9" w:rsidRDefault="00DA3190">
      <w:pPr>
        <w:spacing w:after="0" w:line="259" w:lineRule="auto"/>
        <w:ind w:left="302" w:right="0" w:firstLine="0"/>
        <w:jc w:val="center"/>
      </w:pPr>
      <w:r>
        <w:rPr>
          <w:sz w:val="30"/>
        </w:rPr>
        <w:t>IX.</w:t>
      </w:r>
    </w:p>
    <w:p w:rsidR="008258D9" w:rsidRDefault="00DA3190">
      <w:pPr>
        <w:spacing w:after="144" w:line="259" w:lineRule="auto"/>
        <w:ind w:left="1037" w:right="749" w:hanging="10"/>
        <w:jc w:val="center"/>
      </w:pPr>
      <w:r>
        <w:rPr>
          <w:noProof/>
        </w:rPr>
        <w:drawing>
          <wp:anchor distT="0" distB="0" distL="114300" distR="114300" simplePos="0" relativeHeight="251688960" behindDoc="0" locked="0" layoutInCell="1" allowOverlap="0">
            <wp:simplePos x="0" y="0"/>
            <wp:positionH relativeFrom="page">
              <wp:posOffset>4980432</wp:posOffset>
            </wp:positionH>
            <wp:positionV relativeFrom="page">
              <wp:posOffset>73173</wp:posOffset>
            </wp:positionV>
            <wp:extent cx="2563368" cy="1661634"/>
            <wp:effectExtent l="0" t="0" r="0" b="0"/>
            <wp:wrapTopAndBottom/>
            <wp:docPr id="49496" name="Picture 49496"/>
            <wp:cNvGraphicFramePr/>
            <a:graphic xmlns:a="http://schemas.openxmlformats.org/drawingml/2006/main">
              <a:graphicData uri="http://schemas.openxmlformats.org/drawingml/2006/picture">
                <pic:pic xmlns:pic="http://schemas.openxmlformats.org/drawingml/2006/picture">
                  <pic:nvPicPr>
                    <pic:cNvPr id="49496" name="Picture 49496"/>
                    <pic:cNvPicPr/>
                  </pic:nvPicPr>
                  <pic:blipFill>
                    <a:blip r:embed="rId71"/>
                    <a:stretch>
                      <a:fillRect/>
                    </a:stretch>
                  </pic:blipFill>
                  <pic:spPr>
                    <a:xfrm>
                      <a:off x="0" y="0"/>
                      <a:ext cx="2563368" cy="1661634"/>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3541776</wp:posOffset>
            </wp:positionH>
            <wp:positionV relativeFrom="page">
              <wp:posOffset>609774</wp:posOffset>
            </wp:positionV>
            <wp:extent cx="12192" cy="15244"/>
            <wp:effectExtent l="0" t="0" r="0" b="0"/>
            <wp:wrapTopAndBottom/>
            <wp:docPr id="49498" name="Picture 49498"/>
            <wp:cNvGraphicFramePr/>
            <a:graphic xmlns:a="http://schemas.openxmlformats.org/drawingml/2006/main">
              <a:graphicData uri="http://schemas.openxmlformats.org/drawingml/2006/picture">
                <pic:pic xmlns:pic="http://schemas.openxmlformats.org/drawingml/2006/picture">
                  <pic:nvPicPr>
                    <pic:cNvPr id="49498" name="Picture 49498"/>
                    <pic:cNvPicPr/>
                  </pic:nvPicPr>
                  <pic:blipFill>
                    <a:blip r:embed="rId72"/>
                    <a:stretch>
                      <a:fillRect/>
                    </a:stretch>
                  </pic:blipFill>
                  <pic:spPr>
                    <a:xfrm>
                      <a:off x="0" y="0"/>
                      <a:ext cx="12192" cy="15244"/>
                    </a:xfrm>
                    <a:prstGeom prst="rect">
                      <a:avLst/>
                    </a:prstGeom>
                  </pic:spPr>
                </pic:pic>
              </a:graphicData>
            </a:graphic>
          </wp:anchor>
        </w:drawing>
      </w:r>
      <w:r>
        <w:rPr>
          <w:sz w:val="28"/>
        </w:rPr>
        <w:t>PRÁVO NA ODSTOUPENÍ OD SMLOUVY</w:t>
      </w:r>
    </w:p>
    <w:p w:rsidR="008258D9" w:rsidRDefault="00DA3190">
      <w:pPr>
        <w:spacing w:after="0"/>
        <w:ind w:left="1109" w:right="9"/>
      </w:pPr>
      <w:proofErr w:type="gramStart"/>
      <w:r>
        <w:rPr>
          <w:rFonts w:ascii="Times New Roman" w:eastAsia="Times New Roman" w:hAnsi="Times New Roman" w:cs="Times New Roman"/>
        </w:rPr>
        <w:t xml:space="preserve">9.1 . </w:t>
      </w:r>
      <w:r>
        <w:t>Kupující</w:t>
      </w:r>
      <w:proofErr w:type="gramEnd"/>
      <w:r>
        <w:t xml:space="preserve"> je oprávněn odstoupit od této smlouvy bez jakýchkoli sankcí, jestliže nastane některá z následujících okolností.</w:t>
      </w:r>
    </w:p>
    <w:p w:rsidR="008258D9" w:rsidRDefault="00DA3190">
      <w:pPr>
        <w:numPr>
          <w:ilvl w:val="2"/>
          <w:numId w:val="11"/>
        </w:numPr>
        <w:spacing w:line="276" w:lineRule="auto"/>
        <w:ind w:right="132" w:hanging="370"/>
      </w:pPr>
      <w:r>
        <w:t xml:space="preserve">Prodávající je v prodlení s plněním této smlouvy a toto prodlení trvá déle než dva </w:t>
      </w:r>
      <w:r>
        <w:rPr>
          <w:rFonts w:ascii="Times New Roman" w:eastAsia="Times New Roman" w:hAnsi="Times New Roman" w:cs="Times New Roman"/>
        </w:rPr>
        <w:t>(2) měsíce;</w:t>
      </w:r>
    </w:p>
    <w:p w:rsidR="008258D9" w:rsidRDefault="00DA3190">
      <w:pPr>
        <w:numPr>
          <w:ilvl w:val="2"/>
          <w:numId w:val="11"/>
        </w:numPr>
        <w:spacing w:after="0"/>
        <w:ind w:right="132" w:hanging="370"/>
      </w:pPr>
      <w:r>
        <w:t xml:space="preserve">Zboží nesplňuje požadavky stanovené v této smlouvě, zejména v </w:t>
      </w:r>
      <w:r>
        <w:rPr>
          <w:u w:val="single" w:color="000000"/>
        </w:rPr>
        <w:t xml:space="preserve">Příloze </w:t>
      </w:r>
      <w:proofErr w:type="gramStart"/>
      <w:r>
        <w:rPr>
          <w:u w:val="single" w:color="000000"/>
        </w:rPr>
        <w:t xml:space="preserve">č. 1 </w:t>
      </w:r>
      <w:r>
        <w:rPr>
          <w:rFonts w:ascii="Times New Roman" w:eastAsia="Times New Roman" w:hAnsi="Times New Roman" w:cs="Times New Roman"/>
        </w:rPr>
        <w:t>( Technické</w:t>
      </w:r>
      <w:proofErr w:type="gramEnd"/>
      <w:r>
        <w:rPr>
          <w:rFonts w:ascii="Times New Roman" w:eastAsia="Times New Roman" w:hAnsi="Times New Roman" w:cs="Times New Roman"/>
        </w:rPr>
        <w:t xml:space="preserve"> parametry nabízeného předmětu plnění);</w:t>
      </w:r>
    </w:p>
    <w:p w:rsidR="008258D9" w:rsidRDefault="00DA3190">
      <w:pPr>
        <w:numPr>
          <w:ilvl w:val="2"/>
          <w:numId w:val="11"/>
        </w:numPr>
        <w:ind w:right="132" w:hanging="370"/>
      </w:pPr>
      <w:r>
        <w:t>proti Prodávajícímu je zahájeno konkurzní řízení, nebo</w:t>
      </w:r>
    </w:p>
    <w:p w:rsidR="008258D9" w:rsidRDefault="00DA3190">
      <w:pPr>
        <w:numPr>
          <w:ilvl w:val="2"/>
          <w:numId w:val="11"/>
        </w:numPr>
        <w:spacing w:after="221"/>
        <w:ind w:right="132" w:hanging="370"/>
      </w:pPr>
      <w:r>
        <w:t>Kupující zjistí, že Prodávající ve své nabídce podané v rámci předmětné veřejné zakázky uvedl informace nebo dokumenty, které neodpovídají skutečnosti a které měly nebo mohly mít vliv na výsledek výběrového řízení, které předcházelo uzavření této Smlouvy.</w:t>
      </w:r>
    </w:p>
    <w:p w:rsidR="008258D9" w:rsidRDefault="00AB6CF6">
      <w:pPr>
        <w:spacing w:after="0" w:line="259" w:lineRule="auto"/>
        <w:ind w:left="288" w:right="0" w:firstLine="0"/>
        <w:jc w:val="center"/>
      </w:pPr>
      <w:r>
        <w:rPr>
          <w:noProof/>
        </w:rPr>
        <w:drawing>
          <wp:inline distT="0" distB="0" distL="0" distR="0" wp14:anchorId="79F5262D" wp14:editId="4CC673C0">
            <wp:extent cx="4599432" cy="655507"/>
            <wp:effectExtent l="0" t="0" r="0" b="0"/>
            <wp:docPr id="49494" name="Picture 49494"/>
            <wp:cNvGraphicFramePr/>
            <a:graphic xmlns:a="http://schemas.openxmlformats.org/drawingml/2006/main">
              <a:graphicData uri="http://schemas.openxmlformats.org/drawingml/2006/picture">
                <pic:pic xmlns:pic="http://schemas.openxmlformats.org/drawingml/2006/picture">
                  <pic:nvPicPr>
                    <pic:cNvPr id="49494" name="Picture 49494"/>
                    <pic:cNvPicPr/>
                  </pic:nvPicPr>
                  <pic:blipFill>
                    <a:blip r:embed="rId73"/>
                    <a:stretch>
                      <a:fillRect/>
                    </a:stretch>
                  </pic:blipFill>
                  <pic:spPr>
                    <a:xfrm>
                      <a:off x="0" y="0"/>
                      <a:ext cx="4599432" cy="655507"/>
                    </a:xfrm>
                    <a:prstGeom prst="rect">
                      <a:avLst/>
                    </a:prstGeom>
                  </pic:spPr>
                </pic:pic>
              </a:graphicData>
            </a:graphic>
          </wp:inline>
        </w:drawing>
      </w:r>
      <w:r w:rsidR="00DA3190">
        <w:rPr>
          <w:sz w:val="36"/>
        </w:rPr>
        <w:t>x.</w:t>
      </w:r>
    </w:p>
    <w:p w:rsidR="008258D9" w:rsidRDefault="00DA3190">
      <w:pPr>
        <w:spacing w:after="172" w:line="259" w:lineRule="auto"/>
        <w:ind w:left="1037" w:right="754" w:hanging="10"/>
        <w:jc w:val="center"/>
      </w:pPr>
      <w:r>
        <w:rPr>
          <w:sz w:val="28"/>
        </w:rPr>
        <w:lastRenderedPageBreak/>
        <w:t>DŮVĚRNOST</w:t>
      </w:r>
    </w:p>
    <w:p w:rsidR="008258D9" w:rsidRDefault="00DA3190">
      <w:pPr>
        <w:spacing w:after="239"/>
        <w:ind w:left="1119" w:right="274"/>
      </w:pPr>
      <w:proofErr w:type="gramStart"/>
      <w:r>
        <w:rPr>
          <w:rFonts w:ascii="Times New Roman" w:eastAsia="Times New Roman" w:hAnsi="Times New Roman" w:cs="Times New Roman"/>
        </w:rPr>
        <w:t xml:space="preserve">10.1 . </w:t>
      </w:r>
      <w:r>
        <w:t>Strany</w:t>
      </w:r>
      <w:proofErr w:type="gramEnd"/>
      <w:r>
        <w:t xml:space="preserve"> nezveřejní informace, které jim budou zpřístupněny v souvislosti s touto Smlouvou a jejím plněním, jejichž zveřejnění by mohlo poškodit druhou stranu. Povinnosti Kupujícího vyplývající z platných právních předpisů zůstávají nedotčeny.</w:t>
      </w:r>
    </w:p>
    <w:p w:rsidR="008258D9" w:rsidRDefault="00DA3190">
      <w:pPr>
        <w:spacing w:after="101" w:line="259" w:lineRule="auto"/>
        <w:ind w:left="1829" w:right="0" w:firstLine="0"/>
        <w:jc w:val="left"/>
      </w:pPr>
      <w:r>
        <w:rPr>
          <w:noProof/>
        </w:rPr>
        <w:drawing>
          <wp:inline distT="0" distB="0" distL="0" distR="0">
            <wp:extent cx="4581144" cy="649408"/>
            <wp:effectExtent l="0" t="0" r="0" b="0"/>
            <wp:docPr id="49500" name="Picture 49500"/>
            <wp:cNvGraphicFramePr/>
            <a:graphic xmlns:a="http://schemas.openxmlformats.org/drawingml/2006/main">
              <a:graphicData uri="http://schemas.openxmlformats.org/drawingml/2006/picture">
                <pic:pic xmlns:pic="http://schemas.openxmlformats.org/drawingml/2006/picture">
                  <pic:nvPicPr>
                    <pic:cNvPr id="49500" name="Picture 49500"/>
                    <pic:cNvPicPr/>
                  </pic:nvPicPr>
                  <pic:blipFill>
                    <a:blip r:embed="rId74"/>
                    <a:stretch>
                      <a:fillRect/>
                    </a:stretch>
                  </pic:blipFill>
                  <pic:spPr>
                    <a:xfrm>
                      <a:off x="0" y="0"/>
                      <a:ext cx="4581144" cy="649408"/>
                    </a:xfrm>
                    <a:prstGeom prst="rect">
                      <a:avLst/>
                    </a:prstGeom>
                  </pic:spPr>
                </pic:pic>
              </a:graphicData>
            </a:graphic>
          </wp:inline>
        </w:drawing>
      </w:r>
    </w:p>
    <w:p w:rsidR="008258D9" w:rsidRDefault="00DA3190">
      <w:pPr>
        <w:spacing w:after="110" w:line="259" w:lineRule="auto"/>
        <w:ind w:left="10" w:right="485" w:hanging="10"/>
        <w:jc w:val="right"/>
      </w:pPr>
      <w:r>
        <w:rPr>
          <w:sz w:val="18"/>
        </w:rPr>
        <w:t xml:space="preserve">6 </w:t>
      </w:r>
    </w:p>
    <w:p w:rsidR="008258D9" w:rsidRDefault="00DA3190">
      <w:pPr>
        <w:spacing w:after="103"/>
        <w:ind w:left="1378" w:right="9" w:firstLine="0"/>
      </w:pPr>
      <w:r>
        <w:t>nahrazeno novým ustanovením, které je platné a účinné a co nejvíce odpovídá původnímu neplatnému nebo neúčinnému ustanovení.</w:t>
      </w:r>
    </w:p>
    <w:p w:rsidR="008258D9" w:rsidRDefault="00DA3190">
      <w:pPr>
        <w:spacing w:after="54"/>
        <w:ind w:left="1383" w:right="9"/>
      </w:pPr>
      <w:r>
        <w:t>12.9 Pokud některá Smluvní strana poruší jakoukoli povinnost podle této Smlouvy a je si, nebo by měla být, vědoma takového porušení, uvědomí druhou Smluvní stranu a upozorní ji na možné důsledky porušení.</w:t>
      </w:r>
    </w:p>
    <w:p w:rsidR="008258D9" w:rsidRDefault="00DA3190">
      <w:pPr>
        <w:spacing w:after="130"/>
        <w:ind w:left="1388" w:right="9"/>
      </w:pPr>
      <w:r>
        <w:t>12.10Smlouva se vyhotovuje ve 4 (čtyřech) stejnopisech, z nichž každý má platnost originálu. Každá ze smluvních stran obdrží po 2 (dvou) stejnopisech.</w:t>
      </w:r>
    </w:p>
    <w:p w:rsidR="008258D9" w:rsidRDefault="00DA3190">
      <w:pPr>
        <w:numPr>
          <w:ilvl w:val="1"/>
          <w:numId w:val="12"/>
        </w:numPr>
        <w:spacing w:after="83"/>
        <w:ind w:right="9"/>
      </w:pPr>
      <w:r>
        <w:t xml:space="preserve">Nedílnou součástí této Smlouvy je </w:t>
      </w:r>
      <w:r>
        <w:rPr>
          <w:u w:val="single" w:color="000000"/>
        </w:rPr>
        <w:t>Příloha č. 1</w:t>
      </w:r>
      <w:r>
        <w:t xml:space="preserve"> (Technická a cenová specifikace nabízeného předmětu plnění), V případě jakéhokoli nesouladu mezi ustanoveními této Smlouvy a ustanoveními Přílohy č. 1 (Technická a cenová specifikace nabízeného předmětu plnění) budou mít přednost ustanovení této Smlouvy.</w:t>
      </w:r>
    </w:p>
    <w:p w:rsidR="008258D9" w:rsidRDefault="00DA3190">
      <w:pPr>
        <w:numPr>
          <w:ilvl w:val="1"/>
          <w:numId w:val="12"/>
        </w:numPr>
        <w:spacing w:after="219"/>
        <w:ind w:right="9"/>
      </w:pPr>
      <w:r>
        <w:t>Tato smlouva je platná ke dni podpisu oběma Smluvními stranami a účinná okamžikem zveřejnění v registru smluv.</w:t>
      </w:r>
    </w:p>
    <w:p w:rsidR="008258D9" w:rsidRDefault="00DA3190" w:rsidP="00CB62E7">
      <w:pPr>
        <w:tabs>
          <w:tab w:val="center" w:pos="2564"/>
          <w:tab w:val="center" w:pos="7469"/>
        </w:tabs>
        <w:spacing w:after="77" w:line="259" w:lineRule="auto"/>
        <w:ind w:left="0" w:right="0" w:firstLine="0"/>
        <w:jc w:val="left"/>
      </w:pPr>
      <w:r>
        <w:tab/>
      </w:r>
    </w:p>
    <w:p w:rsidR="00CB62E7" w:rsidRDefault="00CB62E7" w:rsidP="00CB62E7">
      <w:pPr>
        <w:spacing w:after="350" w:line="222" w:lineRule="auto"/>
        <w:ind w:left="0" w:right="466" w:firstLine="0"/>
        <w:jc w:val="left"/>
      </w:pPr>
      <w:r>
        <w:t xml:space="preserve">za prodávajícího </w:t>
      </w:r>
      <w:proofErr w:type="gramStart"/>
      <w:r>
        <w:t>18.3.2019</w:t>
      </w:r>
      <w:proofErr w:type="gramEnd"/>
      <w:r>
        <w:t xml:space="preserve"> v Praze</w:t>
      </w:r>
    </w:p>
    <w:p w:rsidR="00CB62E7" w:rsidRDefault="00CB62E7" w:rsidP="00CB62E7">
      <w:pPr>
        <w:spacing w:after="350" w:line="222" w:lineRule="auto"/>
        <w:ind w:left="0" w:right="466" w:firstLine="0"/>
        <w:jc w:val="left"/>
      </w:pPr>
      <w:r>
        <w:t xml:space="preserve">za kupujícího </w:t>
      </w:r>
      <w:proofErr w:type="gramStart"/>
      <w:r>
        <w:t>12.3.2019</w:t>
      </w:r>
      <w:proofErr w:type="gramEnd"/>
      <w:r>
        <w:t xml:space="preserve"> v Humpolci</w:t>
      </w:r>
    </w:p>
    <w:p w:rsidR="008258D9" w:rsidRPr="00AB6CF6" w:rsidRDefault="008258D9">
      <w:pPr>
        <w:spacing w:after="4355" w:line="259" w:lineRule="auto"/>
        <w:ind w:left="1675" w:right="-418" w:firstLine="0"/>
        <w:jc w:val="left"/>
        <w:rPr>
          <w:u w:val="single"/>
        </w:rPr>
      </w:pPr>
      <w:bookmarkStart w:id="0" w:name="_GoBack"/>
      <w:bookmarkEnd w:id="0"/>
    </w:p>
    <w:p w:rsidR="008258D9" w:rsidRDefault="008258D9" w:rsidP="00CB62E7">
      <w:pPr>
        <w:spacing w:after="72" w:line="259" w:lineRule="auto"/>
        <w:ind w:left="0" w:right="0" w:firstLine="0"/>
        <w:jc w:val="left"/>
      </w:pPr>
    </w:p>
    <w:p w:rsidR="008258D9" w:rsidRDefault="00DA3190" w:rsidP="00CB62E7">
      <w:pPr>
        <w:spacing w:after="110" w:line="259" w:lineRule="auto"/>
        <w:ind w:left="10" w:right="177" w:hanging="10"/>
        <w:jc w:val="center"/>
      </w:pPr>
      <w:r>
        <w:rPr>
          <w:sz w:val="18"/>
        </w:rPr>
        <w:t xml:space="preserve">8 </w:t>
      </w:r>
    </w:p>
    <w:p w:rsidR="008258D9" w:rsidRDefault="008258D9">
      <w:pPr>
        <w:sectPr w:rsidR="008258D9">
          <w:headerReference w:type="even" r:id="rId75"/>
          <w:headerReference w:type="default" r:id="rId76"/>
          <w:footerReference w:type="even" r:id="rId77"/>
          <w:footerReference w:type="default" r:id="rId78"/>
          <w:headerReference w:type="first" r:id="rId79"/>
          <w:footerReference w:type="first" r:id="rId80"/>
          <w:pgSz w:w="11904" w:h="16834"/>
          <w:pgMar w:top="2651" w:right="504" w:bottom="221" w:left="1546" w:header="893" w:footer="278" w:gutter="0"/>
          <w:cols w:space="708"/>
          <w:titlePg/>
        </w:sectPr>
      </w:pPr>
    </w:p>
    <w:p w:rsidR="008258D9" w:rsidRDefault="00DA3190">
      <w:pPr>
        <w:spacing w:after="511" w:line="259" w:lineRule="auto"/>
        <w:ind w:left="-1046" w:right="0" w:firstLine="0"/>
        <w:jc w:val="left"/>
      </w:pPr>
      <w:r>
        <w:rPr>
          <w:noProof/>
        </w:rPr>
        <w:lastRenderedPageBreak/>
        <w:drawing>
          <wp:inline distT="0" distB="0" distL="0" distR="0">
            <wp:extent cx="1167384" cy="2186039"/>
            <wp:effectExtent l="0" t="0" r="0" b="0"/>
            <wp:docPr id="26369" name="Picture 26369"/>
            <wp:cNvGraphicFramePr/>
            <a:graphic xmlns:a="http://schemas.openxmlformats.org/drawingml/2006/main">
              <a:graphicData uri="http://schemas.openxmlformats.org/drawingml/2006/picture">
                <pic:pic xmlns:pic="http://schemas.openxmlformats.org/drawingml/2006/picture">
                  <pic:nvPicPr>
                    <pic:cNvPr id="26369" name="Picture 26369"/>
                    <pic:cNvPicPr/>
                  </pic:nvPicPr>
                  <pic:blipFill>
                    <a:blip r:embed="rId81"/>
                    <a:stretch>
                      <a:fillRect/>
                    </a:stretch>
                  </pic:blipFill>
                  <pic:spPr>
                    <a:xfrm>
                      <a:off x="0" y="0"/>
                      <a:ext cx="1167384" cy="2186039"/>
                    </a:xfrm>
                    <a:prstGeom prst="rect">
                      <a:avLst/>
                    </a:prstGeom>
                  </pic:spPr>
                </pic:pic>
              </a:graphicData>
            </a:graphic>
          </wp:inline>
        </w:drawing>
      </w:r>
    </w:p>
    <w:tbl>
      <w:tblPr>
        <w:tblStyle w:val="TableGrid"/>
        <w:tblpPr w:vertAnchor="page" w:horzAnchor="page" w:tblpX="1776" w:tblpY="1234"/>
        <w:tblOverlap w:val="never"/>
        <w:tblW w:w="10128" w:type="dxa"/>
        <w:tblInd w:w="0" w:type="dxa"/>
        <w:tblCellMar>
          <w:top w:w="86" w:type="dxa"/>
          <w:left w:w="21" w:type="dxa"/>
          <w:bottom w:w="70" w:type="dxa"/>
          <w:right w:w="13" w:type="dxa"/>
        </w:tblCellMar>
        <w:tblLook w:val="04A0" w:firstRow="1" w:lastRow="0" w:firstColumn="1" w:lastColumn="0" w:noHBand="0" w:noVBand="1"/>
      </w:tblPr>
      <w:tblGrid>
        <w:gridCol w:w="484"/>
        <w:gridCol w:w="788"/>
        <w:gridCol w:w="783"/>
        <w:gridCol w:w="787"/>
        <w:gridCol w:w="787"/>
        <w:gridCol w:w="792"/>
        <w:gridCol w:w="782"/>
        <w:gridCol w:w="782"/>
        <w:gridCol w:w="787"/>
        <w:gridCol w:w="787"/>
        <w:gridCol w:w="787"/>
        <w:gridCol w:w="787"/>
        <w:gridCol w:w="995"/>
      </w:tblGrid>
      <w:tr w:rsidR="008258D9">
        <w:trPr>
          <w:trHeight w:val="488"/>
        </w:trPr>
        <w:tc>
          <w:tcPr>
            <w:tcW w:w="483" w:type="dxa"/>
            <w:tcBorders>
              <w:top w:val="single" w:sz="2" w:space="0" w:color="000000"/>
              <w:left w:val="single" w:sz="2" w:space="0" w:color="000000"/>
              <w:bottom w:val="single" w:sz="2" w:space="0" w:color="000000"/>
              <w:right w:val="single" w:sz="2" w:space="0" w:color="000000"/>
            </w:tcBorders>
          </w:tcPr>
          <w:p w:rsidR="008258D9" w:rsidRDefault="00DA3190">
            <w:pPr>
              <w:spacing w:after="103" w:line="259" w:lineRule="auto"/>
              <w:ind w:left="22" w:right="0" w:firstLine="0"/>
              <w:jc w:val="center"/>
            </w:pPr>
            <w:r>
              <w:rPr>
                <w:sz w:val="10"/>
              </w:rPr>
              <w:t>Interní</w:t>
            </w:r>
          </w:p>
          <w:p w:rsidR="008258D9" w:rsidRDefault="00DA3190">
            <w:pPr>
              <w:spacing w:after="0" w:line="259" w:lineRule="auto"/>
              <w:ind w:left="13" w:right="0" w:firstLine="0"/>
              <w:jc w:val="center"/>
            </w:pPr>
            <w:r>
              <w:rPr>
                <w:sz w:val="10"/>
              </w:rPr>
              <w:t>položky</w:t>
            </w:r>
          </w:p>
        </w:tc>
        <w:tc>
          <w:tcPr>
            <w:tcW w:w="787" w:type="dxa"/>
            <w:tcBorders>
              <w:top w:val="single" w:sz="2" w:space="0" w:color="000000"/>
              <w:left w:val="single" w:sz="2" w:space="0" w:color="000000"/>
              <w:bottom w:val="single" w:sz="2" w:space="0" w:color="000000"/>
              <w:right w:val="single" w:sz="2" w:space="0" w:color="000000"/>
            </w:tcBorders>
          </w:tcPr>
          <w:p w:rsidR="008258D9" w:rsidRDefault="00DA3190">
            <w:pPr>
              <w:spacing w:after="0" w:line="259" w:lineRule="auto"/>
              <w:ind w:left="0" w:right="0" w:firstLine="0"/>
              <w:jc w:val="center"/>
            </w:pPr>
            <w:proofErr w:type="spellStart"/>
            <w:r>
              <w:rPr>
                <w:sz w:val="10"/>
              </w:rPr>
              <w:t>Funkčnl</w:t>
            </w:r>
            <w:proofErr w:type="spellEnd"/>
            <w:r>
              <w:rPr>
                <w:sz w:val="10"/>
              </w:rPr>
              <w:t xml:space="preserve"> celek/</w:t>
            </w:r>
            <w:proofErr w:type="spellStart"/>
            <w:r>
              <w:rPr>
                <w:sz w:val="10"/>
              </w:rPr>
              <w:t>umlstönl</w:t>
            </w:r>
            <w:proofErr w:type="spellEnd"/>
            <w:r>
              <w:rPr>
                <w:sz w:val="10"/>
              </w:rPr>
              <w:t xml:space="preserve"> dodávky</w:t>
            </w:r>
          </w:p>
        </w:tc>
        <w:tc>
          <w:tcPr>
            <w:tcW w:w="782"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0" w:right="10" w:firstLine="0"/>
              <w:jc w:val="center"/>
            </w:pPr>
            <w:proofErr w:type="spellStart"/>
            <w:r>
              <w:rPr>
                <w:sz w:val="10"/>
              </w:rPr>
              <w:t>Nizav</w:t>
            </w:r>
            <w:proofErr w:type="spellEnd"/>
          </w:p>
        </w:tc>
        <w:tc>
          <w:tcPr>
            <w:tcW w:w="787" w:type="dxa"/>
            <w:tcBorders>
              <w:top w:val="single" w:sz="2" w:space="0" w:color="000000"/>
              <w:left w:val="single" w:sz="2" w:space="0" w:color="000000"/>
              <w:bottom w:val="single" w:sz="2" w:space="0" w:color="000000"/>
              <w:right w:val="single" w:sz="2" w:space="0" w:color="000000"/>
            </w:tcBorders>
          </w:tcPr>
          <w:p w:rsidR="008258D9" w:rsidRDefault="00DA3190">
            <w:pPr>
              <w:spacing w:after="0" w:line="259" w:lineRule="auto"/>
              <w:ind w:left="12" w:right="17" w:firstLine="0"/>
              <w:jc w:val="center"/>
            </w:pPr>
            <w:proofErr w:type="spellStart"/>
            <w:r>
              <w:rPr>
                <w:sz w:val="10"/>
              </w:rPr>
              <w:t>P'edpoklúdané</w:t>
            </w:r>
            <w:proofErr w:type="spellEnd"/>
            <w:r>
              <w:rPr>
                <w:sz w:val="10"/>
              </w:rPr>
              <w:t xml:space="preserve"> cena jednotky s DPH</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87" w:right="0" w:hanging="10"/>
            </w:pPr>
            <w:proofErr w:type="gramStart"/>
            <w:r>
              <w:rPr>
                <w:sz w:val="10"/>
              </w:rPr>
              <w:t>Nabídkové</w:t>
            </w:r>
            <w:proofErr w:type="gramEnd"/>
            <w:r>
              <w:rPr>
                <w:sz w:val="10"/>
              </w:rPr>
              <w:t xml:space="preserve"> ceno jednotky s DPH</w:t>
            </w:r>
          </w:p>
        </w:tc>
        <w:tc>
          <w:tcPr>
            <w:tcW w:w="792" w:type="dxa"/>
            <w:tcBorders>
              <w:top w:val="single" w:sz="2" w:space="0" w:color="000000"/>
              <w:left w:val="single" w:sz="2" w:space="0" w:color="000000"/>
              <w:bottom w:val="single" w:sz="2" w:space="0" w:color="000000"/>
              <w:right w:val="single" w:sz="2" w:space="0" w:color="000000"/>
            </w:tcBorders>
          </w:tcPr>
          <w:p w:rsidR="008258D9" w:rsidRDefault="00DA3190">
            <w:pPr>
              <w:spacing w:after="0" w:line="236" w:lineRule="auto"/>
              <w:ind w:left="12" w:right="12" w:firstLine="0"/>
              <w:jc w:val="center"/>
            </w:pPr>
            <w:r>
              <w:rPr>
                <w:sz w:val="10"/>
              </w:rPr>
              <w:t>Předpokládaná cena jednotky bez</w:t>
            </w:r>
          </w:p>
          <w:p w:rsidR="008258D9" w:rsidRDefault="00DA3190">
            <w:pPr>
              <w:spacing w:after="0" w:line="259" w:lineRule="auto"/>
              <w:ind w:left="0" w:right="0" w:firstLine="0"/>
              <w:jc w:val="center"/>
            </w:pPr>
            <w:r>
              <w:rPr>
                <w:sz w:val="10"/>
              </w:rPr>
              <w:t>DPH</w:t>
            </w:r>
          </w:p>
        </w:tc>
        <w:tc>
          <w:tcPr>
            <w:tcW w:w="782"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0" w:right="0" w:firstLine="0"/>
              <w:jc w:val="center"/>
            </w:pPr>
            <w:proofErr w:type="spellStart"/>
            <w:r>
              <w:rPr>
                <w:sz w:val="10"/>
              </w:rPr>
              <w:t>Nabidkové</w:t>
            </w:r>
            <w:proofErr w:type="spellEnd"/>
            <w:r>
              <w:rPr>
                <w:sz w:val="10"/>
              </w:rPr>
              <w:t xml:space="preserve"> cena </w:t>
            </w:r>
            <w:proofErr w:type="spellStart"/>
            <w:r>
              <w:rPr>
                <w:sz w:val="10"/>
              </w:rPr>
              <w:t>lodnotky</w:t>
            </w:r>
            <w:proofErr w:type="spellEnd"/>
            <w:r>
              <w:rPr>
                <w:sz w:val="10"/>
              </w:rPr>
              <w:t xml:space="preserve"> </w:t>
            </w:r>
            <w:proofErr w:type="spellStart"/>
            <w:r>
              <w:rPr>
                <w:sz w:val="10"/>
              </w:rPr>
              <w:t>boz</w:t>
            </w:r>
            <w:proofErr w:type="spellEnd"/>
            <w:r>
              <w:rPr>
                <w:sz w:val="10"/>
              </w:rPr>
              <w:t xml:space="preserve"> DPH</w:t>
            </w:r>
          </w:p>
        </w:tc>
        <w:tc>
          <w:tcPr>
            <w:tcW w:w="782"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0" w:right="5" w:firstLine="0"/>
              <w:jc w:val="center"/>
            </w:pPr>
            <w:r>
              <w:rPr>
                <w:sz w:val="10"/>
              </w:rPr>
              <w:t>Počet jednotek</w:t>
            </w:r>
          </w:p>
        </w:tc>
        <w:tc>
          <w:tcPr>
            <w:tcW w:w="787" w:type="dxa"/>
            <w:tcBorders>
              <w:top w:val="single" w:sz="2" w:space="0" w:color="000000"/>
              <w:left w:val="single" w:sz="2" w:space="0" w:color="000000"/>
              <w:bottom w:val="single" w:sz="2" w:space="0" w:color="000000"/>
              <w:right w:val="single" w:sz="2" w:space="0" w:color="000000"/>
            </w:tcBorders>
          </w:tcPr>
          <w:p w:rsidR="008258D9" w:rsidRDefault="00DA3190">
            <w:pPr>
              <w:spacing w:after="4" w:line="233" w:lineRule="auto"/>
              <w:ind w:left="7" w:right="12" w:firstLine="0"/>
              <w:jc w:val="center"/>
            </w:pPr>
            <w:proofErr w:type="spellStart"/>
            <w:r>
              <w:rPr>
                <w:sz w:val="10"/>
              </w:rPr>
              <w:t>predpoklfdené</w:t>
            </w:r>
            <w:proofErr w:type="spellEnd"/>
            <w:r>
              <w:rPr>
                <w:sz w:val="10"/>
              </w:rPr>
              <w:t xml:space="preserve"> cena celkem bez</w:t>
            </w:r>
          </w:p>
          <w:p w:rsidR="008258D9" w:rsidRDefault="00DA3190">
            <w:pPr>
              <w:spacing w:after="0" w:line="259" w:lineRule="auto"/>
              <w:ind w:left="0" w:right="5" w:firstLine="0"/>
              <w:jc w:val="center"/>
            </w:pPr>
            <w:r>
              <w:rPr>
                <w:sz w:val="10"/>
              </w:rPr>
              <w:t>DPH</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0" w:right="0" w:firstLine="0"/>
              <w:jc w:val="center"/>
            </w:pPr>
            <w:proofErr w:type="spellStart"/>
            <w:r>
              <w:rPr>
                <w:sz w:val="10"/>
              </w:rPr>
              <w:t>Nabfdková</w:t>
            </w:r>
            <w:proofErr w:type="spellEnd"/>
            <w:r>
              <w:rPr>
                <w:sz w:val="10"/>
              </w:rPr>
              <w:t xml:space="preserve"> cena celkem bez DPH</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5" w:right="14" w:firstLine="0"/>
              <w:jc w:val="center"/>
            </w:pPr>
            <w:r>
              <w:rPr>
                <w:sz w:val="10"/>
              </w:rPr>
              <w:t xml:space="preserve">Předpokládané </w:t>
            </w:r>
            <w:proofErr w:type="spellStart"/>
            <w:r>
              <w:rPr>
                <w:sz w:val="10"/>
              </w:rPr>
              <w:t>conn</w:t>
            </w:r>
            <w:proofErr w:type="spellEnd"/>
            <w:r>
              <w:rPr>
                <w:sz w:val="10"/>
              </w:rPr>
              <w:t xml:space="preserve"> celkem s DPH</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15" w:right="0" w:hanging="38"/>
            </w:pPr>
            <w:r>
              <w:rPr>
                <w:sz w:val="10"/>
              </w:rPr>
              <w:t>Nabídková cena celkem s DPH</w:t>
            </w:r>
          </w:p>
        </w:tc>
        <w:tc>
          <w:tcPr>
            <w:tcW w:w="995" w:type="dxa"/>
            <w:tcBorders>
              <w:top w:val="single" w:sz="2" w:space="0" w:color="000000"/>
              <w:left w:val="single" w:sz="2" w:space="0" w:color="000000"/>
              <w:bottom w:val="single" w:sz="2" w:space="0" w:color="000000"/>
              <w:right w:val="nil"/>
            </w:tcBorders>
            <w:vAlign w:val="bottom"/>
          </w:tcPr>
          <w:p w:rsidR="008258D9" w:rsidRDefault="00DA3190">
            <w:pPr>
              <w:spacing w:after="0" w:line="259" w:lineRule="auto"/>
              <w:ind w:left="0" w:right="16" w:firstLine="0"/>
              <w:jc w:val="right"/>
            </w:pPr>
            <w:r>
              <w:rPr>
                <w:sz w:val="8"/>
              </w:rPr>
              <w:t xml:space="preserve">(u </w:t>
            </w:r>
            <w:proofErr w:type="spellStart"/>
            <w:r>
              <w:rPr>
                <w:sz w:val="8"/>
              </w:rPr>
              <w:t>u</w:t>
            </w:r>
            <w:proofErr w:type="spellEnd"/>
          </w:p>
        </w:tc>
      </w:tr>
      <w:tr w:rsidR="008258D9">
        <w:trPr>
          <w:trHeight w:val="2378"/>
        </w:trPr>
        <w:tc>
          <w:tcPr>
            <w:tcW w:w="483"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7" w:right="0" w:firstLine="0"/>
              <w:jc w:val="center"/>
            </w:pPr>
            <w:r>
              <w:rPr>
                <w:sz w:val="10"/>
              </w:rPr>
              <w:t>125, 131,</w:t>
            </w:r>
          </w:p>
          <w:p w:rsidR="008258D9" w:rsidRDefault="00DA3190">
            <w:pPr>
              <w:spacing w:after="0" w:line="259" w:lineRule="auto"/>
              <w:ind w:left="17" w:right="0" w:firstLine="0"/>
              <w:jc w:val="center"/>
            </w:pPr>
            <w:r>
              <w:rPr>
                <w:sz w:val="10"/>
              </w:rPr>
              <w:t>140, 159,</w:t>
            </w:r>
          </w:p>
          <w:p w:rsidR="008258D9" w:rsidRDefault="00DA3190">
            <w:pPr>
              <w:spacing w:after="0" w:line="259" w:lineRule="auto"/>
              <w:ind w:left="32" w:right="0" w:firstLine="0"/>
              <w:jc w:val="left"/>
            </w:pPr>
            <w:r>
              <w:rPr>
                <w:sz w:val="10"/>
              </w:rPr>
              <w:t>205, 209 b,</w:t>
            </w:r>
          </w:p>
          <w:p w:rsidR="008258D9" w:rsidRDefault="00DA3190">
            <w:pPr>
              <w:spacing w:after="0" w:line="259" w:lineRule="auto"/>
              <w:ind w:left="17" w:right="0" w:firstLine="0"/>
              <w:jc w:val="center"/>
            </w:pPr>
            <w:r>
              <w:rPr>
                <w:sz w:val="8"/>
              </w:rPr>
              <w:t>302</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4" w:right="0" w:firstLine="0"/>
              <w:jc w:val="left"/>
            </w:pPr>
            <w:r>
              <w:rPr>
                <w:sz w:val="10"/>
              </w:rPr>
              <w:t>Letecká laboratoř H,</w:t>
            </w:r>
          </w:p>
          <w:p w:rsidR="008258D9" w:rsidRDefault="00DA3190">
            <w:pPr>
              <w:spacing w:after="0" w:line="259" w:lineRule="auto"/>
              <w:ind w:left="0" w:right="10" w:firstLine="0"/>
              <w:jc w:val="center"/>
            </w:pPr>
            <w:r>
              <w:rPr>
                <w:sz w:val="10"/>
              </w:rPr>
              <w:t>35</w:t>
            </w:r>
          </w:p>
        </w:tc>
        <w:tc>
          <w:tcPr>
            <w:tcW w:w="782"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38" w:right="0" w:firstLine="0"/>
              <w:jc w:val="left"/>
            </w:pPr>
            <w:r>
              <w:rPr>
                <w:sz w:val="10"/>
              </w:rPr>
              <w:t>židle pro studenty</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4" w:right="0" w:firstLine="0"/>
              <w:jc w:val="center"/>
            </w:pPr>
            <w:r>
              <w:rPr>
                <w:sz w:val="10"/>
              </w:rPr>
              <w:t>2200</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9" w:right="0" w:firstLine="0"/>
              <w:jc w:val="center"/>
            </w:pPr>
            <w:r>
              <w:rPr>
                <w:sz w:val="10"/>
              </w:rPr>
              <w:t>2238,5</w:t>
            </w:r>
          </w:p>
        </w:tc>
        <w:tc>
          <w:tcPr>
            <w:tcW w:w="792"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9" w:right="0" w:firstLine="0"/>
              <w:jc w:val="center"/>
            </w:pPr>
            <w:r>
              <w:rPr>
                <w:sz w:val="10"/>
              </w:rPr>
              <w:t>1818,18</w:t>
            </w:r>
          </w:p>
        </w:tc>
        <w:tc>
          <w:tcPr>
            <w:tcW w:w="782"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4" w:right="0" w:firstLine="0"/>
              <w:jc w:val="center"/>
            </w:pPr>
            <w:r>
              <w:rPr>
                <w:sz w:val="10"/>
              </w:rPr>
              <w:t>1850,00</w:t>
            </w:r>
          </w:p>
        </w:tc>
        <w:tc>
          <w:tcPr>
            <w:tcW w:w="782"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0" w:right="0" w:firstLine="0"/>
              <w:jc w:val="center"/>
            </w:pPr>
            <w:r>
              <w:rPr>
                <w:sz w:val="10"/>
              </w:rPr>
              <w:t>98</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4" w:right="0" w:firstLine="0"/>
              <w:jc w:val="center"/>
            </w:pPr>
            <w:r>
              <w:rPr>
                <w:sz w:val="10"/>
              </w:rPr>
              <w:t>178 181,82</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4" w:right="0" w:firstLine="0"/>
              <w:jc w:val="center"/>
            </w:pPr>
            <w:r>
              <w:rPr>
                <w:sz w:val="10"/>
              </w:rPr>
              <w:t>181 300,00</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25" w:right="0" w:firstLine="0"/>
              <w:jc w:val="left"/>
            </w:pPr>
            <w:r>
              <w:rPr>
                <w:sz w:val="10"/>
              </w:rPr>
              <w:t>215 600,00</w:t>
            </w:r>
          </w:p>
        </w:tc>
        <w:tc>
          <w:tcPr>
            <w:tcW w:w="787"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25" w:right="0" w:firstLine="0"/>
              <w:jc w:val="left"/>
            </w:pPr>
            <w:r>
              <w:rPr>
                <w:sz w:val="10"/>
              </w:rPr>
              <w:t>219 373,00</w:t>
            </w:r>
          </w:p>
        </w:tc>
        <w:tc>
          <w:tcPr>
            <w:tcW w:w="995" w:type="dxa"/>
            <w:tcBorders>
              <w:top w:val="single" w:sz="2" w:space="0" w:color="000000"/>
              <w:left w:val="single" w:sz="2" w:space="0" w:color="000000"/>
              <w:bottom w:val="single" w:sz="2" w:space="0" w:color="000000"/>
              <w:right w:val="nil"/>
            </w:tcBorders>
            <w:vAlign w:val="center"/>
          </w:tcPr>
          <w:p w:rsidR="008258D9" w:rsidRDefault="00DA3190">
            <w:pPr>
              <w:spacing w:after="0" w:line="259" w:lineRule="auto"/>
              <w:ind w:left="0" w:right="0" w:firstLine="0"/>
            </w:pPr>
            <w:r>
              <w:rPr>
                <w:sz w:val="10"/>
              </w:rPr>
              <w:t xml:space="preserve">Stohovatelná židle; </w:t>
            </w:r>
            <w:proofErr w:type="spellStart"/>
            <w:r>
              <w:rPr>
                <w:sz w:val="10"/>
              </w:rPr>
              <w:t>vellko</w:t>
            </w:r>
            <w:proofErr w:type="spellEnd"/>
            <w:r>
              <w:rPr>
                <w:sz w:val="10"/>
              </w:rPr>
              <w:t xml:space="preserve"> </w:t>
            </w:r>
            <w:proofErr w:type="spellStart"/>
            <w:r>
              <w:rPr>
                <w:sz w:val="10"/>
              </w:rPr>
              <w:t>vizuallzace</w:t>
            </w:r>
            <w:proofErr w:type="spellEnd"/>
            <w:r>
              <w:rPr>
                <w:sz w:val="10"/>
              </w:rPr>
              <w:t xml:space="preserve">; odpružený </w:t>
            </w:r>
            <w:proofErr w:type="gramStart"/>
            <w:r>
              <w:rPr>
                <w:sz w:val="10"/>
              </w:rPr>
              <w:t>po</w:t>
            </w:r>
            <w:proofErr w:type="gramEnd"/>
          </w:p>
        </w:tc>
      </w:tr>
    </w:tbl>
    <w:p w:rsidR="008258D9" w:rsidRDefault="00DA3190">
      <w:pPr>
        <w:tabs>
          <w:tab w:val="center" w:pos="6883"/>
          <w:tab w:val="center" w:pos="7670"/>
          <w:tab w:val="center" w:pos="8458"/>
          <w:tab w:val="right" w:pos="9446"/>
        </w:tabs>
        <w:spacing w:after="5290" w:line="259" w:lineRule="auto"/>
        <w:ind w:left="0" w:right="-422" w:firstLine="0"/>
        <w:jc w:val="left"/>
      </w:pPr>
      <w:r>
        <w:rPr>
          <w:sz w:val="10"/>
        </w:rPr>
        <w:tab/>
        <w:t>178 181,82</w:t>
      </w:r>
      <w:r>
        <w:rPr>
          <w:sz w:val="10"/>
        </w:rPr>
        <w:tab/>
        <w:t>181 300,00</w:t>
      </w:r>
      <w:r>
        <w:rPr>
          <w:sz w:val="10"/>
        </w:rPr>
        <w:tab/>
        <w:t>215 600,00</w:t>
      </w:r>
      <w:r>
        <w:rPr>
          <w:sz w:val="10"/>
        </w:rPr>
        <w:tab/>
        <w:t>219 373,00</w:t>
      </w:r>
    </w:p>
    <w:p w:rsidR="008258D9" w:rsidRDefault="00DA3190">
      <w:pPr>
        <w:spacing w:after="0" w:line="259" w:lineRule="auto"/>
        <w:ind w:left="931" w:right="0" w:firstLine="0"/>
        <w:jc w:val="left"/>
      </w:pPr>
      <w:r>
        <w:rPr>
          <w:noProof/>
        </w:rPr>
        <w:drawing>
          <wp:inline distT="0" distB="0" distL="0" distR="0">
            <wp:extent cx="509016" cy="301838"/>
            <wp:effectExtent l="0" t="0" r="0" b="0"/>
            <wp:docPr id="26370" name="Picture 26370"/>
            <wp:cNvGraphicFramePr/>
            <a:graphic xmlns:a="http://schemas.openxmlformats.org/drawingml/2006/main">
              <a:graphicData uri="http://schemas.openxmlformats.org/drawingml/2006/picture">
                <pic:pic xmlns:pic="http://schemas.openxmlformats.org/drawingml/2006/picture">
                  <pic:nvPicPr>
                    <pic:cNvPr id="26370" name="Picture 26370"/>
                    <pic:cNvPicPr/>
                  </pic:nvPicPr>
                  <pic:blipFill>
                    <a:blip r:embed="rId82"/>
                    <a:stretch>
                      <a:fillRect/>
                    </a:stretch>
                  </pic:blipFill>
                  <pic:spPr>
                    <a:xfrm>
                      <a:off x="0" y="0"/>
                      <a:ext cx="509016" cy="301838"/>
                    </a:xfrm>
                    <a:prstGeom prst="rect">
                      <a:avLst/>
                    </a:prstGeom>
                  </pic:spPr>
                </pic:pic>
              </a:graphicData>
            </a:graphic>
          </wp:inline>
        </w:drawing>
      </w:r>
    </w:p>
    <w:p w:rsidR="008258D9" w:rsidRDefault="00DA3190">
      <w:pPr>
        <w:spacing w:after="1440" w:line="259" w:lineRule="auto"/>
        <w:ind w:left="298" w:right="0" w:firstLine="0"/>
        <w:jc w:val="left"/>
      </w:pPr>
      <w:r>
        <w:rPr>
          <w:noProof/>
        </w:rPr>
        <w:lastRenderedPageBreak/>
        <w:drawing>
          <wp:inline distT="0" distB="0" distL="0" distR="0">
            <wp:extent cx="2042160" cy="878074"/>
            <wp:effectExtent l="0" t="0" r="0" b="0"/>
            <wp:docPr id="28567" name="Picture 28567"/>
            <wp:cNvGraphicFramePr/>
            <a:graphic xmlns:a="http://schemas.openxmlformats.org/drawingml/2006/main">
              <a:graphicData uri="http://schemas.openxmlformats.org/drawingml/2006/picture">
                <pic:pic xmlns:pic="http://schemas.openxmlformats.org/drawingml/2006/picture">
                  <pic:nvPicPr>
                    <pic:cNvPr id="28567" name="Picture 28567"/>
                    <pic:cNvPicPr/>
                  </pic:nvPicPr>
                  <pic:blipFill>
                    <a:blip r:embed="rId83"/>
                    <a:stretch>
                      <a:fillRect/>
                    </a:stretch>
                  </pic:blipFill>
                  <pic:spPr>
                    <a:xfrm>
                      <a:off x="0" y="0"/>
                      <a:ext cx="2042160" cy="878074"/>
                    </a:xfrm>
                    <a:prstGeom prst="rect">
                      <a:avLst/>
                    </a:prstGeom>
                  </pic:spPr>
                </pic:pic>
              </a:graphicData>
            </a:graphic>
          </wp:inline>
        </w:drawing>
      </w:r>
    </w:p>
    <w:tbl>
      <w:tblPr>
        <w:tblStyle w:val="TableGrid"/>
        <w:tblW w:w="10307" w:type="dxa"/>
        <w:tblInd w:w="41" w:type="dxa"/>
        <w:tblCellMar>
          <w:top w:w="131" w:type="dxa"/>
          <w:right w:w="21" w:type="dxa"/>
        </w:tblCellMar>
        <w:tblLook w:val="04A0" w:firstRow="1" w:lastRow="0" w:firstColumn="1" w:lastColumn="0" w:noHBand="0" w:noVBand="1"/>
      </w:tblPr>
      <w:tblGrid>
        <w:gridCol w:w="731"/>
        <w:gridCol w:w="536"/>
        <w:gridCol w:w="2846"/>
        <w:gridCol w:w="503"/>
        <w:gridCol w:w="2515"/>
        <w:gridCol w:w="1120"/>
        <w:gridCol w:w="947"/>
        <w:gridCol w:w="1109"/>
      </w:tblGrid>
      <w:tr w:rsidR="008258D9">
        <w:trPr>
          <w:trHeight w:val="2380"/>
        </w:trPr>
        <w:tc>
          <w:tcPr>
            <w:tcW w:w="725"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111" w:line="252" w:lineRule="auto"/>
              <w:ind w:left="117" w:right="1" w:firstLine="39"/>
              <w:jc w:val="right"/>
            </w:pPr>
            <w:r>
              <w:rPr>
                <w:sz w:val="10"/>
              </w:rPr>
              <w:t>-</w:t>
            </w:r>
            <w:proofErr w:type="spellStart"/>
            <w:r>
              <w:rPr>
                <w:sz w:val="10"/>
              </w:rPr>
              <w:t>Annolws</w:t>
            </w:r>
            <w:proofErr w:type="spellEnd"/>
            <w:r>
              <w:rPr>
                <w:sz w:val="10"/>
              </w:rPr>
              <w:t xml:space="preserve"> </w:t>
            </w:r>
            <w:proofErr w:type="spellStart"/>
            <w:r>
              <w:rPr>
                <w:sz w:val="10"/>
              </w:rPr>
              <w:t>gudny</w:t>
            </w:r>
            <w:proofErr w:type="spellEnd"/>
            <w:r>
              <w:rPr>
                <w:sz w:val="10"/>
              </w:rPr>
              <w:t xml:space="preserve"> </w:t>
            </w:r>
            <w:proofErr w:type="spellStart"/>
            <w:r>
              <w:rPr>
                <w:sz w:val="10"/>
              </w:rPr>
              <w:t>hv,gpop</w:t>
            </w:r>
            <w:proofErr w:type="spellEnd"/>
            <w:r>
              <w:rPr>
                <w:sz w:val="10"/>
              </w:rPr>
              <w:t xml:space="preserve"> </w:t>
            </w:r>
            <w:proofErr w:type="spellStart"/>
            <w:r>
              <w:rPr>
                <w:sz w:val="10"/>
              </w:rPr>
              <w:t>nwp</w:t>
            </w:r>
            <w:proofErr w:type="spellEnd"/>
            <w:r>
              <w:rPr>
                <w:sz w:val="10"/>
              </w:rPr>
              <w:t>*</w:t>
            </w:r>
            <w:proofErr w:type="spellStart"/>
            <w:r>
              <w:rPr>
                <w:sz w:val="10"/>
              </w:rPr>
              <w:t>ououneq</w:t>
            </w:r>
            <w:proofErr w:type="spellEnd"/>
            <w:r>
              <w:rPr>
                <w:sz w:val="10"/>
              </w:rPr>
              <w:t xml:space="preserve"> </w:t>
            </w:r>
            <w:proofErr w:type="spellStart"/>
            <w:r>
              <w:rPr>
                <w:sz w:val="10"/>
              </w:rPr>
              <w:t>guantnseu</w:t>
            </w:r>
            <w:proofErr w:type="spellEnd"/>
            <w:r>
              <w:rPr>
                <w:sz w:val="10"/>
              </w:rPr>
              <w:t xml:space="preserve"> </w:t>
            </w:r>
            <w:proofErr w:type="spellStart"/>
            <w:r>
              <w:rPr>
                <w:sz w:val="10"/>
              </w:rPr>
              <w:t>wamenepez</w:t>
            </w:r>
            <w:proofErr w:type="spellEnd"/>
            <w:r>
              <w:rPr>
                <w:sz w:val="10"/>
              </w:rPr>
              <w:t xml:space="preserve"> e </w:t>
            </w:r>
            <w:proofErr w:type="spellStart"/>
            <w:r>
              <w:rPr>
                <w:sz w:val="10"/>
              </w:rPr>
              <w:t>wamenepop</w:t>
            </w:r>
            <w:proofErr w:type="spellEnd"/>
            <w:r>
              <w:rPr>
                <w:sz w:val="10"/>
              </w:rPr>
              <w:t xml:space="preserve"> </w:t>
            </w:r>
            <w:proofErr w:type="spellStart"/>
            <w:r>
              <w:rPr>
                <w:sz w:val="10"/>
              </w:rPr>
              <w:t>paw</w:t>
            </w:r>
            <w:proofErr w:type="spellEnd"/>
            <w:r>
              <w:rPr>
                <w:sz w:val="10"/>
              </w:rPr>
              <w:t xml:space="preserve"> </w:t>
            </w:r>
            <w:proofErr w:type="spellStart"/>
            <w:r>
              <w:rPr>
                <w:sz w:val="10"/>
              </w:rPr>
              <w:t>Apoqop</w:t>
            </w:r>
            <w:proofErr w:type="spellEnd"/>
            <w:r>
              <w:rPr>
                <w:sz w:val="10"/>
              </w:rPr>
              <w:t xml:space="preserve"> alp </w:t>
            </w:r>
            <w:proofErr w:type="spellStart"/>
            <w:r>
              <w:rPr>
                <w:sz w:val="10"/>
              </w:rPr>
              <w:t>eqeJd</w:t>
            </w:r>
            <w:proofErr w:type="spellEnd"/>
          </w:p>
          <w:p w:rsidR="008258D9" w:rsidRDefault="00DA3190">
            <w:pPr>
              <w:spacing w:after="1" w:line="259" w:lineRule="auto"/>
              <w:ind w:left="0" w:right="1" w:firstLine="0"/>
              <w:jc w:val="right"/>
            </w:pPr>
            <w:proofErr w:type="spellStart"/>
            <w:r>
              <w:rPr>
                <w:sz w:val="10"/>
              </w:rPr>
              <w:t>onovey</w:t>
            </w:r>
            <w:proofErr w:type="spellEnd"/>
            <w:r>
              <w:rPr>
                <w:sz w:val="10"/>
              </w:rPr>
              <w:t xml:space="preserve"> e a)</w:t>
            </w:r>
            <w:proofErr w:type="spellStart"/>
            <w:r>
              <w:rPr>
                <w:sz w:val="10"/>
              </w:rPr>
              <w:t>lAfaa</w:t>
            </w:r>
            <w:proofErr w:type="spellEnd"/>
          </w:p>
          <w:p w:rsidR="008258D9" w:rsidRDefault="00DA3190">
            <w:pPr>
              <w:spacing w:after="0" w:line="259" w:lineRule="auto"/>
              <w:ind w:left="0" w:right="6" w:firstLine="0"/>
              <w:jc w:val="right"/>
            </w:pPr>
            <w:r>
              <w:rPr>
                <w:sz w:val="10"/>
              </w:rPr>
              <w:t xml:space="preserve">—g </w:t>
            </w:r>
            <w:proofErr w:type="spellStart"/>
            <w:r>
              <w:rPr>
                <w:sz w:val="10"/>
              </w:rPr>
              <w:t>eqe'd</w:t>
            </w:r>
            <w:proofErr w:type="spellEnd"/>
            <w:r>
              <w:rPr>
                <w:sz w:val="10"/>
              </w:rPr>
              <w:t xml:space="preserve"> IZ</w:t>
            </w:r>
          </w:p>
          <w:p w:rsidR="008258D9" w:rsidRDefault="00DA3190">
            <w:pPr>
              <w:spacing w:after="0" w:line="259" w:lineRule="auto"/>
              <w:ind w:left="88" w:right="0" w:firstLine="0"/>
              <w:jc w:val="left"/>
            </w:pPr>
            <w:r>
              <w:rPr>
                <w:sz w:val="10"/>
              </w:rPr>
              <w:t xml:space="preserve">991 </w:t>
            </w:r>
            <w:r>
              <w:rPr>
                <w:noProof/>
              </w:rPr>
              <w:drawing>
                <wp:inline distT="0" distB="0" distL="0" distR="0">
                  <wp:extent cx="289560" cy="51831"/>
                  <wp:effectExtent l="0" t="0" r="0" b="0"/>
                  <wp:docPr id="28494" name="Picture 28494"/>
                  <wp:cNvGraphicFramePr/>
                  <a:graphic xmlns:a="http://schemas.openxmlformats.org/drawingml/2006/main">
                    <a:graphicData uri="http://schemas.openxmlformats.org/drawingml/2006/picture">
                      <pic:pic xmlns:pic="http://schemas.openxmlformats.org/drawingml/2006/picture">
                        <pic:nvPicPr>
                          <pic:cNvPr id="28494" name="Picture 28494"/>
                          <pic:cNvPicPr/>
                        </pic:nvPicPr>
                        <pic:blipFill>
                          <a:blip r:embed="rId84"/>
                          <a:stretch>
                            <a:fillRect/>
                          </a:stretch>
                        </pic:blipFill>
                        <pic:spPr>
                          <a:xfrm>
                            <a:off x="0" y="0"/>
                            <a:ext cx="289560" cy="51831"/>
                          </a:xfrm>
                          <a:prstGeom prst="rect">
                            <a:avLst/>
                          </a:prstGeom>
                        </pic:spPr>
                      </pic:pic>
                    </a:graphicData>
                  </a:graphic>
                </wp:inline>
              </w:drawing>
            </w:r>
          </w:p>
        </w:tc>
        <w:tc>
          <w:tcPr>
            <w:tcW w:w="536" w:type="dxa"/>
            <w:tcBorders>
              <w:top w:val="single" w:sz="2" w:space="0" w:color="000000"/>
              <w:left w:val="single" w:sz="2" w:space="0" w:color="000000"/>
              <w:bottom w:val="single" w:sz="2" w:space="0" w:color="000000"/>
              <w:right w:val="single" w:sz="2" w:space="0" w:color="000000"/>
            </w:tcBorders>
          </w:tcPr>
          <w:p w:rsidR="008258D9" w:rsidRDefault="00DA3190">
            <w:pPr>
              <w:spacing w:after="0" w:line="259" w:lineRule="auto"/>
              <w:ind w:left="141" w:right="0" w:firstLine="0"/>
              <w:jc w:val="left"/>
            </w:pPr>
            <w:r>
              <w:rPr>
                <w:noProof/>
              </w:rPr>
              <w:drawing>
                <wp:inline distT="0" distB="0" distL="0" distR="0">
                  <wp:extent cx="155448" cy="274398"/>
                  <wp:effectExtent l="0" t="0" r="0" b="0"/>
                  <wp:docPr id="28404" name="Picture 28404"/>
                  <wp:cNvGraphicFramePr/>
                  <a:graphic xmlns:a="http://schemas.openxmlformats.org/drawingml/2006/main">
                    <a:graphicData uri="http://schemas.openxmlformats.org/drawingml/2006/picture">
                      <pic:pic xmlns:pic="http://schemas.openxmlformats.org/drawingml/2006/picture">
                        <pic:nvPicPr>
                          <pic:cNvPr id="28404" name="Picture 28404"/>
                          <pic:cNvPicPr/>
                        </pic:nvPicPr>
                        <pic:blipFill>
                          <a:blip r:embed="rId85"/>
                          <a:stretch>
                            <a:fillRect/>
                          </a:stretch>
                        </pic:blipFill>
                        <pic:spPr>
                          <a:xfrm>
                            <a:off x="0" y="0"/>
                            <a:ext cx="155448" cy="274398"/>
                          </a:xfrm>
                          <a:prstGeom prst="rect">
                            <a:avLst/>
                          </a:prstGeom>
                        </pic:spPr>
                      </pic:pic>
                    </a:graphicData>
                  </a:graphic>
                </wp:inline>
              </w:drawing>
            </w:r>
          </w:p>
        </w:tc>
        <w:tc>
          <w:tcPr>
            <w:tcW w:w="2848" w:type="dxa"/>
            <w:tcBorders>
              <w:top w:val="single" w:sz="2" w:space="0" w:color="000000"/>
              <w:left w:val="single" w:sz="2" w:space="0" w:color="000000"/>
              <w:bottom w:val="single" w:sz="2" w:space="0" w:color="000000"/>
              <w:right w:val="single" w:sz="2" w:space="0" w:color="000000"/>
            </w:tcBorders>
          </w:tcPr>
          <w:p w:rsidR="008258D9" w:rsidRDefault="00DA3190">
            <w:pPr>
              <w:spacing w:after="0" w:line="259" w:lineRule="auto"/>
              <w:ind w:left="641" w:right="0" w:firstLine="0"/>
              <w:jc w:val="left"/>
            </w:pPr>
            <w:r>
              <w:rPr>
                <w:noProof/>
              </w:rPr>
              <w:drawing>
                <wp:inline distT="0" distB="0" distL="0" distR="0">
                  <wp:extent cx="883920" cy="884172"/>
                  <wp:effectExtent l="0" t="0" r="0" b="0"/>
                  <wp:docPr id="28560" name="Picture 28560"/>
                  <wp:cNvGraphicFramePr/>
                  <a:graphic xmlns:a="http://schemas.openxmlformats.org/drawingml/2006/main">
                    <a:graphicData uri="http://schemas.openxmlformats.org/drawingml/2006/picture">
                      <pic:pic xmlns:pic="http://schemas.openxmlformats.org/drawingml/2006/picture">
                        <pic:nvPicPr>
                          <pic:cNvPr id="28560" name="Picture 28560"/>
                          <pic:cNvPicPr/>
                        </pic:nvPicPr>
                        <pic:blipFill>
                          <a:blip r:embed="rId86"/>
                          <a:stretch>
                            <a:fillRect/>
                          </a:stretch>
                        </pic:blipFill>
                        <pic:spPr>
                          <a:xfrm>
                            <a:off x="0" y="0"/>
                            <a:ext cx="883920" cy="884172"/>
                          </a:xfrm>
                          <a:prstGeom prst="rect">
                            <a:avLst/>
                          </a:prstGeom>
                        </pic:spPr>
                      </pic:pic>
                    </a:graphicData>
                  </a:graphic>
                </wp:inline>
              </w:drawing>
            </w:r>
          </w:p>
        </w:tc>
        <w:tc>
          <w:tcPr>
            <w:tcW w:w="504" w:type="dxa"/>
            <w:tcBorders>
              <w:top w:val="single" w:sz="2" w:space="0" w:color="000000"/>
              <w:left w:val="single" w:sz="2" w:space="0" w:color="000000"/>
              <w:bottom w:val="single" w:sz="2" w:space="0" w:color="000000"/>
              <w:right w:val="single" w:sz="2" w:space="0" w:color="000000"/>
            </w:tcBorders>
          </w:tcPr>
          <w:p w:rsidR="008258D9" w:rsidRDefault="008258D9">
            <w:pPr>
              <w:spacing w:after="160" w:line="259" w:lineRule="auto"/>
              <w:ind w:left="0" w:right="0" w:firstLine="0"/>
              <w:jc w:val="left"/>
            </w:pPr>
          </w:p>
        </w:tc>
        <w:tc>
          <w:tcPr>
            <w:tcW w:w="2517" w:type="dxa"/>
            <w:tcBorders>
              <w:top w:val="single" w:sz="2" w:space="0" w:color="000000"/>
              <w:left w:val="single" w:sz="2" w:space="0" w:color="000000"/>
              <w:bottom w:val="single" w:sz="2" w:space="0" w:color="000000"/>
              <w:right w:val="nil"/>
            </w:tcBorders>
            <w:vAlign w:val="center"/>
          </w:tcPr>
          <w:p w:rsidR="008258D9" w:rsidRDefault="00DA3190">
            <w:pPr>
              <w:spacing w:after="0" w:line="259" w:lineRule="auto"/>
              <w:ind w:left="189" w:right="0" w:hanging="48"/>
            </w:pPr>
            <w:r>
              <w:rPr>
                <w:sz w:val="10"/>
              </w:rPr>
              <w:t>•</w:t>
            </w:r>
            <w:proofErr w:type="spellStart"/>
            <w:r>
              <w:rPr>
                <w:sz w:val="10"/>
              </w:rPr>
              <w:t>ampnepop</w:t>
            </w:r>
            <w:proofErr w:type="spellEnd"/>
            <w:r>
              <w:rPr>
                <w:sz w:val="10"/>
              </w:rPr>
              <w:t xml:space="preserve"> alp </w:t>
            </w:r>
            <w:proofErr w:type="spellStart"/>
            <w:r>
              <w:rPr>
                <w:sz w:val="10"/>
              </w:rPr>
              <w:t>erueq</w:t>
            </w:r>
            <w:proofErr w:type="spellEnd"/>
            <w:r>
              <w:rPr>
                <w:sz w:val="10"/>
              </w:rPr>
              <w:t xml:space="preserve"> "</w:t>
            </w:r>
            <w:proofErr w:type="spellStart"/>
            <w:r>
              <w:rPr>
                <w:sz w:val="10"/>
              </w:rPr>
              <w:t>uazas</w:t>
            </w:r>
            <w:proofErr w:type="spellEnd"/>
            <w:r>
              <w:rPr>
                <w:sz w:val="10"/>
              </w:rPr>
              <w:t xml:space="preserve"> ?</w:t>
            </w:r>
            <w:proofErr w:type="spellStart"/>
            <w:r>
              <w:rPr>
                <w:sz w:val="10"/>
              </w:rPr>
              <w:t>PlweuÁp</w:t>
            </w:r>
            <w:proofErr w:type="spellEnd"/>
            <w:r>
              <w:rPr>
                <w:sz w:val="10"/>
              </w:rPr>
              <w:t xml:space="preserve"> </w:t>
            </w:r>
            <w:proofErr w:type="spellStart"/>
            <w:r>
              <w:rPr>
                <w:sz w:val="10"/>
              </w:rPr>
              <w:t>om</w:t>
            </w:r>
            <w:proofErr w:type="spellEnd"/>
            <w:r>
              <w:rPr>
                <w:sz w:val="10"/>
              </w:rPr>
              <w:t xml:space="preserve"> </w:t>
            </w:r>
            <w:proofErr w:type="spellStart"/>
            <w:r>
              <w:rPr>
                <w:sz w:val="10"/>
              </w:rPr>
              <w:t>pasod</w:t>
            </w:r>
            <w:proofErr w:type="spellEnd"/>
            <w:r>
              <w:rPr>
                <w:sz w:val="10"/>
              </w:rPr>
              <w:t xml:space="preserve"> </w:t>
            </w:r>
            <w:proofErr w:type="spellStart"/>
            <w:r>
              <w:rPr>
                <w:sz w:val="10"/>
              </w:rPr>
              <w:t>oqqnoŽseld</w:t>
            </w:r>
            <w:proofErr w:type="spellEnd"/>
            <w:r>
              <w:rPr>
                <w:sz w:val="10"/>
              </w:rPr>
              <w:t xml:space="preserve"> u3r;ap </w:t>
            </w:r>
            <w:proofErr w:type="spellStart"/>
            <w:r>
              <w:rPr>
                <w:sz w:val="10"/>
              </w:rPr>
              <w:t>täaqnn</w:t>
            </w:r>
            <w:proofErr w:type="spellEnd"/>
            <w:r>
              <w:rPr>
                <w:sz w:val="10"/>
              </w:rPr>
              <w:t xml:space="preserve"> </w:t>
            </w:r>
            <w:r>
              <w:rPr>
                <w:noProof/>
              </w:rPr>
              <w:drawing>
                <wp:inline distT="0" distB="0" distL="0" distR="0">
                  <wp:extent cx="524256" cy="57929"/>
                  <wp:effectExtent l="0" t="0" r="0" b="0"/>
                  <wp:docPr id="49513" name="Picture 49513"/>
                  <wp:cNvGraphicFramePr/>
                  <a:graphic xmlns:a="http://schemas.openxmlformats.org/drawingml/2006/main">
                    <a:graphicData uri="http://schemas.openxmlformats.org/drawingml/2006/picture">
                      <pic:pic xmlns:pic="http://schemas.openxmlformats.org/drawingml/2006/picture">
                        <pic:nvPicPr>
                          <pic:cNvPr id="49513" name="Picture 49513"/>
                          <pic:cNvPicPr/>
                        </pic:nvPicPr>
                        <pic:blipFill>
                          <a:blip r:embed="rId87"/>
                          <a:stretch>
                            <a:fillRect/>
                          </a:stretch>
                        </pic:blipFill>
                        <pic:spPr>
                          <a:xfrm>
                            <a:off x="0" y="0"/>
                            <a:ext cx="524256" cy="57929"/>
                          </a:xfrm>
                          <a:prstGeom prst="rect">
                            <a:avLst/>
                          </a:prstGeom>
                        </pic:spPr>
                      </pic:pic>
                    </a:graphicData>
                  </a:graphic>
                </wp:inline>
              </w:drawing>
            </w:r>
            <w:r>
              <w:rPr>
                <w:sz w:val="10"/>
              </w:rPr>
              <w:t xml:space="preserve"> </w:t>
            </w:r>
            <w:proofErr w:type="spellStart"/>
            <w:r>
              <w:rPr>
                <w:sz w:val="10"/>
              </w:rPr>
              <w:t>tloupod</w:t>
            </w:r>
            <w:proofErr w:type="spellEnd"/>
            <w:r>
              <w:rPr>
                <w:sz w:val="10"/>
              </w:rPr>
              <w:t xml:space="preserve"> </w:t>
            </w:r>
          </w:p>
        </w:tc>
        <w:tc>
          <w:tcPr>
            <w:tcW w:w="1120" w:type="dxa"/>
            <w:tcBorders>
              <w:top w:val="single" w:sz="2" w:space="0" w:color="000000"/>
              <w:left w:val="nil"/>
              <w:bottom w:val="single" w:sz="2" w:space="0" w:color="000000"/>
              <w:right w:val="single" w:sz="2" w:space="0" w:color="000000"/>
            </w:tcBorders>
            <w:vAlign w:val="center"/>
          </w:tcPr>
          <w:p w:rsidR="008258D9" w:rsidRDefault="00DA3190">
            <w:pPr>
              <w:spacing w:after="0" w:line="259" w:lineRule="auto"/>
              <w:ind w:left="0" w:right="0" w:firstLine="0"/>
              <w:jc w:val="left"/>
            </w:pPr>
            <w:r>
              <w:rPr>
                <w:noProof/>
              </w:rPr>
              <w:drawing>
                <wp:inline distT="0" distB="0" distL="0" distR="0">
                  <wp:extent cx="697992" cy="131101"/>
                  <wp:effectExtent l="0" t="0" r="0" b="0"/>
                  <wp:docPr id="49515" name="Picture 49515"/>
                  <wp:cNvGraphicFramePr/>
                  <a:graphic xmlns:a="http://schemas.openxmlformats.org/drawingml/2006/main">
                    <a:graphicData uri="http://schemas.openxmlformats.org/drawingml/2006/picture">
                      <pic:pic xmlns:pic="http://schemas.openxmlformats.org/drawingml/2006/picture">
                        <pic:nvPicPr>
                          <pic:cNvPr id="49515" name="Picture 49515"/>
                          <pic:cNvPicPr/>
                        </pic:nvPicPr>
                        <pic:blipFill>
                          <a:blip r:embed="rId88"/>
                          <a:stretch>
                            <a:fillRect/>
                          </a:stretch>
                        </pic:blipFill>
                        <pic:spPr>
                          <a:xfrm>
                            <a:off x="0" y="0"/>
                            <a:ext cx="697992" cy="131101"/>
                          </a:xfrm>
                          <a:prstGeom prst="rect">
                            <a:avLst/>
                          </a:prstGeom>
                        </pic:spPr>
                      </pic:pic>
                    </a:graphicData>
                  </a:graphic>
                </wp:inline>
              </w:drawing>
            </w:r>
          </w:p>
        </w:tc>
        <w:tc>
          <w:tcPr>
            <w:tcW w:w="2057" w:type="dxa"/>
            <w:gridSpan w:val="2"/>
            <w:tcBorders>
              <w:top w:val="single" w:sz="2" w:space="0" w:color="000000"/>
              <w:left w:val="single" w:sz="2" w:space="0" w:color="000000"/>
              <w:bottom w:val="single" w:sz="2" w:space="0" w:color="000000"/>
              <w:right w:val="nil"/>
            </w:tcBorders>
            <w:vAlign w:val="center"/>
          </w:tcPr>
          <w:p w:rsidR="008258D9" w:rsidRDefault="00DA3190">
            <w:pPr>
              <w:spacing w:after="0" w:line="259" w:lineRule="auto"/>
              <w:ind w:left="99" w:right="0" w:firstLine="782"/>
            </w:pPr>
            <w:r>
              <w:rPr>
                <w:sz w:val="8"/>
              </w:rPr>
              <w:t>•</w:t>
            </w:r>
            <w:proofErr w:type="spellStart"/>
            <w:r>
              <w:rPr>
                <w:sz w:val="8"/>
              </w:rPr>
              <w:t>atalpnepop</w:t>
            </w:r>
            <w:proofErr w:type="spellEnd"/>
            <w:r>
              <w:rPr>
                <w:sz w:val="8"/>
              </w:rPr>
              <w:t xml:space="preserve"> alp </w:t>
            </w:r>
            <w:proofErr w:type="spellStart"/>
            <w:r>
              <w:rPr>
                <w:sz w:val="8"/>
              </w:rPr>
              <w:t>emeq</w:t>
            </w:r>
            <w:proofErr w:type="spellEnd"/>
            <w:r>
              <w:rPr>
                <w:sz w:val="8"/>
              </w:rPr>
              <w:t xml:space="preserve"> • alp </w:t>
            </w:r>
            <w:proofErr w:type="spellStart"/>
            <w:r>
              <w:rPr>
                <w:sz w:val="8"/>
              </w:rPr>
              <w:t>nwpas</w:t>
            </w:r>
            <w:proofErr w:type="spellEnd"/>
            <w:r>
              <w:rPr>
                <w:sz w:val="8"/>
              </w:rPr>
              <w:t xml:space="preserve"> </w:t>
            </w:r>
            <w:r>
              <w:rPr>
                <w:noProof/>
              </w:rPr>
              <w:drawing>
                <wp:inline distT="0" distB="0" distL="0" distR="0">
                  <wp:extent cx="222504" cy="45732"/>
                  <wp:effectExtent l="0" t="0" r="0" b="0"/>
                  <wp:docPr id="28506" name="Picture 28506"/>
                  <wp:cNvGraphicFramePr/>
                  <a:graphic xmlns:a="http://schemas.openxmlformats.org/drawingml/2006/main">
                    <a:graphicData uri="http://schemas.openxmlformats.org/drawingml/2006/picture">
                      <pic:pic xmlns:pic="http://schemas.openxmlformats.org/drawingml/2006/picture">
                        <pic:nvPicPr>
                          <pic:cNvPr id="28506" name="Picture 28506"/>
                          <pic:cNvPicPr/>
                        </pic:nvPicPr>
                        <pic:blipFill>
                          <a:blip r:embed="rId89"/>
                          <a:stretch>
                            <a:fillRect/>
                          </a:stretch>
                        </pic:blipFill>
                        <pic:spPr>
                          <a:xfrm>
                            <a:off x="0" y="0"/>
                            <a:ext cx="222504" cy="45732"/>
                          </a:xfrm>
                          <a:prstGeom prst="rect">
                            <a:avLst/>
                          </a:prstGeom>
                        </pic:spPr>
                      </pic:pic>
                    </a:graphicData>
                  </a:graphic>
                </wp:inline>
              </w:drawing>
            </w:r>
            <w:r>
              <w:rPr>
                <w:sz w:val="8"/>
              </w:rPr>
              <w:t xml:space="preserve"> u81sap </w:t>
            </w:r>
            <w:proofErr w:type="gramStart"/>
            <w:r>
              <w:rPr>
                <w:sz w:val="8"/>
              </w:rPr>
              <w:t>Si.•</w:t>
            </w:r>
            <w:proofErr w:type="spellStart"/>
            <w:r>
              <w:rPr>
                <w:sz w:val="8"/>
              </w:rPr>
              <w:t>qnn</w:t>
            </w:r>
            <w:proofErr w:type="spellEnd"/>
            <w:proofErr w:type="gramEnd"/>
            <w:r>
              <w:rPr>
                <w:sz w:val="8"/>
              </w:rPr>
              <w:t xml:space="preserve"> tpM01aao -z</w:t>
            </w:r>
          </w:p>
        </w:tc>
      </w:tr>
      <w:tr w:rsidR="008258D9">
        <w:trPr>
          <w:trHeight w:val="487"/>
        </w:trPr>
        <w:tc>
          <w:tcPr>
            <w:tcW w:w="725"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10" w:right="0" w:firstLine="0"/>
              <w:jc w:val="center"/>
            </w:pPr>
            <w:proofErr w:type="spellStart"/>
            <w:r>
              <w:rPr>
                <w:sz w:val="10"/>
              </w:rPr>
              <w:t>luypop</w:t>
            </w:r>
            <w:proofErr w:type="spellEnd"/>
            <w:r>
              <w:rPr>
                <w:sz w:val="10"/>
              </w:rPr>
              <w:t xml:space="preserve"> </w:t>
            </w:r>
            <w:proofErr w:type="spellStart"/>
            <w:r>
              <w:rPr>
                <w:sz w:val="10"/>
              </w:rPr>
              <w:t>asupa</w:t>
            </w:r>
            <w:proofErr w:type="spellEnd"/>
          </w:p>
        </w:tc>
        <w:tc>
          <w:tcPr>
            <w:tcW w:w="536"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237" w:right="0" w:hanging="101"/>
              <w:jc w:val="left"/>
            </w:pPr>
            <w:proofErr w:type="spellStart"/>
            <w:r>
              <w:rPr>
                <w:sz w:val="10"/>
              </w:rPr>
              <w:t>Asupe</w:t>
            </w:r>
            <w:proofErr w:type="spellEnd"/>
            <w:r>
              <w:rPr>
                <w:sz w:val="10"/>
              </w:rPr>
              <w:t xml:space="preserve"> </w:t>
            </w:r>
            <w:proofErr w:type="spellStart"/>
            <w:r>
              <w:rPr>
                <w:sz w:val="10"/>
              </w:rPr>
              <w:t>lumul</w:t>
            </w:r>
            <w:proofErr w:type="spellEnd"/>
          </w:p>
        </w:tc>
        <w:tc>
          <w:tcPr>
            <w:tcW w:w="2848"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685" w:right="0" w:firstLine="0"/>
              <w:jc w:val="left"/>
            </w:pPr>
            <w:r>
              <w:rPr>
                <w:sz w:val="10"/>
              </w:rPr>
              <w:t>("</w:t>
            </w:r>
            <w:proofErr w:type="spellStart"/>
            <w:r>
              <w:rPr>
                <w:sz w:val="10"/>
              </w:rPr>
              <w:t>z"n</w:t>
            </w:r>
            <w:proofErr w:type="spellEnd"/>
            <w:r>
              <w:rPr>
                <w:sz w:val="10"/>
              </w:rPr>
              <w:t xml:space="preserve"> yuzan9zøu </w:t>
            </w:r>
            <w:proofErr w:type="spellStart"/>
            <w:r>
              <w:rPr>
                <w:sz w:val="10"/>
              </w:rPr>
              <w:t>gwozgu</w:t>
            </w:r>
            <w:proofErr w:type="spellEnd"/>
            <w:r>
              <w:rPr>
                <w:sz w:val="10"/>
              </w:rPr>
              <w:t xml:space="preserve">) </w:t>
            </w:r>
            <w:r>
              <w:rPr>
                <w:noProof/>
              </w:rPr>
              <w:drawing>
                <wp:inline distT="0" distB="0" distL="0" distR="0">
                  <wp:extent cx="256032" cy="45734"/>
                  <wp:effectExtent l="0" t="0" r="0" b="0"/>
                  <wp:docPr id="28416" name="Picture 28416"/>
                  <wp:cNvGraphicFramePr/>
                  <a:graphic xmlns:a="http://schemas.openxmlformats.org/drawingml/2006/main">
                    <a:graphicData uri="http://schemas.openxmlformats.org/drawingml/2006/picture">
                      <pic:pic xmlns:pic="http://schemas.openxmlformats.org/drawingml/2006/picture">
                        <pic:nvPicPr>
                          <pic:cNvPr id="28416" name="Picture 28416"/>
                          <pic:cNvPicPr/>
                        </pic:nvPicPr>
                        <pic:blipFill>
                          <a:blip r:embed="rId90"/>
                          <a:stretch>
                            <a:fillRect/>
                          </a:stretch>
                        </pic:blipFill>
                        <pic:spPr>
                          <a:xfrm>
                            <a:off x="0" y="0"/>
                            <a:ext cx="256032" cy="45734"/>
                          </a:xfrm>
                          <a:prstGeom prst="rect">
                            <a:avLst/>
                          </a:prstGeom>
                        </pic:spPr>
                      </pic:pic>
                    </a:graphicData>
                  </a:graphic>
                </wp:inline>
              </w:drawing>
            </w:r>
          </w:p>
        </w:tc>
        <w:tc>
          <w:tcPr>
            <w:tcW w:w="504" w:type="dxa"/>
            <w:tcBorders>
              <w:top w:val="single" w:sz="2" w:space="0" w:color="000000"/>
              <w:left w:val="single" w:sz="2" w:space="0" w:color="000000"/>
              <w:bottom w:val="single" w:sz="2" w:space="0" w:color="000000"/>
              <w:right w:val="single" w:sz="2" w:space="0" w:color="000000"/>
            </w:tcBorders>
            <w:vAlign w:val="center"/>
          </w:tcPr>
          <w:p w:rsidR="008258D9" w:rsidRDefault="00DA3190">
            <w:pPr>
              <w:spacing w:after="0" w:line="259" w:lineRule="auto"/>
              <w:ind w:left="0" w:right="0" w:firstLine="0"/>
              <w:jc w:val="center"/>
            </w:pPr>
            <w:r>
              <w:rPr>
                <w:sz w:val="8"/>
              </w:rPr>
              <w:t xml:space="preserve">ANIONV </w:t>
            </w:r>
            <w:proofErr w:type="spellStart"/>
            <w:r>
              <w:rPr>
                <w:sz w:val="8"/>
              </w:rPr>
              <w:t>øfnvsds</w:t>
            </w:r>
            <w:proofErr w:type="spellEnd"/>
          </w:p>
        </w:tc>
        <w:tc>
          <w:tcPr>
            <w:tcW w:w="2517" w:type="dxa"/>
            <w:tcBorders>
              <w:top w:val="single" w:sz="2" w:space="0" w:color="000000"/>
              <w:left w:val="single" w:sz="2" w:space="0" w:color="000000"/>
              <w:bottom w:val="single" w:sz="2" w:space="0" w:color="000000"/>
              <w:right w:val="nil"/>
            </w:tcBorders>
            <w:vAlign w:val="center"/>
          </w:tcPr>
          <w:p w:rsidR="008258D9" w:rsidRDefault="00DA3190">
            <w:pPr>
              <w:spacing w:after="0" w:line="259" w:lineRule="auto"/>
              <w:ind w:left="1463" w:right="0" w:firstLine="0"/>
              <w:jc w:val="center"/>
            </w:pPr>
            <w:r>
              <w:rPr>
                <w:sz w:val="14"/>
              </w:rPr>
              <w:t>""</w:t>
            </w:r>
            <w:proofErr w:type="spellStart"/>
            <w:r>
              <w:rPr>
                <w:sz w:val="14"/>
              </w:rPr>
              <w:t>llpeds</w:t>
            </w:r>
            <w:proofErr w:type="spellEnd"/>
            <w:r>
              <w:rPr>
                <w:noProof/>
              </w:rPr>
              <w:drawing>
                <wp:inline distT="0" distB="0" distL="0" distR="0">
                  <wp:extent cx="237744" cy="45732"/>
                  <wp:effectExtent l="0" t="0" r="0" b="0"/>
                  <wp:docPr id="28383" name="Picture 28383"/>
                  <wp:cNvGraphicFramePr/>
                  <a:graphic xmlns:a="http://schemas.openxmlformats.org/drawingml/2006/main">
                    <a:graphicData uri="http://schemas.openxmlformats.org/drawingml/2006/picture">
                      <pic:pic xmlns:pic="http://schemas.openxmlformats.org/drawingml/2006/picture">
                        <pic:nvPicPr>
                          <pic:cNvPr id="28383" name="Picture 28383"/>
                          <pic:cNvPicPr/>
                        </pic:nvPicPr>
                        <pic:blipFill>
                          <a:blip r:embed="rId91"/>
                          <a:stretch>
                            <a:fillRect/>
                          </a:stretch>
                        </pic:blipFill>
                        <pic:spPr>
                          <a:xfrm>
                            <a:off x="0" y="0"/>
                            <a:ext cx="237744" cy="45732"/>
                          </a:xfrm>
                          <a:prstGeom prst="rect">
                            <a:avLst/>
                          </a:prstGeom>
                        </pic:spPr>
                      </pic:pic>
                    </a:graphicData>
                  </a:graphic>
                </wp:inline>
              </w:drawing>
            </w:r>
          </w:p>
        </w:tc>
        <w:tc>
          <w:tcPr>
            <w:tcW w:w="1120" w:type="dxa"/>
            <w:tcBorders>
              <w:top w:val="single" w:sz="2" w:space="0" w:color="000000"/>
              <w:left w:val="nil"/>
              <w:bottom w:val="single" w:sz="2" w:space="0" w:color="000000"/>
              <w:right w:val="single" w:sz="2" w:space="0" w:color="000000"/>
            </w:tcBorders>
          </w:tcPr>
          <w:p w:rsidR="008258D9" w:rsidRDefault="008258D9">
            <w:pPr>
              <w:spacing w:after="160" w:line="259" w:lineRule="auto"/>
              <w:ind w:left="0" w:right="0" w:firstLine="0"/>
              <w:jc w:val="left"/>
            </w:pPr>
          </w:p>
        </w:tc>
        <w:tc>
          <w:tcPr>
            <w:tcW w:w="949" w:type="dxa"/>
            <w:tcBorders>
              <w:top w:val="single" w:sz="2" w:space="0" w:color="000000"/>
              <w:left w:val="single" w:sz="2" w:space="0" w:color="000000"/>
              <w:bottom w:val="single" w:sz="2" w:space="0" w:color="000000"/>
              <w:right w:val="nil"/>
            </w:tcBorders>
          </w:tcPr>
          <w:p w:rsidR="008258D9" w:rsidRDefault="008258D9">
            <w:pPr>
              <w:spacing w:after="160" w:line="259" w:lineRule="auto"/>
              <w:ind w:left="0" w:right="0" w:firstLine="0"/>
              <w:jc w:val="left"/>
            </w:pPr>
          </w:p>
        </w:tc>
        <w:tc>
          <w:tcPr>
            <w:tcW w:w="1109" w:type="dxa"/>
            <w:tcBorders>
              <w:top w:val="single" w:sz="2" w:space="0" w:color="000000"/>
              <w:left w:val="nil"/>
              <w:bottom w:val="single" w:sz="2" w:space="0" w:color="000000"/>
              <w:right w:val="nil"/>
            </w:tcBorders>
          </w:tcPr>
          <w:p w:rsidR="008258D9" w:rsidRDefault="00DA3190">
            <w:pPr>
              <w:spacing w:after="0" w:line="259" w:lineRule="auto"/>
              <w:ind w:left="139" w:right="0" w:firstLine="0"/>
              <w:jc w:val="left"/>
            </w:pPr>
            <w:r>
              <w:rPr>
                <w:sz w:val="8"/>
              </w:rPr>
              <w:t xml:space="preserve">Od '(0,1) </w:t>
            </w:r>
            <w:proofErr w:type="spellStart"/>
            <w:r>
              <w:rPr>
                <w:sz w:val="8"/>
              </w:rPr>
              <w:t>eMK</w:t>
            </w:r>
            <w:proofErr w:type="spellEnd"/>
            <w:r>
              <w:rPr>
                <w:sz w:val="8"/>
              </w:rPr>
              <w:t>(</w:t>
            </w:r>
            <w:proofErr w:type="spellStart"/>
            <w:r>
              <w:rPr>
                <w:sz w:val="8"/>
              </w:rPr>
              <w:t>ppo</w:t>
            </w:r>
            <w:proofErr w:type="spellEnd"/>
            <w:r>
              <w:rPr>
                <w:noProof/>
              </w:rPr>
              <w:drawing>
                <wp:inline distT="0" distB="0" distL="0" distR="0">
                  <wp:extent cx="271273" cy="128053"/>
                  <wp:effectExtent l="0" t="0" r="0" b="0"/>
                  <wp:docPr id="28372" name="Picture 28372"/>
                  <wp:cNvGraphicFramePr/>
                  <a:graphic xmlns:a="http://schemas.openxmlformats.org/drawingml/2006/main">
                    <a:graphicData uri="http://schemas.openxmlformats.org/drawingml/2006/picture">
                      <pic:pic xmlns:pic="http://schemas.openxmlformats.org/drawingml/2006/picture">
                        <pic:nvPicPr>
                          <pic:cNvPr id="28372" name="Picture 28372"/>
                          <pic:cNvPicPr/>
                        </pic:nvPicPr>
                        <pic:blipFill>
                          <a:blip r:embed="rId92"/>
                          <a:stretch>
                            <a:fillRect/>
                          </a:stretch>
                        </pic:blipFill>
                        <pic:spPr>
                          <a:xfrm>
                            <a:off x="0" y="0"/>
                            <a:ext cx="271273" cy="128053"/>
                          </a:xfrm>
                          <a:prstGeom prst="rect">
                            <a:avLst/>
                          </a:prstGeom>
                        </pic:spPr>
                      </pic:pic>
                    </a:graphicData>
                  </a:graphic>
                </wp:inline>
              </w:drawing>
            </w:r>
          </w:p>
        </w:tc>
      </w:tr>
    </w:tbl>
    <w:p w:rsidR="00DA3190" w:rsidRDefault="00DA3190"/>
    <w:sectPr w:rsidR="00DA3190">
      <w:headerReference w:type="even" r:id="rId93"/>
      <w:headerReference w:type="default" r:id="rId94"/>
      <w:footerReference w:type="even" r:id="rId95"/>
      <w:footerReference w:type="default" r:id="rId96"/>
      <w:headerReference w:type="first" r:id="rId97"/>
      <w:footerReference w:type="first" r:id="rId98"/>
      <w:pgSz w:w="11904" w:h="16834"/>
      <w:pgMar w:top="307" w:right="1440" w:bottom="1013"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CA4" w:rsidRDefault="00523CA4">
      <w:pPr>
        <w:spacing w:after="0" w:line="240" w:lineRule="auto"/>
      </w:pPr>
      <w:r>
        <w:separator/>
      </w:r>
    </w:p>
  </w:endnote>
  <w:endnote w:type="continuationSeparator" w:id="0">
    <w:p w:rsidR="00523CA4" w:rsidRDefault="005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2837" w:right="0" w:firstLine="0"/>
      <w:jc w:val="left"/>
    </w:pPr>
    <w:r>
      <w:rPr>
        <w:sz w:val="22"/>
      </w:rPr>
      <w:t xml:space="preserve">EUROPEAN </w:t>
    </w:r>
    <w:r>
      <w:rPr>
        <w:sz w:val="20"/>
      </w:rPr>
      <w:t>UNION</w:t>
    </w:r>
  </w:p>
  <w:p w:rsidR="008258D9" w:rsidRDefault="00DA3190">
    <w:pPr>
      <w:spacing w:after="0" w:line="259" w:lineRule="auto"/>
      <w:ind w:left="0" w:right="336"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176" w:line="228" w:lineRule="auto"/>
      <w:ind w:left="2832" w:right="2587"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14" w:firstLine="0"/>
      <w:jc w:val="right"/>
    </w:pPr>
    <w:r>
      <w:rPr>
        <w:sz w:val="16"/>
      </w:rPr>
      <w:t xml:space="preserve">Strana </w:t>
    </w:r>
    <w:r>
      <w:rPr>
        <w:sz w:val="16"/>
      </w:rPr>
      <w:fldChar w:fldCharType="begin"/>
    </w:r>
    <w:r>
      <w:rPr>
        <w:sz w:val="16"/>
      </w:rPr>
      <w:instrText xml:space="preserve"> PAGE   \* MERGEFORMAT </w:instrText>
    </w:r>
    <w:r>
      <w:rPr>
        <w:sz w:val="16"/>
      </w:rPr>
      <w:fldChar w:fldCharType="separate"/>
    </w:r>
    <w:r w:rsidR="00AB6CF6">
      <w:rPr>
        <w:noProof/>
        <w:sz w:val="16"/>
      </w:rPr>
      <w:t>2</w:t>
    </w:r>
    <w:r>
      <w:rPr>
        <w:sz w:val="16"/>
      </w:rPr>
      <w:fldChar w:fldCharType="end"/>
    </w:r>
    <w:r>
      <w:rPr>
        <w:sz w:val="16"/>
      </w:rPr>
      <w:t xml:space="preserve"> </w:t>
    </w:r>
    <w:r>
      <w:rPr>
        <w:sz w:val="18"/>
      </w:rPr>
      <w:t>z 8</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8258D9">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8258D9">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8258D9">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2837" w:right="0" w:firstLine="0"/>
      <w:jc w:val="left"/>
    </w:pPr>
    <w:r>
      <w:rPr>
        <w:sz w:val="22"/>
      </w:rPr>
      <w:t xml:space="preserve">EUROPEAN </w:t>
    </w:r>
    <w:r>
      <w:rPr>
        <w:sz w:val="20"/>
      </w:rPr>
      <w:t>UNION</w:t>
    </w:r>
  </w:p>
  <w:p w:rsidR="008258D9" w:rsidRDefault="00DA3190">
    <w:pPr>
      <w:spacing w:after="0" w:line="259" w:lineRule="auto"/>
      <w:ind w:left="0" w:right="336"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176" w:line="228" w:lineRule="auto"/>
      <w:ind w:left="2832" w:right="2587"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14" w:firstLine="0"/>
      <w:jc w:val="right"/>
    </w:pPr>
    <w:r>
      <w:rPr>
        <w:sz w:val="16"/>
      </w:rPr>
      <w:t xml:space="preserve">Strana </w:t>
    </w:r>
    <w:r>
      <w:rPr>
        <w:sz w:val="16"/>
      </w:rPr>
      <w:fldChar w:fldCharType="begin"/>
    </w:r>
    <w:r>
      <w:rPr>
        <w:sz w:val="16"/>
      </w:rPr>
      <w:instrText xml:space="preserve"> PAGE   \* MERGEFORMAT </w:instrText>
    </w:r>
    <w:r>
      <w:rPr>
        <w:sz w:val="16"/>
      </w:rPr>
      <w:fldChar w:fldCharType="separate"/>
    </w:r>
    <w:r w:rsidR="00AB6CF6">
      <w:rPr>
        <w:noProof/>
        <w:sz w:val="16"/>
      </w:rPr>
      <w:t>3</w:t>
    </w:r>
    <w:r>
      <w:rPr>
        <w:sz w:val="16"/>
      </w:rPr>
      <w:fldChar w:fldCharType="end"/>
    </w:r>
    <w:r>
      <w:rPr>
        <w:sz w:val="16"/>
      </w:rPr>
      <w:t xml:space="preserve"> </w:t>
    </w:r>
    <w:r>
      <w:rPr>
        <w:sz w:val="18"/>
      </w:rPr>
      <w:t>z 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2837" w:right="0" w:firstLine="0"/>
      <w:jc w:val="left"/>
    </w:pPr>
    <w:r>
      <w:rPr>
        <w:sz w:val="22"/>
      </w:rPr>
      <w:t xml:space="preserve">EUROPEAN </w:t>
    </w:r>
    <w:r>
      <w:rPr>
        <w:sz w:val="20"/>
      </w:rPr>
      <w:t>UNION</w:t>
    </w:r>
  </w:p>
  <w:p w:rsidR="008258D9" w:rsidRDefault="00DA3190">
    <w:pPr>
      <w:spacing w:after="0" w:line="259" w:lineRule="auto"/>
      <w:ind w:left="0" w:right="336"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176" w:line="228" w:lineRule="auto"/>
      <w:ind w:left="2832" w:right="2587"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14" w:firstLine="0"/>
      <w:jc w:val="right"/>
    </w:pPr>
    <w:r>
      <w:rPr>
        <w:sz w:val="16"/>
      </w:rPr>
      <w:t xml:space="preserve">Strana </w:t>
    </w:r>
    <w:r>
      <w:rPr>
        <w:sz w:val="16"/>
      </w:rPr>
      <w:fldChar w:fldCharType="begin"/>
    </w:r>
    <w:r>
      <w:rPr>
        <w:sz w:val="16"/>
      </w:rPr>
      <w:instrText xml:space="preserve"> PAGE   \* MERGEFORMAT </w:instrText>
    </w:r>
    <w:r>
      <w:rPr>
        <w:sz w:val="16"/>
      </w:rPr>
      <w:fldChar w:fldCharType="separate"/>
    </w:r>
    <w:r w:rsidR="00AB6CF6">
      <w:rPr>
        <w:noProof/>
        <w:sz w:val="16"/>
      </w:rPr>
      <w:t>1</w:t>
    </w:r>
    <w:r>
      <w:rPr>
        <w:sz w:val="16"/>
      </w:rPr>
      <w:fldChar w:fldCharType="end"/>
    </w:r>
    <w:r>
      <w:rPr>
        <w:sz w:val="16"/>
      </w:rPr>
      <w:t xml:space="preserve"> </w:t>
    </w:r>
    <w:r>
      <w:rPr>
        <w:sz w:val="18"/>
      </w:rPr>
      <w:t>z 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3192" w:right="0" w:firstLine="0"/>
      <w:jc w:val="left"/>
    </w:pPr>
    <w:r>
      <w:rPr>
        <w:sz w:val="22"/>
      </w:rPr>
      <w:t xml:space="preserve">EUROPEAN </w:t>
    </w:r>
    <w:r>
      <w:rPr>
        <w:sz w:val="20"/>
      </w:rPr>
      <w:t>UNION</w:t>
    </w:r>
  </w:p>
  <w:p w:rsidR="008258D9" w:rsidRDefault="00DA3190">
    <w:pPr>
      <w:spacing w:after="0" w:line="259" w:lineRule="auto"/>
      <w:ind w:left="0" w:right="552"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176" w:line="228" w:lineRule="auto"/>
      <w:ind w:left="3187" w:right="3158"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586" w:firstLine="0"/>
      <w:jc w:val="right"/>
    </w:pPr>
    <w:r>
      <w:rPr>
        <w:sz w:val="16"/>
      </w:rPr>
      <w:t xml:space="preserve">Strana </w:t>
    </w:r>
    <w:r>
      <w:rPr>
        <w:sz w:val="16"/>
      </w:rPr>
      <w:fldChar w:fldCharType="begin"/>
    </w:r>
    <w:r>
      <w:rPr>
        <w:sz w:val="16"/>
      </w:rPr>
      <w:instrText xml:space="preserve"> PAGE   \* MERGEFORMAT </w:instrText>
    </w:r>
    <w:r>
      <w:rPr>
        <w:sz w:val="16"/>
      </w:rPr>
      <w:fldChar w:fldCharType="separate"/>
    </w:r>
    <w:r w:rsidR="00AB6CF6">
      <w:rPr>
        <w:noProof/>
        <w:sz w:val="16"/>
      </w:rPr>
      <w:t>8</w:t>
    </w:r>
    <w:r>
      <w:rPr>
        <w:sz w:val="16"/>
      </w:rPr>
      <w:fldChar w:fldCharType="end"/>
    </w:r>
    <w:r>
      <w:rPr>
        <w:sz w:val="16"/>
      </w:rPr>
      <w:t xml:space="preserve"> </w:t>
    </w:r>
    <w:r>
      <w:rPr>
        <w:sz w:val="18"/>
      </w:rPr>
      <w:t>z 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3192" w:right="0" w:firstLine="0"/>
      <w:jc w:val="left"/>
    </w:pPr>
    <w:r>
      <w:rPr>
        <w:sz w:val="22"/>
      </w:rPr>
      <w:t xml:space="preserve">EUROPEAN </w:t>
    </w:r>
    <w:r>
      <w:rPr>
        <w:sz w:val="20"/>
      </w:rPr>
      <w:t>UNION</w:t>
    </w:r>
  </w:p>
  <w:p w:rsidR="008258D9" w:rsidRDefault="00DA3190">
    <w:pPr>
      <w:spacing w:after="0" w:line="259" w:lineRule="auto"/>
      <w:ind w:left="0" w:right="552"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176" w:line="228" w:lineRule="auto"/>
      <w:ind w:left="3187" w:right="3158"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586" w:firstLine="0"/>
      <w:jc w:val="right"/>
    </w:pPr>
    <w:r>
      <w:rPr>
        <w:sz w:val="16"/>
      </w:rPr>
      <w:t xml:space="preserve">Strana </w:t>
    </w:r>
    <w:r>
      <w:rPr>
        <w:sz w:val="16"/>
      </w:rPr>
      <w:fldChar w:fldCharType="begin"/>
    </w:r>
    <w:r>
      <w:rPr>
        <w:sz w:val="16"/>
      </w:rPr>
      <w:instrText xml:space="preserve"> PAGE   \* MERGEFORMAT </w:instrText>
    </w:r>
    <w:r>
      <w:rPr>
        <w:sz w:val="16"/>
      </w:rPr>
      <w:fldChar w:fldCharType="separate"/>
    </w:r>
    <w:r w:rsidR="00AB6CF6">
      <w:rPr>
        <w:noProof/>
        <w:sz w:val="16"/>
      </w:rPr>
      <w:t>7</w:t>
    </w:r>
    <w:r>
      <w:rPr>
        <w:sz w:val="16"/>
      </w:rPr>
      <w:fldChar w:fldCharType="end"/>
    </w:r>
    <w:r>
      <w:rPr>
        <w:sz w:val="16"/>
      </w:rPr>
      <w:t xml:space="preserve"> </w:t>
    </w:r>
    <w:r>
      <w:rPr>
        <w:sz w:val="18"/>
      </w:rPr>
      <w:t>z 8</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3192" w:right="0" w:firstLine="0"/>
      <w:jc w:val="left"/>
    </w:pPr>
    <w:r>
      <w:rPr>
        <w:sz w:val="22"/>
      </w:rPr>
      <w:t xml:space="preserve">EUROPEAN </w:t>
    </w:r>
    <w:r>
      <w:rPr>
        <w:sz w:val="20"/>
      </w:rPr>
      <w:t>UNION</w:t>
    </w:r>
  </w:p>
  <w:p w:rsidR="008258D9" w:rsidRDefault="00DA3190">
    <w:pPr>
      <w:spacing w:after="0" w:line="259" w:lineRule="auto"/>
      <w:ind w:left="0" w:right="552"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176" w:line="228" w:lineRule="auto"/>
      <w:ind w:left="3187" w:right="3158"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586" w:firstLine="0"/>
      <w:jc w:val="right"/>
    </w:pPr>
    <w:r>
      <w:rPr>
        <w:sz w:val="16"/>
      </w:rPr>
      <w:t xml:space="preserve">Strana </w:t>
    </w: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r>
      <w:rPr>
        <w:sz w:val="18"/>
      </w:rPr>
      <w:t>z 8</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3312" w:right="0" w:firstLine="0"/>
      <w:jc w:val="left"/>
    </w:pPr>
    <w:r>
      <w:rPr>
        <w:sz w:val="22"/>
      </w:rPr>
      <w:t xml:space="preserve">EUROPEAN </w:t>
    </w:r>
    <w:r>
      <w:rPr>
        <w:sz w:val="20"/>
      </w:rPr>
      <w:t>UNION</w:t>
    </w:r>
  </w:p>
  <w:p w:rsidR="008258D9" w:rsidRDefault="00DA3190">
    <w:pPr>
      <w:spacing w:after="0" w:line="259" w:lineRule="auto"/>
      <w:ind w:left="3312" w:right="0" w:firstLine="0"/>
      <w:jc w:val="left"/>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0" w:line="259" w:lineRule="auto"/>
      <w:ind w:left="3312" w:right="0"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w:t>
    </w:r>
  </w:p>
  <w:p w:rsidR="008258D9" w:rsidRDefault="00DA3190">
    <w:pPr>
      <w:spacing w:after="169" w:line="259" w:lineRule="auto"/>
      <w:ind w:left="3317" w:right="0" w:firstLine="0"/>
      <w:jc w:val="left"/>
    </w:pP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269" w:firstLine="0"/>
      <w:jc w:val="right"/>
    </w:pPr>
    <w:r>
      <w:rPr>
        <w:sz w:val="16"/>
      </w:rPr>
      <w:t xml:space="preserve">Strana </w:t>
    </w:r>
    <w:r>
      <w:rPr>
        <w:sz w:val="18"/>
      </w:rPr>
      <w:t>z 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3312" w:right="0" w:firstLine="0"/>
      <w:jc w:val="left"/>
    </w:pPr>
    <w:r>
      <w:rPr>
        <w:sz w:val="22"/>
      </w:rPr>
      <w:t xml:space="preserve">EUROPEAN </w:t>
    </w:r>
    <w:r>
      <w:rPr>
        <w:sz w:val="20"/>
      </w:rPr>
      <w:t>UNION</w:t>
    </w:r>
  </w:p>
  <w:p w:rsidR="008258D9" w:rsidRDefault="00DA3190">
    <w:pPr>
      <w:spacing w:after="0" w:line="259" w:lineRule="auto"/>
      <w:ind w:left="3312" w:right="0" w:firstLine="0"/>
      <w:jc w:val="left"/>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0" w:line="259" w:lineRule="auto"/>
      <w:ind w:left="3312" w:right="0"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w:t>
    </w:r>
  </w:p>
  <w:p w:rsidR="008258D9" w:rsidRDefault="00DA3190">
    <w:pPr>
      <w:spacing w:after="169" w:line="259" w:lineRule="auto"/>
      <w:ind w:left="3317" w:right="0" w:firstLine="0"/>
      <w:jc w:val="left"/>
    </w:pP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269" w:firstLine="0"/>
      <w:jc w:val="right"/>
    </w:pPr>
    <w:r>
      <w:rPr>
        <w:sz w:val="16"/>
      </w:rPr>
      <w:t xml:space="preserve">Strana </w:t>
    </w:r>
    <w:r>
      <w:rPr>
        <w:sz w:val="18"/>
      </w:rPr>
      <w:t>z 8</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2736" w:right="0" w:firstLine="0"/>
      <w:jc w:val="left"/>
    </w:pPr>
    <w:r>
      <w:rPr>
        <w:sz w:val="22"/>
      </w:rPr>
      <w:t xml:space="preserve">EUROPEAN </w:t>
    </w:r>
    <w:r>
      <w:rPr>
        <w:sz w:val="20"/>
      </w:rPr>
      <w:t>UNION</w:t>
    </w:r>
  </w:p>
  <w:p w:rsidR="008258D9" w:rsidRDefault="00DA3190">
    <w:pPr>
      <w:spacing w:after="0" w:line="259" w:lineRule="auto"/>
      <w:ind w:left="0" w:right="1253" w:firstLine="0"/>
      <w:jc w:val="center"/>
    </w:pPr>
    <w:proofErr w:type="spellStart"/>
    <w:r>
      <w:rPr>
        <w:sz w:val="20"/>
      </w:rPr>
      <w:t>European</w:t>
    </w:r>
    <w:proofErr w:type="spellEnd"/>
    <w:r>
      <w:rPr>
        <w:sz w:val="20"/>
      </w:rPr>
      <w:t xml:space="preserve"> </w:t>
    </w:r>
    <w:proofErr w:type="spellStart"/>
    <w:r>
      <w:rPr>
        <w:sz w:val="20"/>
      </w:rPr>
      <w:t>Structural</w:t>
    </w:r>
    <w:proofErr w:type="spellEnd"/>
    <w:r>
      <w:rPr>
        <w:sz w:val="20"/>
      </w:rPr>
      <w:t xml:space="preserve"> and </w:t>
    </w:r>
    <w:proofErr w:type="spellStart"/>
    <w:r>
      <w:rPr>
        <w:sz w:val="18"/>
      </w:rPr>
      <w:t>Investing</w:t>
    </w:r>
    <w:proofErr w:type="spellEnd"/>
    <w:r>
      <w:rPr>
        <w:sz w:val="18"/>
      </w:rPr>
      <w:t xml:space="preserve"> </w:t>
    </w:r>
    <w:proofErr w:type="spellStart"/>
    <w:r>
      <w:rPr>
        <w:sz w:val="20"/>
      </w:rPr>
      <w:t>Funds</w:t>
    </w:r>
    <w:proofErr w:type="spellEnd"/>
  </w:p>
  <w:p w:rsidR="008258D9" w:rsidRDefault="00DA3190">
    <w:pPr>
      <w:spacing w:after="176" w:line="228" w:lineRule="auto"/>
      <w:ind w:left="2731" w:right="3403" w:firstLine="0"/>
      <w:jc w:val="left"/>
    </w:pPr>
    <w:proofErr w:type="spellStart"/>
    <w:r>
      <w:rPr>
        <w:sz w:val="20"/>
      </w:rPr>
      <w:t>Operational</w:t>
    </w:r>
    <w:proofErr w:type="spellEnd"/>
    <w:r>
      <w:rPr>
        <w:sz w:val="20"/>
      </w:rPr>
      <w:t xml:space="preserve"> </w:t>
    </w:r>
    <w:proofErr w:type="spellStart"/>
    <w:r>
      <w:rPr>
        <w:sz w:val="20"/>
      </w:rPr>
      <w:t>Programme</w:t>
    </w:r>
    <w:proofErr w:type="spellEnd"/>
    <w:r>
      <w:rPr>
        <w:sz w:val="20"/>
      </w:rPr>
      <w:t xml:space="preserve"> </w:t>
    </w:r>
    <w:proofErr w:type="spellStart"/>
    <w:r>
      <w:rPr>
        <w:sz w:val="20"/>
      </w:rPr>
      <w:t>Research</w:t>
    </w:r>
    <w:proofErr w:type="spellEnd"/>
    <w:r>
      <w:rPr>
        <w:sz w:val="20"/>
      </w:rPr>
      <w:t xml:space="preserve">, </w:t>
    </w:r>
    <w:proofErr w:type="spellStart"/>
    <w:r>
      <w:rPr>
        <w:sz w:val="20"/>
      </w:rPr>
      <w:t>Development</w:t>
    </w:r>
    <w:proofErr w:type="spellEnd"/>
    <w:r>
      <w:rPr>
        <w:sz w:val="20"/>
      </w:rPr>
      <w:t xml:space="preserve"> and </w:t>
    </w:r>
    <w:proofErr w:type="spellStart"/>
    <w:r>
      <w:rPr>
        <w:sz w:val="20"/>
      </w:rPr>
      <w:t>Education</w:t>
    </w:r>
    <w:proofErr w:type="spellEnd"/>
  </w:p>
  <w:p w:rsidR="008258D9" w:rsidRDefault="00DA3190">
    <w:pPr>
      <w:spacing w:after="0" w:line="259" w:lineRule="auto"/>
      <w:ind w:left="0" w:right="830" w:firstLine="0"/>
      <w:jc w:val="right"/>
    </w:pPr>
    <w:r>
      <w:rPr>
        <w:sz w:val="16"/>
      </w:rPr>
      <w:t xml:space="preserve">Strana </w:t>
    </w:r>
    <w:r>
      <w:rPr>
        <w:sz w:val="16"/>
      </w:rPr>
      <w:fldChar w:fldCharType="begin"/>
    </w:r>
    <w:r>
      <w:rPr>
        <w:sz w:val="16"/>
      </w:rPr>
      <w:instrText xml:space="preserve"> PAGE   \* MERGEFORMAT </w:instrText>
    </w:r>
    <w:r>
      <w:rPr>
        <w:sz w:val="16"/>
      </w:rPr>
      <w:fldChar w:fldCharType="separate"/>
    </w:r>
    <w:r w:rsidR="00AB6CF6">
      <w:rPr>
        <w:noProof/>
        <w:sz w:val="16"/>
      </w:rPr>
      <w:t>9</w:t>
    </w:r>
    <w:r>
      <w:rPr>
        <w:sz w:val="16"/>
      </w:rPr>
      <w:fldChar w:fldCharType="end"/>
    </w:r>
    <w:r>
      <w:rPr>
        <w:sz w:val="16"/>
      </w:rPr>
      <w:t xml:space="preserve"> </w:t>
    </w:r>
    <w:r>
      <w:rPr>
        <w:sz w:val="18"/>
      </w:rPr>
      <w:t>z 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CA4" w:rsidRDefault="00523CA4">
      <w:pPr>
        <w:spacing w:after="0" w:line="240" w:lineRule="auto"/>
      </w:pPr>
      <w:r>
        <w:separator/>
      </w:r>
    </w:p>
  </w:footnote>
  <w:footnote w:type="continuationSeparator" w:id="0">
    <w:p w:rsidR="00523CA4" w:rsidRDefault="005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235" w:right="0" w:firstLine="0"/>
      <w:jc w:val="left"/>
    </w:pPr>
    <w:r>
      <w:rPr>
        <w:sz w:val="20"/>
      </w:rPr>
      <w:t xml:space="preserve">FAKULTA </w:t>
    </w:r>
    <w:r>
      <w:rPr>
        <w:sz w:val="22"/>
      </w:rPr>
      <w:t>ELEKTROTECHNICKÁ</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8258D9">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8258D9">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8258D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235" w:right="0" w:firstLine="0"/>
      <w:jc w:val="left"/>
    </w:pPr>
    <w:r>
      <w:rPr>
        <w:sz w:val="20"/>
      </w:rPr>
      <w:t xml:space="preserve">FAKULTA </w:t>
    </w:r>
    <w:r>
      <w:rPr>
        <w:sz w:val="22"/>
      </w:rPr>
      <w:t>ELEKTROTECHNICKÁ</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8258D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tabs>
        <w:tab w:val="center" w:pos="2513"/>
        <w:tab w:val="center" w:pos="8986"/>
      </w:tabs>
      <w:spacing w:after="0" w:line="259" w:lineRule="auto"/>
      <w:ind w:left="0" w:right="0" w:firstLine="0"/>
      <w:jc w:val="left"/>
    </w:pPr>
    <w:r>
      <w:rPr>
        <w:sz w:val="22"/>
      </w:rPr>
      <w:tab/>
    </w:r>
    <w:r>
      <w:rPr>
        <w:sz w:val="26"/>
      </w:rPr>
      <w:t xml:space="preserve">FAKULTA </w:t>
    </w:r>
    <w:r>
      <w:rPr>
        <w:sz w:val="28"/>
      </w:rPr>
      <w:t>ELEKTROTECHNICKÁ</w:t>
    </w:r>
    <w:r>
      <w:rPr>
        <w:sz w:val="28"/>
      </w:rPr>
      <w:tab/>
    </w:r>
    <w:r>
      <w:rPr>
        <w:sz w:val="64"/>
      </w:rPr>
      <w:t>CVUT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spacing w:after="0" w:line="259" w:lineRule="auto"/>
      <w:ind w:left="590" w:right="0" w:firstLine="0"/>
      <w:jc w:val="left"/>
    </w:pPr>
    <w:r>
      <w:rPr>
        <w:sz w:val="20"/>
      </w:rPr>
      <w:t xml:space="preserve">FAKULTA </w:t>
    </w:r>
    <w:r>
      <w:rPr>
        <w:sz w:val="22"/>
      </w:rPr>
      <w:t>ELEKTROTECHNICKÁ</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tabs>
        <w:tab w:val="center" w:pos="2513"/>
        <w:tab w:val="center" w:pos="8986"/>
      </w:tabs>
      <w:spacing w:after="0" w:line="259" w:lineRule="auto"/>
      <w:ind w:left="0" w:right="0" w:firstLine="0"/>
      <w:jc w:val="left"/>
    </w:pPr>
    <w:r>
      <w:rPr>
        <w:sz w:val="22"/>
      </w:rPr>
      <w:tab/>
    </w:r>
    <w:r>
      <w:rPr>
        <w:sz w:val="26"/>
      </w:rPr>
      <w:t xml:space="preserve">FAKULTA </w:t>
    </w:r>
    <w:r>
      <w:rPr>
        <w:sz w:val="28"/>
      </w:rPr>
      <w:t>ELEKTROTECHNICKÁ</w:t>
    </w:r>
    <w:r>
      <w:rPr>
        <w:sz w:val="28"/>
      </w:rPr>
      <w:tab/>
    </w:r>
    <w:r>
      <w:rPr>
        <w:sz w:val="64"/>
      </w:rPr>
      <w:t>CVUT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tabs>
        <w:tab w:val="center" w:pos="2057"/>
        <w:tab w:val="center" w:pos="8530"/>
      </w:tabs>
      <w:spacing w:after="0" w:line="259" w:lineRule="auto"/>
      <w:ind w:left="0" w:right="0" w:firstLine="0"/>
      <w:jc w:val="left"/>
    </w:pPr>
    <w:r>
      <w:rPr>
        <w:sz w:val="28"/>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tabs>
        <w:tab w:val="center" w:pos="2057"/>
        <w:tab w:val="center" w:pos="8530"/>
      </w:tabs>
      <w:spacing w:after="0" w:line="259" w:lineRule="auto"/>
      <w:ind w:left="0" w:right="0" w:firstLine="0"/>
      <w:jc w:val="left"/>
    </w:pPr>
    <w:r>
      <w:rPr>
        <w:sz w:val="22"/>
      </w:rPr>
      <w:tab/>
    </w:r>
    <w:r>
      <w:rPr>
        <w:sz w:val="26"/>
      </w:rPr>
      <w:t xml:space="preserve">FAKULTA </w:t>
    </w:r>
    <w:r>
      <w:rPr>
        <w:sz w:val="28"/>
      </w:rPr>
      <w:t>ELEKTROTECHNICKÁ</w:t>
    </w:r>
    <w:r>
      <w:rPr>
        <w:sz w:val="28"/>
      </w:rPr>
      <w:tab/>
    </w:r>
    <w:r>
      <w:rPr>
        <w:sz w:val="64"/>
      </w:rPr>
      <w:t>CVUT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8D9" w:rsidRDefault="00DA3190">
    <w:pPr>
      <w:tabs>
        <w:tab w:val="center" w:pos="2057"/>
        <w:tab w:val="center" w:pos="8530"/>
      </w:tabs>
      <w:spacing w:after="0" w:line="259" w:lineRule="auto"/>
      <w:ind w:left="0" w:right="0" w:firstLine="0"/>
      <w:jc w:val="left"/>
    </w:pPr>
    <w:r>
      <w:rPr>
        <w:sz w:val="22"/>
      </w:rPr>
      <w:tab/>
    </w:r>
    <w:r>
      <w:rPr>
        <w:sz w:val="26"/>
      </w:rPr>
      <w:t xml:space="preserve">FAKULTA </w:t>
    </w:r>
    <w:r>
      <w:rPr>
        <w:sz w:val="28"/>
      </w:rPr>
      <w:t>ELEKTROTECHNICKÁ</w:t>
    </w:r>
    <w:r>
      <w:rPr>
        <w:sz w:val="28"/>
      </w:rPr>
      <w:tab/>
    </w:r>
    <w:r>
      <w:rPr>
        <w:sz w:val="64"/>
      </w:rPr>
      <w:t>CVUT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545"/>
    <w:multiLevelType w:val="hybridMultilevel"/>
    <w:tmpl w:val="50CE5E96"/>
    <w:lvl w:ilvl="0" w:tplc="1138E802">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B8C5F52">
      <w:start w:val="1"/>
      <w:numFmt w:val="lowerLetter"/>
      <w:lvlRestart w:val="0"/>
      <w:lvlText w:val="%2)"/>
      <w:lvlJc w:val="left"/>
      <w:pPr>
        <w:ind w:left="9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E9E4EDC">
      <w:start w:val="1"/>
      <w:numFmt w:val="lowerRoman"/>
      <w:lvlText w:val="%3"/>
      <w:lvlJc w:val="left"/>
      <w:pPr>
        <w:ind w:left="16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52EAED6">
      <w:start w:val="1"/>
      <w:numFmt w:val="decimal"/>
      <w:lvlText w:val="%4"/>
      <w:lvlJc w:val="left"/>
      <w:pPr>
        <w:ind w:left="23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9DE115A">
      <w:start w:val="1"/>
      <w:numFmt w:val="lowerLetter"/>
      <w:lvlText w:val="%5"/>
      <w:lvlJc w:val="left"/>
      <w:pPr>
        <w:ind w:left="30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7183D52">
      <w:start w:val="1"/>
      <w:numFmt w:val="lowerRoman"/>
      <w:lvlText w:val="%6"/>
      <w:lvlJc w:val="left"/>
      <w:pPr>
        <w:ind w:left="38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82EB808">
      <w:start w:val="1"/>
      <w:numFmt w:val="decimal"/>
      <w:lvlText w:val="%7"/>
      <w:lvlJc w:val="left"/>
      <w:pPr>
        <w:ind w:left="45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CFE4122">
      <w:start w:val="1"/>
      <w:numFmt w:val="lowerLetter"/>
      <w:lvlText w:val="%8"/>
      <w:lvlJc w:val="left"/>
      <w:pPr>
        <w:ind w:left="52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5F6DB66">
      <w:start w:val="1"/>
      <w:numFmt w:val="lowerRoman"/>
      <w:lvlText w:val="%9"/>
      <w:lvlJc w:val="left"/>
      <w:pPr>
        <w:ind w:left="59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7110C19"/>
    <w:multiLevelType w:val="hybridMultilevel"/>
    <w:tmpl w:val="B8A04F90"/>
    <w:lvl w:ilvl="0" w:tplc="C0E8264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3201A8C">
      <w:start w:val="1"/>
      <w:numFmt w:val="lowerLetter"/>
      <w:lvlText w:val="%2"/>
      <w:lvlJc w:val="left"/>
      <w:pPr>
        <w:ind w:left="6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12BE26">
      <w:start w:val="1"/>
      <w:numFmt w:val="lowerLetter"/>
      <w:lvlRestart w:val="0"/>
      <w:lvlText w:val="%3)"/>
      <w:lvlJc w:val="left"/>
      <w:pPr>
        <w:ind w:left="1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0E470F4">
      <w:start w:val="1"/>
      <w:numFmt w:val="decimal"/>
      <w:lvlText w:val="%4"/>
      <w:lvlJc w:val="left"/>
      <w:pPr>
        <w:ind w:left="16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6AC95D2">
      <w:start w:val="1"/>
      <w:numFmt w:val="lowerLetter"/>
      <w:lvlText w:val="%5"/>
      <w:lvlJc w:val="left"/>
      <w:pPr>
        <w:ind w:left="23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0E4F304">
      <w:start w:val="1"/>
      <w:numFmt w:val="lowerRoman"/>
      <w:lvlText w:val="%6"/>
      <w:lvlJc w:val="left"/>
      <w:pPr>
        <w:ind w:left="30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3D4F2EE">
      <w:start w:val="1"/>
      <w:numFmt w:val="decimal"/>
      <w:lvlText w:val="%7"/>
      <w:lvlJc w:val="left"/>
      <w:pPr>
        <w:ind w:left="3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C1E70CC">
      <w:start w:val="1"/>
      <w:numFmt w:val="lowerLetter"/>
      <w:lvlText w:val="%8"/>
      <w:lvlJc w:val="left"/>
      <w:pPr>
        <w:ind w:left="45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5A4F746">
      <w:start w:val="1"/>
      <w:numFmt w:val="lowerRoman"/>
      <w:lvlText w:val="%9"/>
      <w:lvlJc w:val="left"/>
      <w:pPr>
        <w:ind w:left="52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77F73A7"/>
    <w:multiLevelType w:val="hybridMultilevel"/>
    <w:tmpl w:val="1EB4309E"/>
    <w:lvl w:ilvl="0" w:tplc="A2DC61EC">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B6AB13C">
      <w:start w:val="1"/>
      <w:numFmt w:val="lowerLetter"/>
      <w:lvlRestart w:val="0"/>
      <w:lvlText w:val="%2)"/>
      <w:lvlJc w:val="left"/>
      <w:pPr>
        <w:ind w:left="9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8CCBFEA">
      <w:start w:val="1"/>
      <w:numFmt w:val="lowerRoman"/>
      <w:lvlText w:val="%3"/>
      <w:lvlJc w:val="left"/>
      <w:pPr>
        <w:ind w:left="1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C069A72">
      <w:start w:val="1"/>
      <w:numFmt w:val="decimal"/>
      <w:lvlText w:val="%4"/>
      <w:lvlJc w:val="left"/>
      <w:pPr>
        <w:ind w:left="2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91A7878">
      <w:start w:val="1"/>
      <w:numFmt w:val="lowerLetter"/>
      <w:lvlText w:val="%5"/>
      <w:lvlJc w:val="left"/>
      <w:pPr>
        <w:ind w:left="3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864BD52">
      <w:start w:val="1"/>
      <w:numFmt w:val="lowerRoman"/>
      <w:lvlText w:val="%6"/>
      <w:lvlJc w:val="left"/>
      <w:pPr>
        <w:ind w:left="3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5EEC2CE">
      <w:start w:val="1"/>
      <w:numFmt w:val="decimal"/>
      <w:lvlText w:val="%7"/>
      <w:lvlJc w:val="left"/>
      <w:pPr>
        <w:ind w:left="4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9387990">
      <w:start w:val="1"/>
      <w:numFmt w:val="lowerLetter"/>
      <w:lvlText w:val="%8"/>
      <w:lvlJc w:val="left"/>
      <w:pPr>
        <w:ind w:left="5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87A55DA">
      <w:start w:val="1"/>
      <w:numFmt w:val="lowerRoman"/>
      <w:lvlText w:val="%9"/>
      <w:lvlJc w:val="left"/>
      <w:pPr>
        <w:ind w:left="59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A822A4D"/>
    <w:multiLevelType w:val="multilevel"/>
    <w:tmpl w:val="F53CBBEE"/>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DE871E5"/>
    <w:multiLevelType w:val="hybridMultilevel"/>
    <w:tmpl w:val="761EF1FE"/>
    <w:lvl w:ilvl="0" w:tplc="3798439A">
      <w:start w:val="123"/>
      <w:numFmt w:val="decimal"/>
      <w:lvlText w:val="%1"/>
      <w:lvlJc w:val="left"/>
      <w:pPr>
        <w:ind w:left="57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C5A2889C">
      <w:start w:val="1"/>
      <w:numFmt w:val="lowerLetter"/>
      <w:lvlText w:val="%2"/>
      <w:lvlJc w:val="left"/>
      <w:pPr>
        <w:ind w:left="10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566CDDFE">
      <w:start w:val="1"/>
      <w:numFmt w:val="lowerRoman"/>
      <w:lvlText w:val="%3"/>
      <w:lvlJc w:val="left"/>
      <w:pPr>
        <w:ind w:left="18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ED7C6852">
      <w:start w:val="1"/>
      <w:numFmt w:val="decimal"/>
      <w:lvlText w:val="%4"/>
      <w:lvlJc w:val="left"/>
      <w:pPr>
        <w:ind w:left="25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8EE44D66">
      <w:start w:val="1"/>
      <w:numFmt w:val="lowerLetter"/>
      <w:lvlText w:val="%5"/>
      <w:lvlJc w:val="left"/>
      <w:pPr>
        <w:ind w:left="32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B73AD574">
      <w:start w:val="1"/>
      <w:numFmt w:val="lowerRoman"/>
      <w:lvlText w:val="%6"/>
      <w:lvlJc w:val="left"/>
      <w:pPr>
        <w:ind w:left="39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840AFC7A">
      <w:start w:val="1"/>
      <w:numFmt w:val="decimal"/>
      <w:lvlText w:val="%7"/>
      <w:lvlJc w:val="left"/>
      <w:pPr>
        <w:ind w:left="46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7EAE188">
      <w:start w:val="1"/>
      <w:numFmt w:val="lowerLetter"/>
      <w:lvlText w:val="%8"/>
      <w:lvlJc w:val="left"/>
      <w:pPr>
        <w:ind w:left="54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DF6257B8">
      <w:start w:val="1"/>
      <w:numFmt w:val="lowerRoman"/>
      <w:lvlText w:val="%9"/>
      <w:lvlJc w:val="left"/>
      <w:pPr>
        <w:ind w:left="61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4F47230B"/>
    <w:multiLevelType w:val="hybridMultilevel"/>
    <w:tmpl w:val="362A3294"/>
    <w:lvl w:ilvl="0" w:tplc="D8EE99D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C14984C">
      <w:start w:val="1"/>
      <w:numFmt w:val="lowerLetter"/>
      <w:lvlRestart w:val="0"/>
      <w:lvlText w:val="%2)"/>
      <w:lvlJc w:val="left"/>
      <w:pPr>
        <w:ind w:left="19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5066D22">
      <w:start w:val="1"/>
      <w:numFmt w:val="lowerRoman"/>
      <w:lvlText w:val="%3"/>
      <w:lvlJc w:val="left"/>
      <w:pPr>
        <w:ind w:left="16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FE289BC">
      <w:start w:val="1"/>
      <w:numFmt w:val="decimal"/>
      <w:lvlText w:val="%4"/>
      <w:lvlJc w:val="left"/>
      <w:pPr>
        <w:ind w:left="23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658C622">
      <w:start w:val="1"/>
      <w:numFmt w:val="lowerLetter"/>
      <w:lvlText w:val="%5"/>
      <w:lvlJc w:val="left"/>
      <w:pPr>
        <w:ind w:left="31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0208C7C">
      <w:start w:val="1"/>
      <w:numFmt w:val="lowerRoman"/>
      <w:lvlText w:val="%6"/>
      <w:lvlJc w:val="left"/>
      <w:pPr>
        <w:ind w:left="38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11CA046">
      <w:start w:val="1"/>
      <w:numFmt w:val="decimal"/>
      <w:lvlText w:val="%7"/>
      <w:lvlJc w:val="left"/>
      <w:pPr>
        <w:ind w:left="45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BB67E0E">
      <w:start w:val="1"/>
      <w:numFmt w:val="lowerLetter"/>
      <w:lvlText w:val="%8"/>
      <w:lvlJc w:val="left"/>
      <w:pPr>
        <w:ind w:left="52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CADC02">
      <w:start w:val="1"/>
      <w:numFmt w:val="lowerRoman"/>
      <w:lvlText w:val="%9"/>
      <w:lvlJc w:val="left"/>
      <w:pPr>
        <w:ind w:left="59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FE94818"/>
    <w:multiLevelType w:val="multilevel"/>
    <w:tmpl w:val="08840D5A"/>
    <w:lvl w:ilvl="0">
      <w:start w:val="1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A9631A"/>
    <w:multiLevelType w:val="hybridMultilevel"/>
    <w:tmpl w:val="5D783896"/>
    <w:lvl w:ilvl="0" w:tplc="3276624A">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DB2C244">
      <w:start w:val="1"/>
      <w:numFmt w:val="lowerLetter"/>
      <w:lvlRestart w:val="0"/>
      <w:lvlText w:val="%2)"/>
      <w:lvlJc w:val="left"/>
      <w:pPr>
        <w:ind w:left="5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8DC491A">
      <w:start w:val="1"/>
      <w:numFmt w:val="lowerRoman"/>
      <w:lvlText w:val="%3"/>
      <w:lvlJc w:val="left"/>
      <w:pPr>
        <w:ind w:left="16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9C2E35A">
      <w:start w:val="1"/>
      <w:numFmt w:val="decimal"/>
      <w:lvlText w:val="%4"/>
      <w:lvlJc w:val="left"/>
      <w:pPr>
        <w:ind w:left="23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2E6265E">
      <w:start w:val="1"/>
      <w:numFmt w:val="lowerLetter"/>
      <w:lvlText w:val="%5"/>
      <w:lvlJc w:val="left"/>
      <w:pPr>
        <w:ind w:left="30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852CF2A">
      <w:start w:val="1"/>
      <w:numFmt w:val="lowerRoman"/>
      <w:lvlText w:val="%6"/>
      <w:lvlJc w:val="left"/>
      <w:pPr>
        <w:ind w:left="38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3B4D6B0">
      <w:start w:val="1"/>
      <w:numFmt w:val="decimal"/>
      <w:lvlText w:val="%7"/>
      <w:lvlJc w:val="left"/>
      <w:pPr>
        <w:ind w:left="45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3D0E4BA">
      <w:start w:val="1"/>
      <w:numFmt w:val="lowerLetter"/>
      <w:lvlText w:val="%8"/>
      <w:lvlJc w:val="left"/>
      <w:pPr>
        <w:ind w:left="52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43E253C">
      <w:start w:val="1"/>
      <w:numFmt w:val="lowerRoman"/>
      <w:lvlText w:val="%9"/>
      <w:lvlJc w:val="left"/>
      <w:pPr>
        <w:ind w:left="59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5C0497C"/>
    <w:multiLevelType w:val="multilevel"/>
    <w:tmpl w:val="C1846E4E"/>
    <w:lvl w:ilvl="0">
      <w:start w:val="1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1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8F976C0"/>
    <w:multiLevelType w:val="hybridMultilevel"/>
    <w:tmpl w:val="0F60196C"/>
    <w:lvl w:ilvl="0" w:tplc="8AC29530">
      <w:start w:val="1"/>
      <w:numFmt w:val="lowerLetter"/>
      <w:lvlText w:val="%1)"/>
      <w:lvlJc w:val="left"/>
      <w:pPr>
        <w:ind w:left="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444AA8A">
      <w:start w:val="1"/>
      <w:numFmt w:val="lowerLetter"/>
      <w:lvlText w:val="%2"/>
      <w:lvlJc w:val="left"/>
      <w:pPr>
        <w:ind w:left="16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4B6F568">
      <w:start w:val="1"/>
      <w:numFmt w:val="lowerRoman"/>
      <w:lvlText w:val="%3"/>
      <w:lvlJc w:val="left"/>
      <w:pPr>
        <w:ind w:left="23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F62C914">
      <w:start w:val="1"/>
      <w:numFmt w:val="decimal"/>
      <w:lvlText w:val="%4"/>
      <w:lvlJc w:val="left"/>
      <w:pPr>
        <w:ind w:left="30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DC62472">
      <w:start w:val="1"/>
      <w:numFmt w:val="lowerLetter"/>
      <w:lvlText w:val="%5"/>
      <w:lvlJc w:val="left"/>
      <w:pPr>
        <w:ind w:left="38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FFC4764">
      <w:start w:val="1"/>
      <w:numFmt w:val="lowerRoman"/>
      <w:lvlText w:val="%6"/>
      <w:lvlJc w:val="left"/>
      <w:pPr>
        <w:ind w:left="45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378A4C6">
      <w:start w:val="1"/>
      <w:numFmt w:val="decimal"/>
      <w:lvlText w:val="%7"/>
      <w:lvlJc w:val="left"/>
      <w:pPr>
        <w:ind w:left="52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A4EB876">
      <w:start w:val="1"/>
      <w:numFmt w:val="lowerLetter"/>
      <w:lvlText w:val="%8"/>
      <w:lvlJc w:val="left"/>
      <w:pPr>
        <w:ind w:left="59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C366C20">
      <w:start w:val="1"/>
      <w:numFmt w:val="lowerRoman"/>
      <w:lvlText w:val="%9"/>
      <w:lvlJc w:val="left"/>
      <w:pPr>
        <w:ind w:left="66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6D674D7F"/>
    <w:multiLevelType w:val="hybridMultilevel"/>
    <w:tmpl w:val="83803080"/>
    <w:lvl w:ilvl="0" w:tplc="FB189028">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B9426EE">
      <w:start w:val="1"/>
      <w:numFmt w:val="lowerLetter"/>
      <w:lvlRestart w:val="0"/>
      <w:lvlText w:val="%2)"/>
      <w:lvlJc w:val="left"/>
      <w:pPr>
        <w:ind w:left="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EE6F3E2">
      <w:start w:val="1"/>
      <w:numFmt w:val="lowerRoman"/>
      <w:lvlText w:val="%3"/>
      <w:lvlJc w:val="left"/>
      <w:pPr>
        <w:ind w:left="16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6C4139C">
      <w:start w:val="1"/>
      <w:numFmt w:val="decimal"/>
      <w:lvlText w:val="%4"/>
      <w:lvlJc w:val="left"/>
      <w:pPr>
        <w:ind w:left="23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68CF9CC">
      <w:start w:val="1"/>
      <w:numFmt w:val="lowerLetter"/>
      <w:lvlText w:val="%5"/>
      <w:lvlJc w:val="left"/>
      <w:pPr>
        <w:ind w:left="31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3D6A5DC">
      <w:start w:val="1"/>
      <w:numFmt w:val="lowerRoman"/>
      <w:lvlText w:val="%6"/>
      <w:lvlJc w:val="left"/>
      <w:pPr>
        <w:ind w:left="38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038C6C8">
      <w:start w:val="1"/>
      <w:numFmt w:val="decimal"/>
      <w:lvlText w:val="%7"/>
      <w:lvlJc w:val="left"/>
      <w:pPr>
        <w:ind w:left="45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6B41A60">
      <w:start w:val="1"/>
      <w:numFmt w:val="lowerLetter"/>
      <w:lvlText w:val="%8"/>
      <w:lvlJc w:val="left"/>
      <w:pPr>
        <w:ind w:left="52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5F87920">
      <w:start w:val="1"/>
      <w:numFmt w:val="lowerRoman"/>
      <w:lvlText w:val="%9"/>
      <w:lvlJc w:val="left"/>
      <w:pPr>
        <w:ind w:left="59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5FB6989"/>
    <w:multiLevelType w:val="hybridMultilevel"/>
    <w:tmpl w:val="FB129560"/>
    <w:lvl w:ilvl="0" w:tplc="101C68C6">
      <w:start w:val="1"/>
      <w:numFmt w:val="upperLetter"/>
      <w:lvlText w:val="(%1)"/>
      <w:lvlJc w:val="left"/>
      <w:pPr>
        <w:ind w:left="5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A828892">
      <w:start w:val="1"/>
      <w:numFmt w:val="lowerLetter"/>
      <w:lvlText w:val="%2"/>
      <w:lvlJc w:val="left"/>
      <w:pPr>
        <w:ind w:left="12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9A81776">
      <w:start w:val="1"/>
      <w:numFmt w:val="lowerRoman"/>
      <w:lvlText w:val="%3"/>
      <w:lvlJc w:val="left"/>
      <w:pPr>
        <w:ind w:left="1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9AC4A18">
      <w:start w:val="1"/>
      <w:numFmt w:val="decimal"/>
      <w:lvlText w:val="%4"/>
      <w:lvlJc w:val="left"/>
      <w:pPr>
        <w:ind w:left="26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DF80438">
      <w:start w:val="1"/>
      <w:numFmt w:val="lowerLetter"/>
      <w:lvlText w:val="%5"/>
      <w:lvlJc w:val="left"/>
      <w:pPr>
        <w:ind w:left="33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6240CC">
      <w:start w:val="1"/>
      <w:numFmt w:val="lowerRoman"/>
      <w:lvlText w:val="%6"/>
      <w:lvlJc w:val="left"/>
      <w:pPr>
        <w:ind w:left="40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CBAAC2C">
      <w:start w:val="1"/>
      <w:numFmt w:val="decimal"/>
      <w:lvlText w:val="%7"/>
      <w:lvlJc w:val="left"/>
      <w:pPr>
        <w:ind w:left="48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20A9CE6">
      <w:start w:val="1"/>
      <w:numFmt w:val="lowerLetter"/>
      <w:lvlText w:val="%8"/>
      <w:lvlJc w:val="left"/>
      <w:pPr>
        <w:ind w:left="55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2FC0ECA">
      <w:start w:val="1"/>
      <w:numFmt w:val="lowerRoman"/>
      <w:lvlText w:val="%9"/>
      <w:lvlJc w:val="left"/>
      <w:pPr>
        <w:ind w:left="62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1"/>
  </w:num>
  <w:num w:numId="2">
    <w:abstractNumId w:val="9"/>
  </w:num>
  <w:num w:numId="3">
    <w:abstractNumId w:val="5"/>
  </w:num>
  <w:num w:numId="4">
    <w:abstractNumId w:val="7"/>
  </w:num>
  <w:num w:numId="5">
    <w:abstractNumId w:val="10"/>
  </w:num>
  <w:num w:numId="6">
    <w:abstractNumId w:val="2"/>
  </w:num>
  <w:num w:numId="7">
    <w:abstractNumId w:val="0"/>
  </w:num>
  <w:num w:numId="8">
    <w:abstractNumId w:val="4"/>
  </w:num>
  <w:num w:numId="9">
    <w:abstractNumId w:val="6"/>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8D9"/>
    <w:rsid w:val="00026AC8"/>
    <w:rsid w:val="00295CAB"/>
    <w:rsid w:val="00523CA4"/>
    <w:rsid w:val="008258D9"/>
    <w:rsid w:val="00AB6CF6"/>
    <w:rsid w:val="00CB62E7"/>
    <w:rsid w:val="00DA31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7FB4A"/>
  <w15:docId w15:val="{7A7E03BE-8A3E-4AEA-ACA7-F0767FD0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1" w:line="225" w:lineRule="auto"/>
      <w:ind w:left="648" w:right="4334" w:hanging="562"/>
      <w:jc w:val="both"/>
    </w:pPr>
    <w:rPr>
      <w:rFonts w:ascii="Calibri" w:eastAsia="Calibri" w:hAnsi="Calibri" w:cs="Calibri"/>
      <w:color w:val="000000"/>
      <w:sz w:val="24"/>
    </w:rPr>
  </w:style>
  <w:style w:type="paragraph" w:styleId="Nadpis1">
    <w:name w:val="heading 1"/>
    <w:next w:val="Normln"/>
    <w:link w:val="Nadpis1Char"/>
    <w:uiPriority w:val="9"/>
    <w:unhideWhenUsed/>
    <w:qFormat/>
    <w:pPr>
      <w:keepNext/>
      <w:keepLines/>
      <w:spacing w:after="0"/>
      <w:ind w:left="106" w:hanging="10"/>
      <w:jc w:val="center"/>
      <w:outlineLvl w:val="0"/>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15.jpg"/><Relationship Id="rId34" Type="http://schemas.openxmlformats.org/officeDocument/2006/relationships/image" Target="media/image10.jpg"/><Relationship Id="rId42" Type="http://schemas.openxmlformats.org/officeDocument/2006/relationships/header" Target="header2.xml"/><Relationship Id="rId47" Type="http://schemas.openxmlformats.org/officeDocument/2006/relationships/image" Target="media/image17.jpg"/><Relationship Id="rId50" Type="http://schemas.openxmlformats.org/officeDocument/2006/relationships/image" Target="media/image20.jpg"/><Relationship Id="rId55" Type="http://schemas.openxmlformats.org/officeDocument/2006/relationships/image" Target="media/image282.jpg"/><Relationship Id="rId63" Type="http://schemas.openxmlformats.org/officeDocument/2006/relationships/footer" Target="footer4.xml"/><Relationship Id="rId68" Type="http://schemas.openxmlformats.org/officeDocument/2006/relationships/image" Target="media/image31.jpg"/><Relationship Id="rId76" Type="http://schemas.openxmlformats.org/officeDocument/2006/relationships/header" Target="header8.xml"/><Relationship Id="rId84" Type="http://schemas.openxmlformats.org/officeDocument/2006/relationships/image" Target="media/image41.jpg"/><Relationship Id="rId89" Type="http://schemas.openxmlformats.org/officeDocument/2006/relationships/image" Target="media/image46.jpg"/><Relationship Id="rId97" Type="http://schemas.openxmlformats.org/officeDocument/2006/relationships/header" Target="header12.xml"/><Relationship Id="rId7" Type="http://schemas.openxmlformats.org/officeDocument/2006/relationships/image" Target="media/image1.jpg"/><Relationship Id="rId71" Type="http://schemas.openxmlformats.org/officeDocument/2006/relationships/image" Target="media/image34.jpg"/><Relationship Id="rId92" Type="http://schemas.openxmlformats.org/officeDocument/2006/relationships/image" Target="media/image49.jpg"/><Relationship Id="rId2" Type="http://schemas.openxmlformats.org/officeDocument/2006/relationships/styles" Target="styles.xml"/><Relationship Id="rId29" Type="http://schemas.openxmlformats.org/officeDocument/2006/relationships/image" Target="media/image5.jpg"/><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header" Target="header3.xml"/><Relationship Id="rId53" Type="http://schemas.openxmlformats.org/officeDocument/2006/relationships/image" Target="media/image23.jpg"/><Relationship Id="rId58" Type="http://schemas.openxmlformats.org/officeDocument/2006/relationships/image" Target="media/image27.jpg"/><Relationship Id="rId66" Type="http://schemas.openxmlformats.org/officeDocument/2006/relationships/footer" Target="footer6.xml"/><Relationship Id="rId74" Type="http://schemas.openxmlformats.org/officeDocument/2006/relationships/image" Target="media/image37.jpg"/><Relationship Id="rId79" Type="http://schemas.openxmlformats.org/officeDocument/2006/relationships/header" Target="header9.xml"/><Relationship Id="rId87" Type="http://schemas.openxmlformats.org/officeDocument/2006/relationships/image" Target="media/image44.jpg"/><Relationship Id="rId5" Type="http://schemas.openxmlformats.org/officeDocument/2006/relationships/footnotes" Target="footnotes.xml"/><Relationship Id="rId61" Type="http://schemas.openxmlformats.org/officeDocument/2006/relationships/header" Target="header4.xml"/><Relationship Id="rId82" Type="http://schemas.openxmlformats.org/officeDocument/2006/relationships/image" Target="media/image39.jpg"/><Relationship Id="rId90" Type="http://schemas.openxmlformats.org/officeDocument/2006/relationships/image" Target="media/image47.jpg"/><Relationship Id="rId95" Type="http://schemas.openxmlformats.org/officeDocument/2006/relationships/footer" Target="footer10.xml"/><Relationship Id="rId10" Type="http://schemas.openxmlformats.org/officeDocument/2006/relationships/image" Target="media/image4.jpg"/><Relationship Id="rId31" Type="http://schemas.openxmlformats.org/officeDocument/2006/relationships/image" Target="media/image7.jpg"/><Relationship Id="rId44" Type="http://schemas.openxmlformats.org/officeDocument/2006/relationships/footer" Target="footer2.xml"/><Relationship Id="rId52" Type="http://schemas.openxmlformats.org/officeDocument/2006/relationships/image" Target="media/image22.jpg"/><Relationship Id="rId60" Type="http://schemas.openxmlformats.org/officeDocument/2006/relationships/image" Target="media/image29.jpg"/><Relationship Id="rId65" Type="http://schemas.openxmlformats.org/officeDocument/2006/relationships/header" Target="header6.xml"/><Relationship Id="rId73" Type="http://schemas.openxmlformats.org/officeDocument/2006/relationships/image" Target="media/image36.jpg"/><Relationship Id="rId78" Type="http://schemas.openxmlformats.org/officeDocument/2006/relationships/footer" Target="footer8.xml"/><Relationship Id="rId81" Type="http://schemas.openxmlformats.org/officeDocument/2006/relationships/image" Target="media/image38.jpg"/><Relationship Id="rId86" Type="http://schemas.openxmlformats.org/officeDocument/2006/relationships/image" Target="media/image43.jpg"/><Relationship Id="rId94" Type="http://schemas.openxmlformats.org/officeDocument/2006/relationships/header" Target="header11.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footer" Target="footer1.xml"/><Relationship Id="rId48" Type="http://schemas.openxmlformats.org/officeDocument/2006/relationships/image" Target="media/image18.jpg"/><Relationship Id="rId56" Type="http://schemas.openxmlformats.org/officeDocument/2006/relationships/image" Target="media/image25.jpg"/><Relationship Id="rId64" Type="http://schemas.openxmlformats.org/officeDocument/2006/relationships/footer" Target="footer5.xml"/><Relationship Id="rId69" Type="http://schemas.openxmlformats.org/officeDocument/2006/relationships/image" Target="media/image32.jpg"/><Relationship Id="rId77" Type="http://schemas.openxmlformats.org/officeDocument/2006/relationships/footer" Target="footer7.xm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21.jpg"/><Relationship Id="rId72" Type="http://schemas.openxmlformats.org/officeDocument/2006/relationships/image" Target="media/image35.jpg"/><Relationship Id="rId80" Type="http://schemas.openxmlformats.org/officeDocument/2006/relationships/footer" Target="footer9.xml"/><Relationship Id="rId85" Type="http://schemas.openxmlformats.org/officeDocument/2006/relationships/image" Target="media/image42.jpg"/><Relationship Id="rId93" Type="http://schemas.openxmlformats.org/officeDocument/2006/relationships/header" Target="header10.xml"/><Relationship Id="rId98" Type="http://schemas.openxmlformats.org/officeDocument/2006/relationships/footer" Target="footer12.xml"/><Relationship Id="rId3" Type="http://schemas.openxmlformats.org/officeDocument/2006/relationships/settings" Target="settings.xm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footer" Target="footer3.xml"/><Relationship Id="rId59" Type="http://schemas.openxmlformats.org/officeDocument/2006/relationships/image" Target="media/image28.jpg"/><Relationship Id="rId67" Type="http://schemas.openxmlformats.org/officeDocument/2006/relationships/image" Target="media/image30.jpg"/><Relationship Id="rId41" Type="http://schemas.openxmlformats.org/officeDocument/2006/relationships/header" Target="header1.xml"/><Relationship Id="rId54" Type="http://schemas.openxmlformats.org/officeDocument/2006/relationships/image" Target="media/image24.jpg"/><Relationship Id="rId62" Type="http://schemas.openxmlformats.org/officeDocument/2006/relationships/header" Target="header5.xml"/><Relationship Id="rId70" Type="http://schemas.openxmlformats.org/officeDocument/2006/relationships/image" Target="media/image33.jpg"/><Relationship Id="rId75" Type="http://schemas.openxmlformats.org/officeDocument/2006/relationships/header" Target="header7.xml"/><Relationship Id="rId83" Type="http://schemas.openxmlformats.org/officeDocument/2006/relationships/image" Target="media/image40.jpg"/><Relationship Id="rId88" Type="http://schemas.openxmlformats.org/officeDocument/2006/relationships/image" Target="media/image45.jpg"/><Relationship Id="rId91" Type="http://schemas.openxmlformats.org/officeDocument/2006/relationships/image" Target="media/image48.jpg"/><Relationship Id="rId96"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272.jpg"/><Relationship Id="rId36" Type="http://schemas.openxmlformats.org/officeDocument/2006/relationships/image" Target="media/image12.jpg"/><Relationship Id="rId49" Type="http://schemas.openxmlformats.org/officeDocument/2006/relationships/image" Target="media/image19.jpg"/><Relationship Id="rId57" Type="http://schemas.openxmlformats.org/officeDocument/2006/relationships/image" Target="media/image26.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2643</Words>
  <Characters>15599</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ČVUT v Praze</Company>
  <LinksUpToDate>false</LinksUpToDate>
  <CharactersWithSpaces>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Hájek</dc:creator>
  <cp:keywords/>
  <cp:lastModifiedBy>Karolína Bambousová</cp:lastModifiedBy>
  <cp:revision>4</cp:revision>
  <dcterms:created xsi:type="dcterms:W3CDTF">2019-03-28T17:04:00Z</dcterms:created>
  <dcterms:modified xsi:type="dcterms:W3CDTF">2019-04-05T06:21:00Z</dcterms:modified>
</cp:coreProperties>
</file>