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B6" w:rsidRPr="0046575E" w:rsidRDefault="00172AD4" w:rsidP="0046575E">
      <w:pPr>
        <w:rPr>
          <w:sz w:val="36"/>
          <w:szCs w:val="36"/>
          <w:lang w:val="cs-CZ"/>
        </w:rPr>
      </w:pPr>
      <w:bookmarkStart w:id="0" w:name="_GoBack"/>
      <w:bookmarkEnd w:id="0"/>
      <w:r>
        <w:rPr>
          <w:sz w:val="36"/>
          <w:szCs w:val="36"/>
          <w:lang w:val="cs-CZ"/>
        </w:rPr>
        <w:t>Příloha č. 4</w:t>
      </w:r>
    </w:p>
    <w:p w:rsidR="0046575E" w:rsidRDefault="0046575E" w:rsidP="0046575E">
      <w:pPr>
        <w:jc w:val="center"/>
        <w:rPr>
          <w:rFonts w:asciiTheme="minorHAnsi" w:hAnsiTheme="minorHAnsi"/>
          <w:b/>
          <w:sz w:val="36"/>
          <w:szCs w:val="36"/>
          <w:lang w:val="cs-CZ"/>
        </w:rPr>
      </w:pPr>
      <w:r w:rsidRPr="0046575E">
        <w:rPr>
          <w:rFonts w:asciiTheme="minorHAnsi" w:hAnsiTheme="minorHAnsi"/>
          <w:b/>
          <w:sz w:val="36"/>
          <w:szCs w:val="36"/>
          <w:lang w:val="cs-CZ"/>
        </w:rPr>
        <w:t xml:space="preserve">Pravidla </w:t>
      </w:r>
      <w:r w:rsidR="00896121">
        <w:rPr>
          <w:rFonts w:asciiTheme="minorHAnsi" w:hAnsiTheme="minorHAnsi"/>
          <w:b/>
          <w:sz w:val="36"/>
          <w:szCs w:val="36"/>
          <w:lang w:val="cs-CZ"/>
        </w:rPr>
        <w:t>monitorování</w:t>
      </w:r>
      <w:r w:rsidR="004000AE">
        <w:rPr>
          <w:rFonts w:asciiTheme="minorHAnsi" w:hAnsiTheme="minorHAnsi"/>
          <w:b/>
          <w:sz w:val="36"/>
          <w:szCs w:val="36"/>
          <w:lang w:val="cs-CZ"/>
        </w:rPr>
        <w:t xml:space="preserve"> distribuce materiální a</w:t>
      </w:r>
      <w:r w:rsidRPr="0046575E">
        <w:rPr>
          <w:rFonts w:asciiTheme="minorHAnsi" w:hAnsiTheme="minorHAnsi"/>
          <w:b/>
          <w:sz w:val="36"/>
          <w:szCs w:val="36"/>
          <w:lang w:val="cs-CZ"/>
        </w:rPr>
        <w:t xml:space="preserve"> potravinové pomoci pro realizátory a partnery projektů OP PMP</w:t>
      </w:r>
    </w:p>
    <w:p w:rsidR="004000AE" w:rsidRDefault="004000AE" w:rsidP="00373DC0">
      <w:pPr>
        <w:jc w:val="both"/>
        <w:rPr>
          <w:rFonts w:asciiTheme="minorHAnsi" w:hAnsiTheme="minorHAnsi"/>
          <w:b/>
          <w:sz w:val="36"/>
          <w:szCs w:val="36"/>
          <w:lang w:val="cs-CZ"/>
        </w:rPr>
      </w:pPr>
    </w:p>
    <w:p w:rsidR="00B12BA8" w:rsidRPr="00B12BA8" w:rsidRDefault="00B12BA8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B12BA8">
        <w:rPr>
          <w:rFonts w:asciiTheme="minorHAnsi" w:hAnsiTheme="minorHAnsi"/>
          <w:b/>
          <w:sz w:val="22"/>
          <w:szCs w:val="22"/>
          <w:lang w:val="cs-CZ"/>
        </w:rPr>
        <w:t>Indikátory</w:t>
      </w:r>
    </w:p>
    <w:p w:rsidR="004000AE" w:rsidRDefault="004000AE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503A7B" w:rsidRDefault="00503A7B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Příjemce se v projektové žádosti zavazuje k distribuci určitého objemu potravinové a ma</w:t>
      </w:r>
      <w:r w:rsidR="00B12BA8">
        <w:rPr>
          <w:rFonts w:asciiTheme="minorHAnsi" w:hAnsiTheme="minorHAnsi"/>
          <w:sz w:val="22"/>
          <w:szCs w:val="22"/>
          <w:lang w:val="cs-CZ"/>
        </w:rPr>
        <w:t>teriální pomoci a k podpoření předpokládaného množství osob. Druhý jmenovaný závazek je součástí indikátorů, jejichž hodnota se vyplňuje předem, je součástí hodnocení a její nenaplnění může podléhat sankci. Jedná se o tyto dva indikátory se závazkem:</w:t>
      </w:r>
    </w:p>
    <w:p w:rsidR="00B12BA8" w:rsidRDefault="00B12BA8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1984"/>
      </w:tblGrid>
      <w:tr w:rsidR="00B12BA8" w:rsidRPr="004000AE" w:rsidTr="004000AE">
        <w:trPr>
          <w:trHeight w:val="297"/>
        </w:trPr>
        <w:tc>
          <w:tcPr>
            <w:tcW w:w="7196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Název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indikátoru</w:t>
            </w:r>
            <w:proofErr w:type="spellEnd"/>
          </w:p>
        </w:tc>
        <w:tc>
          <w:tcPr>
            <w:tcW w:w="1984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Měrná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jednotka</w:t>
            </w:r>
            <w:proofErr w:type="spellEnd"/>
          </w:p>
        </w:tc>
      </w:tr>
      <w:tr w:rsidR="00B12BA8" w:rsidRPr="004000AE" w:rsidTr="004000AE">
        <w:trPr>
          <w:trHeight w:val="369"/>
        </w:trPr>
        <w:tc>
          <w:tcPr>
            <w:tcW w:w="7196" w:type="dxa"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dostávají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</w:t>
            </w:r>
            <w:proofErr w:type="spellEnd"/>
          </w:p>
        </w:tc>
        <w:tc>
          <w:tcPr>
            <w:tcW w:w="1984" w:type="dxa"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B12BA8" w:rsidRPr="004000AE" w:rsidTr="004000AE">
        <w:trPr>
          <w:trHeight w:val="275"/>
        </w:trPr>
        <w:tc>
          <w:tcPr>
            <w:tcW w:w="7196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dostávají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základní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materiální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</w:t>
            </w:r>
            <w:proofErr w:type="spellEnd"/>
          </w:p>
        </w:tc>
        <w:tc>
          <w:tcPr>
            <w:tcW w:w="1984" w:type="dxa"/>
            <w:hideMark/>
          </w:tcPr>
          <w:p w:rsidR="00B12BA8" w:rsidRPr="004000AE" w:rsidRDefault="00B12BA8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</w:tbl>
    <w:p w:rsidR="00B12BA8" w:rsidRDefault="00B12BA8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B12BA8" w:rsidRDefault="00B12BA8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Další indikátory jsou již sledovací, to znamená, že jejich výše není předem dána, není závazkem a ve většině případů ani není předem určitelná. Jde o údaje, které pomáhají zjistit, kolik a jaké pomoci se dostalo konkrétním cílovým skupinám. Sledují se např. věkové kategorie, příslušnost k </w:t>
      </w:r>
      <w:proofErr w:type="spellStart"/>
      <w:r>
        <w:rPr>
          <w:rFonts w:asciiTheme="minorHAnsi" w:hAnsiTheme="minorHAnsi"/>
          <w:sz w:val="22"/>
          <w:szCs w:val="22"/>
          <w:lang w:val="cs-CZ"/>
        </w:rPr>
        <w:t>marginalizovaným</w:t>
      </w:r>
      <w:proofErr w:type="spellEnd"/>
      <w:r>
        <w:rPr>
          <w:rFonts w:asciiTheme="minorHAnsi" w:hAnsiTheme="minorHAnsi"/>
          <w:sz w:val="22"/>
          <w:szCs w:val="22"/>
          <w:lang w:val="cs-CZ"/>
        </w:rPr>
        <w:t xml:space="preserve"> či jiným typům komunit apod. Další část těchto indikátorů je určena monitoringu podrobnějších údajů o poskytované pomoci, jako je např. poměr určitých typů potravin či komodit materiální pomoci.</w:t>
      </w:r>
    </w:p>
    <w:p w:rsidR="003A1FEA" w:rsidRDefault="003A1FEA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FEA" w:rsidRDefault="003A1FEA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Jedná se o tyto indikátory: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701"/>
      </w:tblGrid>
      <w:tr w:rsidR="003A1FEA" w:rsidRPr="00B8245E" w:rsidTr="004000AE">
        <w:trPr>
          <w:trHeight w:val="303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Název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indikátoru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Měrná</w:t>
            </w:r>
            <w:proofErr w:type="spellEnd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/>
                <w:bCs/>
                <w:color w:val="000000" w:themeColor="text1"/>
                <w:sz w:val="22"/>
                <w:szCs w:val="22"/>
              </w:rPr>
              <w:t>jednotka</w:t>
            </w:r>
            <w:proofErr w:type="spellEnd"/>
          </w:p>
        </w:tc>
      </w:tr>
      <w:tr w:rsidR="003A1FEA" w:rsidRPr="00B8245E" w:rsidTr="004000AE">
        <w:trPr>
          <w:trHeight w:val="804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výše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způsobilých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výdajů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veřejných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zdrojů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vznikly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příjemci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byly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zaplaceny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provádění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operací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souvisejících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poskytováním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84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výše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způsobilých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výdajů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veřejných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zdrojů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vznikly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příjemci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byly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zaplaceny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provádění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operací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souvisejících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poskytováním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základní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materiálové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ovoce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zeleniny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238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masa,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vajec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ryb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mořského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původu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6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mouky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chleba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brambor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rýže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jiných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škrobnatých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výrobků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cukru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mléčných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výrobků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tuků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oleje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57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předpřipravených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jiných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které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nespadají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pod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výše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uvedené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kategorie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495"/>
        </w:trPr>
        <w:tc>
          <w:tcPr>
            <w:tcW w:w="7479" w:type="dxa"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množství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pomoci</w:t>
            </w:r>
            <w:proofErr w:type="spellEnd"/>
          </w:p>
        </w:tc>
        <w:tc>
          <w:tcPr>
            <w:tcW w:w="1701" w:type="dxa"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</w:tr>
      <w:tr w:rsidR="003A1FEA" w:rsidRPr="00B8245E" w:rsidTr="004000AE">
        <w:trPr>
          <w:trHeight w:val="411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Podíl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spolufinancovaných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FEAD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celkovém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objemu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partnerskými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organizacemi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(v %)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3A1FEA" w:rsidRPr="00B8245E" w:rsidTr="004000AE">
        <w:trPr>
          <w:trHeight w:val="286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jídel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částečně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zcela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financovaných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OP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pokrm</w:t>
            </w:r>
            <w:proofErr w:type="spellEnd"/>
          </w:p>
        </w:tc>
      </w:tr>
      <w:tr w:rsidR="003A1FEA" w:rsidRPr="00B8245E" w:rsidTr="004000AE">
        <w:trPr>
          <w:trHeight w:val="54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Celkový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potravinových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balíčků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částečně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zcela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financovaných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OP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balíček</w:t>
            </w:r>
            <w:proofErr w:type="spellEnd"/>
          </w:p>
        </w:tc>
      </w:tr>
      <w:tr w:rsidR="003A1FEA" w:rsidRPr="00B8245E" w:rsidTr="004000AE">
        <w:trPr>
          <w:trHeight w:val="284"/>
        </w:trPr>
        <w:tc>
          <w:tcPr>
            <w:tcW w:w="7479" w:type="dxa"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15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méně</w:t>
            </w:r>
            <w:proofErr w:type="spellEnd"/>
          </w:p>
        </w:tc>
        <w:tc>
          <w:tcPr>
            <w:tcW w:w="1701" w:type="dxa"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65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více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lastRenderedPageBreak/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žen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778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migrantů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účastníků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kteří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původem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cizinci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příslušníků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menšin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včetně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marginalizovaných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komunit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jako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Romové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zdravotně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postižených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bezdomovců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70"/>
        </w:trPr>
        <w:tc>
          <w:tcPr>
            <w:tcW w:w="7479" w:type="dxa"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distribuovaného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</w:p>
        </w:tc>
        <w:tc>
          <w:tcPr>
            <w:tcW w:w="1701" w:type="dxa"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7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55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bezdomovce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525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Celková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peněžní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hodnota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zboží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jiné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cílové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skupiny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Kč</w:t>
            </w:r>
            <w:proofErr w:type="spellEnd"/>
          </w:p>
        </w:tc>
      </w:tr>
      <w:tr w:rsidR="003A1FEA" w:rsidRPr="00B8245E" w:rsidTr="004000AE">
        <w:trPr>
          <w:trHeight w:val="298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Dětská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výbava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287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Oděv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Hygienické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čistící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potřeby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Spací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pytle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přikrývky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kus</w:t>
            </w:r>
            <w:proofErr w:type="spellEnd"/>
          </w:p>
        </w:tc>
      </w:tr>
      <w:tr w:rsidR="003A1FEA" w:rsidRPr="00B8245E" w:rsidTr="004000AE">
        <w:trPr>
          <w:trHeight w:val="343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Oděv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kus</w:t>
            </w:r>
            <w:proofErr w:type="spellEnd"/>
          </w:p>
        </w:tc>
      </w:tr>
      <w:tr w:rsidR="003A1FEA" w:rsidRPr="00B8245E" w:rsidTr="004000AE">
        <w:trPr>
          <w:trHeight w:val="291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Domácí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prádlo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267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Hygienické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potřeby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Oděv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vážné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sociální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nouzi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247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Hygienické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čistící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potřeby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pro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vážné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sociální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nouzi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soubor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dětí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15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méně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věku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65 let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nebo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více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žen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76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migrantů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účastníků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kteří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původem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cizinci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příslušníků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menšin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, (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včetně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marginalizovaných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komunit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jako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jsou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Romové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zdravotně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postižených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  <w:tr w:rsidR="003A1FEA" w:rsidRPr="00B8245E" w:rsidTr="004000AE">
        <w:trPr>
          <w:trHeight w:val="300"/>
        </w:trPr>
        <w:tc>
          <w:tcPr>
            <w:tcW w:w="7479" w:type="dxa"/>
            <w:hideMark/>
          </w:tcPr>
          <w:p w:rsidR="003A1FEA" w:rsidRPr="004000AE" w:rsidRDefault="003A1FEA" w:rsidP="003A1FEA">
            <w:pPr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Počet</w:t>
            </w:r>
            <w:proofErr w:type="spellEnd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bezdomovců</w:t>
            </w:r>
            <w:proofErr w:type="spellEnd"/>
          </w:p>
        </w:tc>
        <w:tc>
          <w:tcPr>
            <w:tcW w:w="1701" w:type="dxa"/>
            <w:hideMark/>
          </w:tcPr>
          <w:p w:rsidR="003A1FEA" w:rsidRPr="004000AE" w:rsidRDefault="003A1FEA" w:rsidP="00B24C2E">
            <w:pPr>
              <w:jc w:val="both"/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000AE">
              <w:rPr>
                <w:rFonts w:asciiTheme="minorHAnsi" w:eastAsiaTheme="majorEastAsia" w:hAnsiTheme="minorHAnsi" w:cs="Arial"/>
                <w:bCs/>
                <w:color w:val="000000" w:themeColor="text1"/>
                <w:sz w:val="22"/>
                <w:szCs w:val="22"/>
              </w:rPr>
              <w:t>osoba</w:t>
            </w:r>
            <w:proofErr w:type="spellEnd"/>
          </w:p>
        </w:tc>
      </w:tr>
    </w:tbl>
    <w:p w:rsidR="003A1FEA" w:rsidRPr="00A91378" w:rsidRDefault="003A1FEA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232" w:rsidRDefault="003A1FEA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Způsob monitoringu</w:t>
      </w:r>
    </w:p>
    <w:p w:rsidR="004000AE" w:rsidRDefault="004000AE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</w:p>
    <w:p w:rsidR="003D502F" w:rsidRDefault="003D502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Počet komodit hmotné a materiální pomoci bude sledován prostřednictvím dokladů o objednávkách, převzetí materiálu od dodavatele a výdaji pomoci konečným příjemcům. Tyto údaje sleduje realizátor projektu nebo partner projektu průběžně po dobu realizace a jsou využity při přípravě monitorovací zprávy.</w:t>
      </w:r>
    </w:p>
    <w:p w:rsidR="003D502F" w:rsidRDefault="003D502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4000AE" w:rsidRDefault="003D502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Další informace jsou získávány během tzv. </w:t>
      </w:r>
      <w:r w:rsidRPr="004000AE">
        <w:rPr>
          <w:rFonts w:asciiTheme="minorHAnsi" w:hAnsiTheme="minorHAnsi"/>
          <w:i/>
          <w:sz w:val="22"/>
          <w:szCs w:val="22"/>
          <w:lang w:val="cs-CZ"/>
        </w:rPr>
        <w:t>referenčních týdnů</w:t>
      </w:r>
      <w:r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49733F">
        <w:rPr>
          <w:rFonts w:asciiTheme="minorHAnsi" w:hAnsiTheme="minorHAnsi"/>
          <w:sz w:val="22"/>
          <w:szCs w:val="22"/>
          <w:lang w:val="cs-CZ"/>
        </w:rPr>
        <w:t xml:space="preserve">Realizátor nebo partner projektu </w:t>
      </w:r>
      <w:r w:rsidR="0049733F" w:rsidRPr="004000AE">
        <w:rPr>
          <w:rFonts w:asciiTheme="minorHAnsi" w:hAnsiTheme="minorHAnsi"/>
          <w:sz w:val="22"/>
          <w:szCs w:val="22"/>
          <w:lang w:val="cs-CZ"/>
        </w:rPr>
        <w:t>po dobu dvou týdnů jedenkrát za monitorovací období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9733F">
        <w:rPr>
          <w:rFonts w:asciiTheme="minorHAnsi" w:hAnsiTheme="minorHAnsi"/>
          <w:sz w:val="22"/>
          <w:szCs w:val="22"/>
          <w:lang w:val="cs-CZ"/>
        </w:rPr>
        <w:t xml:space="preserve">zjišťuje informace o cílových skupinách a jejich zastoupení. </w:t>
      </w:r>
    </w:p>
    <w:p w:rsidR="004000AE" w:rsidRDefault="004000AE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A236C" w:rsidRDefault="0049733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 praxi to vypadá tak, že během výkonu distribuce potravin a materiální pomoci po uvedenou dobu počítá počet podpořených osob z té které cílové skupiny. Jedna osoba může být zahrnuta hned do několika kategorií</w:t>
      </w:r>
      <w:r w:rsidR="006710B6">
        <w:rPr>
          <w:rFonts w:asciiTheme="minorHAnsi" w:hAnsiTheme="minorHAnsi"/>
          <w:sz w:val="22"/>
          <w:szCs w:val="22"/>
          <w:lang w:val="cs-CZ"/>
        </w:rPr>
        <w:t xml:space="preserve"> (např.: žena, bez domova, 65 let nebo více). V případě, kdy není možný nebo žádoucí přímý </w:t>
      </w:r>
      <w:proofErr w:type="gramStart"/>
      <w:r w:rsidR="006710B6">
        <w:rPr>
          <w:rFonts w:asciiTheme="minorHAnsi" w:hAnsiTheme="minorHAnsi"/>
          <w:sz w:val="22"/>
          <w:szCs w:val="22"/>
          <w:lang w:val="cs-CZ"/>
        </w:rPr>
        <w:t>dotaz</w:t>
      </w:r>
      <w:proofErr w:type="gramEnd"/>
      <w:r w:rsidR="006710B6">
        <w:rPr>
          <w:rFonts w:asciiTheme="minorHAnsi" w:hAnsiTheme="minorHAnsi"/>
          <w:sz w:val="22"/>
          <w:szCs w:val="22"/>
          <w:lang w:val="cs-CZ"/>
        </w:rPr>
        <w:t xml:space="preserve"> určuje </w:t>
      </w:r>
      <w:proofErr w:type="gramStart"/>
      <w:r w:rsidR="006710B6">
        <w:rPr>
          <w:rFonts w:asciiTheme="minorHAnsi" w:hAnsiTheme="minorHAnsi"/>
          <w:sz w:val="22"/>
          <w:szCs w:val="22"/>
          <w:lang w:val="cs-CZ"/>
        </w:rPr>
        <w:t>pracovník</w:t>
      </w:r>
      <w:proofErr w:type="gramEnd"/>
      <w:r w:rsidR="006710B6">
        <w:rPr>
          <w:rFonts w:asciiTheme="minorHAnsi" w:hAnsiTheme="minorHAnsi"/>
          <w:sz w:val="22"/>
          <w:szCs w:val="22"/>
          <w:lang w:val="cs-CZ"/>
        </w:rPr>
        <w:t xml:space="preserve"> hodnotu kvalifikovaným odhadem.</w:t>
      </w:r>
    </w:p>
    <w:p w:rsidR="006710B6" w:rsidRDefault="006710B6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FF47F7" w:rsidRPr="008A236C" w:rsidRDefault="006710B6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Údaje získané během referenčních týdnů se pokládají za dostatečně reprezentativní k tomu, aby mohly sloužit pro výpočet podpořených osob v jednotlivých skupinách pro celé monitorovací období, tak, že se stejné údaje získané během referenčních týdnů budou předpokládat pro všechny ostatní stejně dlouhé časové úseky, během nichž sběr dat neprobíhal.</w:t>
      </w:r>
    </w:p>
    <w:sectPr w:rsidR="00FF47F7" w:rsidRPr="008A236C" w:rsidSect="00542E65">
      <w:headerReference w:type="default" r:id="rId8"/>
      <w:footerReference w:type="default" r:id="rId9"/>
      <w:pgSz w:w="11906" w:h="16838"/>
      <w:pgMar w:top="1134" w:right="1416" w:bottom="851" w:left="1417" w:header="426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10" w:rsidRDefault="00305710" w:rsidP="00D426B6">
      <w:r>
        <w:separator/>
      </w:r>
    </w:p>
  </w:endnote>
  <w:endnote w:type="continuationSeparator" w:id="0">
    <w:p w:rsidR="00305710" w:rsidRDefault="00305710" w:rsidP="00D4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2357FA" w:rsidRDefault="00A63E1D" w:rsidP="003A1232">
    <w:pPr>
      <w:pStyle w:val="Zpat"/>
      <w:pBdr>
        <w:bottom w:val="single" w:sz="6" w:space="1" w:color="auto"/>
      </w:pBdr>
      <w:rPr>
        <w:rFonts w:ascii="Times New Roman" w:hAnsi="Times New Roman" w:cs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10" w:rsidRDefault="00305710" w:rsidP="00D426B6">
      <w:r>
        <w:separator/>
      </w:r>
    </w:p>
  </w:footnote>
  <w:footnote w:type="continuationSeparator" w:id="0">
    <w:p w:rsidR="00305710" w:rsidRDefault="00305710" w:rsidP="00D4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AC0D3E" w:rsidRDefault="00D73B61">
    <w:pPr>
      <w:pStyle w:val="Zhlav"/>
      <w:rPr>
        <w:noProof/>
      </w:rPr>
    </w:pPr>
    <w:r>
      <w:rPr>
        <w:noProof/>
        <w:lang w:val="cs-CZ"/>
      </w:rPr>
      <w:drawing>
        <wp:inline distT="0" distB="0" distL="0" distR="0">
          <wp:extent cx="5753100" cy="742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C0D3E">
      <w:rPr>
        <w:noProof/>
      </w:rPr>
      <w:t xml:space="preserve"> </w:t>
    </w:r>
    <w:r w:rsidR="005936F4" w:rsidRPr="005936F4">
      <w:rPr>
        <w:b/>
        <w:caps/>
        <w:noProof/>
        <w:sz w:val="32"/>
        <w:szCs w:val="5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AC33E4D"/>
    <w:multiLevelType w:val="singleLevel"/>
    <w:tmpl w:val="2CDA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</w:abstractNum>
  <w:abstractNum w:abstractNumId="2">
    <w:nsid w:val="5B8D6E67"/>
    <w:multiLevelType w:val="hybridMultilevel"/>
    <w:tmpl w:val="8D1A9484"/>
    <w:lvl w:ilvl="0" w:tplc="2CDAF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B6"/>
    <w:rsid w:val="000905E9"/>
    <w:rsid w:val="00172AD4"/>
    <w:rsid w:val="0021132C"/>
    <w:rsid w:val="002357FA"/>
    <w:rsid w:val="00264813"/>
    <w:rsid w:val="002A4813"/>
    <w:rsid w:val="002B5ADD"/>
    <w:rsid w:val="002F234F"/>
    <w:rsid w:val="00305710"/>
    <w:rsid w:val="00373DC0"/>
    <w:rsid w:val="003A1232"/>
    <w:rsid w:val="003A1FEA"/>
    <w:rsid w:val="003D502F"/>
    <w:rsid w:val="004000AE"/>
    <w:rsid w:val="00406B4B"/>
    <w:rsid w:val="0046575E"/>
    <w:rsid w:val="0049733F"/>
    <w:rsid w:val="004F11C9"/>
    <w:rsid w:val="00503A7B"/>
    <w:rsid w:val="00542E65"/>
    <w:rsid w:val="005936F4"/>
    <w:rsid w:val="005B1F43"/>
    <w:rsid w:val="00614A7C"/>
    <w:rsid w:val="006710B6"/>
    <w:rsid w:val="006D1A49"/>
    <w:rsid w:val="00702D2F"/>
    <w:rsid w:val="007A6704"/>
    <w:rsid w:val="007D7B81"/>
    <w:rsid w:val="007F7292"/>
    <w:rsid w:val="008165C7"/>
    <w:rsid w:val="00847388"/>
    <w:rsid w:val="00854EC7"/>
    <w:rsid w:val="00896121"/>
    <w:rsid w:val="008A236C"/>
    <w:rsid w:val="008A25E4"/>
    <w:rsid w:val="008B630C"/>
    <w:rsid w:val="008E6385"/>
    <w:rsid w:val="008F306F"/>
    <w:rsid w:val="0093106E"/>
    <w:rsid w:val="00947A8B"/>
    <w:rsid w:val="00A1388D"/>
    <w:rsid w:val="00A52250"/>
    <w:rsid w:val="00A63E1D"/>
    <w:rsid w:val="00A91378"/>
    <w:rsid w:val="00AC0D3E"/>
    <w:rsid w:val="00B05D5B"/>
    <w:rsid w:val="00B1056F"/>
    <w:rsid w:val="00B12BA8"/>
    <w:rsid w:val="00B33438"/>
    <w:rsid w:val="00B54C9F"/>
    <w:rsid w:val="00BF44F2"/>
    <w:rsid w:val="00BF45D9"/>
    <w:rsid w:val="00CC50BF"/>
    <w:rsid w:val="00CD4F5F"/>
    <w:rsid w:val="00D426B6"/>
    <w:rsid w:val="00D73B61"/>
    <w:rsid w:val="00DC0359"/>
    <w:rsid w:val="00EB0B77"/>
    <w:rsid w:val="00F12B1E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B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B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3657</ID_x0020_Pracovn_x00ed_ka>
    <Autor xmlns="57c63848-cd23-4d35-9a99-01368b7ae041">JUDr. Hynek Pečinka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Priloha_c_4_Pravidla_monitorovani_distribuce_materialni_a_potravinove_docx-3657-20190404-1550260442.docx</N_x00e1_zev_x0020_souboru>
  </documentManagement>
</p:properties>
</file>

<file path=customXml/itemProps1.xml><?xml version="1.0" encoding="utf-8"?>
<ds:datastoreItem xmlns:ds="http://schemas.openxmlformats.org/officeDocument/2006/customXml" ds:itemID="{465626C2-FD9D-4BC2-A9C3-00CC8B529738}"/>
</file>

<file path=customXml/itemProps2.xml><?xml version="1.0" encoding="utf-8"?>
<ds:datastoreItem xmlns:ds="http://schemas.openxmlformats.org/officeDocument/2006/customXml" ds:itemID="{22715C5D-E768-4FAE-8E03-AB43CDAD7B7E}"/>
</file>

<file path=customXml/itemProps3.xml><?xml version="1.0" encoding="utf-8"?>
<ds:datastoreItem xmlns:ds="http://schemas.openxmlformats.org/officeDocument/2006/customXml" ds:itemID="{A0E5001E-53E5-45C0-9F51-70BAD9A92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3891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Příhonská Ivana Mgr. (MPSV)</dc:creator>
  <cp:lastModifiedBy>dan</cp:lastModifiedBy>
  <cp:revision>2</cp:revision>
  <cp:lastPrinted>2016-09-15T15:12:00Z</cp:lastPrinted>
  <dcterms:created xsi:type="dcterms:W3CDTF">2016-09-15T15:12:00Z</dcterms:created>
  <dcterms:modified xsi:type="dcterms:W3CDTF">2016-09-15T15:12:00Z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Priloha_c_4_Pravidla_monitorovani_distribuce_materialni_a_potravinove_docx-3657-20190404-1550260442.docx</vt:lpwstr>
  </property>
</Properties>
</file>