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4A" w:rsidRDefault="000A334A">
      <w:pPr>
        <w:spacing w:after="0"/>
        <w:ind w:left="-1440" w:right="10464"/>
      </w:pPr>
    </w:p>
    <w:tbl>
      <w:tblPr>
        <w:tblStyle w:val="TableGrid"/>
        <w:tblW w:w="10879" w:type="dxa"/>
        <w:tblInd w:w="-864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4095"/>
        <w:gridCol w:w="1390"/>
        <w:gridCol w:w="4004"/>
      </w:tblGrid>
      <w:tr w:rsidR="000A334A">
        <w:trPr>
          <w:trHeight w:val="1311"/>
        </w:trPr>
        <w:tc>
          <w:tcPr>
            <w:tcW w:w="10879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0A334A" w:rsidRDefault="009A4DA1">
            <w:pPr>
              <w:spacing w:after="0"/>
              <w:ind w:left="569" w:right="629" w:firstLine="869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                 Smlouva o dílo č. 26ZA-001415 </w:t>
            </w:r>
            <w:r>
              <w:rPr>
                <w:rFonts w:ascii="Arial" w:eastAsia="Arial" w:hAnsi="Arial" w:cs="Arial"/>
                <w:sz w:val="24"/>
              </w:rPr>
              <w:t xml:space="preserve">  je uzavřena podle ustanovení § 2586 a násl. zákona č. 89/2012 Sb., občanského zákoníku </w:t>
            </w:r>
          </w:p>
        </w:tc>
      </w:tr>
      <w:tr w:rsidR="000A334A">
        <w:trPr>
          <w:trHeight w:val="245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I.Smluvní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strany :</w:t>
            </w:r>
          </w:p>
        </w:tc>
      </w:tr>
      <w:tr w:rsidR="000A334A">
        <w:trPr>
          <w:trHeight w:val="245"/>
        </w:trPr>
        <w:tc>
          <w:tcPr>
            <w:tcW w:w="548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234"/>
              <w:jc w:val="center"/>
            </w:pPr>
            <w:r>
              <w:rPr>
                <w:rFonts w:ascii="Arial" w:eastAsia="Arial" w:hAnsi="Arial" w:cs="Arial"/>
                <w:sz w:val="20"/>
              </w:rPr>
              <w:t>Zhotovitel</w:t>
            </w:r>
          </w:p>
        </w:tc>
        <w:tc>
          <w:tcPr>
            <w:tcW w:w="5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428"/>
              <w:jc w:val="center"/>
            </w:pPr>
            <w:r>
              <w:rPr>
                <w:rFonts w:ascii="Arial" w:eastAsia="Arial" w:hAnsi="Arial" w:cs="Arial"/>
                <w:sz w:val="20"/>
              </w:rPr>
              <w:t>Objednatel</w:t>
            </w:r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Název firmy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Zámečnictví - Jan Musil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Název firmy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Ředitelství silnic a dálnic ČR</w:t>
            </w:r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Adresa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E36A98">
            <w:proofErr w:type="spellStart"/>
            <w:r>
              <w:rPr>
                <w:highlight w:val="black"/>
              </w:rPr>
              <w:t>xxxx</w:t>
            </w:r>
            <w:r w:rsidRPr="00E36A98">
              <w:rPr>
                <w:highlight w:val="black"/>
              </w:rPr>
              <w:t>xxxyxxxxxxxxxxxxxxx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Adresa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SSÚD 4, 664 83 Domašov u Brna</w:t>
            </w:r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Zastoupená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E36A98">
            <w:proofErr w:type="spellStart"/>
            <w:r w:rsidRPr="00E36A98">
              <w:rPr>
                <w:highlight w:val="black"/>
              </w:rPr>
              <w:t>xxxxx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Zastoupená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Pr="00E36A98" w:rsidRDefault="00E36A98">
            <w:pPr>
              <w:rPr>
                <w:highlight w:val="black"/>
              </w:rPr>
            </w:pPr>
            <w:proofErr w:type="spellStart"/>
            <w:r w:rsidRPr="00E36A98">
              <w:rPr>
                <w:highlight w:val="black"/>
              </w:rPr>
              <w:t>xxxxx</w:t>
            </w:r>
            <w:proofErr w:type="spellEnd"/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IČO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628349924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IČO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79"/>
            </w:pPr>
            <w:r>
              <w:rPr>
                <w:rFonts w:ascii="Arial" w:eastAsia="Arial" w:hAnsi="Arial" w:cs="Arial"/>
                <w:b/>
                <w:sz w:val="20"/>
              </w:rPr>
              <w:t>65993390</w:t>
            </w:r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DIČ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není plátce DPH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DIČ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>CZ65993390</w:t>
            </w:r>
          </w:p>
        </w:tc>
      </w:tr>
      <w:tr w:rsidR="000A334A">
        <w:trPr>
          <w:trHeight w:val="245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Bankovní spojení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E36A98">
            <w:proofErr w:type="spellStart"/>
            <w:r w:rsidRPr="00E36A98">
              <w:rPr>
                <w:highlight w:val="black"/>
              </w:rPr>
              <w:t>xxxxxxxxxxxxx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Bankovní spojení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Pr="00E36A98" w:rsidRDefault="00E36A98">
            <w:pPr>
              <w:rPr>
                <w:highlight w:val="black"/>
              </w:rPr>
            </w:pPr>
            <w:proofErr w:type="spellStart"/>
            <w:r w:rsidRPr="00E36A98">
              <w:rPr>
                <w:highlight w:val="black"/>
              </w:rPr>
              <w:t>xxxxxxxxx</w:t>
            </w:r>
            <w:proofErr w:type="spellEnd"/>
          </w:p>
        </w:tc>
      </w:tr>
      <w:tr w:rsidR="000A334A" w:rsidTr="00E36A98">
        <w:trPr>
          <w:trHeight w:val="31"/>
        </w:trPr>
        <w:tc>
          <w:tcPr>
            <w:tcW w:w="139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Číslo účtu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Pr="00E36A98" w:rsidRDefault="00E36A98">
            <w:pPr>
              <w:rPr>
                <w:highlight w:val="black"/>
              </w:rPr>
            </w:pPr>
            <w:proofErr w:type="spellStart"/>
            <w:r w:rsidRPr="00E36A98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4A" w:rsidRDefault="009A4DA1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Číslo účtu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Pr="00E36A98" w:rsidRDefault="00E36A98">
            <w:pPr>
              <w:rPr>
                <w:highlight w:val="black"/>
              </w:rPr>
            </w:pPr>
            <w:proofErr w:type="spellStart"/>
            <w:r w:rsidRPr="00E36A98">
              <w:rPr>
                <w:highlight w:val="black"/>
              </w:rPr>
              <w:t>xxxxx</w:t>
            </w:r>
            <w:proofErr w:type="spellEnd"/>
          </w:p>
        </w:tc>
      </w:tr>
      <w:tr w:rsidR="000A334A">
        <w:trPr>
          <w:trHeight w:val="245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II.Předmět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smlouvy :</w:t>
            </w:r>
          </w:p>
        </w:tc>
      </w:tr>
      <w:tr w:rsidR="000A334A">
        <w:trPr>
          <w:trHeight w:val="245"/>
        </w:trPr>
        <w:tc>
          <w:tcPr>
            <w:tcW w:w="5485" w:type="dxa"/>
            <w:gridSpan w:val="2"/>
            <w:vMerge w:val="restart"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0A334A" w:rsidRDefault="009A4DA1">
            <w:pPr>
              <w:spacing w:after="242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Dodání a montáž vodoměrů ke zdrojům vody:  </w:t>
            </w:r>
          </w:p>
          <w:p w:rsidR="000A334A" w:rsidRDefault="009A4DA1">
            <w:pPr>
              <w:spacing w:after="0"/>
              <w:ind w:left="1428" w:right="-812"/>
            </w:pPr>
            <w:r>
              <w:rPr>
                <w:rFonts w:ascii="Arial" w:eastAsia="Arial" w:hAnsi="Arial" w:cs="Arial"/>
                <w:sz w:val="20"/>
              </w:rPr>
              <w:t>jímání vody Lesní Hluboké:DN40/SV;QN10-IARF - 1 ks</w:t>
            </w:r>
          </w:p>
          <w:p w:rsidR="000A334A" w:rsidRDefault="009A4DA1">
            <w:pPr>
              <w:spacing w:after="0"/>
              <w:ind w:right="289"/>
              <w:jc w:val="right"/>
            </w:pPr>
            <w:r>
              <w:rPr>
                <w:rFonts w:ascii="Arial" w:eastAsia="Arial" w:hAnsi="Arial" w:cs="Arial"/>
                <w:sz w:val="20"/>
              </w:rPr>
              <w:t>vrt v areálu (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č.1)SISMA/IBRP20/4SV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- 1 ks  </w:t>
            </w:r>
          </w:p>
          <w:p w:rsidR="000A334A" w:rsidRDefault="009A4DA1">
            <w:pPr>
              <w:spacing w:after="260"/>
              <w:ind w:left="38" w:right="-1511"/>
            </w:pPr>
            <w:r>
              <w:rPr>
                <w:rFonts w:ascii="Arial" w:eastAsia="Arial" w:hAnsi="Arial" w:cs="Arial"/>
                <w:sz w:val="20"/>
              </w:rPr>
              <w:t>včetně spojovacího materiálu pro instalaci na staré, dnes nestandardní potrubí.</w:t>
            </w:r>
          </w:p>
          <w:p w:rsidR="000A334A" w:rsidRDefault="009A4DA1">
            <w:pPr>
              <w:tabs>
                <w:tab w:val="center" w:pos="753"/>
                <w:tab w:val="center" w:pos="3021"/>
              </w:tabs>
              <w:spacing w:after="0"/>
            </w:pPr>
            <w:r>
              <w:tab/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III.Doba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plnění: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do 15.8.2016</w:t>
            </w:r>
          </w:p>
        </w:tc>
        <w:tc>
          <w:tcPr>
            <w:tcW w:w="5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tabs>
                <w:tab w:val="center" w:pos="607"/>
                <w:tab w:val="center" w:pos="226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Místo</w:t>
            </w:r>
            <w:r>
              <w:rPr>
                <w:rFonts w:ascii="Arial" w:eastAsia="Arial" w:hAnsi="Arial" w:cs="Arial"/>
                <w:sz w:val="20"/>
              </w:rPr>
              <w:t xml:space="preserve"> plnění:</w:t>
            </w:r>
            <w:r>
              <w:rPr>
                <w:rFonts w:ascii="Arial" w:eastAsia="Arial" w:hAnsi="Arial" w:cs="Arial"/>
                <w:sz w:val="20"/>
              </w:rPr>
              <w:tab/>
              <w:t>SSÚD 4, Domašov</w:t>
            </w:r>
          </w:p>
        </w:tc>
      </w:tr>
      <w:tr w:rsidR="000A334A">
        <w:trPr>
          <w:trHeight w:val="1714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</w:tcPr>
          <w:p w:rsidR="000A334A" w:rsidRDefault="000A334A"/>
        </w:tc>
        <w:tc>
          <w:tcPr>
            <w:tcW w:w="53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-4057" w:right="23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vrty v areálu (č. 2,3,4),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solankové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hospodářství a mycí rampa: dom.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vodoměr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SISMA/IBRP25/6,3SV-5 ks</w:t>
            </w:r>
          </w:p>
        </w:tc>
      </w:tr>
      <w:tr w:rsidR="000A334A">
        <w:trPr>
          <w:trHeight w:val="245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tabs>
                <w:tab w:val="center" w:pos="663"/>
                <w:tab w:val="center" w:pos="3226"/>
                <w:tab w:val="center" w:pos="4868"/>
                <w:tab w:val="center" w:pos="5523"/>
                <w:tab w:val="center" w:pos="8213"/>
              </w:tabs>
              <w:spacing w:after="0"/>
            </w:pPr>
            <w:r>
              <w:tab/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IV.Cena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díla 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54 000,- bez DPH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DPH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21%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                    </w:t>
            </w:r>
            <w:r>
              <w:rPr>
                <w:rFonts w:ascii="Arial" w:eastAsia="Arial" w:hAnsi="Arial" w:cs="Arial"/>
                <w:sz w:val="20"/>
              </w:rPr>
              <w:tab/>
              <w:t>Cena v místě a čase obvyklá.</w:t>
            </w:r>
          </w:p>
        </w:tc>
      </w:tr>
      <w:tr w:rsidR="000A334A">
        <w:trPr>
          <w:trHeight w:val="2420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V.Platební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podmínky :</w:t>
            </w:r>
          </w:p>
          <w:p w:rsidR="000A334A" w:rsidRDefault="009A4DA1">
            <w:pPr>
              <w:spacing w:after="0" w:line="256" w:lineRule="auto"/>
              <w:ind w:left="38" w:right="1149"/>
            </w:pPr>
            <w:r>
              <w:rPr>
                <w:rFonts w:ascii="Arial" w:eastAsia="Arial" w:hAnsi="Arial" w:cs="Arial"/>
                <w:sz w:val="20"/>
              </w:rPr>
              <w:t xml:space="preserve">Objednatel zaplatí smluvenou cenu  dle skutečného množství převzatých odpadů za příslušné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období , a to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na základě vystavené faktury za poskytnuté služby nejpozději do deseti dnů následujícího měsíce.</w:t>
            </w:r>
          </w:p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>Den splatnosti faktury je 30 dnů od doručení na níže uvedenou adresu.</w:t>
            </w:r>
          </w:p>
          <w:p w:rsidR="000A334A" w:rsidRDefault="009A4DA1">
            <w:pPr>
              <w:spacing w:after="489" w:line="257" w:lineRule="auto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Zhotovitel uvede ve faktuře tyto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náležitosti:označení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 číslo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faktury,obchodní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název a adresu Zhotovitele a Objednatele,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IČO,DIČ,předmět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smlouvy,číslo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smlouvy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dílo,den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odeslání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faktury</w:t>
            </w:r>
            <w:r>
              <w:rPr>
                <w:rFonts w:ascii="Arial" w:eastAsia="Arial" w:hAnsi="Arial" w:cs="Arial"/>
                <w:sz w:val="20"/>
              </w:rPr>
              <w:t>,cenu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díla bez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DPH,zvlášť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tuto daň a celkovou fakturovanou částku.</w:t>
            </w:r>
          </w:p>
          <w:p w:rsidR="000A334A" w:rsidRDefault="009A4DA1">
            <w:pPr>
              <w:spacing w:after="0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Fakturu ve dvojím vyhotovení zhotovitel zašle na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adresu :</w:t>
            </w:r>
            <w:proofErr w:type="gramEnd"/>
          </w:p>
        </w:tc>
      </w:tr>
      <w:tr w:rsidR="000A334A">
        <w:trPr>
          <w:trHeight w:val="1987"/>
        </w:trPr>
        <w:tc>
          <w:tcPr>
            <w:tcW w:w="10879" w:type="dxa"/>
            <w:gridSpan w:val="4"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0A334A">
            <w:pPr>
              <w:spacing w:after="0"/>
              <w:ind w:left="-576" w:right="1001"/>
            </w:pPr>
          </w:p>
          <w:tbl>
            <w:tblPr>
              <w:tblStyle w:val="TableGrid"/>
              <w:tblW w:w="4393" w:type="dxa"/>
              <w:tblInd w:w="5485" w:type="dxa"/>
              <w:tblCellMar>
                <w:top w:w="42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9"/>
              <w:gridCol w:w="1964"/>
            </w:tblGrid>
            <w:tr w:rsidR="000A334A">
              <w:trPr>
                <w:trHeight w:val="1469"/>
              </w:trPr>
              <w:tc>
                <w:tcPr>
                  <w:tcW w:w="2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0A334A" w:rsidRDefault="009A4DA1">
                  <w:pPr>
                    <w:spacing w:after="0"/>
                    <w:ind w:left="3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Ředitelství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</w:rPr>
                    <w:t>silnicc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</w:rPr>
                    <w:t xml:space="preserve"> a dálnic</w:t>
                  </w:r>
                </w:p>
                <w:p w:rsidR="000A334A" w:rsidRDefault="009A4DA1">
                  <w:pPr>
                    <w:spacing w:after="0"/>
                    <w:ind w:left="38"/>
                  </w:pPr>
                  <w:proofErr w:type="gramStart"/>
                  <w:r>
                    <w:rPr>
                      <w:rFonts w:ascii="Arial" w:eastAsia="Arial" w:hAnsi="Arial" w:cs="Arial"/>
                      <w:sz w:val="20"/>
                    </w:rPr>
                    <w:t>SSÚD 4 , Lesní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</w:rPr>
                    <w:t xml:space="preserve"> 1</w:t>
                  </w:r>
                </w:p>
                <w:p w:rsidR="000A334A" w:rsidRDefault="009A4DA1">
                  <w:pPr>
                    <w:spacing w:after="0"/>
                    <w:ind w:left="38"/>
                  </w:pPr>
                  <w:r>
                    <w:rPr>
                      <w:rFonts w:ascii="Arial" w:eastAsia="Arial" w:hAnsi="Arial" w:cs="Arial"/>
                      <w:sz w:val="20"/>
                    </w:rPr>
                    <w:t>664 83  Domašov u Brna</w:t>
                  </w:r>
                </w:p>
              </w:tc>
              <w:tc>
                <w:tcPr>
                  <w:tcW w:w="19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0A334A" w:rsidRDefault="009A4DA1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ČR</w:t>
                  </w:r>
                </w:p>
              </w:tc>
            </w:tr>
          </w:tbl>
          <w:p w:rsidR="000A334A" w:rsidRDefault="000A334A"/>
        </w:tc>
      </w:tr>
      <w:tr w:rsidR="000A334A">
        <w:trPr>
          <w:trHeight w:val="2449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0A334A" w:rsidRDefault="009A4DA1">
            <w:pPr>
              <w:spacing w:after="0"/>
              <w:ind w:left="38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VI.Smluvní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pokuty :</w:t>
            </w:r>
          </w:p>
          <w:p w:rsidR="000A334A" w:rsidRDefault="009A4DA1">
            <w:pPr>
              <w:spacing w:after="0" w:line="257" w:lineRule="auto"/>
              <w:ind w:left="38" w:right="326"/>
            </w:pPr>
            <w:r>
              <w:rPr>
                <w:rFonts w:ascii="Arial" w:eastAsia="Arial" w:hAnsi="Arial" w:cs="Arial"/>
                <w:sz w:val="20"/>
              </w:rPr>
              <w:t xml:space="preserve">V případě prodlení s placením faktury zaplatí objednatel zhotoviteli smluvní pokutu ve výši 0,05 % z fakturované částky za každý den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prodlení.Objednatel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není povinen tuto smluvní pokutu zaplatit v případě prodlení s placením faktury, které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nezavinil.Zhotov</w:t>
            </w:r>
            <w:r>
              <w:rPr>
                <w:rFonts w:ascii="Arial" w:eastAsia="Arial" w:hAnsi="Arial" w:cs="Arial"/>
                <w:sz w:val="20"/>
              </w:rPr>
              <w:t>itel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nebude uplatňovat vůči objednateli vedle této smluvní pokuty nárok na úroky z prodlení dle příslušných ustanovení Občanského zákoníku.</w:t>
            </w:r>
          </w:p>
          <w:p w:rsidR="000A334A" w:rsidRDefault="009A4DA1">
            <w:pPr>
              <w:spacing w:after="0" w:line="256" w:lineRule="auto"/>
              <w:ind w:left="38" w:right="1028"/>
            </w:pPr>
            <w:r>
              <w:rPr>
                <w:rFonts w:ascii="Arial" w:eastAsia="Arial" w:hAnsi="Arial" w:cs="Arial"/>
                <w:sz w:val="20"/>
              </w:rPr>
              <w:t xml:space="preserve">Neodevzdá-li zhotovitel dílo ve smluveném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termínu,zaplatí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objednateli smluvní pokutu ve výši 0,05% z ceny díla za každý den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prodlení,nejvýše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však 20 % z ceny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díla.Tuto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smluvní pokutu je objednatel oprávněn odečíst od fakturované částky za dílo.</w:t>
            </w:r>
          </w:p>
          <w:p w:rsidR="000A334A" w:rsidRDefault="009A4DA1">
            <w:pPr>
              <w:spacing w:after="0"/>
              <w:ind w:left="38" w:right="76"/>
            </w:pPr>
            <w:r>
              <w:rPr>
                <w:rFonts w:ascii="Arial" w:eastAsia="Arial" w:hAnsi="Arial" w:cs="Arial"/>
                <w:sz w:val="20"/>
              </w:rPr>
              <w:t xml:space="preserve">Ustanovení </w:t>
            </w:r>
            <w:r>
              <w:rPr>
                <w:rFonts w:ascii="Arial" w:eastAsia="Arial" w:hAnsi="Arial" w:cs="Arial"/>
                <w:sz w:val="20"/>
              </w:rPr>
              <w:t>o smluvní pokutě nezbavují účastníky této smlouvy nároku na náhradu škody vzniklé porušením závazku, který je smluvní pokutou zajišťován.</w:t>
            </w:r>
          </w:p>
        </w:tc>
      </w:tr>
      <w:tr w:rsidR="000A334A">
        <w:trPr>
          <w:trHeight w:val="3197"/>
        </w:trPr>
        <w:tc>
          <w:tcPr>
            <w:tcW w:w="10879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0A334A" w:rsidRDefault="009A4DA1">
            <w:pPr>
              <w:spacing w:after="1239"/>
              <w:ind w:left="3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V Domašově dne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27.7.2016</w:t>
            </w:r>
            <w:proofErr w:type="gramEnd"/>
          </w:p>
          <w:p w:rsidR="000A334A" w:rsidRDefault="009A4DA1">
            <w:pPr>
              <w:tabs>
                <w:tab w:val="center" w:pos="2850"/>
                <w:tab w:val="center" w:pos="8634"/>
              </w:tabs>
              <w:spacing w:after="266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…</w:t>
            </w:r>
            <w:r w:rsidRPr="00E36A98">
              <w:rPr>
                <w:rFonts w:ascii="Arial" w:eastAsia="Arial" w:hAnsi="Arial" w:cs="Arial"/>
                <w:sz w:val="20"/>
                <w:highlight w:val="black"/>
              </w:rPr>
              <w:t>…………………………………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ab/>
            </w:r>
            <w:bookmarkStart w:id="0" w:name="_GoBack"/>
            <w:bookmarkEnd w:id="0"/>
            <w:r w:rsidRPr="00E36A98">
              <w:rPr>
                <w:rFonts w:ascii="Arial" w:eastAsia="Arial" w:hAnsi="Arial" w:cs="Arial"/>
                <w:sz w:val="20"/>
                <w:highlight w:val="black"/>
              </w:rPr>
              <w:t>…………………………………</w:t>
            </w:r>
            <w:r>
              <w:rPr>
                <w:rFonts w:ascii="Arial" w:eastAsia="Arial" w:hAnsi="Arial" w:cs="Arial"/>
                <w:sz w:val="20"/>
              </w:rPr>
              <w:t>………….</w:t>
            </w:r>
          </w:p>
          <w:p w:rsidR="000A334A" w:rsidRDefault="009A4DA1">
            <w:pPr>
              <w:tabs>
                <w:tab w:val="center" w:pos="2613"/>
                <w:tab w:val="center" w:pos="6913"/>
              </w:tabs>
              <w:spacing w:after="21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vedoucí SSÚD 4 Domašov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  </w:t>
            </w:r>
          </w:p>
          <w:p w:rsidR="000A334A" w:rsidRDefault="009A4DA1">
            <w:pPr>
              <w:tabs>
                <w:tab w:val="center" w:pos="2103"/>
                <w:tab w:val="center" w:pos="837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      Objednatel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Zhotov</w:t>
            </w:r>
            <w:r>
              <w:rPr>
                <w:rFonts w:ascii="Arial" w:eastAsia="Arial" w:hAnsi="Arial" w:cs="Arial"/>
                <w:sz w:val="20"/>
              </w:rPr>
              <w:t>itel</w:t>
            </w:r>
          </w:p>
        </w:tc>
      </w:tr>
    </w:tbl>
    <w:p w:rsidR="009A4DA1" w:rsidRDefault="009A4DA1"/>
    <w:sectPr w:rsidR="009A4DA1">
      <w:pgSz w:w="11904" w:h="16836"/>
      <w:pgMar w:top="370" w:right="1440" w:bottom="4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A"/>
    <w:rsid w:val="000A334A"/>
    <w:rsid w:val="009A4DA1"/>
    <w:rsid w:val="00E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4AB9"/>
  <w15:docId w15:val="{02A78F71-F4D5-4A9B-8E8D-04D2D3B9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Šimon</dc:creator>
  <cp:keywords/>
  <cp:lastModifiedBy>Kavlíková Marie</cp:lastModifiedBy>
  <cp:revision>3</cp:revision>
  <dcterms:created xsi:type="dcterms:W3CDTF">2016-12-09T07:21:00Z</dcterms:created>
  <dcterms:modified xsi:type="dcterms:W3CDTF">2016-12-09T07:21:00Z</dcterms:modified>
</cp:coreProperties>
</file>