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04EAF" w14:textId="77777777" w:rsidR="00C5237E" w:rsidRPr="001B466C" w:rsidRDefault="00C5237E" w:rsidP="007916FA">
      <w:pPr>
        <w:jc w:val="center"/>
        <w:rPr>
          <w:rFonts w:ascii="Arial Narrow" w:hAnsi="Arial Narrow"/>
          <w:b/>
          <w:sz w:val="20"/>
          <w:szCs w:val="20"/>
        </w:rPr>
      </w:pPr>
    </w:p>
    <w:p w14:paraId="4EB75841" w14:textId="77777777" w:rsidR="00C5237E" w:rsidRPr="001B466C" w:rsidRDefault="00C5237E" w:rsidP="007916FA">
      <w:pPr>
        <w:jc w:val="center"/>
        <w:rPr>
          <w:rFonts w:ascii="Arial Narrow" w:hAnsi="Arial Narrow"/>
          <w:b/>
          <w:sz w:val="20"/>
          <w:szCs w:val="20"/>
        </w:rPr>
      </w:pPr>
    </w:p>
    <w:p w14:paraId="6AC196CB" w14:textId="7C22238D" w:rsidR="00482E9F" w:rsidRPr="001B466C" w:rsidRDefault="008D0259" w:rsidP="00482E9F">
      <w:pPr>
        <w:spacing w:after="0"/>
        <w:jc w:val="center"/>
        <w:rPr>
          <w:rFonts w:ascii="Arial Narrow" w:hAnsi="Arial Narrow"/>
          <w:b/>
          <w:sz w:val="32"/>
          <w:szCs w:val="24"/>
        </w:rPr>
      </w:pPr>
      <w:r w:rsidRPr="001B466C">
        <w:rPr>
          <w:rFonts w:ascii="Arial Narrow" w:hAnsi="Arial Narrow"/>
          <w:b/>
          <w:sz w:val="32"/>
          <w:szCs w:val="24"/>
        </w:rPr>
        <w:t xml:space="preserve">Rámcová smlouva kupní </w:t>
      </w:r>
    </w:p>
    <w:p w14:paraId="1FC2DA24" w14:textId="7896E5C9" w:rsidR="00482E9F" w:rsidRPr="001B466C" w:rsidRDefault="00482E9F" w:rsidP="00482E9F">
      <w:pPr>
        <w:spacing w:after="0"/>
        <w:jc w:val="center"/>
        <w:rPr>
          <w:rFonts w:ascii="Arial Narrow" w:hAnsi="Arial Narrow"/>
          <w:sz w:val="20"/>
          <w:szCs w:val="24"/>
        </w:rPr>
      </w:pPr>
      <w:r w:rsidRPr="001B466C">
        <w:rPr>
          <w:rFonts w:ascii="Arial Narrow" w:hAnsi="Arial Narrow"/>
          <w:sz w:val="20"/>
          <w:szCs w:val="24"/>
        </w:rPr>
        <w:t xml:space="preserve">uzavřená dle </w:t>
      </w:r>
      <w:proofErr w:type="spellStart"/>
      <w:r w:rsidRPr="001B466C">
        <w:rPr>
          <w:rFonts w:ascii="Arial Narrow" w:hAnsi="Arial Narrow"/>
          <w:sz w:val="20"/>
          <w:szCs w:val="24"/>
        </w:rPr>
        <w:t>ust</w:t>
      </w:r>
      <w:proofErr w:type="spellEnd"/>
      <w:r w:rsidRPr="001B466C">
        <w:rPr>
          <w:rFonts w:ascii="Arial Narrow" w:hAnsi="Arial Narrow"/>
          <w:sz w:val="20"/>
          <w:szCs w:val="24"/>
        </w:rPr>
        <w:t xml:space="preserve">. </w:t>
      </w:r>
      <w:r w:rsidR="00444734" w:rsidRPr="001B466C">
        <w:rPr>
          <w:rFonts w:ascii="Arial Narrow" w:hAnsi="Arial Narrow"/>
          <w:sz w:val="20"/>
          <w:szCs w:val="24"/>
        </w:rPr>
        <w:t xml:space="preserve">§ 1746 odst. 2, </w:t>
      </w:r>
      <w:r w:rsidRPr="001B466C">
        <w:rPr>
          <w:rFonts w:ascii="Arial Narrow" w:hAnsi="Arial Narrow"/>
          <w:sz w:val="20"/>
          <w:szCs w:val="24"/>
        </w:rPr>
        <w:t>§ 2079 a násl. zák. č. 89/2012 Sb., občanského zákoníku</w:t>
      </w:r>
    </w:p>
    <w:p w14:paraId="11375C3D" w14:textId="77777777" w:rsidR="00482E9F" w:rsidRPr="001B466C" w:rsidRDefault="00482E9F" w:rsidP="00482E9F">
      <w:pPr>
        <w:spacing w:after="0"/>
        <w:jc w:val="center"/>
        <w:rPr>
          <w:rFonts w:ascii="Arial Narrow" w:hAnsi="Arial Narrow"/>
          <w:sz w:val="24"/>
          <w:szCs w:val="24"/>
        </w:rPr>
      </w:pPr>
    </w:p>
    <w:p w14:paraId="13DA5CBD" w14:textId="77777777" w:rsidR="00C5237E" w:rsidRPr="001B466C" w:rsidRDefault="00C5237E" w:rsidP="00482E9F">
      <w:pPr>
        <w:spacing w:after="0"/>
        <w:jc w:val="center"/>
        <w:rPr>
          <w:rFonts w:ascii="Arial Narrow" w:hAnsi="Arial Narrow"/>
          <w:sz w:val="24"/>
          <w:szCs w:val="24"/>
        </w:rPr>
      </w:pPr>
    </w:p>
    <w:p w14:paraId="03E4903B" w14:textId="77777777" w:rsidR="00482E9F" w:rsidRPr="001B466C" w:rsidRDefault="00C5237E" w:rsidP="00C5237E">
      <w:pPr>
        <w:spacing w:after="0"/>
        <w:jc w:val="center"/>
        <w:rPr>
          <w:rFonts w:ascii="Arial Narrow" w:hAnsi="Arial Narrow"/>
          <w:sz w:val="24"/>
          <w:szCs w:val="24"/>
        </w:rPr>
      </w:pPr>
      <w:r w:rsidRPr="001B466C">
        <w:rPr>
          <w:rFonts w:ascii="Arial Narrow" w:hAnsi="Arial Narrow"/>
          <w:sz w:val="24"/>
          <w:szCs w:val="24"/>
        </w:rPr>
        <w:t>Obecná ustanovení</w:t>
      </w:r>
    </w:p>
    <w:p w14:paraId="727DD9B5" w14:textId="77777777" w:rsidR="00C5237E" w:rsidRPr="001B466C" w:rsidRDefault="00C5237E" w:rsidP="00482E9F">
      <w:pPr>
        <w:spacing w:after="0"/>
        <w:rPr>
          <w:rFonts w:ascii="Arial Narrow" w:hAnsi="Arial Narrow"/>
          <w:b/>
          <w:sz w:val="24"/>
          <w:szCs w:val="24"/>
        </w:rPr>
      </w:pPr>
    </w:p>
    <w:p w14:paraId="6115F062" w14:textId="77777777" w:rsidR="00C5237E" w:rsidRPr="001B466C" w:rsidRDefault="00C5237E" w:rsidP="00482E9F">
      <w:pPr>
        <w:spacing w:after="0"/>
        <w:rPr>
          <w:rFonts w:ascii="Arial Narrow" w:hAnsi="Arial Narrow"/>
          <w:b/>
          <w:sz w:val="24"/>
          <w:szCs w:val="24"/>
        </w:rPr>
      </w:pPr>
    </w:p>
    <w:p w14:paraId="21B3D4B7" w14:textId="77777777" w:rsidR="00482E9F" w:rsidRPr="001B466C" w:rsidRDefault="00482E9F" w:rsidP="00482E9F">
      <w:pPr>
        <w:spacing w:after="0"/>
        <w:rPr>
          <w:rFonts w:ascii="Arial Narrow" w:hAnsi="Arial Narrow"/>
          <w:b/>
          <w:sz w:val="24"/>
          <w:szCs w:val="24"/>
        </w:rPr>
      </w:pPr>
      <w:r w:rsidRPr="001B466C">
        <w:rPr>
          <w:rFonts w:ascii="Arial Narrow" w:hAnsi="Arial Narrow"/>
          <w:b/>
          <w:sz w:val="24"/>
          <w:szCs w:val="24"/>
        </w:rPr>
        <w:t>Kupující: Oblastní nemocnice Kolín, a.s., nemocnice Středočeského kraje</w:t>
      </w:r>
    </w:p>
    <w:p w14:paraId="0AF446A7" w14:textId="7777777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Se sídlem: Žižkova 146, 280 00 Kolín III.</w:t>
      </w:r>
    </w:p>
    <w:p w14:paraId="584723CC" w14:textId="7777777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IČ: 272 56 391</w:t>
      </w:r>
    </w:p>
    <w:p w14:paraId="3C352C9D" w14:textId="7777777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DIČ: CZ 272 56 391</w:t>
      </w:r>
    </w:p>
    <w:p w14:paraId="5EFD6544" w14:textId="35694C12" w:rsidR="00482E9F" w:rsidRPr="001B466C" w:rsidRDefault="00482E9F" w:rsidP="00482E9F">
      <w:pPr>
        <w:spacing w:after="0"/>
        <w:rPr>
          <w:rFonts w:ascii="Arial Narrow" w:hAnsi="Arial Narrow"/>
          <w:sz w:val="24"/>
          <w:szCs w:val="24"/>
        </w:rPr>
      </w:pPr>
      <w:r w:rsidRPr="001B466C">
        <w:rPr>
          <w:rFonts w:ascii="Arial Narrow" w:hAnsi="Arial Narrow"/>
          <w:sz w:val="24"/>
          <w:szCs w:val="24"/>
        </w:rPr>
        <w:t>Zastoupený: MUDr. Pe</w:t>
      </w:r>
      <w:r w:rsidR="006B73A3" w:rsidRPr="001B466C">
        <w:rPr>
          <w:rFonts w:ascii="Arial Narrow" w:hAnsi="Arial Narrow"/>
          <w:sz w:val="24"/>
          <w:szCs w:val="24"/>
        </w:rPr>
        <w:t>t</w:t>
      </w:r>
      <w:r w:rsidRPr="001B466C">
        <w:rPr>
          <w:rFonts w:ascii="Arial Narrow" w:hAnsi="Arial Narrow"/>
          <w:sz w:val="24"/>
          <w:szCs w:val="24"/>
        </w:rPr>
        <w:t>rem Chudomelem, MBA</w:t>
      </w:r>
      <w:r w:rsidR="006B73A3" w:rsidRPr="001B466C">
        <w:rPr>
          <w:rFonts w:ascii="Arial Narrow" w:hAnsi="Arial Narrow"/>
          <w:sz w:val="24"/>
          <w:szCs w:val="24"/>
        </w:rPr>
        <w:t>, předsedou představenstva</w:t>
      </w:r>
      <w:r w:rsidR="008F24BC">
        <w:rPr>
          <w:rFonts w:ascii="Arial Narrow" w:hAnsi="Arial Narrow"/>
          <w:sz w:val="24"/>
          <w:szCs w:val="24"/>
        </w:rPr>
        <w:t xml:space="preserve"> a MUDr. Igorem </w:t>
      </w:r>
      <w:proofErr w:type="spellStart"/>
      <w:r w:rsidR="008F24BC">
        <w:rPr>
          <w:rFonts w:ascii="Arial Narrow" w:hAnsi="Arial Narrow"/>
          <w:sz w:val="24"/>
          <w:szCs w:val="24"/>
        </w:rPr>
        <w:t>Karenem</w:t>
      </w:r>
      <w:proofErr w:type="spellEnd"/>
      <w:r w:rsidR="008F24BC">
        <w:rPr>
          <w:rFonts w:ascii="Arial Narrow" w:hAnsi="Arial Narrow"/>
          <w:sz w:val="24"/>
          <w:szCs w:val="24"/>
        </w:rPr>
        <w:t>, místopředsedou představenstva</w:t>
      </w:r>
    </w:p>
    <w:p w14:paraId="3A22C090" w14:textId="7777777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 xml:space="preserve">Bankovní spojení: Komerční banka a.s. – pobočka Kolín </w:t>
      </w:r>
    </w:p>
    <w:p w14:paraId="62422C80" w14:textId="71960DF2" w:rsidR="00482E9F" w:rsidRPr="001B466C" w:rsidRDefault="00926986" w:rsidP="00482E9F">
      <w:pPr>
        <w:spacing w:after="0"/>
        <w:rPr>
          <w:rFonts w:ascii="Arial Narrow" w:hAnsi="Arial Narrow"/>
          <w:sz w:val="24"/>
          <w:szCs w:val="24"/>
        </w:rPr>
      </w:pPr>
      <w:r>
        <w:rPr>
          <w:rFonts w:ascii="Arial Narrow" w:hAnsi="Arial Narrow"/>
          <w:sz w:val="24"/>
          <w:szCs w:val="24"/>
        </w:rPr>
        <w:t xml:space="preserve">č. účtu: </w:t>
      </w:r>
    </w:p>
    <w:p w14:paraId="1FB222B0" w14:textId="77777777" w:rsidR="00482E9F" w:rsidRPr="001B466C" w:rsidRDefault="00482E9F" w:rsidP="00482E9F">
      <w:pPr>
        <w:spacing w:after="0"/>
        <w:rPr>
          <w:rFonts w:ascii="Arial Narrow" w:hAnsi="Arial Narrow"/>
          <w:sz w:val="24"/>
          <w:szCs w:val="24"/>
        </w:rPr>
      </w:pPr>
    </w:p>
    <w:p w14:paraId="0FE97AE7" w14:textId="7777777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na straně jedné (dále jen „</w:t>
      </w:r>
      <w:r w:rsidRPr="001B466C">
        <w:rPr>
          <w:rFonts w:ascii="Arial Narrow" w:hAnsi="Arial Narrow"/>
          <w:b/>
          <w:sz w:val="24"/>
          <w:szCs w:val="24"/>
        </w:rPr>
        <w:t>kupující</w:t>
      </w:r>
      <w:r w:rsidRPr="001B466C">
        <w:rPr>
          <w:rFonts w:ascii="Arial Narrow" w:hAnsi="Arial Narrow"/>
          <w:sz w:val="24"/>
          <w:szCs w:val="24"/>
        </w:rPr>
        <w:t>“)</w:t>
      </w:r>
    </w:p>
    <w:p w14:paraId="0B1CB5E8" w14:textId="77777777" w:rsidR="00482E9F" w:rsidRPr="001B466C" w:rsidRDefault="00482E9F" w:rsidP="00482E9F">
      <w:pPr>
        <w:spacing w:after="0"/>
        <w:rPr>
          <w:rFonts w:ascii="Arial Narrow" w:hAnsi="Arial Narrow"/>
          <w:sz w:val="24"/>
          <w:szCs w:val="24"/>
        </w:rPr>
      </w:pPr>
    </w:p>
    <w:p w14:paraId="677B2B6B" w14:textId="7777777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a</w:t>
      </w:r>
    </w:p>
    <w:p w14:paraId="7B3D932A" w14:textId="77777777" w:rsidR="00482E9F" w:rsidRPr="001B466C" w:rsidRDefault="00482E9F" w:rsidP="00482E9F">
      <w:pPr>
        <w:spacing w:after="0"/>
        <w:rPr>
          <w:rFonts w:ascii="Arial Narrow" w:hAnsi="Arial Narrow"/>
          <w:sz w:val="24"/>
          <w:szCs w:val="24"/>
        </w:rPr>
      </w:pPr>
    </w:p>
    <w:p w14:paraId="0443B6A9" w14:textId="4CBBDD4E" w:rsidR="00482E9F" w:rsidRPr="001B466C" w:rsidRDefault="00482E9F" w:rsidP="00482E9F">
      <w:pPr>
        <w:spacing w:after="0"/>
        <w:rPr>
          <w:rFonts w:ascii="Arial Narrow" w:hAnsi="Arial Narrow"/>
          <w:b/>
          <w:sz w:val="24"/>
          <w:szCs w:val="24"/>
        </w:rPr>
      </w:pPr>
      <w:r w:rsidRPr="001B466C">
        <w:rPr>
          <w:rFonts w:ascii="Arial Narrow" w:hAnsi="Arial Narrow"/>
          <w:b/>
          <w:sz w:val="24"/>
          <w:szCs w:val="24"/>
        </w:rPr>
        <w:t xml:space="preserve">Prodávající: </w:t>
      </w:r>
      <w:r w:rsidR="00FA7966">
        <w:rPr>
          <w:rFonts w:ascii="Arial Narrow" w:hAnsi="Arial Narrow"/>
          <w:b/>
          <w:sz w:val="24"/>
          <w:szCs w:val="24"/>
        </w:rPr>
        <w:t>AIR PRODUCTS spol. s r.o.</w:t>
      </w:r>
    </w:p>
    <w:p w14:paraId="34C3235F" w14:textId="739E571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 xml:space="preserve">Zapsán: </w:t>
      </w:r>
      <w:r w:rsidR="00FA7966">
        <w:rPr>
          <w:rFonts w:ascii="Arial Narrow" w:hAnsi="Arial Narrow"/>
          <w:sz w:val="24"/>
          <w:szCs w:val="24"/>
        </w:rPr>
        <w:t>společnost zapsaná</w:t>
      </w:r>
      <w:r w:rsidRPr="001B466C">
        <w:rPr>
          <w:rFonts w:ascii="Arial Narrow" w:hAnsi="Arial Narrow"/>
          <w:sz w:val="24"/>
          <w:szCs w:val="24"/>
        </w:rPr>
        <w:t xml:space="preserve"> v obchodním rejstříku vedeného </w:t>
      </w:r>
      <w:r w:rsidR="00FA7966">
        <w:rPr>
          <w:rFonts w:ascii="Arial Narrow" w:hAnsi="Arial Narrow"/>
          <w:sz w:val="24"/>
          <w:szCs w:val="24"/>
        </w:rPr>
        <w:t>Krajským soudem v Ústí nad Labem</w:t>
      </w:r>
      <w:r w:rsidRPr="001B466C">
        <w:rPr>
          <w:rFonts w:ascii="Arial Narrow" w:hAnsi="Arial Narrow"/>
          <w:sz w:val="24"/>
          <w:szCs w:val="24"/>
        </w:rPr>
        <w:t xml:space="preserve"> v oddíle </w:t>
      </w:r>
      <w:r w:rsidR="00FA7966">
        <w:rPr>
          <w:rFonts w:ascii="Arial Narrow" w:hAnsi="Arial Narrow"/>
          <w:sz w:val="24"/>
          <w:szCs w:val="24"/>
        </w:rPr>
        <w:t>C</w:t>
      </w:r>
      <w:r w:rsidRPr="001B466C">
        <w:rPr>
          <w:rFonts w:ascii="Arial Narrow" w:hAnsi="Arial Narrow"/>
          <w:sz w:val="24"/>
          <w:szCs w:val="24"/>
        </w:rPr>
        <w:t xml:space="preserve">, vložce </w:t>
      </w:r>
      <w:r w:rsidR="00FA7966">
        <w:rPr>
          <w:rFonts w:ascii="Arial Narrow" w:hAnsi="Arial Narrow"/>
          <w:sz w:val="24"/>
          <w:szCs w:val="24"/>
        </w:rPr>
        <w:t>592</w:t>
      </w:r>
    </w:p>
    <w:p w14:paraId="3D30D345" w14:textId="77F48DF5" w:rsidR="00482E9F" w:rsidRPr="001B466C" w:rsidRDefault="00482E9F" w:rsidP="00482E9F">
      <w:pPr>
        <w:spacing w:after="0"/>
        <w:rPr>
          <w:rFonts w:ascii="Arial Narrow" w:hAnsi="Arial Narrow"/>
          <w:sz w:val="24"/>
          <w:szCs w:val="24"/>
        </w:rPr>
      </w:pPr>
      <w:r w:rsidRPr="001B466C">
        <w:rPr>
          <w:rFonts w:ascii="Arial Narrow" w:hAnsi="Arial Narrow"/>
          <w:sz w:val="24"/>
          <w:szCs w:val="24"/>
        </w:rPr>
        <w:t>Se sídlem:</w:t>
      </w:r>
      <w:r w:rsidRPr="001B466C">
        <w:rPr>
          <w:rFonts w:ascii="Arial Narrow" w:hAnsi="Arial Narrow"/>
          <w:b/>
          <w:sz w:val="24"/>
          <w:szCs w:val="24"/>
        </w:rPr>
        <w:t xml:space="preserve"> </w:t>
      </w:r>
      <w:r w:rsidR="00FA7966">
        <w:rPr>
          <w:rFonts w:ascii="Arial Narrow" w:hAnsi="Arial Narrow"/>
          <w:sz w:val="24"/>
          <w:szCs w:val="24"/>
        </w:rPr>
        <w:t>Ústecká 1335/30, 405 02 Děčín V-</w:t>
      </w:r>
      <w:proofErr w:type="spellStart"/>
      <w:r w:rsidR="00FA7966">
        <w:rPr>
          <w:rFonts w:ascii="Arial Narrow" w:hAnsi="Arial Narrow"/>
          <w:sz w:val="24"/>
          <w:szCs w:val="24"/>
        </w:rPr>
        <w:t>Rozbělesy</w:t>
      </w:r>
      <w:proofErr w:type="spellEnd"/>
    </w:p>
    <w:p w14:paraId="1525DD27" w14:textId="3768896B" w:rsidR="00482E9F" w:rsidRPr="001B466C" w:rsidRDefault="00482E9F" w:rsidP="00482E9F">
      <w:pPr>
        <w:spacing w:after="0"/>
        <w:rPr>
          <w:rFonts w:ascii="Arial Narrow" w:hAnsi="Arial Narrow"/>
          <w:sz w:val="24"/>
          <w:szCs w:val="24"/>
        </w:rPr>
      </w:pPr>
      <w:r w:rsidRPr="001B466C">
        <w:rPr>
          <w:rFonts w:ascii="Arial Narrow" w:hAnsi="Arial Narrow"/>
          <w:sz w:val="24"/>
          <w:szCs w:val="24"/>
        </w:rPr>
        <w:t xml:space="preserve">IČ: </w:t>
      </w:r>
      <w:r w:rsidR="00FA7966">
        <w:rPr>
          <w:rFonts w:ascii="Arial Narrow" w:hAnsi="Arial Narrow"/>
          <w:sz w:val="24"/>
          <w:szCs w:val="24"/>
        </w:rPr>
        <w:t>41324226</w:t>
      </w:r>
    </w:p>
    <w:p w14:paraId="68A1E7E6" w14:textId="5CCCBFA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 xml:space="preserve">DIČ: </w:t>
      </w:r>
      <w:r w:rsidR="00FA7966">
        <w:rPr>
          <w:rFonts w:ascii="Arial Narrow" w:hAnsi="Arial Narrow"/>
          <w:sz w:val="24"/>
          <w:szCs w:val="24"/>
        </w:rPr>
        <w:t>CZ41324226</w:t>
      </w:r>
    </w:p>
    <w:p w14:paraId="264A4E61" w14:textId="0E452818" w:rsidR="00482E9F" w:rsidRPr="001B466C" w:rsidRDefault="00FA7966" w:rsidP="00482E9F">
      <w:pPr>
        <w:spacing w:after="0"/>
        <w:rPr>
          <w:rFonts w:ascii="Arial Narrow" w:hAnsi="Arial Narrow"/>
          <w:sz w:val="24"/>
          <w:szCs w:val="24"/>
        </w:rPr>
      </w:pPr>
      <w:r>
        <w:rPr>
          <w:rFonts w:ascii="Arial Narrow" w:hAnsi="Arial Narrow"/>
          <w:sz w:val="24"/>
          <w:szCs w:val="24"/>
        </w:rPr>
        <w:t>Zastoupený: Ing. Vlastimil Pavlíček, jednatel společnosti</w:t>
      </w:r>
    </w:p>
    <w:p w14:paraId="0BADA154" w14:textId="3CA70EED" w:rsidR="00482E9F" w:rsidRPr="001B466C" w:rsidRDefault="00482E9F" w:rsidP="00482E9F">
      <w:pPr>
        <w:spacing w:after="0"/>
        <w:rPr>
          <w:rFonts w:ascii="Arial Narrow" w:hAnsi="Arial Narrow"/>
          <w:sz w:val="24"/>
          <w:szCs w:val="24"/>
        </w:rPr>
      </w:pPr>
      <w:r w:rsidRPr="001B466C">
        <w:rPr>
          <w:rFonts w:ascii="Arial Narrow" w:hAnsi="Arial Narrow"/>
          <w:sz w:val="24"/>
          <w:szCs w:val="24"/>
        </w:rPr>
        <w:t xml:space="preserve">Bankovní spojení: </w:t>
      </w:r>
      <w:proofErr w:type="spellStart"/>
      <w:r w:rsidR="00FA7966">
        <w:rPr>
          <w:rFonts w:ascii="Arial Narrow" w:hAnsi="Arial Narrow"/>
          <w:sz w:val="24"/>
          <w:szCs w:val="24"/>
        </w:rPr>
        <w:t>Deutsche</w:t>
      </w:r>
      <w:proofErr w:type="spellEnd"/>
      <w:r w:rsidR="00FA7966">
        <w:rPr>
          <w:rFonts w:ascii="Arial Narrow" w:hAnsi="Arial Narrow"/>
          <w:sz w:val="24"/>
          <w:szCs w:val="24"/>
        </w:rPr>
        <w:t xml:space="preserve"> B</w:t>
      </w:r>
      <w:r w:rsidR="00926986">
        <w:rPr>
          <w:rFonts w:ascii="Arial Narrow" w:hAnsi="Arial Narrow"/>
          <w:sz w:val="24"/>
          <w:szCs w:val="24"/>
        </w:rPr>
        <w:t>ank, číslo účtu:</w:t>
      </w:r>
    </w:p>
    <w:p w14:paraId="1F12CEF0" w14:textId="77777777" w:rsidR="00482E9F" w:rsidRPr="001B466C" w:rsidRDefault="00482E9F" w:rsidP="00482E9F">
      <w:pPr>
        <w:spacing w:after="0"/>
        <w:rPr>
          <w:rFonts w:ascii="Arial Narrow" w:hAnsi="Arial Narrow"/>
          <w:sz w:val="24"/>
          <w:szCs w:val="24"/>
        </w:rPr>
      </w:pPr>
    </w:p>
    <w:p w14:paraId="2F99823D" w14:textId="7777777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na straně druhé (dále jen „</w:t>
      </w:r>
      <w:r w:rsidRPr="001B466C">
        <w:rPr>
          <w:rFonts w:ascii="Arial Narrow" w:hAnsi="Arial Narrow"/>
          <w:b/>
          <w:sz w:val="24"/>
          <w:szCs w:val="24"/>
        </w:rPr>
        <w:t>prodávající</w:t>
      </w:r>
      <w:r w:rsidRPr="001B466C">
        <w:rPr>
          <w:rFonts w:ascii="Arial Narrow" w:hAnsi="Arial Narrow"/>
          <w:sz w:val="24"/>
          <w:szCs w:val="24"/>
        </w:rPr>
        <w:t>“)</w:t>
      </w:r>
    </w:p>
    <w:p w14:paraId="2F2628B7" w14:textId="77777777" w:rsidR="00482E9F" w:rsidRPr="001B466C" w:rsidRDefault="00482E9F" w:rsidP="00482E9F">
      <w:pPr>
        <w:spacing w:after="0"/>
        <w:rPr>
          <w:rFonts w:ascii="Arial Narrow" w:hAnsi="Arial Narrow"/>
          <w:sz w:val="24"/>
          <w:szCs w:val="24"/>
        </w:rPr>
      </w:pPr>
    </w:p>
    <w:p w14:paraId="65F4C40D" w14:textId="77777777" w:rsidR="00C5237E" w:rsidRPr="001B466C" w:rsidRDefault="00C5237E" w:rsidP="00482E9F">
      <w:pPr>
        <w:spacing w:after="0"/>
        <w:rPr>
          <w:rFonts w:ascii="Arial Narrow" w:hAnsi="Arial Narrow"/>
          <w:sz w:val="24"/>
          <w:szCs w:val="24"/>
        </w:rPr>
      </w:pPr>
    </w:p>
    <w:p w14:paraId="7A12232D" w14:textId="7777777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prodávající a kupující dále také jako „</w:t>
      </w:r>
      <w:r w:rsidRPr="001B466C">
        <w:rPr>
          <w:rFonts w:ascii="Arial Narrow" w:hAnsi="Arial Narrow"/>
          <w:b/>
          <w:sz w:val="24"/>
          <w:szCs w:val="24"/>
        </w:rPr>
        <w:t>smluvní strany</w:t>
      </w:r>
      <w:r w:rsidRPr="001B466C">
        <w:rPr>
          <w:rFonts w:ascii="Arial Narrow" w:hAnsi="Arial Narrow"/>
          <w:sz w:val="24"/>
          <w:szCs w:val="24"/>
        </w:rPr>
        <w:t>“</w:t>
      </w:r>
    </w:p>
    <w:p w14:paraId="24DC6A3D" w14:textId="77777777" w:rsidR="00482E9F" w:rsidRPr="001B466C" w:rsidRDefault="00482E9F" w:rsidP="00482E9F">
      <w:pPr>
        <w:spacing w:after="0"/>
        <w:rPr>
          <w:rFonts w:ascii="Arial Narrow" w:hAnsi="Arial Narrow"/>
          <w:sz w:val="24"/>
          <w:szCs w:val="24"/>
        </w:rPr>
      </w:pPr>
      <w:r w:rsidRPr="001B466C">
        <w:rPr>
          <w:rFonts w:ascii="Arial Narrow" w:hAnsi="Arial Narrow"/>
          <w:sz w:val="24"/>
          <w:szCs w:val="24"/>
        </w:rPr>
        <w:t>nebo jednotlivě jako „</w:t>
      </w:r>
      <w:r w:rsidRPr="001B466C">
        <w:rPr>
          <w:rFonts w:ascii="Arial Narrow" w:hAnsi="Arial Narrow"/>
          <w:b/>
          <w:sz w:val="24"/>
          <w:szCs w:val="24"/>
        </w:rPr>
        <w:t>smluvní strana</w:t>
      </w:r>
      <w:r w:rsidRPr="001B466C">
        <w:rPr>
          <w:rFonts w:ascii="Arial Narrow" w:hAnsi="Arial Narrow"/>
          <w:sz w:val="24"/>
          <w:szCs w:val="24"/>
        </w:rPr>
        <w:t>“</w:t>
      </w:r>
    </w:p>
    <w:p w14:paraId="36E4676C" w14:textId="77777777" w:rsidR="00482E9F" w:rsidRPr="001B466C" w:rsidRDefault="00482E9F" w:rsidP="00482E9F">
      <w:pPr>
        <w:spacing w:after="0"/>
        <w:rPr>
          <w:rFonts w:ascii="Arial Narrow" w:hAnsi="Arial Narrow"/>
          <w:sz w:val="24"/>
          <w:szCs w:val="24"/>
        </w:rPr>
      </w:pPr>
    </w:p>
    <w:p w14:paraId="73607C17" w14:textId="77777777" w:rsidR="00C5237E" w:rsidRPr="001B466C" w:rsidRDefault="00C5237E" w:rsidP="00482E9F">
      <w:pPr>
        <w:spacing w:after="0"/>
        <w:rPr>
          <w:rFonts w:ascii="Arial Narrow" w:hAnsi="Arial Narrow"/>
          <w:sz w:val="24"/>
          <w:szCs w:val="24"/>
        </w:rPr>
      </w:pPr>
    </w:p>
    <w:p w14:paraId="578560BC" w14:textId="3BF7CC72" w:rsidR="00482E9F" w:rsidRPr="001B466C" w:rsidRDefault="00482E9F" w:rsidP="00482E9F">
      <w:pPr>
        <w:spacing w:after="0"/>
        <w:jc w:val="both"/>
        <w:rPr>
          <w:rFonts w:ascii="Arial Narrow" w:hAnsi="Arial Narrow"/>
          <w:sz w:val="24"/>
          <w:szCs w:val="24"/>
        </w:rPr>
      </w:pPr>
      <w:r w:rsidRPr="001B466C">
        <w:rPr>
          <w:rFonts w:ascii="Arial Narrow" w:hAnsi="Arial Narrow"/>
          <w:sz w:val="24"/>
          <w:szCs w:val="24"/>
        </w:rPr>
        <w:t xml:space="preserve">tímto uzavírají tuto </w:t>
      </w:r>
      <w:r w:rsidR="00370F76">
        <w:rPr>
          <w:rFonts w:ascii="Arial Narrow" w:hAnsi="Arial Narrow"/>
          <w:sz w:val="24"/>
          <w:szCs w:val="24"/>
        </w:rPr>
        <w:t xml:space="preserve">rámcovou </w:t>
      </w:r>
      <w:r w:rsidRPr="001B466C">
        <w:rPr>
          <w:rFonts w:ascii="Arial Narrow" w:hAnsi="Arial Narrow"/>
          <w:sz w:val="24"/>
          <w:szCs w:val="24"/>
        </w:rPr>
        <w:t xml:space="preserve">smlouvu </w:t>
      </w:r>
      <w:r w:rsidR="00370F76" w:rsidRPr="001B466C">
        <w:rPr>
          <w:rFonts w:ascii="Arial Narrow" w:hAnsi="Arial Narrow"/>
          <w:sz w:val="24"/>
          <w:szCs w:val="24"/>
        </w:rPr>
        <w:t xml:space="preserve">kupní </w:t>
      </w:r>
      <w:r w:rsidRPr="001B466C">
        <w:rPr>
          <w:rFonts w:ascii="Arial Narrow" w:hAnsi="Arial Narrow"/>
          <w:sz w:val="24"/>
          <w:szCs w:val="24"/>
        </w:rPr>
        <w:t xml:space="preserve">v souladu s ustanovením </w:t>
      </w:r>
      <w:r w:rsidR="00370F76" w:rsidRPr="00413117">
        <w:rPr>
          <w:rFonts w:ascii="Arial Narrow" w:hAnsi="Arial Narrow"/>
          <w:sz w:val="24"/>
          <w:szCs w:val="24"/>
        </w:rPr>
        <w:t>§ 1746 odst. 2</w:t>
      </w:r>
      <w:r w:rsidR="00370F76">
        <w:rPr>
          <w:rFonts w:ascii="Arial Narrow" w:hAnsi="Arial Narrow"/>
          <w:sz w:val="24"/>
          <w:szCs w:val="24"/>
        </w:rPr>
        <w:t xml:space="preserve"> a </w:t>
      </w:r>
      <w:r w:rsidRPr="001B466C">
        <w:rPr>
          <w:rFonts w:ascii="Arial Narrow" w:hAnsi="Arial Narrow"/>
          <w:sz w:val="24"/>
          <w:szCs w:val="24"/>
        </w:rPr>
        <w:t>§ 2079 a násl. zákona č. 89/2012 Sb., občanský zákoník, v platném a účinném znění (dále jen „</w:t>
      </w:r>
      <w:r w:rsidRPr="001B466C">
        <w:rPr>
          <w:rFonts w:ascii="Arial Narrow" w:hAnsi="Arial Narrow"/>
          <w:b/>
          <w:sz w:val="24"/>
          <w:szCs w:val="24"/>
        </w:rPr>
        <w:t>občanský zákoník</w:t>
      </w:r>
      <w:r w:rsidRPr="001B466C">
        <w:rPr>
          <w:rFonts w:ascii="Arial Narrow" w:hAnsi="Arial Narrow"/>
          <w:sz w:val="24"/>
          <w:szCs w:val="24"/>
        </w:rPr>
        <w:t xml:space="preserve">“), jako výsledek zadávacího řízení na realizaci </w:t>
      </w:r>
      <w:r w:rsidR="00C05491">
        <w:rPr>
          <w:rFonts w:ascii="Arial Narrow" w:hAnsi="Arial Narrow"/>
          <w:sz w:val="24"/>
          <w:szCs w:val="24"/>
        </w:rPr>
        <w:t>otevřeného</w:t>
      </w:r>
      <w:r w:rsidR="00F723FB" w:rsidRPr="001B466C">
        <w:rPr>
          <w:rFonts w:ascii="Arial Narrow" w:hAnsi="Arial Narrow"/>
          <w:sz w:val="24"/>
          <w:szCs w:val="24"/>
        </w:rPr>
        <w:t xml:space="preserve"> řízení n</w:t>
      </w:r>
      <w:r w:rsidRPr="001B466C">
        <w:rPr>
          <w:rFonts w:ascii="Arial Narrow" w:hAnsi="Arial Narrow"/>
          <w:sz w:val="24"/>
          <w:szCs w:val="24"/>
        </w:rPr>
        <w:t>azvané</w:t>
      </w:r>
      <w:r w:rsidR="00F723FB" w:rsidRPr="001B466C">
        <w:rPr>
          <w:rFonts w:ascii="Arial Narrow" w:hAnsi="Arial Narrow"/>
          <w:sz w:val="24"/>
          <w:szCs w:val="24"/>
        </w:rPr>
        <w:t>ho</w:t>
      </w:r>
      <w:r w:rsidRPr="001B466C">
        <w:rPr>
          <w:rFonts w:ascii="Arial Narrow" w:hAnsi="Arial Narrow"/>
          <w:sz w:val="24"/>
          <w:szCs w:val="24"/>
        </w:rPr>
        <w:t xml:space="preserve"> </w:t>
      </w:r>
      <w:r w:rsidR="00C05491" w:rsidRPr="00C05491">
        <w:rPr>
          <w:rFonts w:ascii="Arial Narrow" w:hAnsi="Arial Narrow"/>
          <w:sz w:val="24"/>
          <w:szCs w:val="24"/>
        </w:rPr>
        <w:t xml:space="preserve">Dodávka kapalného kyslíku, </w:t>
      </w:r>
      <w:r w:rsidR="00C05491" w:rsidRPr="00C05491">
        <w:rPr>
          <w:rFonts w:ascii="Arial Narrow" w:hAnsi="Arial Narrow"/>
          <w:sz w:val="24"/>
          <w:szCs w:val="24"/>
        </w:rPr>
        <w:lastRenderedPageBreak/>
        <w:t>technických a medicinálních plynů</w:t>
      </w:r>
      <w:r w:rsidR="00C05491">
        <w:rPr>
          <w:rFonts w:ascii="Arial Narrow" w:hAnsi="Arial Narrow"/>
          <w:sz w:val="24"/>
          <w:szCs w:val="24"/>
        </w:rPr>
        <w:t xml:space="preserve"> – Část 1:</w:t>
      </w:r>
      <w:r w:rsidR="00C05491" w:rsidRPr="00C05491">
        <w:rPr>
          <w:rFonts w:ascii="Arial Narrow" w:hAnsi="Arial Narrow"/>
          <w:sz w:val="24"/>
          <w:szCs w:val="24"/>
        </w:rPr>
        <w:t xml:space="preserve"> </w:t>
      </w:r>
      <w:r w:rsidRPr="001B466C">
        <w:rPr>
          <w:rFonts w:ascii="Arial Narrow" w:hAnsi="Arial Narrow"/>
          <w:sz w:val="24"/>
          <w:szCs w:val="24"/>
        </w:rPr>
        <w:t>„</w:t>
      </w:r>
      <w:r w:rsidR="00C05491">
        <w:rPr>
          <w:rFonts w:ascii="Arial Narrow" w:hAnsi="Arial Narrow"/>
          <w:sz w:val="24"/>
          <w:szCs w:val="24"/>
        </w:rPr>
        <w:t>K</w:t>
      </w:r>
      <w:r w:rsidR="00716510" w:rsidRPr="001B466C">
        <w:rPr>
          <w:rFonts w:ascii="Arial Narrow" w:hAnsi="Arial Narrow"/>
          <w:sz w:val="24"/>
          <w:szCs w:val="24"/>
        </w:rPr>
        <w:t>apaln</w:t>
      </w:r>
      <w:r w:rsidR="00C05491">
        <w:rPr>
          <w:rFonts w:ascii="Arial Narrow" w:hAnsi="Arial Narrow"/>
          <w:sz w:val="24"/>
          <w:szCs w:val="24"/>
        </w:rPr>
        <w:t>ý</w:t>
      </w:r>
      <w:r w:rsidR="00716510" w:rsidRPr="001B466C">
        <w:rPr>
          <w:rFonts w:ascii="Arial Narrow" w:hAnsi="Arial Narrow"/>
          <w:sz w:val="24"/>
          <w:szCs w:val="24"/>
        </w:rPr>
        <w:t xml:space="preserve"> kyslík </w:t>
      </w:r>
      <w:r w:rsidR="00C05491">
        <w:rPr>
          <w:rFonts w:ascii="Arial Narrow" w:hAnsi="Arial Narrow"/>
          <w:sz w:val="24"/>
          <w:szCs w:val="24"/>
        </w:rPr>
        <w:t xml:space="preserve">pro </w:t>
      </w:r>
      <w:r w:rsidR="00716510" w:rsidRPr="001B466C">
        <w:rPr>
          <w:rFonts w:ascii="Arial Narrow" w:hAnsi="Arial Narrow"/>
          <w:sz w:val="24"/>
          <w:szCs w:val="24"/>
        </w:rPr>
        <w:t>Nemocnic</w:t>
      </w:r>
      <w:r w:rsidR="00C05491">
        <w:rPr>
          <w:rFonts w:ascii="Arial Narrow" w:hAnsi="Arial Narrow"/>
          <w:sz w:val="24"/>
          <w:szCs w:val="24"/>
        </w:rPr>
        <w:t>i</w:t>
      </w:r>
      <w:r w:rsidR="00716510" w:rsidRPr="001B466C">
        <w:rPr>
          <w:rFonts w:ascii="Arial Narrow" w:hAnsi="Arial Narrow"/>
          <w:sz w:val="24"/>
          <w:szCs w:val="24"/>
        </w:rPr>
        <w:t xml:space="preserve"> Kolín</w:t>
      </w:r>
      <w:r w:rsidRPr="001B466C">
        <w:rPr>
          <w:rFonts w:ascii="Arial Narrow" w:hAnsi="Arial Narrow"/>
          <w:sz w:val="24"/>
          <w:szCs w:val="24"/>
        </w:rPr>
        <w:t>“ (dále jen „</w:t>
      </w:r>
      <w:r w:rsidRPr="001B466C">
        <w:rPr>
          <w:rFonts w:ascii="Arial Narrow" w:hAnsi="Arial Narrow"/>
          <w:b/>
          <w:sz w:val="24"/>
          <w:szCs w:val="24"/>
        </w:rPr>
        <w:t>veřejná</w:t>
      </w:r>
      <w:r w:rsidRPr="001B466C">
        <w:rPr>
          <w:rFonts w:ascii="Arial Narrow" w:hAnsi="Arial Narrow"/>
          <w:sz w:val="24"/>
          <w:szCs w:val="24"/>
        </w:rPr>
        <w:t xml:space="preserve"> </w:t>
      </w:r>
      <w:r w:rsidRPr="001B466C">
        <w:rPr>
          <w:rFonts w:ascii="Arial Narrow" w:hAnsi="Arial Narrow"/>
          <w:b/>
          <w:sz w:val="24"/>
          <w:szCs w:val="24"/>
        </w:rPr>
        <w:t>zakázka</w:t>
      </w:r>
      <w:r w:rsidRPr="001B466C">
        <w:rPr>
          <w:rFonts w:ascii="Arial Narrow" w:hAnsi="Arial Narrow"/>
          <w:sz w:val="24"/>
          <w:szCs w:val="24"/>
        </w:rPr>
        <w:t>“).</w:t>
      </w:r>
    </w:p>
    <w:p w14:paraId="32DCF92B" w14:textId="77777777" w:rsidR="00482E9F" w:rsidRPr="001B466C" w:rsidRDefault="00482E9F" w:rsidP="00482E9F">
      <w:pPr>
        <w:spacing w:after="0"/>
        <w:jc w:val="both"/>
        <w:rPr>
          <w:rFonts w:ascii="Arial Narrow" w:hAnsi="Arial Narrow"/>
          <w:sz w:val="10"/>
          <w:szCs w:val="10"/>
        </w:rPr>
      </w:pPr>
    </w:p>
    <w:p w14:paraId="624FBD89" w14:textId="77777777" w:rsidR="00B00E18" w:rsidRPr="001B466C" w:rsidRDefault="00B00E18" w:rsidP="008D0259">
      <w:pPr>
        <w:spacing w:after="0"/>
        <w:jc w:val="center"/>
        <w:rPr>
          <w:rFonts w:ascii="Arial Narrow" w:hAnsi="Arial Narrow"/>
          <w:b/>
          <w:sz w:val="24"/>
          <w:szCs w:val="24"/>
        </w:rPr>
      </w:pPr>
    </w:p>
    <w:p w14:paraId="38B9F5FF" w14:textId="77777777" w:rsidR="00C5237E" w:rsidRPr="001B466C" w:rsidRDefault="00C5237E" w:rsidP="008D0259">
      <w:pPr>
        <w:spacing w:after="0"/>
        <w:jc w:val="center"/>
        <w:rPr>
          <w:rFonts w:ascii="Arial Narrow" w:hAnsi="Arial Narrow"/>
          <w:sz w:val="24"/>
          <w:szCs w:val="24"/>
        </w:rPr>
      </w:pPr>
    </w:p>
    <w:p w14:paraId="511F19A5" w14:textId="77777777" w:rsidR="00482E9F" w:rsidRPr="001B466C" w:rsidRDefault="00482E9F" w:rsidP="00482E9F">
      <w:pPr>
        <w:numPr>
          <w:ilvl w:val="0"/>
          <w:numId w:val="13"/>
        </w:numPr>
        <w:spacing w:after="0"/>
        <w:ind w:left="284" w:hanging="284"/>
        <w:jc w:val="center"/>
        <w:rPr>
          <w:rFonts w:ascii="Arial Narrow" w:hAnsi="Arial Narrow"/>
          <w:b/>
          <w:sz w:val="24"/>
          <w:szCs w:val="24"/>
        </w:rPr>
      </w:pPr>
      <w:r w:rsidRPr="001B466C">
        <w:rPr>
          <w:rFonts w:ascii="Arial Narrow" w:hAnsi="Arial Narrow"/>
          <w:b/>
          <w:sz w:val="24"/>
          <w:szCs w:val="24"/>
        </w:rPr>
        <w:t>Předmět smlouvy</w:t>
      </w:r>
    </w:p>
    <w:p w14:paraId="3127A45C" w14:textId="77777777" w:rsidR="00482E9F" w:rsidRPr="001B466C" w:rsidRDefault="00482E9F" w:rsidP="00482E9F">
      <w:pPr>
        <w:spacing w:after="0"/>
        <w:ind w:left="284" w:hanging="284"/>
        <w:rPr>
          <w:rFonts w:ascii="Arial Narrow" w:hAnsi="Arial Narrow"/>
          <w:b/>
          <w:sz w:val="24"/>
          <w:szCs w:val="24"/>
        </w:rPr>
      </w:pPr>
    </w:p>
    <w:p w14:paraId="58D939F5" w14:textId="6569BE31" w:rsidR="00482E9F" w:rsidRPr="001B466C" w:rsidRDefault="00482E9F" w:rsidP="00482E9F">
      <w:pPr>
        <w:numPr>
          <w:ilvl w:val="0"/>
          <w:numId w:val="3"/>
        </w:numPr>
        <w:spacing w:after="0"/>
        <w:ind w:left="284" w:hanging="284"/>
        <w:jc w:val="both"/>
        <w:rPr>
          <w:rFonts w:ascii="Arial Narrow" w:hAnsi="Arial Narrow"/>
          <w:sz w:val="24"/>
          <w:szCs w:val="24"/>
        </w:rPr>
      </w:pPr>
      <w:r w:rsidRPr="001B466C">
        <w:rPr>
          <w:rFonts w:ascii="Arial Narrow" w:hAnsi="Arial Narrow"/>
          <w:sz w:val="24"/>
          <w:szCs w:val="24"/>
        </w:rPr>
        <w:t xml:space="preserve">Předmětem této smlouvy je závazek prodávajícího </w:t>
      </w:r>
      <w:r w:rsidR="00F723FB" w:rsidRPr="001B466C">
        <w:rPr>
          <w:rFonts w:ascii="Arial Narrow" w:hAnsi="Arial Narrow"/>
          <w:sz w:val="24"/>
          <w:szCs w:val="24"/>
        </w:rPr>
        <w:t>dodat</w:t>
      </w:r>
      <w:r w:rsidRPr="001B466C">
        <w:rPr>
          <w:rFonts w:ascii="Arial Narrow" w:hAnsi="Arial Narrow"/>
          <w:sz w:val="24"/>
          <w:szCs w:val="24"/>
        </w:rPr>
        <w:t xml:space="preserve"> kupujícímu</w:t>
      </w:r>
      <w:r w:rsidR="00F723FB" w:rsidRPr="001B466C">
        <w:rPr>
          <w:rFonts w:ascii="Arial Narrow" w:hAnsi="Arial Narrow"/>
          <w:sz w:val="24"/>
          <w:szCs w:val="24"/>
        </w:rPr>
        <w:t xml:space="preserve"> objednaný </w:t>
      </w:r>
      <w:r w:rsidR="00444734" w:rsidRPr="001B466C">
        <w:rPr>
          <w:rFonts w:ascii="Arial Narrow" w:hAnsi="Arial Narrow"/>
          <w:sz w:val="24"/>
          <w:szCs w:val="24"/>
        </w:rPr>
        <w:t xml:space="preserve">medicinální </w:t>
      </w:r>
      <w:r w:rsidR="00F723FB" w:rsidRPr="001B466C">
        <w:rPr>
          <w:rFonts w:ascii="Arial Narrow" w:hAnsi="Arial Narrow"/>
          <w:sz w:val="24"/>
          <w:szCs w:val="24"/>
        </w:rPr>
        <w:t>kapalný kyslík</w:t>
      </w:r>
      <w:r w:rsidR="007D14AA" w:rsidRPr="001B466C">
        <w:rPr>
          <w:rFonts w:ascii="Arial Narrow" w:hAnsi="Arial Narrow"/>
          <w:sz w:val="24"/>
          <w:szCs w:val="24"/>
        </w:rPr>
        <w:t xml:space="preserve"> </w:t>
      </w:r>
      <w:r w:rsidR="00444734" w:rsidRPr="001B466C">
        <w:rPr>
          <w:rFonts w:ascii="Arial Narrow" w:hAnsi="Arial Narrow"/>
          <w:sz w:val="24"/>
          <w:szCs w:val="24"/>
        </w:rPr>
        <w:t>(dále jen „</w:t>
      </w:r>
      <w:r w:rsidR="00444734" w:rsidRPr="001B466C">
        <w:rPr>
          <w:rFonts w:ascii="Arial Narrow" w:hAnsi="Arial Narrow"/>
          <w:b/>
          <w:sz w:val="24"/>
          <w:szCs w:val="24"/>
        </w:rPr>
        <w:t>předmět plnění</w:t>
      </w:r>
      <w:r w:rsidR="00444734" w:rsidRPr="001B466C">
        <w:rPr>
          <w:rFonts w:ascii="Arial Narrow" w:hAnsi="Arial Narrow"/>
          <w:sz w:val="24"/>
          <w:szCs w:val="24"/>
        </w:rPr>
        <w:t xml:space="preserve">“) </w:t>
      </w:r>
      <w:r w:rsidR="007D14AA" w:rsidRPr="001B466C">
        <w:rPr>
          <w:rFonts w:ascii="Arial Narrow" w:hAnsi="Arial Narrow"/>
          <w:sz w:val="24"/>
          <w:szCs w:val="24"/>
        </w:rPr>
        <w:t xml:space="preserve">do zásobníku kupujícího </w:t>
      </w:r>
      <w:r w:rsidR="00F723FB" w:rsidRPr="001B466C">
        <w:rPr>
          <w:rFonts w:ascii="Arial Narrow" w:hAnsi="Arial Narrow"/>
          <w:sz w:val="24"/>
          <w:szCs w:val="24"/>
        </w:rPr>
        <w:t>na základě jednotlivých objednávek</w:t>
      </w:r>
      <w:r w:rsidR="00444734" w:rsidRPr="001B466C">
        <w:rPr>
          <w:rFonts w:ascii="Arial Narrow" w:hAnsi="Arial Narrow"/>
          <w:sz w:val="24"/>
          <w:szCs w:val="24"/>
        </w:rPr>
        <w:t xml:space="preserve"> kupujícího </w:t>
      </w:r>
      <w:r w:rsidRPr="001B466C">
        <w:rPr>
          <w:rFonts w:ascii="Arial Narrow" w:hAnsi="Arial Narrow"/>
          <w:sz w:val="24"/>
          <w:szCs w:val="24"/>
        </w:rPr>
        <w:t xml:space="preserve">a umožnit kupujícímu nabýt </w:t>
      </w:r>
      <w:r w:rsidR="00DD5BB6" w:rsidRPr="001B466C">
        <w:rPr>
          <w:rFonts w:ascii="Arial Narrow" w:hAnsi="Arial Narrow"/>
          <w:sz w:val="24"/>
          <w:szCs w:val="24"/>
        </w:rPr>
        <w:t xml:space="preserve">k předmětu plnění </w:t>
      </w:r>
      <w:r w:rsidRPr="001B466C">
        <w:rPr>
          <w:rFonts w:ascii="Arial Narrow" w:hAnsi="Arial Narrow"/>
          <w:sz w:val="24"/>
          <w:szCs w:val="24"/>
        </w:rPr>
        <w:t xml:space="preserve">vlastnické právo. </w:t>
      </w:r>
      <w:r w:rsidR="003A0B4A" w:rsidRPr="001B466C">
        <w:rPr>
          <w:rFonts w:ascii="Arial Narrow" w:hAnsi="Arial Narrow"/>
          <w:sz w:val="24"/>
          <w:szCs w:val="24"/>
        </w:rPr>
        <w:t>Kupující se zavazuje předmět plnění</w:t>
      </w:r>
      <w:r w:rsidR="006D40F5" w:rsidRPr="001B466C">
        <w:rPr>
          <w:rFonts w:ascii="Arial Narrow" w:hAnsi="Arial Narrow"/>
          <w:sz w:val="24"/>
          <w:szCs w:val="24"/>
        </w:rPr>
        <w:t xml:space="preserve"> převzít a prodávajícímu za poskytnuté plnění zaplatit za podmínek uvedených v této smlouvě kupní cenu dle č. II této smlouvy. </w:t>
      </w:r>
    </w:p>
    <w:p w14:paraId="2091525C" w14:textId="46CF6882" w:rsidR="008F3E5B" w:rsidRPr="001B466C" w:rsidRDefault="008D0259" w:rsidP="008F3E5B">
      <w:pPr>
        <w:numPr>
          <w:ilvl w:val="0"/>
          <w:numId w:val="3"/>
        </w:numPr>
        <w:spacing w:after="0"/>
        <w:ind w:left="284" w:hanging="284"/>
        <w:jc w:val="both"/>
        <w:rPr>
          <w:rFonts w:ascii="Arial Narrow" w:hAnsi="Arial Narrow"/>
          <w:sz w:val="24"/>
          <w:szCs w:val="24"/>
        </w:rPr>
      </w:pPr>
      <w:r w:rsidRPr="001B466C">
        <w:rPr>
          <w:rFonts w:ascii="Arial Narrow" w:hAnsi="Arial Narrow"/>
          <w:sz w:val="24"/>
          <w:szCs w:val="24"/>
        </w:rPr>
        <w:t xml:space="preserve">Objednávky kupujícího musí obsahovat alespoň druh a množství objednávaného </w:t>
      </w:r>
      <w:r w:rsidR="003A0B4A" w:rsidRPr="001B466C">
        <w:rPr>
          <w:rFonts w:ascii="Arial Narrow" w:hAnsi="Arial Narrow"/>
          <w:sz w:val="24"/>
          <w:szCs w:val="24"/>
        </w:rPr>
        <w:t>předmětu plnění</w:t>
      </w:r>
      <w:r w:rsidRPr="001B466C">
        <w:rPr>
          <w:rFonts w:ascii="Arial Narrow" w:hAnsi="Arial Narrow"/>
          <w:sz w:val="24"/>
          <w:szCs w:val="24"/>
        </w:rPr>
        <w:t xml:space="preserve"> a požadovaný termín a místo jejich dodání. Objednávky </w:t>
      </w:r>
      <w:r w:rsidR="00AE44DF" w:rsidRPr="001B466C">
        <w:rPr>
          <w:rFonts w:ascii="Arial Narrow" w:hAnsi="Arial Narrow"/>
          <w:sz w:val="24"/>
          <w:szCs w:val="24"/>
        </w:rPr>
        <w:t>budou</w:t>
      </w:r>
      <w:r w:rsidRPr="001B466C">
        <w:rPr>
          <w:rFonts w:ascii="Arial Narrow" w:hAnsi="Arial Narrow"/>
          <w:sz w:val="24"/>
          <w:szCs w:val="24"/>
        </w:rPr>
        <w:t xml:space="preserve"> učiněny buď písemně, a to prostřednictvím </w:t>
      </w:r>
      <w:r w:rsidR="008F3E5B" w:rsidRPr="001B466C">
        <w:rPr>
          <w:rFonts w:ascii="Arial Narrow" w:hAnsi="Arial Narrow"/>
          <w:sz w:val="24"/>
          <w:szCs w:val="24"/>
        </w:rPr>
        <w:t>e-mailu na adresu prodávajícího</w:t>
      </w:r>
      <w:r w:rsidR="00267BE9" w:rsidRPr="001B466C">
        <w:rPr>
          <w:rFonts w:ascii="Arial Narrow" w:hAnsi="Arial Narrow"/>
          <w:sz w:val="24"/>
          <w:szCs w:val="24"/>
        </w:rPr>
        <w:t xml:space="preserve"> </w:t>
      </w:r>
      <w:r w:rsidR="00FA7966">
        <w:rPr>
          <w:rFonts w:ascii="Arial Narrow" w:hAnsi="Arial Narrow"/>
          <w:sz w:val="24"/>
          <w:szCs w:val="24"/>
        </w:rPr>
        <w:t>cisterna@airproducts.com</w:t>
      </w:r>
      <w:r w:rsidR="00267BE9" w:rsidRPr="001B466C">
        <w:rPr>
          <w:rFonts w:ascii="Arial Narrow" w:hAnsi="Arial Narrow"/>
          <w:sz w:val="24"/>
          <w:szCs w:val="24"/>
        </w:rPr>
        <w:t xml:space="preserve"> </w:t>
      </w:r>
      <w:r w:rsidR="008F3E5B" w:rsidRPr="001B466C">
        <w:rPr>
          <w:rFonts w:ascii="Arial Narrow" w:hAnsi="Arial Narrow"/>
          <w:sz w:val="24"/>
          <w:szCs w:val="24"/>
        </w:rPr>
        <w:t>nebo telefonicky na tel</w:t>
      </w:r>
      <w:r w:rsidR="00267BE9" w:rsidRPr="001B466C">
        <w:rPr>
          <w:rFonts w:ascii="Arial Narrow" w:hAnsi="Arial Narrow"/>
          <w:sz w:val="24"/>
          <w:szCs w:val="24"/>
        </w:rPr>
        <w:t xml:space="preserve"> </w:t>
      </w:r>
      <w:r w:rsidR="00FA7966">
        <w:rPr>
          <w:rFonts w:ascii="Arial Narrow" w:hAnsi="Arial Narrow"/>
          <w:sz w:val="24"/>
          <w:szCs w:val="24"/>
        </w:rPr>
        <w:t>239014268.</w:t>
      </w:r>
    </w:p>
    <w:p w14:paraId="02114B8C" w14:textId="315A9F78" w:rsidR="008F3E5B" w:rsidRPr="001B466C" w:rsidRDefault="008F3E5B" w:rsidP="008F3E5B">
      <w:pPr>
        <w:numPr>
          <w:ilvl w:val="0"/>
          <w:numId w:val="3"/>
        </w:numPr>
        <w:spacing w:after="0"/>
        <w:ind w:left="284" w:hanging="284"/>
        <w:jc w:val="both"/>
        <w:rPr>
          <w:rFonts w:ascii="Arial Narrow" w:hAnsi="Arial Narrow"/>
          <w:sz w:val="24"/>
          <w:szCs w:val="24"/>
        </w:rPr>
      </w:pPr>
      <w:r w:rsidRPr="001B466C">
        <w:rPr>
          <w:rFonts w:ascii="Arial Narrow" w:hAnsi="Arial Narrow"/>
          <w:sz w:val="24"/>
          <w:szCs w:val="24"/>
        </w:rPr>
        <w:t xml:space="preserve">Prodávající je povinen doručenou objednávku </w:t>
      </w:r>
      <w:r w:rsidR="00DD5BB6" w:rsidRPr="001B466C">
        <w:rPr>
          <w:rFonts w:ascii="Arial Narrow" w:hAnsi="Arial Narrow"/>
          <w:sz w:val="24"/>
          <w:szCs w:val="24"/>
        </w:rPr>
        <w:t xml:space="preserve">do dvaceti čtyř (24) hodin </w:t>
      </w:r>
      <w:r w:rsidRPr="001B466C">
        <w:rPr>
          <w:rFonts w:ascii="Arial Narrow" w:hAnsi="Arial Narrow"/>
          <w:sz w:val="24"/>
          <w:szCs w:val="24"/>
        </w:rPr>
        <w:t>potvrdit</w:t>
      </w:r>
      <w:r w:rsidR="00444734" w:rsidRPr="001B466C">
        <w:rPr>
          <w:rFonts w:ascii="Arial Narrow" w:hAnsi="Arial Narrow"/>
          <w:sz w:val="24"/>
          <w:szCs w:val="24"/>
        </w:rPr>
        <w:t xml:space="preserve"> kupujícímu</w:t>
      </w:r>
      <w:r w:rsidRPr="001B466C">
        <w:rPr>
          <w:rFonts w:ascii="Arial Narrow" w:hAnsi="Arial Narrow"/>
          <w:sz w:val="24"/>
          <w:szCs w:val="24"/>
        </w:rPr>
        <w:t xml:space="preserve"> </w:t>
      </w:r>
      <w:r w:rsidR="00444734" w:rsidRPr="001B466C">
        <w:rPr>
          <w:rFonts w:ascii="Arial Narrow" w:hAnsi="Arial Narrow"/>
          <w:sz w:val="24"/>
          <w:szCs w:val="24"/>
        </w:rPr>
        <w:t xml:space="preserve">e-mailem </w:t>
      </w:r>
      <w:r w:rsidRPr="001B466C">
        <w:rPr>
          <w:rFonts w:ascii="Arial Narrow" w:hAnsi="Arial Narrow"/>
          <w:sz w:val="24"/>
          <w:szCs w:val="24"/>
        </w:rPr>
        <w:t xml:space="preserve">s uvedením </w:t>
      </w:r>
      <w:r w:rsidR="00DD5BB6" w:rsidRPr="001B466C">
        <w:rPr>
          <w:rFonts w:ascii="Arial Narrow" w:hAnsi="Arial Narrow"/>
          <w:sz w:val="24"/>
          <w:szCs w:val="24"/>
        </w:rPr>
        <w:t xml:space="preserve">přesného </w:t>
      </w:r>
      <w:r w:rsidRPr="001B466C">
        <w:rPr>
          <w:rFonts w:ascii="Arial Narrow" w:hAnsi="Arial Narrow"/>
          <w:sz w:val="24"/>
          <w:szCs w:val="24"/>
        </w:rPr>
        <w:t xml:space="preserve">termínu </w:t>
      </w:r>
      <w:r w:rsidR="00DD5BB6" w:rsidRPr="001B466C">
        <w:rPr>
          <w:rFonts w:ascii="Arial Narrow" w:hAnsi="Arial Narrow"/>
          <w:sz w:val="24"/>
          <w:szCs w:val="24"/>
        </w:rPr>
        <w:t xml:space="preserve">a času </w:t>
      </w:r>
      <w:r w:rsidRPr="001B466C">
        <w:rPr>
          <w:rFonts w:ascii="Arial Narrow" w:hAnsi="Arial Narrow"/>
          <w:sz w:val="24"/>
          <w:szCs w:val="24"/>
        </w:rPr>
        <w:t xml:space="preserve">dodání. </w:t>
      </w:r>
    </w:p>
    <w:p w14:paraId="6C8BEF35" w14:textId="7CA4792F" w:rsidR="008F3E5B" w:rsidRPr="001B466C" w:rsidRDefault="008F3E5B" w:rsidP="008F3E5B">
      <w:pPr>
        <w:numPr>
          <w:ilvl w:val="0"/>
          <w:numId w:val="3"/>
        </w:numPr>
        <w:spacing w:after="0"/>
        <w:ind w:left="284" w:hanging="284"/>
        <w:jc w:val="both"/>
        <w:rPr>
          <w:rFonts w:ascii="Arial Narrow" w:hAnsi="Arial Narrow"/>
          <w:sz w:val="24"/>
          <w:szCs w:val="24"/>
        </w:rPr>
      </w:pPr>
      <w:r w:rsidRPr="001B466C">
        <w:rPr>
          <w:rFonts w:ascii="Arial Narrow" w:hAnsi="Arial Narrow"/>
          <w:sz w:val="24"/>
          <w:szCs w:val="24"/>
        </w:rPr>
        <w:t xml:space="preserve">Součástí předmětu </w:t>
      </w:r>
      <w:r w:rsidR="00444734" w:rsidRPr="001B466C">
        <w:rPr>
          <w:rFonts w:ascii="Arial Narrow" w:hAnsi="Arial Narrow"/>
          <w:sz w:val="24"/>
          <w:szCs w:val="24"/>
        </w:rPr>
        <w:t xml:space="preserve">plnění </w:t>
      </w:r>
      <w:r w:rsidRPr="001B466C">
        <w:rPr>
          <w:rFonts w:ascii="Arial Narrow" w:hAnsi="Arial Narrow"/>
          <w:sz w:val="24"/>
          <w:szCs w:val="24"/>
        </w:rPr>
        <w:t xml:space="preserve">je </w:t>
      </w:r>
      <w:r w:rsidR="00DD5BB6" w:rsidRPr="001B466C">
        <w:rPr>
          <w:rFonts w:ascii="Arial Narrow" w:hAnsi="Arial Narrow"/>
          <w:sz w:val="24"/>
          <w:szCs w:val="24"/>
        </w:rPr>
        <w:t>zajištění přeprav</w:t>
      </w:r>
      <w:r w:rsidR="00716510" w:rsidRPr="001B466C">
        <w:rPr>
          <w:rFonts w:ascii="Arial Narrow" w:hAnsi="Arial Narrow"/>
          <w:sz w:val="24"/>
          <w:szCs w:val="24"/>
        </w:rPr>
        <w:t>y</w:t>
      </w:r>
      <w:r w:rsidR="00DD5BB6" w:rsidRPr="001B466C">
        <w:rPr>
          <w:rFonts w:ascii="Arial Narrow" w:hAnsi="Arial Narrow"/>
          <w:sz w:val="24"/>
          <w:szCs w:val="24"/>
        </w:rPr>
        <w:t xml:space="preserve"> </w:t>
      </w:r>
      <w:r w:rsidR="003A0B4A" w:rsidRPr="001B466C">
        <w:rPr>
          <w:rFonts w:ascii="Arial Narrow" w:hAnsi="Arial Narrow"/>
          <w:sz w:val="24"/>
          <w:szCs w:val="24"/>
        </w:rPr>
        <w:t>předmětu plnění</w:t>
      </w:r>
      <w:r w:rsidRPr="001B466C">
        <w:rPr>
          <w:rFonts w:ascii="Arial Narrow" w:hAnsi="Arial Narrow"/>
          <w:sz w:val="24"/>
          <w:szCs w:val="24"/>
        </w:rPr>
        <w:t xml:space="preserve"> do objednatelem určeného místa plnění dle čl. V této smlouvy</w:t>
      </w:r>
      <w:r w:rsidR="00444734" w:rsidRPr="001B466C">
        <w:rPr>
          <w:rFonts w:ascii="Arial Narrow" w:hAnsi="Arial Narrow"/>
          <w:sz w:val="24"/>
          <w:szCs w:val="24"/>
        </w:rPr>
        <w:t xml:space="preserve"> a předání analytického certifikátu dokládajícího vlastnosti předmětu plnění, a to při každé dodávce</w:t>
      </w:r>
      <w:r w:rsidRPr="001B466C">
        <w:rPr>
          <w:rFonts w:ascii="Arial Narrow" w:hAnsi="Arial Narrow"/>
          <w:sz w:val="24"/>
          <w:szCs w:val="24"/>
        </w:rPr>
        <w:t xml:space="preserve">. </w:t>
      </w:r>
    </w:p>
    <w:p w14:paraId="4F64AAAF" w14:textId="2FF290C9" w:rsidR="00482E9F" w:rsidRPr="001B466C" w:rsidRDefault="003A0B4A" w:rsidP="00482E9F">
      <w:pPr>
        <w:numPr>
          <w:ilvl w:val="0"/>
          <w:numId w:val="3"/>
        </w:numPr>
        <w:spacing w:after="0"/>
        <w:ind w:left="284" w:hanging="284"/>
        <w:jc w:val="both"/>
        <w:rPr>
          <w:rFonts w:ascii="Arial Narrow" w:hAnsi="Arial Narrow"/>
          <w:sz w:val="24"/>
          <w:szCs w:val="24"/>
        </w:rPr>
      </w:pPr>
      <w:r w:rsidRPr="001B466C">
        <w:rPr>
          <w:rFonts w:ascii="Arial Narrow" w:hAnsi="Arial Narrow"/>
          <w:sz w:val="24"/>
          <w:szCs w:val="24"/>
        </w:rPr>
        <w:t>Předmět plnění musí být</w:t>
      </w:r>
      <w:r w:rsidR="00370F76">
        <w:rPr>
          <w:rFonts w:ascii="Arial Narrow" w:hAnsi="Arial Narrow"/>
          <w:sz w:val="24"/>
          <w:szCs w:val="24"/>
        </w:rPr>
        <w:t xml:space="preserve"> vhodný k požadovanému účelu</w:t>
      </w:r>
      <w:r w:rsidR="00482E9F" w:rsidRPr="001B466C">
        <w:rPr>
          <w:rFonts w:ascii="Arial Narrow" w:hAnsi="Arial Narrow"/>
          <w:sz w:val="24"/>
          <w:szCs w:val="24"/>
        </w:rPr>
        <w:t>, plně funkční, v nejvyšší jakosti poskytované výrobcem zboží a spolu se všemi právy nutnými k jeho řádnému a nerušenému nakládání a užívání kupujícím.</w:t>
      </w:r>
    </w:p>
    <w:p w14:paraId="63F4D1AA" w14:textId="6E2435E2" w:rsidR="00482E9F" w:rsidRPr="001B466C" w:rsidRDefault="00482E9F" w:rsidP="00482E9F">
      <w:pPr>
        <w:numPr>
          <w:ilvl w:val="0"/>
          <w:numId w:val="3"/>
        </w:numPr>
        <w:spacing w:after="0"/>
        <w:ind w:left="284" w:hanging="284"/>
        <w:jc w:val="both"/>
        <w:rPr>
          <w:rFonts w:ascii="Arial Narrow" w:hAnsi="Arial Narrow"/>
          <w:sz w:val="24"/>
          <w:szCs w:val="24"/>
        </w:rPr>
      </w:pPr>
      <w:r w:rsidRPr="001B466C">
        <w:rPr>
          <w:rFonts w:ascii="Arial Narrow" w:hAnsi="Arial Narrow"/>
          <w:sz w:val="24"/>
          <w:szCs w:val="24"/>
        </w:rPr>
        <w:t xml:space="preserve">Prodávající prohlašuje, že předmět plnění dle této smlouvy </w:t>
      </w:r>
      <w:r w:rsidR="00AE44DF" w:rsidRPr="001B466C">
        <w:rPr>
          <w:rFonts w:ascii="Arial Narrow" w:hAnsi="Arial Narrow"/>
          <w:sz w:val="24"/>
          <w:szCs w:val="24"/>
        </w:rPr>
        <w:t>bude</w:t>
      </w:r>
      <w:r w:rsidRPr="001B466C">
        <w:rPr>
          <w:rFonts w:ascii="Arial Narrow" w:hAnsi="Arial Narrow"/>
          <w:sz w:val="24"/>
          <w:szCs w:val="24"/>
        </w:rPr>
        <w:t xml:space="preserve"> zcela v souladu s požadavky kupujícího uvedenými v zadávacích podmínkách veřejné zakázky a že </w:t>
      </w:r>
      <w:r w:rsidR="00AE44DF" w:rsidRPr="001B466C">
        <w:rPr>
          <w:rFonts w:ascii="Arial Narrow" w:hAnsi="Arial Narrow"/>
          <w:sz w:val="24"/>
          <w:szCs w:val="24"/>
        </w:rPr>
        <w:t xml:space="preserve">v okamžiku dodání bude </w:t>
      </w:r>
      <w:r w:rsidRPr="001B466C">
        <w:rPr>
          <w:rFonts w:ascii="Arial Narrow" w:hAnsi="Arial Narrow"/>
          <w:sz w:val="24"/>
          <w:szCs w:val="24"/>
        </w:rPr>
        <w:t xml:space="preserve">výlučným vlastníkem </w:t>
      </w:r>
      <w:r w:rsidR="00AE44DF" w:rsidRPr="001B466C">
        <w:rPr>
          <w:rFonts w:ascii="Arial Narrow" w:hAnsi="Arial Narrow"/>
          <w:sz w:val="24"/>
          <w:szCs w:val="24"/>
        </w:rPr>
        <w:t>předmětu plnění</w:t>
      </w:r>
      <w:r w:rsidRPr="001B466C">
        <w:rPr>
          <w:rFonts w:ascii="Arial Narrow" w:hAnsi="Arial Narrow"/>
          <w:sz w:val="24"/>
          <w:szCs w:val="24"/>
        </w:rPr>
        <w:t xml:space="preserve">, že na </w:t>
      </w:r>
      <w:r w:rsidR="00AE44DF" w:rsidRPr="001B466C">
        <w:rPr>
          <w:rFonts w:ascii="Arial Narrow" w:hAnsi="Arial Narrow"/>
          <w:sz w:val="24"/>
          <w:szCs w:val="24"/>
        </w:rPr>
        <w:t>předmětu plnění</w:t>
      </w:r>
      <w:r w:rsidRPr="001B466C">
        <w:rPr>
          <w:rFonts w:ascii="Arial Narrow" w:hAnsi="Arial Narrow"/>
          <w:sz w:val="24"/>
          <w:szCs w:val="24"/>
        </w:rPr>
        <w:t xml:space="preserve"> neváznou žádná práva třetích osob a že není dána žádná překážka, která by mu bránila s </w:t>
      </w:r>
      <w:r w:rsidR="00AE44DF" w:rsidRPr="001B466C">
        <w:rPr>
          <w:rFonts w:ascii="Arial Narrow" w:hAnsi="Arial Narrow"/>
          <w:sz w:val="24"/>
          <w:szCs w:val="24"/>
        </w:rPr>
        <w:t>předmětem plnění</w:t>
      </w:r>
      <w:r w:rsidRPr="001B466C">
        <w:rPr>
          <w:rFonts w:ascii="Arial Narrow" w:hAnsi="Arial Narrow"/>
          <w:sz w:val="24"/>
          <w:szCs w:val="24"/>
        </w:rPr>
        <w:t xml:space="preserve"> podle této smlouvy disponovat</w:t>
      </w:r>
      <w:r w:rsidR="00370F76">
        <w:rPr>
          <w:rFonts w:ascii="Arial Narrow" w:hAnsi="Arial Narrow"/>
          <w:sz w:val="24"/>
          <w:szCs w:val="24"/>
        </w:rPr>
        <w:t xml:space="preserve"> a převést na kupujícího vlastnické právo k předmětu plnění</w:t>
      </w:r>
      <w:r w:rsidRPr="001B466C">
        <w:rPr>
          <w:rFonts w:ascii="Arial Narrow" w:hAnsi="Arial Narrow"/>
          <w:sz w:val="24"/>
          <w:szCs w:val="24"/>
        </w:rPr>
        <w:t xml:space="preserve">. Prodávající prohlašuje, že </w:t>
      </w:r>
      <w:r w:rsidR="00AE44DF" w:rsidRPr="001B466C">
        <w:rPr>
          <w:rFonts w:ascii="Arial Narrow" w:hAnsi="Arial Narrow"/>
          <w:sz w:val="24"/>
          <w:szCs w:val="24"/>
        </w:rPr>
        <w:t xml:space="preserve">předmět plnění </w:t>
      </w:r>
      <w:r w:rsidRPr="001B466C">
        <w:rPr>
          <w:rFonts w:ascii="Arial Narrow" w:hAnsi="Arial Narrow"/>
          <w:sz w:val="24"/>
          <w:szCs w:val="24"/>
        </w:rPr>
        <w:t>nemá žádné vady, které by bránily jeho použití ke sjednaným či obvyklým účelům.</w:t>
      </w:r>
    </w:p>
    <w:p w14:paraId="00FBA851" w14:textId="77777777" w:rsidR="00DD5BB6" w:rsidRPr="001B466C" w:rsidRDefault="00482E9F" w:rsidP="00482E9F">
      <w:pPr>
        <w:numPr>
          <w:ilvl w:val="0"/>
          <w:numId w:val="3"/>
        </w:numPr>
        <w:spacing w:after="0"/>
        <w:ind w:left="284" w:hanging="284"/>
        <w:jc w:val="both"/>
        <w:rPr>
          <w:rFonts w:ascii="Arial Narrow" w:hAnsi="Arial Narrow"/>
          <w:sz w:val="24"/>
          <w:szCs w:val="24"/>
        </w:rPr>
      </w:pPr>
      <w:r w:rsidRPr="001B466C">
        <w:rPr>
          <w:rFonts w:ascii="Arial Narrow" w:hAnsi="Arial Narrow"/>
          <w:sz w:val="24"/>
          <w:szCs w:val="24"/>
        </w:rPr>
        <w:t xml:space="preserve">Kupující se zavazuje </w:t>
      </w:r>
      <w:r w:rsidR="00AE44DF" w:rsidRPr="001B466C">
        <w:rPr>
          <w:rFonts w:ascii="Arial Narrow" w:hAnsi="Arial Narrow"/>
          <w:sz w:val="24"/>
          <w:szCs w:val="24"/>
        </w:rPr>
        <w:t>předmětu plnění</w:t>
      </w:r>
      <w:r w:rsidRPr="001B466C">
        <w:rPr>
          <w:rFonts w:ascii="Arial Narrow" w:hAnsi="Arial Narrow"/>
          <w:sz w:val="24"/>
          <w:szCs w:val="24"/>
        </w:rPr>
        <w:t xml:space="preserve"> převzít a zaplatit prodávajícímu níže uvedenou kupní cenu.</w:t>
      </w:r>
    </w:p>
    <w:p w14:paraId="421C5BA5" w14:textId="4CCA01ED" w:rsidR="00482E9F" w:rsidRPr="001B466C" w:rsidRDefault="00DD5BB6" w:rsidP="00482E9F">
      <w:pPr>
        <w:numPr>
          <w:ilvl w:val="0"/>
          <w:numId w:val="3"/>
        </w:numPr>
        <w:spacing w:after="0"/>
        <w:ind w:left="284" w:hanging="284"/>
        <w:jc w:val="both"/>
        <w:rPr>
          <w:rFonts w:ascii="Arial Narrow" w:hAnsi="Arial Narrow"/>
          <w:sz w:val="24"/>
          <w:szCs w:val="24"/>
        </w:rPr>
      </w:pPr>
      <w:r w:rsidRPr="001B466C">
        <w:rPr>
          <w:rFonts w:ascii="Arial Narrow" w:hAnsi="Arial Narrow"/>
          <w:sz w:val="24"/>
          <w:szCs w:val="24"/>
        </w:rPr>
        <w:t>Tato Rámcová smlouva není exkluzivní. Kupující je oprávněn pořizovat kapalný kyslí</w:t>
      </w:r>
      <w:r w:rsidR="003E7B15" w:rsidRPr="001B466C">
        <w:rPr>
          <w:rFonts w:ascii="Arial Narrow" w:hAnsi="Arial Narrow"/>
          <w:sz w:val="24"/>
          <w:szCs w:val="24"/>
        </w:rPr>
        <w:t>k</w:t>
      </w:r>
      <w:r w:rsidR="00760383" w:rsidRPr="001B466C">
        <w:rPr>
          <w:rFonts w:ascii="Arial Narrow" w:hAnsi="Arial Narrow"/>
          <w:sz w:val="24"/>
          <w:szCs w:val="24"/>
        </w:rPr>
        <w:t xml:space="preserve"> </w:t>
      </w:r>
      <w:r w:rsidRPr="001B466C">
        <w:rPr>
          <w:rFonts w:ascii="Arial Narrow" w:hAnsi="Arial Narrow"/>
          <w:sz w:val="24"/>
          <w:szCs w:val="24"/>
        </w:rPr>
        <w:t>rovněž od jiných osob než o</w:t>
      </w:r>
      <w:r w:rsidR="00444734" w:rsidRPr="001B466C">
        <w:rPr>
          <w:rFonts w:ascii="Arial Narrow" w:hAnsi="Arial Narrow"/>
          <w:sz w:val="24"/>
          <w:szCs w:val="24"/>
        </w:rPr>
        <w:t>d</w:t>
      </w:r>
      <w:r w:rsidRPr="001B466C">
        <w:rPr>
          <w:rFonts w:ascii="Arial Narrow" w:hAnsi="Arial Narrow"/>
          <w:sz w:val="24"/>
          <w:szCs w:val="24"/>
        </w:rPr>
        <w:t xml:space="preserve"> prodávajícího i za trvání této smlouvy.</w:t>
      </w:r>
      <w:r w:rsidR="00482E9F" w:rsidRPr="001B466C">
        <w:rPr>
          <w:rFonts w:ascii="Arial Narrow" w:hAnsi="Arial Narrow"/>
          <w:sz w:val="24"/>
          <w:szCs w:val="24"/>
        </w:rPr>
        <w:t xml:space="preserve"> </w:t>
      </w:r>
    </w:p>
    <w:p w14:paraId="54F4B091" w14:textId="77777777" w:rsidR="00482E9F" w:rsidRPr="001B466C" w:rsidRDefault="00482E9F" w:rsidP="00482E9F">
      <w:pPr>
        <w:pStyle w:val="Odstavecseseznamem"/>
        <w:spacing w:after="0"/>
        <w:ind w:left="284" w:hanging="284"/>
        <w:rPr>
          <w:rFonts w:ascii="Arial Narrow" w:hAnsi="Arial Narrow"/>
          <w:sz w:val="24"/>
          <w:szCs w:val="24"/>
        </w:rPr>
      </w:pPr>
    </w:p>
    <w:p w14:paraId="4A268C88" w14:textId="77777777" w:rsidR="00482E9F" w:rsidRPr="001B466C" w:rsidRDefault="00482E9F" w:rsidP="00482E9F">
      <w:pPr>
        <w:pStyle w:val="Odstavecseseznamem"/>
        <w:spacing w:after="0"/>
        <w:ind w:left="284" w:hanging="284"/>
        <w:rPr>
          <w:rFonts w:ascii="Arial Narrow" w:hAnsi="Arial Narrow"/>
          <w:sz w:val="24"/>
          <w:szCs w:val="24"/>
        </w:rPr>
      </w:pPr>
    </w:p>
    <w:p w14:paraId="43EA1FCA" w14:textId="77777777" w:rsidR="00482E9F" w:rsidRPr="001B466C" w:rsidRDefault="00482E9F" w:rsidP="00482E9F">
      <w:pPr>
        <w:numPr>
          <w:ilvl w:val="0"/>
          <w:numId w:val="13"/>
        </w:numPr>
        <w:spacing w:after="0"/>
        <w:ind w:left="284" w:hanging="284"/>
        <w:jc w:val="center"/>
        <w:rPr>
          <w:rFonts w:ascii="Arial Narrow" w:hAnsi="Arial Narrow"/>
          <w:b/>
          <w:sz w:val="24"/>
          <w:szCs w:val="24"/>
        </w:rPr>
      </w:pPr>
      <w:r w:rsidRPr="001B466C">
        <w:rPr>
          <w:rFonts w:ascii="Arial Narrow" w:hAnsi="Arial Narrow"/>
          <w:b/>
          <w:sz w:val="24"/>
          <w:szCs w:val="24"/>
        </w:rPr>
        <w:t>Kupní cena</w:t>
      </w:r>
    </w:p>
    <w:p w14:paraId="07D24ED2" w14:textId="77777777" w:rsidR="00482E9F" w:rsidRPr="001B466C" w:rsidRDefault="00482E9F" w:rsidP="00482E9F">
      <w:pPr>
        <w:spacing w:after="0"/>
        <w:ind w:left="284" w:hanging="284"/>
        <w:rPr>
          <w:rFonts w:ascii="Arial Narrow" w:hAnsi="Arial Narrow"/>
          <w:b/>
          <w:sz w:val="24"/>
          <w:szCs w:val="24"/>
        </w:rPr>
      </w:pPr>
    </w:p>
    <w:p w14:paraId="54A3D134" w14:textId="77777777" w:rsidR="00444734" w:rsidRPr="001B466C" w:rsidRDefault="00A10C9A" w:rsidP="00482E9F">
      <w:pPr>
        <w:numPr>
          <w:ilvl w:val="0"/>
          <w:numId w:val="4"/>
        </w:numPr>
        <w:spacing w:after="0"/>
        <w:ind w:left="284" w:hanging="284"/>
        <w:jc w:val="both"/>
        <w:rPr>
          <w:rFonts w:ascii="Arial Narrow" w:hAnsi="Arial Narrow"/>
          <w:sz w:val="24"/>
          <w:szCs w:val="24"/>
        </w:rPr>
      </w:pPr>
      <w:r w:rsidRPr="001B466C">
        <w:rPr>
          <w:rFonts w:ascii="Arial Narrow" w:hAnsi="Arial Narrow"/>
          <w:sz w:val="24"/>
          <w:szCs w:val="24"/>
        </w:rPr>
        <w:t xml:space="preserve">Kupní cena předmětu plnění je </w:t>
      </w:r>
      <w:r w:rsidR="00444734" w:rsidRPr="001B466C">
        <w:rPr>
          <w:rFonts w:ascii="Arial Narrow" w:hAnsi="Arial Narrow"/>
          <w:sz w:val="24"/>
          <w:szCs w:val="24"/>
        </w:rPr>
        <w:t>mezi smluvními stranami sjednána ve výši:</w:t>
      </w:r>
    </w:p>
    <w:p w14:paraId="18D3FA39" w14:textId="77777777" w:rsidR="00444734" w:rsidRPr="001B466C" w:rsidRDefault="00444734" w:rsidP="006C2B88">
      <w:pPr>
        <w:spacing w:after="0"/>
        <w:ind w:left="284"/>
        <w:jc w:val="both"/>
        <w:rPr>
          <w:rFonts w:ascii="Arial Narrow" w:hAnsi="Arial Narrow"/>
          <w:sz w:val="24"/>
          <w:szCs w:val="24"/>
        </w:rPr>
      </w:pPr>
    </w:p>
    <w:tbl>
      <w:tblPr>
        <w:tblStyle w:val="Mkatabulky"/>
        <w:tblW w:w="0" w:type="auto"/>
        <w:tblLook w:val="04A0" w:firstRow="1" w:lastRow="0" w:firstColumn="1" w:lastColumn="0" w:noHBand="0" w:noVBand="1"/>
      </w:tblPr>
      <w:tblGrid>
        <w:gridCol w:w="1620"/>
        <w:gridCol w:w="1069"/>
        <w:gridCol w:w="1458"/>
        <w:gridCol w:w="1418"/>
        <w:gridCol w:w="1321"/>
        <w:gridCol w:w="1559"/>
      </w:tblGrid>
      <w:tr w:rsidR="006C2B88" w:rsidRPr="001B466C" w14:paraId="57DF1ED0" w14:textId="77777777" w:rsidTr="006C2B88">
        <w:trPr>
          <w:trHeight w:val="1010"/>
        </w:trPr>
        <w:tc>
          <w:tcPr>
            <w:tcW w:w="1620" w:type="dxa"/>
            <w:noWrap/>
            <w:hideMark/>
          </w:tcPr>
          <w:p w14:paraId="3175A863" w14:textId="20846445" w:rsidR="00444734" w:rsidRPr="001B466C" w:rsidRDefault="00444734" w:rsidP="00444734">
            <w:pPr>
              <w:ind w:left="284"/>
              <w:jc w:val="both"/>
              <w:rPr>
                <w:rFonts w:ascii="Arial Narrow" w:hAnsi="Arial Narrow"/>
                <w:b/>
                <w:bCs/>
                <w:sz w:val="20"/>
                <w:szCs w:val="20"/>
              </w:rPr>
            </w:pPr>
            <w:r w:rsidRPr="001B466C">
              <w:rPr>
                <w:rFonts w:ascii="Arial Narrow" w:hAnsi="Arial Narrow"/>
                <w:b/>
                <w:bCs/>
                <w:sz w:val="20"/>
                <w:szCs w:val="20"/>
              </w:rPr>
              <w:t>Předmět plnění</w:t>
            </w:r>
          </w:p>
        </w:tc>
        <w:tc>
          <w:tcPr>
            <w:tcW w:w="1069" w:type="dxa"/>
            <w:hideMark/>
          </w:tcPr>
          <w:p w14:paraId="09C9A081" w14:textId="3946F3BC" w:rsidR="00444734" w:rsidRPr="001B466C" w:rsidRDefault="00444734" w:rsidP="006C2B88">
            <w:pPr>
              <w:jc w:val="both"/>
              <w:rPr>
                <w:rFonts w:ascii="Arial Narrow" w:hAnsi="Arial Narrow"/>
                <w:b/>
                <w:bCs/>
                <w:sz w:val="20"/>
                <w:szCs w:val="20"/>
              </w:rPr>
            </w:pPr>
            <w:r w:rsidRPr="001B466C">
              <w:rPr>
                <w:rFonts w:ascii="Arial Narrow" w:hAnsi="Arial Narrow"/>
                <w:b/>
                <w:bCs/>
                <w:sz w:val="20"/>
                <w:szCs w:val="20"/>
              </w:rPr>
              <w:t>Množství (kg)</w:t>
            </w:r>
          </w:p>
        </w:tc>
        <w:tc>
          <w:tcPr>
            <w:tcW w:w="1275" w:type="dxa"/>
            <w:hideMark/>
          </w:tcPr>
          <w:p w14:paraId="171F33BB" w14:textId="6CD4C2ED" w:rsidR="00444734" w:rsidRPr="001B466C" w:rsidRDefault="00444734" w:rsidP="006C2B88">
            <w:pPr>
              <w:jc w:val="both"/>
              <w:rPr>
                <w:rFonts w:ascii="Arial Narrow" w:hAnsi="Arial Narrow"/>
                <w:b/>
                <w:bCs/>
                <w:sz w:val="20"/>
                <w:szCs w:val="20"/>
              </w:rPr>
            </w:pPr>
            <w:r w:rsidRPr="001B466C">
              <w:rPr>
                <w:rFonts w:ascii="Arial Narrow" w:hAnsi="Arial Narrow"/>
                <w:b/>
                <w:bCs/>
                <w:sz w:val="20"/>
                <w:szCs w:val="20"/>
              </w:rPr>
              <w:t>Cena bez DPH (Kč)</w:t>
            </w:r>
          </w:p>
        </w:tc>
        <w:tc>
          <w:tcPr>
            <w:tcW w:w="1418" w:type="dxa"/>
            <w:hideMark/>
          </w:tcPr>
          <w:p w14:paraId="23104F9F" w14:textId="4583D024" w:rsidR="00444734" w:rsidRPr="001B466C" w:rsidRDefault="00444734" w:rsidP="006C2B88">
            <w:pPr>
              <w:jc w:val="both"/>
              <w:rPr>
                <w:rFonts w:ascii="Arial Narrow" w:hAnsi="Arial Narrow"/>
                <w:b/>
                <w:bCs/>
                <w:sz w:val="20"/>
                <w:szCs w:val="20"/>
              </w:rPr>
            </w:pPr>
            <w:r w:rsidRPr="001B466C">
              <w:rPr>
                <w:rFonts w:ascii="Arial Narrow" w:hAnsi="Arial Narrow"/>
                <w:b/>
                <w:bCs/>
                <w:sz w:val="20"/>
                <w:szCs w:val="20"/>
              </w:rPr>
              <w:t>Výše DPH v základní sazbě (Kč)</w:t>
            </w:r>
          </w:p>
        </w:tc>
        <w:tc>
          <w:tcPr>
            <w:tcW w:w="1134" w:type="dxa"/>
            <w:hideMark/>
          </w:tcPr>
          <w:p w14:paraId="43CB5390" w14:textId="4C1A6559" w:rsidR="00444734" w:rsidRPr="001B466C" w:rsidRDefault="00444734" w:rsidP="006C2B88">
            <w:pPr>
              <w:ind w:left="35"/>
              <w:jc w:val="both"/>
              <w:rPr>
                <w:rFonts w:ascii="Arial Narrow" w:hAnsi="Arial Narrow"/>
                <w:b/>
                <w:bCs/>
                <w:sz w:val="20"/>
                <w:szCs w:val="20"/>
              </w:rPr>
            </w:pPr>
            <w:r w:rsidRPr="001B466C">
              <w:rPr>
                <w:rFonts w:ascii="Arial Narrow" w:hAnsi="Arial Narrow"/>
                <w:b/>
                <w:bCs/>
                <w:sz w:val="20"/>
                <w:szCs w:val="20"/>
              </w:rPr>
              <w:t>Výše DPH</w:t>
            </w:r>
            <w:r w:rsidR="006C2B88" w:rsidRPr="001B466C">
              <w:rPr>
                <w:rFonts w:ascii="Arial Narrow" w:hAnsi="Arial Narrow"/>
                <w:b/>
                <w:bCs/>
                <w:sz w:val="20"/>
                <w:szCs w:val="20"/>
              </w:rPr>
              <w:t xml:space="preserve"> ve snížené sazbě</w:t>
            </w:r>
            <w:r w:rsidRPr="001B466C">
              <w:rPr>
                <w:rFonts w:ascii="Arial Narrow" w:hAnsi="Arial Narrow"/>
                <w:b/>
                <w:bCs/>
                <w:sz w:val="20"/>
                <w:szCs w:val="20"/>
              </w:rPr>
              <w:t xml:space="preserve"> (Kč)</w:t>
            </w:r>
          </w:p>
        </w:tc>
        <w:tc>
          <w:tcPr>
            <w:tcW w:w="1559" w:type="dxa"/>
            <w:hideMark/>
          </w:tcPr>
          <w:p w14:paraId="6A519C1E" w14:textId="7CDB6663" w:rsidR="00444734" w:rsidRPr="001B466C" w:rsidRDefault="006C2B88" w:rsidP="006C2B88">
            <w:pPr>
              <w:jc w:val="both"/>
              <w:rPr>
                <w:rFonts w:ascii="Arial Narrow" w:hAnsi="Arial Narrow"/>
                <w:b/>
                <w:bCs/>
                <w:sz w:val="20"/>
                <w:szCs w:val="20"/>
              </w:rPr>
            </w:pPr>
            <w:r w:rsidRPr="001B466C">
              <w:rPr>
                <w:rFonts w:ascii="Arial Narrow" w:hAnsi="Arial Narrow"/>
                <w:b/>
                <w:bCs/>
                <w:sz w:val="20"/>
                <w:szCs w:val="20"/>
              </w:rPr>
              <w:t>N</w:t>
            </w:r>
            <w:r w:rsidR="00444734" w:rsidRPr="001B466C">
              <w:rPr>
                <w:rFonts w:ascii="Arial Narrow" w:hAnsi="Arial Narrow"/>
                <w:b/>
                <w:bCs/>
                <w:sz w:val="20"/>
                <w:szCs w:val="20"/>
              </w:rPr>
              <w:t>abídková cena včetně DPH (Kč)</w:t>
            </w:r>
          </w:p>
        </w:tc>
      </w:tr>
      <w:tr w:rsidR="006C2B88" w:rsidRPr="001B466C" w14:paraId="0E80F527" w14:textId="77777777" w:rsidTr="00FA7966">
        <w:trPr>
          <w:trHeight w:val="360"/>
        </w:trPr>
        <w:tc>
          <w:tcPr>
            <w:tcW w:w="1620" w:type="dxa"/>
            <w:noWrap/>
            <w:hideMark/>
          </w:tcPr>
          <w:p w14:paraId="25ADEB54" w14:textId="36F8A7A7" w:rsidR="00444734" w:rsidRPr="001B466C" w:rsidRDefault="00444734" w:rsidP="00444734">
            <w:pPr>
              <w:ind w:left="284"/>
              <w:jc w:val="both"/>
              <w:rPr>
                <w:rFonts w:ascii="Arial Narrow" w:hAnsi="Arial Narrow"/>
                <w:sz w:val="20"/>
                <w:szCs w:val="20"/>
              </w:rPr>
            </w:pPr>
            <w:r w:rsidRPr="001B466C">
              <w:rPr>
                <w:rFonts w:ascii="Arial Narrow" w:hAnsi="Arial Narrow"/>
                <w:sz w:val="20"/>
                <w:szCs w:val="20"/>
              </w:rPr>
              <w:t>Kyslík medicinální zkapalněný</w:t>
            </w:r>
          </w:p>
        </w:tc>
        <w:tc>
          <w:tcPr>
            <w:tcW w:w="1069" w:type="dxa"/>
            <w:noWrap/>
            <w:hideMark/>
          </w:tcPr>
          <w:p w14:paraId="1C29C039" w14:textId="77777777" w:rsidR="00444734" w:rsidRPr="001B466C" w:rsidRDefault="00444734" w:rsidP="00444734">
            <w:pPr>
              <w:ind w:left="284"/>
              <w:jc w:val="both"/>
              <w:rPr>
                <w:rFonts w:ascii="Arial Narrow" w:hAnsi="Arial Narrow"/>
                <w:sz w:val="20"/>
                <w:szCs w:val="20"/>
              </w:rPr>
            </w:pPr>
            <w:r w:rsidRPr="001B466C">
              <w:rPr>
                <w:rFonts w:ascii="Arial Narrow" w:hAnsi="Arial Narrow"/>
                <w:sz w:val="20"/>
                <w:szCs w:val="20"/>
              </w:rPr>
              <w:t>1</w:t>
            </w:r>
          </w:p>
        </w:tc>
        <w:tc>
          <w:tcPr>
            <w:tcW w:w="1275" w:type="dxa"/>
            <w:noWrap/>
          </w:tcPr>
          <w:p w14:paraId="08C001DC" w14:textId="44309910" w:rsidR="00444734" w:rsidRPr="00FA7966" w:rsidRDefault="00FA7966" w:rsidP="00444734">
            <w:pPr>
              <w:ind w:left="284"/>
              <w:jc w:val="both"/>
              <w:rPr>
                <w:rFonts w:ascii="Arial Narrow" w:hAnsi="Arial Narrow"/>
                <w:sz w:val="20"/>
                <w:szCs w:val="20"/>
              </w:rPr>
            </w:pPr>
            <w:r w:rsidRPr="00FA7966">
              <w:rPr>
                <w:rFonts w:ascii="Arial Narrow" w:hAnsi="Arial Narrow"/>
                <w:sz w:val="20"/>
                <w:szCs w:val="20"/>
              </w:rPr>
              <w:t>5 617 980,00</w:t>
            </w:r>
          </w:p>
        </w:tc>
        <w:tc>
          <w:tcPr>
            <w:tcW w:w="1418" w:type="dxa"/>
            <w:noWrap/>
          </w:tcPr>
          <w:p w14:paraId="4913FC69" w14:textId="176CC8AA" w:rsidR="00444734" w:rsidRPr="00FA7966" w:rsidRDefault="00FA7966" w:rsidP="00444734">
            <w:pPr>
              <w:ind w:left="284"/>
              <w:jc w:val="both"/>
              <w:rPr>
                <w:rFonts w:ascii="Arial Narrow" w:hAnsi="Arial Narrow"/>
                <w:sz w:val="20"/>
                <w:szCs w:val="20"/>
              </w:rPr>
            </w:pPr>
            <w:r w:rsidRPr="00FA7966">
              <w:rPr>
                <w:rFonts w:ascii="Arial Narrow" w:hAnsi="Arial Narrow"/>
                <w:sz w:val="20"/>
                <w:szCs w:val="20"/>
              </w:rPr>
              <w:t>0</w:t>
            </w:r>
          </w:p>
        </w:tc>
        <w:tc>
          <w:tcPr>
            <w:tcW w:w="1134" w:type="dxa"/>
            <w:noWrap/>
          </w:tcPr>
          <w:p w14:paraId="1EC7176C" w14:textId="759680FF" w:rsidR="00444734" w:rsidRPr="00FA7966" w:rsidRDefault="00FA7966" w:rsidP="00444734">
            <w:pPr>
              <w:ind w:left="284"/>
              <w:jc w:val="both"/>
              <w:rPr>
                <w:rFonts w:ascii="Arial Narrow" w:hAnsi="Arial Narrow"/>
                <w:sz w:val="20"/>
                <w:szCs w:val="20"/>
              </w:rPr>
            </w:pPr>
            <w:r w:rsidRPr="00FA7966">
              <w:rPr>
                <w:rFonts w:ascii="Arial Narrow" w:hAnsi="Arial Narrow"/>
                <w:sz w:val="20"/>
                <w:szCs w:val="20"/>
              </w:rPr>
              <w:t>842 697,00</w:t>
            </w:r>
          </w:p>
        </w:tc>
        <w:tc>
          <w:tcPr>
            <w:tcW w:w="1559" w:type="dxa"/>
            <w:noWrap/>
          </w:tcPr>
          <w:p w14:paraId="56DA4474" w14:textId="1523378A" w:rsidR="00444734" w:rsidRPr="00FA7966" w:rsidRDefault="00FA7966" w:rsidP="00444734">
            <w:pPr>
              <w:ind w:left="284"/>
              <w:jc w:val="both"/>
              <w:rPr>
                <w:rFonts w:ascii="Arial Narrow" w:hAnsi="Arial Narrow"/>
                <w:sz w:val="20"/>
                <w:szCs w:val="20"/>
              </w:rPr>
            </w:pPr>
            <w:r w:rsidRPr="00FA7966">
              <w:rPr>
                <w:rFonts w:ascii="Arial Narrow" w:hAnsi="Arial Narrow"/>
                <w:sz w:val="20"/>
                <w:szCs w:val="20"/>
              </w:rPr>
              <w:t>6 460 677,00</w:t>
            </w:r>
          </w:p>
        </w:tc>
      </w:tr>
    </w:tbl>
    <w:p w14:paraId="55B052D5" w14:textId="77777777" w:rsidR="00444734" w:rsidRPr="001B466C" w:rsidRDefault="00444734" w:rsidP="00444734">
      <w:pPr>
        <w:spacing w:after="0"/>
        <w:ind w:left="284"/>
        <w:jc w:val="both"/>
        <w:rPr>
          <w:rFonts w:ascii="Arial Narrow" w:hAnsi="Arial Narrow"/>
          <w:sz w:val="24"/>
          <w:szCs w:val="24"/>
        </w:rPr>
      </w:pPr>
    </w:p>
    <w:p w14:paraId="2A2677E0" w14:textId="55A26995" w:rsidR="00A10C9A" w:rsidRPr="001B466C" w:rsidRDefault="00A10C9A" w:rsidP="00444734">
      <w:pPr>
        <w:spacing w:after="0"/>
        <w:ind w:left="284"/>
        <w:jc w:val="both"/>
        <w:rPr>
          <w:rFonts w:ascii="Arial Narrow" w:hAnsi="Arial Narrow"/>
          <w:sz w:val="24"/>
          <w:szCs w:val="24"/>
        </w:rPr>
      </w:pPr>
      <w:r w:rsidRPr="001B466C">
        <w:rPr>
          <w:rFonts w:ascii="Arial Narrow" w:hAnsi="Arial Narrow"/>
          <w:sz w:val="24"/>
          <w:szCs w:val="24"/>
        </w:rPr>
        <w:t>Snížení nebo zvýšení předpokládaného množství odebran</w:t>
      </w:r>
      <w:r w:rsidR="003E7B15" w:rsidRPr="001B466C">
        <w:rPr>
          <w:rFonts w:ascii="Arial Narrow" w:hAnsi="Arial Narrow"/>
          <w:sz w:val="24"/>
          <w:szCs w:val="24"/>
        </w:rPr>
        <w:t>ého</w:t>
      </w:r>
      <w:r w:rsidR="00760383" w:rsidRPr="001B466C">
        <w:rPr>
          <w:rFonts w:ascii="Arial Narrow" w:hAnsi="Arial Narrow"/>
          <w:sz w:val="24"/>
          <w:szCs w:val="24"/>
        </w:rPr>
        <w:t xml:space="preserve"> </w:t>
      </w:r>
      <w:r w:rsidRPr="001B466C">
        <w:rPr>
          <w:rFonts w:ascii="Arial Narrow" w:hAnsi="Arial Narrow"/>
          <w:sz w:val="24"/>
          <w:szCs w:val="24"/>
        </w:rPr>
        <w:t xml:space="preserve">kyslíku </w:t>
      </w:r>
      <w:r w:rsidR="00DD5BB6" w:rsidRPr="001B466C">
        <w:rPr>
          <w:rFonts w:ascii="Arial Narrow" w:hAnsi="Arial Narrow"/>
          <w:sz w:val="24"/>
          <w:szCs w:val="24"/>
        </w:rPr>
        <w:t xml:space="preserve">v průběhu doby platnosti této smlouvy </w:t>
      </w:r>
      <w:r w:rsidRPr="001B466C">
        <w:rPr>
          <w:rFonts w:ascii="Arial Narrow" w:hAnsi="Arial Narrow"/>
          <w:sz w:val="24"/>
          <w:szCs w:val="24"/>
        </w:rPr>
        <w:t xml:space="preserve">není důvodem ke změně ceny. </w:t>
      </w:r>
      <w:r w:rsidR="00DD5BB6" w:rsidRPr="001B466C">
        <w:rPr>
          <w:rFonts w:ascii="Arial Narrow" w:hAnsi="Arial Narrow"/>
          <w:sz w:val="24"/>
          <w:szCs w:val="24"/>
        </w:rPr>
        <w:t>Prodávající bere na vědomí, že předpokládaná množství uvedená v zadávací dokumentaci veřejné zakázky mají jen orientační povahu</w:t>
      </w:r>
      <w:r w:rsidR="00370F76">
        <w:rPr>
          <w:rFonts w:ascii="Arial Narrow" w:hAnsi="Arial Narrow"/>
          <w:sz w:val="24"/>
          <w:szCs w:val="24"/>
        </w:rPr>
        <w:t xml:space="preserve"> a že kupující je oprávněn odebrat pouze množství vyplývající z jeho provozní potřeby</w:t>
      </w:r>
      <w:r w:rsidR="00DD5BB6" w:rsidRPr="001B466C">
        <w:rPr>
          <w:rFonts w:ascii="Arial Narrow" w:hAnsi="Arial Narrow"/>
          <w:sz w:val="24"/>
          <w:szCs w:val="24"/>
        </w:rPr>
        <w:t>.</w:t>
      </w:r>
    </w:p>
    <w:p w14:paraId="24CB8A33" w14:textId="0CFF3181" w:rsidR="00A10C9A" w:rsidRPr="001B466C" w:rsidRDefault="00A10C9A" w:rsidP="00482E9F">
      <w:pPr>
        <w:numPr>
          <w:ilvl w:val="0"/>
          <w:numId w:val="4"/>
        </w:numPr>
        <w:spacing w:after="0"/>
        <w:ind w:left="284" w:hanging="284"/>
        <w:jc w:val="both"/>
        <w:rPr>
          <w:rFonts w:ascii="Arial Narrow" w:hAnsi="Arial Narrow"/>
          <w:sz w:val="24"/>
          <w:szCs w:val="24"/>
        </w:rPr>
      </w:pPr>
      <w:r w:rsidRPr="001B466C">
        <w:rPr>
          <w:rFonts w:ascii="Arial Narrow" w:hAnsi="Arial Narrow"/>
          <w:sz w:val="24"/>
          <w:szCs w:val="24"/>
        </w:rPr>
        <w:t xml:space="preserve">Kupní cena je stanovena jako nejvýše přípustná a jsou v ní zahrnuty veškeré náklady prodávajícího spojené s plněním předmětu této smlouvy dle čl. I této smlouvy, včetně nákladů na </w:t>
      </w:r>
      <w:r w:rsidR="00944D1D" w:rsidRPr="001B466C">
        <w:rPr>
          <w:rFonts w:ascii="Arial Narrow" w:hAnsi="Arial Narrow"/>
          <w:sz w:val="24"/>
          <w:szCs w:val="24"/>
        </w:rPr>
        <w:t xml:space="preserve">přepravu </w:t>
      </w:r>
      <w:r w:rsidRPr="001B466C">
        <w:rPr>
          <w:rFonts w:ascii="Arial Narrow" w:hAnsi="Arial Narrow"/>
          <w:sz w:val="24"/>
          <w:szCs w:val="24"/>
        </w:rPr>
        <w:t xml:space="preserve">předmětu plnění do místa plnění dle čl. </w:t>
      </w:r>
      <w:r w:rsidR="003E5EC8" w:rsidRPr="001B466C">
        <w:rPr>
          <w:rFonts w:ascii="Arial Narrow" w:hAnsi="Arial Narrow"/>
          <w:sz w:val="24"/>
          <w:szCs w:val="24"/>
        </w:rPr>
        <w:t>V, jakož i veškeré náklady spojené s předmětem plnění, o kterých prodávající v době uzavření smlouvy s ohledem na předmět svého podnikání věděl, nebo vědět měl či mohl</w:t>
      </w:r>
      <w:r w:rsidR="00944D1D" w:rsidRPr="001B466C">
        <w:rPr>
          <w:rFonts w:ascii="Arial Narrow" w:hAnsi="Arial Narrow"/>
          <w:sz w:val="24"/>
          <w:szCs w:val="24"/>
        </w:rPr>
        <w:t xml:space="preserve"> (zejména poplatek ADR, poplatek za mýtné, poplatek za analytický certifikát</w:t>
      </w:r>
      <w:r w:rsidR="00370F76">
        <w:rPr>
          <w:rFonts w:ascii="Arial Narrow" w:hAnsi="Arial Narrow"/>
          <w:sz w:val="24"/>
          <w:szCs w:val="24"/>
        </w:rPr>
        <w:t>, clo, daně apod.</w:t>
      </w:r>
      <w:r w:rsidR="00944D1D" w:rsidRPr="001B466C">
        <w:rPr>
          <w:rFonts w:ascii="Arial Narrow" w:hAnsi="Arial Narrow"/>
          <w:sz w:val="24"/>
          <w:szCs w:val="24"/>
        </w:rPr>
        <w:t>)</w:t>
      </w:r>
      <w:r w:rsidR="003E5EC8" w:rsidRPr="001B466C">
        <w:rPr>
          <w:rFonts w:ascii="Arial Narrow" w:hAnsi="Arial Narrow"/>
          <w:sz w:val="24"/>
          <w:szCs w:val="24"/>
        </w:rPr>
        <w:t xml:space="preserve">. </w:t>
      </w:r>
    </w:p>
    <w:p w14:paraId="2F8189AA" w14:textId="77777777" w:rsidR="003E5EC8" w:rsidRPr="001B466C" w:rsidRDefault="003E5EC8" w:rsidP="00482E9F">
      <w:pPr>
        <w:numPr>
          <w:ilvl w:val="0"/>
          <w:numId w:val="4"/>
        </w:numPr>
        <w:spacing w:after="0"/>
        <w:ind w:left="284" w:hanging="284"/>
        <w:jc w:val="both"/>
        <w:rPr>
          <w:rFonts w:ascii="Arial Narrow" w:hAnsi="Arial Narrow"/>
          <w:sz w:val="24"/>
          <w:szCs w:val="24"/>
        </w:rPr>
      </w:pPr>
      <w:r w:rsidRPr="001B466C">
        <w:rPr>
          <w:rFonts w:ascii="Arial Narrow" w:hAnsi="Arial Narrow"/>
          <w:sz w:val="24"/>
          <w:szCs w:val="24"/>
        </w:rPr>
        <w:t xml:space="preserve">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 </w:t>
      </w:r>
    </w:p>
    <w:p w14:paraId="178B0F02" w14:textId="77777777" w:rsidR="00A773F4" w:rsidRPr="001B466C" w:rsidRDefault="00A773F4" w:rsidP="00482E9F">
      <w:pPr>
        <w:spacing w:after="0"/>
        <w:ind w:left="284" w:hanging="284"/>
        <w:jc w:val="both"/>
        <w:rPr>
          <w:rFonts w:ascii="Arial Narrow" w:hAnsi="Arial Narrow"/>
          <w:sz w:val="24"/>
          <w:szCs w:val="24"/>
        </w:rPr>
      </w:pPr>
    </w:p>
    <w:p w14:paraId="4CCB87CF" w14:textId="77777777" w:rsidR="00482E9F" w:rsidRPr="001B466C" w:rsidRDefault="00482E9F" w:rsidP="00482E9F">
      <w:pPr>
        <w:spacing w:after="0"/>
        <w:ind w:left="284" w:hanging="284"/>
        <w:jc w:val="both"/>
        <w:rPr>
          <w:rFonts w:ascii="Arial Narrow" w:hAnsi="Arial Narrow"/>
          <w:sz w:val="24"/>
          <w:szCs w:val="24"/>
        </w:rPr>
      </w:pPr>
    </w:p>
    <w:p w14:paraId="3725E000" w14:textId="77777777" w:rsidR="00482E9F" w:rsidRPr="001B466C" w:rsidRDefault="00482E9F" w:rsidP="00482E9F">
      <w:pPr>
        <w:numPr>
          <w:ilvl w:val="0"/>
          <w:numId w:val="13"/>
        </w:numPr>
        <w:spacing w:after="0"/>
        <w:ind w:left="284" w:hanging="284"/>
        <w:jc w:val="center"/>
        <w:rPr>
          <w:rFonts w:ascii="Arial Narrow" w:hAnsi="Arial Narrow"/>
          <w:b/>
          <w:sz w:val="24"/>
          <w:szCs w:val="24"/>
        </w:rPr>
      </w:pPr>
      <w:r w:rsidRPr="001B466C">
        <w:rPr>
          <w:rFonts w:ascii="Arial Narrow" w:hAnsi="Arial Narrow"/>
          <w:b/>
          <w:sz w:val="24"/>
          <w:szCs w:val="24"/>
        </w:rPr>
        <w:t>Platební podmínky</w:t>
      </w:r>
    </w:p>
    <w:p w14:paraId="430F24A2" w14:textId="77777777" w:rsidR="00482E9F" w:rsidRPr="001B466C" w:rsidRDefault="00482E9F" w:rsidP="00482E9F">
      <w:pPr>
        <w:spacing w:after="0"/>
        <w:ind w:left="284" w:hanging="284"/>
        <w:rPr>
          <w:rFonts w:ascii="Arial Narrow" w:hAnsi="Arial Narrow"/>
          <w:b/>
          <w:sz w:val="24"/>
          <w:szCs w:val="24"/>
        </w:rPr>
      </w:pPr>
    </w:p>
    <w:p w14:paraId="36FD4361" w14:textId="24B23F0F" w:rsidR="004618EC" w:rsidRPr="001B466C" w:rsidRDefault="006D5CC1" w:rsidP="00482E9F">
      <w:pPr>
        <w:numPr>
          <w:ilvl w:val="0"/>
          <w:numId w:val="5"/>
        </w:numPr>
        <w:spacing w:after="0"/>
        <w:ind w:left="284" w:hanging="284"/>
        <w:jc w:val="both"/>
        <w:rPr>
          <w:rFonts w:ascii="Arial Narrow" w:hAnsi="Arial Narrow"/>
          <w:sz w:val="24"/>
          <w:szCs w:val="24"/>
        </w:rPr>
      </w:pPr>
      <w:r w:rsidRPr="001B466C">
        <w:rPr>
          <w:rFonts w:ascii="Arial Narrow" w:hAnsi="Arial Narrow"/>
          <w:sz w:val="24"/>
          <w:szCs w:val="24"/>
        </w:rPr>
        <w:t xml:space="preserve">Právo fakturovat dohodnutou cenu uvedenou v Příloze č. 1 této smlouvy má prodávající po řádném a včasném dodání zboží kupujícímu. </w:t>
      </w:r>
      <w:r w:rsidR="00370F76">
        <w:rPr>
          <w:rFonts w:ascii="Arial Narrow" w:hAnsi="Arial Narrow"/>
          <w:sz w:val="24"/>
          <w:szCs w:val="24"/>
        </w:rPr>
        <w:t>Daňové doklady (f</w:t>
      </w:r>
      <w:r w:rsidRPr="001B466C">
        <w:rPr>
          <w:rFonts w:ascii="Arial Narrow" w:hAnsi="Arial Narrow"/>
          <w:sz w:val="24"/>
          <w:szCs w:val="24"/>
        </w:rPr>
        <w:t>aktury</w:t>
      </w:r>
      <w:r w:rsidR="00370F76">
        <w:rPr>
          <w:rFonts w:ascii="Arial Narrow" w:hAnsi="Arial Narrow"/>
          <w:sz w:val="24"/>
          <w:szCs w:val="24"/>
        </w:rPr>
        <w:t>)</w:t>
      </w:r>
      <w:r w:rsidRPr="001B466C">
        <w:rPr>
          <w:rFonts w:ascii="Arial Narrow" w:hAnsi="Arial Narrow"/>
          <w:sz w:val="24"/>
          <w:szCs w:val="24"/>
        </w:rPr>
        <w:t xml:space="preserve"> budou vystavovány měsíčně. </w:t>
      </w:r>
      <w:r w:rsidR="00DD5BB6" w:rsidRPr="001B466C">
        <w:rPr>
          <w:rFonts w:ascii="Arial Narrow" w:hAnsi="Arial Narrow"/>
          <w:sz w:val="24"/>
          <w:szCs w:val="24"/>
        </w:rPr>
        <w:t>Přílohou každé</w:t>
      </w:r>
      <w:r w:rsidR="00370F76">
        <w:rPr>
          <w:rFonts w:ascii="Arial Narrow" w:hAnsi="Arial Narrow"/>
          <w:sz w:val="24"/>
          <w:szCs w:val="24"/>
        </w:rPr>
        <w:t>ho</w:t>
      </w:r>
      <w:r w:rsidR="00370F76" w:rsidRPr="00370F76">
        <w:rPr>
          <w:rFonts w:ascii="Arial Narrow" w:hAnsi="Arial Narrow"/>
          <w:sz w:val="24"/>
          <w:szCs w:val="24"/>
        </w:rPr>
        <w:t xml:space="preserve"> </w:t>
      </w:r>
      <w:r w:rsidR="00370F76">
        <w:rPr>
          <w:rFonts w:ascii="Arial Narrow" w:hAnsi="Arial Narrow"/>
          <w:sz w:val="24"/>
          <w:szCs w:val="24"/>
        </w:rPr>
        <w:t>daňového dokladu</w:t>
      </w:r>
      <w:r w:rsidR="00DD5BB6" w:rsidRPr="001B466C">
        <w:rPr>
          <w:rFonts w:ascii="Arial Narrow" w:hAnsi="Arial Narrow"/>
          <w:sz w:val="24"/>
          <w:szCs w:val="24"/>
        </w:rPr>
        <w:t xml:space="preserve"> </w:t>
      </w:r>
      <w:r w:rsidR="00370F76">
        <w:rPr>
          <w:rFonts w:ascii="Arial Narrow" w:hAnsi="Arial Narrow"/>
          <w:sz w:val="24"/>
          <w:szCs w:val="24"/>
        </w:rPr>
        <w:t>(</w:t>
      </w:r>
      <w:r w:rsidR="00DD5BB6" w:rsidRPr="001B466C">
        <w:rPr>
          <w:rFonts w:ascii="Arial Narrow" w:hAnsi="Arial Narrow"/>
          <w:sz w:val="24"/>
          <w:szCs w:val="24"/>
        </w:rPr>
        <w:t>faktury</w:t>
      </w:r>
      <w:r w:rsidR="00370F76">
        <w:rPr>
          <w:rFonts w:ascii="Arial Narrow" w:hAnsi="Arial Narrow"/>
          <w:sz w:val="24"/>
          <w:szCs w:val="24"/>
        </w:rPr>
        <w:t>)</w:t>
      </w:r>
      <w:r w:rsidR="00DD5BB6" w:rsidRPr="001B466C">
        <w:rPr>
          <w:rFonts w:ascii="Arial Narrow" w:hAnsi="Arial Narrow"/>
          <w:sz w:val="24"/>
          <w:szCs w:val="24"/>
        </w:rPr>
        <w:t xml:space="preserve"> budou kopie potvrzených dodací listů za uskutečněné dodávky, jejichž cena je takto fakturována.</w:t>
      </w:r>
    </w:p>
    <w:p w14:paraId="2D0EA2A0" w14:textId="6529F372" w:rsidR="00482E9F" w:rsidRPr="001B466C" w:rsidRDefault="00482E9F" w:rsidP="00482E9F">
      <w:pPr>
        <w:numPr>
          <w:ilvl w:val="0"/>
          <w:numId w:val="5"/>
        </w:numPr>
        <w:spacing w:after="0"/>
        <w:ind w:left="284" w:hanging="284"/>
        <w:jc w:val="both"/>
        <w:rPr>
          <w:rFonts w:ascii="Arial Narrow" w:hAnsi="Arial Narrow"/>
          <w:sz w:val="24"/>
          <w:szCs w:val="24"/>
        </w:rPr>
      </w:pPr>
      <w:r w:rsidRPr="001B466C">
        <w:rPr>
          <w:rFonts w:ascii="Arial Narrow" w:hAnsi="Arial Narrow"/>
          <w:sz w:val="24"/>
          <w:szCs w:val="24"/>
        </w:rPr>
        <w:t>Kupující se zavazuje zaplatit prodávajícímu kupní cenu bezhotovostním převodem na bankovní účet prodávajícího uvedený v této smlouvě na základě</w:t>
      </w:r>
      <w:r w:rsidR="006D5CC1" w:rsidRPr="001B466C">
        <w:rPr>
          <w:rFonts w:ascii="Arial Narrow" w:hAnsi="Arial Narrow"/>
          <w:sz w:val="24"/>
          <w:szCs w:val="24"/>
        </w:rPr>
        <w:t xml:space="preserve"> </w:t>
      </w:r>
      <w:r w:rsidR="00370F76">
        <w:rPr>
          <w:rFonts w:ascii="Arial Narrow" w:hAnsi="Arial Narrow"/>
          <w:sz w:val="24"/>
          <w:szCs w:val="24"/>
        </w:rPr>
        <w:t>daňového dokladu (</w:t>
      </w:r>
      <w:r w:rsidR="006D5CC1" w:rsidRPr="001B466C">
        <w:rPr>
          <w:rFonts w:ascii="Arial Narrow" w:hAnsi="Arial Narrow"/>
          <w:sz w:val="24"/>
          <w:szCs w:val="24"/>
        </w:rPr>
        <w:t>faktury</w:t>
      </w:r>
      <w:r w:rsidR="00370F76">
        <w:rPr>
          <w:rFonts w:ascii="Arial Narrow" w:hAnsi="Arial Narrow"/>
          <w:sz w:val="24"/>
          <w:szCs w:val="24"/>
        </w:rPr>
        <w:t>)</w:t>
      </w:r>
      <w:r w:rsidR="006D5CC1" w:rsidRPr="001B466C">
        <w:rPr>
          <w:rFonts w:ascii="Arial Narrow" w:hAnsi="Arial Narrow"/>
          <w:sz w:val="24"/>
          <w:szCs w:val="24"/>
        </w:rPr>
        <w:t xml:space="preserve"> vystavené</w:t>
      </w:r>
      <w:r w:rsidR="00370F76">
        <w:rPr>
          <w:rFonts w:ascii="Arial Narrow" w:hAnsi="Arial Narrow"/>
          <w:sz w:val="24"/>
          <w:szCs w:val="24"/>
        </w:rPr>
        <w:t>ho</w:t>
      </w:r>
      <w:r w:rsidR="006D5CC1" w:rsidRPr="001B466C">
        <w:rPr>
          <w:rFonts w:ascii="Arial Narrow" w:hAnsi="Arial Narrow"/>
          <w:sz w:val="24"/>
          <w:szCs w:val="24"/>
        </w:rPr>
        <w:t xml:space="preserve"> prodávajícím. </w:t>
      </w:r>
      <w:r w:rsidRPr="001B466C">
        <w:rPr>
          <w:rFonts w:ascii="Arial Narrow" w:hAnsi="Arial Narrow"/>
          <w:sz w:val="24"/>
          <w:szCs w:val="24"/>
        </w:rPr>
        <w:t xml:space="preserve">Splatnost </w:t>
      </w:r>
      <w:r w:rsidR="00370F76">
        <w:rPr>
          <w:rFonts w:ascii="Arial Narrow" w:hAnsi="Arial Narrow"/>
          <w:sz w:val="24"/>
          <w:szCs w:val="24"/>
        </w:rPr>
        <w:t>daňového dokladu (</w:t>
      </w:r>
      <w:r w:rsidRPr="001B466C">
        <w:rPr>
          <w:rFonts w:ascii="Arial Narrow" w:hAnsi="Arial Narrow"/>
          <w:sz w:val="24"/>
          <w:szCs w:val="24"/>
        </w:rPr>
        <w:t>faktury</w:t>
      </w:r>
      <w:r w:rsidR="00370F76">
        <w:rPr>
          <w:rFonts w:ascii="Arial Narrow" w:hAnsi="Arial Narrow"/>
          <w:sz w:val="24"/>
          <w:szCs w:val="24"/>
        </w:rPr>
        <w:t>)</w:t>
      </w:r>
      <w:r w:rsidRPr="001B466C">
        <w:rPr>
          <w:rFonts w:ascii="Arial Narrow" w:hAnsi="Arial Narrow"/>
          <w:sz w:val="24"/>
          <w:szCs w:val="24"/>
        </w:rPr>
        <w:t xml:space="preserve"> činí </w:t>
      </w:r>
      <w:r w:rsidRPr="001B466C">
        <w:rPr>
          <w:rFonts w:ascii="Arial Narrow" w:hAnsi="Arial Narrow"/>
          <w:b/>
          <w:sz w:val="24"/>
          <w:szCs w:val="24"/>
        </w:rPr>
        <w:t>30 dnů</w:t>
      </w:r>
      <w:r w:rsidRPr="001B466C">
        <w:rPr>
          <w:rFonts w:ascii="Arial Narrow" w:hAnsi="Arial Narrow"/>
          <w:sz w:val="24"/>
          <w:szCs w:val="24"/>
        </w:rPr>
        <w:t xml:space="preserve"> od jeho prokazatelného doručení kupujícímu. </w:t>
      </w:r>
    </w:p>
    <w:p w14:paraId="2581AB6B" w14:textId="1BCF75E1" w:rsidR="00482E9F" w:rsidRPr="001B466C" w:rsidRDefault="00482E9F" w:rsidP="00482E9F">
      <w:pPr>
        <w:numPr>
          <w:ilvl w:val="0"/>
          <w:numId w:val="5"/>
        </w:numPr>
        <w:spacing w:after="0"/>
        <w:ind w:left="284" w:hanging="284"/>
        <w:jc w:val="both"/>
        <w:rPr>
          <w:rFonts w:ascii="Arial Narrow" w:hAnsi="Arial Narrow"/>
          <w:sz w:val="24"/>
          <w:szCs w:val="24"/>
        </w:rPr>
      </w:pPr>
      <w:r w:rsidRPr="001B466C">
        <w:rPr>
          <w:rFonts w:ascii="Arial Narrow" w:hAnsi="Arial Narrow"/>
          <w:sz w:val="24"/>
          <w:szCs w:val="24"/>
        </w:rPr>
        <w:t>Prodávající se touto smlouvou zavazuje, že jím vystaven</w:t>
      </w:r>
      <w:r w:rsidR="00370F76">
        <w:rPr>
          <w:rFonts w:ascii="Arial Narrow" w:hAnsi="Arial Narrow"/>
          <w:sz w:val="24"/>
          <w:szCs w:val="24"/>
        </w:rPr>
        <w:t xml:space="preserve">ý daňový doklad </w:t>
      </w:r>
      <w:r w:rsidRPr="001B466C">
        <w:rPr>
          <w:rFonts w:ascii="Arial Narrow" w:hAnsi="Arial Narrow"/>
          <w:sz w:val="24"/>
          <w:szCs w:val="24"/>
        </w:rPr>
        <w:t xml:space="preserve"> </w:t>
      </w:r>
      <w:r w:rsidR="00370F76">
        <w:rPr>
          <w:rFonts w:ascii="Arial Narrow" w:hAnsi="Arial Narrow"/>
          <w:sz w:val="24"/>
          <w:szCs w:val="24"/>
        </w:rPr>
        <w:t>(</w:t>
      </w:r>
      <w:r w:rsidRPr="001B466C">
        <w:rPr>
          <w:rFonts w:ascii="Arial Narrow" w:hAnsi="Arial Narrow"/>
          <w:sz w:val="24"/>
          <w:szCs w:val="24"/>
        </w:rPr>
        <w:t>faktura</w:t>
      </w:r>
      <w:r w:rsidR="00370F76">
        <w:rPr>
          <w:rFonts w:ascii="Arial Narrow" w:hAnsi="Arial Narrow"/>
          <w:sz w:val="24"/>
          <w:szCs w:val="24"/>
        </w:rPr>
        <w:t>)</w:t>
      </w:r>
      <w:r w:rsidRPr="001B466C">
        <w:rPr>
          <w:rFonts w:ascii="Arial Narrow" w:hAnsi="Arial Narrow"/>
          <w:sz w:val="24"/>
          <w:szCs w:val="24"/>
        </w:rPr>
        <w:t xml:space="preserve"> bude obsahovat všechny náležitosti řádného daňového dokladu dle platné právní úpravy</w:t>
      </w:r>
      <w:r w:rsidR="00AE44DF" w:rsidRPr="001B466C">
        <w:rPr>
          <w:rFonts w:ascii="Arial Narrow" w:hAnsi="Arial Narrow"/>
          <w:sz w:val="24"/>
          <w:szCs w:val="24"/>
        </w:rPr>
        <w:t xml:space="preserve"> a že je</w:t>
      </w:r>
      <w:r w:rsidR="00370F76">
        <w:rPr>
          <w:rFonts w:ascii="Arial Narrow" w:hAnsi="Arial Narrow"/>
          <w:sz w:val="24"/>
          <w:szCs w:val="24"/>
        </w:rPr>
        <w:t>ho</w:t>
      </w:r>
      <w:r w:rsidR="00AE44DF" w:rsidRPr="001B466C">
        <w:rPr>
          <w:rFonts w:ascii="Arial Narrow" w:hAnsi="Arial Narrow"/>
          <w:sz w:val="24"/>
          <w:szCs w:val="24"/>
        </w:rPr>
        <w:t xml:space="preserve"> přílohou vždy bude kopie dodacího listu potvrzeného ze strany kupujícího</w:t>
      </w:r>
      <w:r w:rsidRPr="001B466C">
        <w:rPr>
          <w:rFonts w:ascii="Arial Narrow" w:hAnsi="Arial Narrow"/>
          <w:sz w:val="24"/>
          <w:szCs w:val="24"/>
        </w:rPr>
        <w:t xml:space="preserve">. </w:t>
      </w:r>
    </w:p>
    <w:p w14:paraId="7A99F2CC" w14:textId="3C5F32F8" w:rsidR="00482E9F" w:rsidRPr="001B466C" w:rsidRDefault="00482E9F" w:rsidP="00482E9F">
      <w:pPr>
        <w:numPr>
          <w:ilvl w:val="0"/>
          <w:numId w:val="5"/>
        </w:numPr>
        <w:spacing w:after="0"/>
        <w:ind w:left="284" w:hanging="284"/>
        <w:jc w:val="both"/>
        <w:rPr>
          <w:rFonts w:ascii="Arial Narrow" w:hAnsi="Arial Narrow"/>
          <w:sz w:val="24"/>
          <w:szCs w:val="24"/>
        </w:rPr>
      </w:pPr>
      <w:r w:rsidRPr="001B466C">
        <w:rPr>
          <w:rFonts w:ascii="Arial Narrow" w:hAnsi="Arial Narrow"/>
          <w:sz w:val="24"/>
          <w:szCs w:val="24"/>
        </w:rPr>
        <w:t xml:space="preserve">V případě, že </w:t>
      </w:r>
      <w:r w:rsidR="00AE44DF" w:rsidRPr="001B466C">
        <w:rPr>
          <w:rFonts w:ascii="Arial Narrow" w:hAnsi="Arial Narrow"/>
          <w:sz w:val="24"/>
          <w:szCs w:val="24"/>
        </w:rPr>
        <w:t xml:space="preserve">daňový </w:t>
      </w:r>
      <w:r w:rsidRPr="001B466C">
        <w:rPr>
          <w:rFonts w:ascii="Arial Narrow" w:hAnsi="Arial Narrow"/>
          <w:sz w:val="24"/>
          <w:szCs w:val="24"/>
        </w:rPr>
        <w:t>doklad</w:t>
      </w:r>
      <w:r w:rsidR="00AE44DF" w:rsidRPr="001B466C">
        <w:rPr>
          <w:rFonts w:ascii="Arial Narrow" w:hAnsi="Arial Narrow"/>
          <w:sz w:val="24"/>
          <w:szCs w:val="24"/>
        </w:rPr>
        <w:t xml:space="preserve"> (faktura)</w:t>
      </w:r>
      <w:r w:rsidRPr="001B466C">
        <w:rPr>
          <w:rFonts w:ascii="Arial Narrow" w:hAnsi="Arial Narrow"/>
          <w:sz w:val="24"/>
          <w:szCs w:val="24"/>
        </w:rPr>
        <w:t xml:space="preserve"> nebud</w:t>
      </w:r>
      <w:r w:rsidR="00AE44DF" w:rsidRPr="001B466C">
        <w:rPr>
          <w:rFonts w:ascii="Arial Narrow" w:hAnsi="Arial Narrow"/>
          <w:sz w:val="24"/>
          <w:szCs w:val="24"/>
        </w:rPr>
        <w:t>e</w:t>
      </w:r>
      <w:r w:rsidRPr="001B466C">
        <w:rPr>
          <w:rFonts w:ascii="Arial Narrow" w:hAnsi="Arial Narrow"/>
          <w:sz w:val="24"/>
          <w:szCs w:val="24"/>
        </w:rPr>
        <w:t xml:space="preserve"> mít odpovídající náležitosti</w:t>
      </w:r>
      <w:r w:rsidR="00370F76" w:rsidRPr="00370F76">
        <w:rPr>
          <w:rFonts w:ascii="Arial Narrow" w:hAnsi="Arial Narrow"/>
          <w:sz w:val="24"/>
          <w:szCs w:val="24"/>
        </w:rPr>
        <w:t xml:space="preserve"> </w:t>
      </w:r>
      <w:r w:rsidR="00370F76">
        <w:rPr>
          <w:rFonts w:ascii="Arial Narrow" w:hAnsi="Arial Narrow"/>
          <w:sz w:val="24"/>
          <w:szCs w:val="24"/>
        </w:rPr>
        <w:t>či přílohy vyžadované zákonem nebo touto smlouvou</w:t>
      </w:r>
      <w:r w:rsidRPr="001B466C">
        <w:rPr>
          <w:rFonts w:ascii="Arial Narrow" w:hAnsi="Arial Narrow"/>
          <w:sz w:val="24"/>
          <w:szCs w:val="24"/>
        </w:rPr>
        <w:t>, je kupující oprávněn zaslat je</w:t>
      </w:r>
      <w:r w:rsidR="00AE44DF" w:rsidRPr="001B466C">
        <w:rPr>
          <w:rFonts w:ascii="Arial Narrow" w:hAnsi="Arial Narrow"/>
          <w:sz w:val="24"/>
          <w:szCs w:val="24"/>
        </w:rPr>
        <w:t>j</w:t>
      </w:r>
      <w:r w:rsidRPr="001B466C">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7F046E85" w14:textId="51547254" w:rsidR="00482E9F" w:rsidRDefault="00482E9F" w:rsidP="00482E9F">
      <w:pPr>
        <w:numPr>
          <w:ilvl w:val="0"/>
          <w:numId w:val="5"/>
        </w:numPr>
        <w:spacing w:after="0"/>
        <w:ind w:left="284" w:hanging="284"/>
        <w:jc w:val="both"/>
        <w:rPr>
          <w:rFonts w:ascii="Arial Narrow" w:hAnsi="Arial Narrow"/>
          <w:sz w:val="24"/>
          <w:szCs w:val="24"/>
        </w:rPr>
      </w:pPr>
      <w:r w:rsidRPr="001B466C">
        <w:rPr>
          <w:rFonts w:ascii="Arial Narrow" w:hAnsi="Arial Narrow"/>
          <w:sz w:val="24"/>
          <w:szCs w:val="24"/>
        </w:rPr>
        <w:t>V případě prodlení kupujícího s úhradou kupní ceny je prodávající oprávněn požadovat po kupujícím zaplacení úroků z prodlení ve výši 0,01% z dlužné částky za každý den prodlení.</w:t>
      </w:r>
    </w:p>
    <w:p w14:paraId="2FB2E96B" w14:textId="532E9048" w:rsidR="00370F76" w:rsidRPr="001B466C" w:rsidRDefault="00370F76" w:rsidP="00482E9F">
      <w:pPr>
        <w:numPr>
          <w:ilvl w:val="0"/>
          <w:numId w:val="5"/>
        </w:numPr>
        <w:spacing w:after="0"/>
        <w:ind w:left="284" w:hanging="284"/>
        <w:jc w:val="both"/>
        <w:rPr>
          <w:rFonts w:ascii="Arial Narrow" w:hAnsi="Arial Narrow"/>
          <w:sz w:val="24"/>
          <w:szCs w:val="24"/>
        </w:rPr>
      </w:pPr>
      <w:r w:rsidRPr="00805387">
        <w:rPr>
          <w:rFonts w:ascii="Arial Narrow" w:hAnsi="Arial Narrow"/>
          <w:sz w:val="24"/>
          <w:szCs w:val="24"/>
        </w:rPr>
        <w:t xml:space="preserve">Prodávající prohlašuje a svým podpisem této smlouvy kupujícího ujišťuje, že není nespolehlivým plátcem daně ve smyslu Zákona o DPH, a že proti němu není vedeno řízení o zápis do evidence nespolehlivých plátců daně ve smyslu zákona č. 235/2004 Sb., o dani z přidané hodnoty, ve znění pozdějších předpisů (dále jen „Zákon o DPH“), a zahájení takového řízení prodávajícímu nehrozí. Prodávající je povinen neprodleně kupujícímu písemně oznámit jakoukoliv změnu týkající se skutečnosti, že prodávající není nespolehlivým plátcem daně. Stane-li se prodávající nespolehlivým </w:t>
      </w:r>
      <w:r w:rsidRPr="00805387">
        <w:rPr>
          <w:rFonts w:ascii="Arial Narrow" w:hAnsi="Arial Narrow"/>
          <w:sz w:val="24"/>
          <w:szCs w:val="24"/>
        </w:rPr>
        <w:lastRenderedPageBreak/>
        <w:t>plátcem má kupující právo jednat dle § 109a Zákona o DPH a uhradit správci daně daň za prodávajícího, přičemž takto uhrazená částka daně se započítá na úhradu závazků kupujícího dle této Smlouvy. Stane-li se prodávající nespolehlivým plátcem, pak kupujícímu vznikne povinnost zaplatit prodávajícímu částku odpovídající DPH z jím vystaveného daňového dokladu jenom v případě, že prodávající nade vší pochybnost prokáže její zaplacení svému správci daně.</w:t>
      </w:r>
    </w:p>
    <w:p w14:paraId="6810F29A" w14:textId="77777777" w:rsidR="00482E9F" w:rsidRPr="001B466C" w:rsidRDefault="00482E9F" w:rsidP="00482E9F">
      <w:pPr>
        <w:spacing w:after="0"/>
        <w:ind w:left="284" w:hanging="284"/>
        <w:jc w:val="both"/>
        <w:rPr>
          <w:rFonts w:ascii="Arial Narrow" w:hAnsi="Arial Narrow"/>
          <w:sz w:val="24"/>
          <w:szCs w:val="24"/>
        </w:rPr>
      </w:pPr>
    </w:p>
    <w:p w14:paraId="6D37FBBF" w14:textId="77777777" w:rsidR="00482E9F" w:rsidRPr="001B466C" w:rsidRDefault="00482E9F" w:rsidP="00482E9F">
      <w:pPr>
        <w:numPr>
          <w:ilvl w:val="0"/>
          <w:numId w:val="13"/>
        </w:numPr>
        <w:spacing w:after="0"/>
        <w:ind w:left="284" w:hanging="284"/>
        <w:jc w:val="center"/>
        <w:rPr>
          <w:rFonts w:ascii="Arial Narrow" w:hAnsi="Arial Narrow"/>
          <w:b/>
          <w:sz w:val="24"/>
          <w:szCs w:val="24"/>
        </w:rPr>
      </w:pPr>
      <w:r w:rsidRPr="001B466C">
        <w:rPr>
          <w:rFonts w:ascii="Arial Narrow" w:hAnsi="Arial Narrow"/>
          <w:b/>
          <w:sz w:val="24"/>
          <w:szCs w:val="24"/>
        </w:rPr>
        <w:t>Termín plnění</w:t>
      </w:r>
    </w:p>
    <w:p w14:paraId="17C1CD9E" w14:textId="77777777" w:rsidR="00482E9F" w:rsidRPr="001B466C" w:rsidRDefault="00482E9F" w:rsidP="00482E9F">
      <w:pPr>
        <w:spacing w:after="0"/>
        <w:ind w:left="284" w:hanging="284"/>
        <w:rPr>
          <w:rFonts w:ascii="Arial Narrow" w:hAnsi="Arial Narrow"/>
          <w:b/>
          <w:sz w:val="24"/>
          <w:szCs w:val="24"/>
        </w:rPr>
      </w:pPr>
    </w:p>
    <w:p w14:paraId="00F9EA5D" w14:textId="3C97B7D5" w:rsidR="00482E9F" w:rsidRPr="001B466C" w:rsidRDefault="00EF58F0" w:rsidP="00482E9F">
      <w:pPr>
        <w:numPr>
          <w:ilvl w:val="0"/>
          <w:numId w:val="14"/>
        </w:numPr>
        <w:spacing w:after="0"/>
        <w:ind w:left="284" w:hanging="284"/>
        <w:jc w:val="both"/>
        <w:rPr>
          <w:rFonts w:ascii="Arial Narrow" w:hAnsi="Arial Narrow"/>
          <w:sz w:val="24"/>
          <w:szCs w:val="24"/>
        </w:rPr>
      </w:pPr>
      <w:r w:rsidRPr="001B466C">
        <w:rPr>
          <w:rFonts w:ascii="Arial Narrow" w:hAnsi="Arial Narrow"/>
          <w:sz w:val="24"/>
          <w:szCs w:val="24"/>
        </w:rPr>
        <w:t xml:space="preserve">Prodávající se zavazuje dodat kupujícímu objednané zboží </w:t>
      </w:r>
      <w:r w:rsidR="00DD5BB6" w:rsidRPr="001B466C">
        <w:rPr>
          <w:rFonts w:ascii="Arial Narrow" w:hAnsi="Arial Narrow"/>
          <w:sz w:val="24"/>
          <w:szCs w:val="24"/>
        </w:rPr>
        <w:t xml:space="preserve">do sjednaného místa plnění </w:t>
      </w:r>
      <w:r w:rsidRPr="001B466C">
        <w:rPr>
          <w:rFonts w:ascii="Arial Narrow" w:hAnsi="Arial Narrow"/>
          <w:sz w:val="24"/>
          <w:szCs w:val="24"/>
        </w:rPr>
        <w:t>nejpozději do 48 hodin od doručení objednávky nebo telefonického objednání</w:t>
      </w:r>
      <w:r w:rsidR="00AE44DF" w:rsidRPr="001B466C">
        <w:rPr>
          <w:rFonts w:ascii="Arial Narrow" w:hAnsi="Arial Narrow"/>
          <w:sz w:val="24"/>
          <w:szCs w:val="24"/>
        </w:rPr>
        <w:t>, a to v pracovní době od 6:00 do 14:00 hodin</w:t>
      </w:r>
      <w:r w:rsidRPr="001B466C">
        <w:rPr>
          <w:rFonts w:ascii="Arial Narrow" w:hAnsi="Arial Narrow"/>
          <w:sz w:val="24"/>
          <w:szCs w:val="24"/>
        </w:rPr>
        <w:t xml:space="preserve">. </w:t>
      </w:r>
    </w:p>
    <w:p w14:paraId="0EA09B99" w14:textId="77777777" w:rsidR="00CE407C" w:rsidRPr="001B466C" w:rsidRDefault="00CE407C" w:rsidP="00482E9F">
      <w:pPr>
        <w:spacing w:after="0"/>
        <w:ind w:left="284" w:hanging="284"/>
        <w:jc w:val="both"/>
        <w:rPr>
          <w:rFonts w:ascii="Arial Narrow" w:hAnsi="Arial Narrow"/>
          <w:sz w:val="24"/>
          <w:szCs w:val="24"/>
        </w:rPr>
      </w:pPr>
    </w:p>
    <w:p w14:paraId="427DFDB2" w14:textId="77777777" w:rsidR="00482E9F" w:rsidRPr="001B466C" w:rsidRDefault="00482E9F" w:rsidP="00482E9F">
      <w:pPr>
        <w:numPr>
          <w:ilvl w:val="0"/>
          <w:numId w:val="13"/>
        </w:numPr>
        <w:spacing w:after="0"/>
        <w:ind w:left="284" w:hanging="284"/>
        <w:jc w:val="center"/>
        <w:rPr>
          <w:rFonts w:ascii="Arial Narrow" w:hAnsi="Arial Narrow"/>
          <w:b/>
          <w:sz w:val="24"/>
          <w:szCs w:val="24"/>
        </w:rPr>
      </w:pPr>
      <w:r w:rsidRPr="001B466C">
        <w:rPr>
          <w:rFonts w:ascii="Arial Narrow" w:hAnsi="Arial Narrow"/>
          <w:b/>
          <w:sz w:val="24"/>
          <w:szCs w:val="24"/>
        </w:rPr>
        <w:t>Místo plnění</w:t>
      </w:r>
    </w:p>
    <w:p w14:paraId="767A7515" w14:textId="77777777" w:rsidR="00482E9F" w:rsidRPr="001B466C" w:rsidRDefault="00482E9F" w:rsidP="00482E9F">
      <w:pPr>
        <w:spacing w:after="0"/>
        <w:ind w:left="284" w:hanging="284"/>
        <w:rPr>
          <w:rFonts w:ascii="Arial Narrow" w:hAnsi="Arial Narrow"/>
          <w:b/>
          <w:sz w:val="24"/>
          <w:szCs w:val="24"/>
        </w:rPr>
      </w:pPr>
    </w:p>
    <w:p w14:paraId="52EA9FDD" w14:textId="3674968D" w:rsidR="00976774" w:rsidRPr="001B466C" w:rsidRDefault="00976774" w:rsidP="00482E9F">
      <w:pPr>
        <w:numPr>
          <w:ilvl w:val="0"/>
          <w:numId w:val="6"/>
        </w:numPr>
        <w:spacing w:after="0"/>
        <w:ind w:left="284" w:hanging="284"/>
        <w:jc w:val="both"/>
        <w:rPr>
          <w:rFonts w:ascii="Arial Narrow" w:hAnsi="Arial Narrow"/>
          <w:sz w:val="24"/>
          <w:szCs w:val="24"/>
        </w:rPr>
      </w:pPr>
      <w:r w:rsidRPr="001B466C">
        <w:rPr>
          <w:rFonts w:ascii="Arial Narrow" w:hAnsi="Arial Narrow"/>
          <w:sz w:val="24"/>
          <w:szCs w:val="24"/>
        </w:rPr>
        <w:t>Prodávající je povinen dodat zboží do místa plnění dle pokynů kupujícího</w:t>
      </w:r>
      <w:r w:rsidR="00AE44DF" w:rsidRPr="001B466C">
        <w:rPr>
          <w:rFonts w:ascii="Arial Narrow" w:hAnsi="Arial Narrow"/>
          <w:sz w:val="24"/>
          <w:szCs w:val="24"/>
        </w:rPr>
        <w:t xml:space="preserve">. Kupující uvede požadované místo plnění v objednávce a bude jím </w:t>
      </w:r>
      <w:r w:rsidR="00370F76">
        <w:rPr>
          <w:rFonts w:ascii="Arial Narrow" w:hAnsi="Arial Narrow"/>
          <w:sz w:val="24"/>
          <w:szCs w:val="24"/>
        </w:rPr>
        <w:t>zpravidla</w:t>
      </w:r>
      <w:r w:rsidR="00370F76" w:rsidRPr="001B466C">
        <w:rPr>
          <w:rFonts w:ascii="Arial Narrow" w:hAnsi="Arial Narrow"/>
          <w:sz w:val="24"/>
          <w:szCs w:val="24"/>
        </w:rPr>
        <w:t xml:space="preserve"> </w:t>
      </w:r>
      <w:r w:rsidR="00944D1D" w:rsidRPr="001B466C">
        <w:rPr>
          <w:rFonts w:ascii="Arial Narrow" w:hAnsi="Arial Narrow"/>
          <w:sz w:val="24"/>
          <w:szCs w:val="24"/>
        </w:rPr>
        <w:t>zásobník</w:t>
      </w:r>
      <w:r w:rsidR="00DD5BB6" w:rsidRPr="001B466C">
        <w:rPr>
          <w:rFonts w:ascii="Arial Narrow" w:hAnsi="Arial Narrow"/>
          <w:sz w:val="24"/>
          <w:szCs w:val="24"/>
        </w:rPr>
        <w:t xml:space="preserve"> </w:t>
      </w:r>
      <w:r w:rsidR="00944D1D" w:rsidRPr="001B466C">
        <w:rPr>
          <w:rFonts w:ascii="Arial Narrow" w:hAnsi="Arial Narrow"/>
          <w:sz w:val="24"/>
          <w:szCs w:val="24"/>
        </w:rPr>
        <w:t xml:space="preserve">kapalného kyslíku na </w:t>
      </w:r>
      <w:r w:rsidRPr="001B466C">
        <w:rPr>
          <w:rFonts w:ascii="Arial Narrow" w:hAnsi="Arial Narrow"/>
          <w:sz w:val="24"/>
          <w:szCs w:val="24"/>
        </w:rPr>
        <w:t>pracovišt</w:t>
      </w:r>
      <w:r w:rsidR="00944D1D" w:rsidRPr="001B466C">
        <w:rPr>
          <w:rFonts w:ascii="Arial Narrow" w:hAnsi="Arial Narrow"/>
          <w:sz w:val="24"/>
          <w:szCs w:val="24"/>
        </w:rPr>
        <w:t xml:space="preserve">i </w:t>
      </w:r>
      <w:r w:rsidRPr="001B466C">
        <w:rPr>
          <w:rFonts w:ascii="Arial Narrow" w:hAnsi="Arial Narrow"/>
          <w:sz w:val="24"/>
          <w:szCs w:val="24"/>
        </w:rPr>
        <w:t xml:space="preserve">kupujícího v nemocnici Kolín, Žižkova 146, 280 00, Kolín III. </w:t>
      </w:r>
    </w:p>
    <w:p w14:paraId="73EE6B02" w14:textId="77777777" w:rsidR="00926986" w:rsidRDefault="00482E9F" w:rsidP="003E1789">
      <w:pPr>
        <w:numPr>
          <w:ilvl w:val="0"/>
          <w:numId w:val="6"/>
        </w:numPr>
        <w:spacing w:after="0"/>
        <w:ind w:left="284" w:hanging="284"/>
        <w:jc w:val="both"/>
        <w:rPr>
          <w:rFonts w:ascii="Arial Narrow" w:hAnsi="Arial Narrow"/>
          <w:sz w:val="24"/>
          <w:szCs w:val="24"/>
        </w:rPr>
      </w:pPr>
      <w:r w:rsidRPr="001B466C">
        <w:rPr>
          <w:rFonts w:ascii="Arial Narrow" w:hAnsi="Arial Narrow"/>
          <w:sz w:val="24"/>
          <w:szCs w:val="24"/>
        </w:rPr>
        <w:t xml:space="preserve">Kontaktní osobou a odpovědným zaměstnancem kupujícího je pro účely této smlouvy </w:t>
      </w:r>
      <w:r w:rsidR="00976774" w:rsidRPr="001B466C">
        <w:rPr>
          <w:rFonts w:ascii="Arial Narrow" w:hAnsi="Arial Narrow"/>
          <w:sz w:val="24"/>
          <w:szCs w:val="24"/>
        </w:rPr>
        <w:t xml:space="preserve">za nemocnici Kolín </w:t>
      </w:r>
      <w:r w:rsidRPr="001B466C">
        <w:rPr>
          <w:rFonts w:ascii="Arial Narrow" w:hAnsi="Arial Narrow"/>
          <w:sz w:val="24"/>
          <w:szCs w:val="24"/>
        </w:rPr>
        <w:t>určen</w:t>
      </w:r>
      <w:r w:rsidR="00976774" w:rsidRPr="001B466C">
        <w:rPr>
          <w:rFonts w:ascii="Arial Narrow" w:hAnsi="Arial Narrow"/>
          <w:sz w:val="24"/>
          <w:szCs w:val="24"/>
        </w:rPr>
        <w:t xml:space="preserve"> </w:t>
      </w:r>
    </w:p>
    <w:p w14:paraId="23AE5690" w14:textId="5DCE36B9" w:rsidR="00267BE9" w:rsidRPr="001B466C" w:rsidRDefault="00976774" w:rsidP="003E1789">
      <w:pPr>
        <w:numPr>
          <w:ilvl w:val="0"/>
          <w:numId w:val="6"/>
        </w:numPr>
        <w:spacing w:after="0"/>
        <w:ind w:left="284" w:hanging="284"/>
        <w:jc w:val="both"/>
        <w:rPr>
          <w:rFonts w:ascii="Arial Narrow" w:hAnsi="Arial Narrow"/>
          <w:sz w:val="24"/>
          <w:szCs w:val="24"/>
        </w:rPr>
      </w:pPr>
      <w:r w:rsidRPr="001B466C">
        <w:rPr>
          <w:rFonts w:ascii="Arial Narrow" w:hAnsi="Arial Narrow"/>
          <w:sz w:val="24"/>
          <w:szCs w:val="24"/>
        </w:rPr>
        <w:t xml:space="preserve"> </w:t>
      </w:r>
      <w:r w:rsidR="00482E9F" w:rsidRPr="001B466C">
        <w:rPr>
          <w:rFonts w:ascii="Arial Narrow" w:hAnsi="Arial Narrow"/>
          <w:sz w:val="24"/>
          <w:szCs w:val="24"/>
        </w:rPr>
        <w:t xml:space="preserve">Kontaktní osobou prodávajícího je pro účely této smlouvy určen </w:t>
      </w:r>
      <w:bookmarkStart w:id="0" w:name="_GoBack"/>
      <w:bookmarkEnd w:id="0"/>
    </w:p>
    <w:p w14:paraId="3F991306" w14:textId="78CA44BF" w:rsidR="00C938B8" w:rsidRPr="001B466C" w:rsidRDefault="00C938B8" w:rsidP="003E1789">
      <w:pPr>
        <w:numPr>
          <w:ilvl w:val="0"/>
          <w:numId w:val="6"/>
        </w:numPr>
        <w:spacing w:after="0"/>
        <w:ind w:left="284" w:hanging="284"/>
        <w:jc w:val="both"/>
        <w:rPr>
          <w:rFonts w:ascii="Arial Narrow" w:hAnsi="Arial Narrow"/>
          <w:sz w:val="24"/>
          <w:szCs w:val="24"/>
        </w:rPr>
      </w:pPr>
      <w:r w:rsidRPr="001B466C">
        <w:rPr>
          <w:rFonts w:ascii="Arial Narrow" w:hAnsi="Arial Narrow"/>
          <w:sz w:val="24"/>
          <w:szCs w:val="24"/>
        </w:rPr>
        <w:t xml:space="preserve">Předmět </w:t>
      </w:r>
      <w:r w:rsidR="00370F76">
        <w:rPr>
          <w:rFonts w:ascii="Arial Narrow" w:hAnsi="Arial Narrow"/>
          <w:sz w:val="24"/>
          <w:szCs w:val="24"/>
        </w:rPr>
        <w:t xml:space="preserve">plnění </w:t>
      </w:r>
      <w:r w:rsidRPr="001B466C">
        <w:rPr>
          <w:rFonts w:ascii="Arial Narrow" w:hAnsi="Arial Narrow"/>
          <w:sz w:val="24"/>
          <w:szCs w:val="24"/>
        </w:rPr>
        <w:t xml:space="preserve">je dodán </w:t>
      </w:r>
      <w:r w:rsidR="00AE44DF" w:rsidRPr="001B466C">
        <w:rPr>
          <w:rFonts w:ascii="Arial Narrow" w:hAnsi="Arial Narrow"/>
          <w:sz w:val="24"/>
          <w:szCs w:val="24"/>
        </w:rPr>
        <w:t xml:space="preserve">v okamžiku </w:t>
      </w:r>
      <w:r w:rsidRPr="001B466C">
        <w:rPr>
          <w:rFonts w:ascii="Arial Narrow" w:hAnsi="Arial Narrow"/>
          <w:sz w:val="24"/>
          <w:szCs w:val="24"/>
        </w:rPr>
        <w:t>jeho protokolární</w:t>
      </w:r>
      <w:r w:rsidR="00370F76">
        <w:rPr>
          <w:rFonts w:ascii="Arial Narrow" w:hAnsi="Arial Narrow"/>
          <w:sz w:val="24"/>
          <w:szCs w:val="24"/>
        </w:rPr>
        <w:t>ho</w:t>
      </w:r>
      <w:r w:rsidRPr="001B466C">
        <w:rPr>
          <w:rFonts w:ascii="Arial Narrow" w:hAnsi="Arial Narrow"/>
          <w:sz w:val="24"/>
          <w:szCs w:val="24"/>
        </w:rPr>
        <w:t xml:space="preserve"> předání v místě plnění ze strany prodávajícího a převzetím osobami pověřenými jeho převzetím ze strany kupujícího. Protokolární </w:t>
      </w:r>
      <w:r w:rsidR="00AE44DF" w:rsidRPr="001B466C">
        <w:rPr>
          <w:rFonts w:ascii="Arial Narrow" w:hAnsi="Arial Narrow"/>
          <w:sz w:val="24"/>
          <w:szCs w:val="24"/>
        </w:rPr>
        <w:t xml:space="preserve">potvrzení </w:t>
      </w:r>
      <w:r w:rsidRPr="001B466C">
        <w:rPr>
          <w:rFonts w:ascii="Arial Narrow" w:hAnsi="Arial Narrow"/>
          <w:sz w:val="24"/>
          <w:szCs w:val="24"/>
        </w:rPr>
        <w:t xml:space="preserve">převzetí předmětu plnění bude provedeno po dodání zboží. </w:t>
      </w:r>
    </w:p>
    <w:p w14:paraId="6E7B96AF" w14:textId="77777777" w:rsidR="00D447AF" w:rsidRPr="001B466C" w:rsidRDefault="00D447AF" w:rsidP="00482E9F">
      <w:pPr>
        <w:numPr>
          <w:ilvl w:val="0"/>
          <w:numId w:val="6"/>
        </w:numPr>
        <w:spacing w:after="0"/>
        <w:ind w:left="284" w:hanging="284"/>
        <w:jc w:val="both"/>
        <w:rPr>
          <w:rFonts w:ascii="Arial Narrow" w:hAnsi="Arial Narrow"/>
          <w:sz w:val="24"/>
          <w:szCs w:val="24"/>
        </w:rPr>
      </w:pPr>
      <w:r w:rsidRPr="001B466C">
        <w:rPr>
          <w:rFonts w:ascii="Arial Narrow" w:hAnsi="Arial Narrow"/>
          <w:sz w:val="24"/>
          <w:szCs w:val="24"/>
        </w:rPr>
        <w:t xml:space="preserve">Vlastnické právo k předmětu plnění a nebezpečí škody na něm přechází na kupujícího okamžikem jeho převzetí dle čl. V. odst. 3 této smlouvy. </w:t>
      </w:r>
    </w:p>
    <w:p w14:paraId="165098AF" w14:textId="4EC59415" w:rsidR="00D447AF" w:rsidRPr="001B466C" w:rsidRDefault="00D447AF" w:rsidP="00482E9F">
      <w:pPr>
        <w:numPr>
          <w:ilvl w:val="0"/>
          <w:numId w:val="6"/>
        </w:numPr>
        <w:spacing w:after="0"/>
        <w:ind w:left="284" w:hanging="284"/>
        <w:jc w:val="both"/>
        <w:rPr>
          <w:rFonts w:ascii="Arial Narrow" w:hAnsi="Arial Narrow"/>
          <w:sz w:val="24"/>
          <w:szCs w:val="24"/>
        </w:rPr>
      </w:pPr>
      <w:r w:rsidRPr="001B466C">
        <w:rPr>
          <w:rFonts w:ascii="Arial Narrow" w:hAnsi="Arial Narrow"/>
          <w:sz w:val="24"/>
          <w:szCs w:val="24"/>
        </w:rPr>
        <w:t xml:space="preserve">Uskutečnění dodávky objednaného zboží bude kupujícím potvrzeno na dodacím listu. V případě zjištění zjevných vad zboží může kupující odmítnout jeho převzetí, což řádně i s důvody potvrdí zápisem do dodacího listu. </w:t>
      </w:r>
    </w:p>
    <w:p w14:paraId="0E23ACDB" w14:textId="77777777" w:rsidR="00C5237E" w:rsidRPr="001B466C" w:rsidRDefault="00C5237E" w:rsidP="00C5237E">
      <w:pPr>
        <w:spacing w:after="0"/>
        <w:rPr>
          <w:rFonts w:ascii="Arial Narrow" w:hAnsi="Arial Narrow"/>
          <w:sz w:val="24"/>
          <w:szCs w:val="24"/>
        </w:rPr>
      </w:pPr>
    </w:p>
    <w:p w14:paraId="4A638433" w14:textId="77777777" w:rsidR="00D447AF" w:rsidRPr="001B466C" w:rsidRDefault="00D447AF" w:rsidP="00D447AF">
      <w:pPr>
        <w:spacing w:after="0"/>
        <w:jc w:val="center"/>
        <w:rPr>
          <w:rFonts w:ascii="Arial Narrow" w:hAnsi="Arial Narrow"/>
          <w:sz w:val="24"/>
          <w:szCs w:val="24"/>
        </w:rPr>
      </w:pPr>
    </w:p>
    <w:p w14:paraId="66D37FED" w14:textId="77777777" w:rsidR="00482E9F" w:rsidRPr="001B466C" w:rsidRDefault="00482E9F" w:rsidP="00482E9F">
      <w:pPr>
        <w:numPr>
          <w:ilvl w:val="0"/>
          <w:numId w:val="13"/>
        </w:numPr>
        <w:spacing w:after="0"/>
        <w:ind w:left="284" w:hanging="284"/>
        <w:jc w:val="center"/>
        <w:rPr>
          <w:rFonts w:ascii="Arial Narrow" w:hAnsi="Arial Narrow"/>
          <w:b/>
          <w:sz w:val="24"/>
          <w:szCs w:val="24"/>
        </w:rPr>
      </w:pPr>
      <w:r w:rsidRPr="001B466C">
        <w:rPr>
          <w:rFonts w:ascii="Arial Narrow" w:hAnsi="Arial Narrow"/>
          <w:b/>
          <w:sz w:val="24"/>
          <w:szCs w:val="24"/>
        </w:rPr>
        <w:t>Záruční podmínky</w:t>
      </w:r>
    </w:p>
    <w:p w14:paraId="0A169C24" w14:textId="77777777" w:rsidR="00B00E18" w:rsidRPr="001B466C" w:rsidRDefault="00B00E18" w:rsidP="00482E9F">
      <w:pPr>
        <w:spacing w:after="0"/>
        <w:ind w:left="284" w:hanging="284"/>
        <w:rPr>
          <w:rFonts w:ascii="Arial Narrow" w:hAnsi="Arial Narrow"/>
          <w:b/>
          <w:sz w:val="24"/>
          <w:szCs w:val="24"/>
        </w:rPr>
      </w:pPr>
    </w:p>
    <w:p w14:paraId="2070C53B" w14:textId="77777777" w:rsidR="00482E9F" w:rsidRPr="001B466C" w:rsidRDefault="00482E9F" w:rsidP="00482E9F">
      <w:pPr>
        <w:numPr>
          <w:ilvl w:val="0"/>
          <w:numId w:val="12"/>
        </w:numPr>
        <w:spacing w:after="0"/>
        <w:ind w:left="284" w:hanging="284"/>
        <w:jc w:val="both"/>
        <w:rPr>
          <w:rFonts w:ascii="Arial Narrow" w:hAnsi="Arial Narrow"/>
          <w:sz w:val="24"/>
          <w:szCs w:val="24"/>
        </w:rPr>
      </w:pPr>
      <w:r w:rsidRPr="001B466C">
        <w:rPr>
          <w:rFonts w:ascii="Arial Narrow" w:hAnsi="Arial Narrow"/>
          <w:sz w:val="24"/>
          <w:szCs w:val="24"/>
        </w:rPr>
        <w:t xml:space="preserve">Prodávající poskytuje kupujícímu záruku za jakost </w:t>
      </w:r>
      <w:r w:rsidR="00C45FBB" w:rsidRPr="001B466C">
        <w:rPr>
          <w:rFonts w:ascii="Arial Narrow" w:hAnsi="Arial Narrow"/>
          <w:sz w:val="24"/>
          <w:szCs w:val="24"/>
        </w:rPr>
        <w:t>předmětu plnění</w:t>
      </w:r>
      <w:r w:rsidRPr="001B466C">
        <w:rPr>
          <w:rFonts w:ascii="Arial Narrow" w:hAnsi="Arial Narrow"/>
          <w:sz w:val="24"/>
          <w:szCs w:val="24"/>
        </w:rPr>
        <w:t xml:space="preserve"> spočívající v tom, že </w:t>
      </w:r>
      <w:r w:rsidR="00C45FBB" w:rsidRPr="001B466C">
        <w:rPr>
          <w:rFonts w:ascii="Arial Narrow" w:hAnsi="Arial Narrow"/>
          <w:sz w:val="24"/>
          <w:szCs w:val="24"/>
        </w:rPr>
        <w:t>předmět plnění</w:t>
      </w:r>
      <w:r w:rsidRPr="001B466C">
        <w:rPr>
          <w:rFonts w:ascii="Arial Narrow" w:hAnsi="Arial Narrow"/>
          <w:sz w:val="24"/>
          <w:szCs w:val="24"/>
        </w:rPr>
        <w:t xml:space="preserve"> bude po záruční dobu způsobilé pro použití k ujednaným, případně jinak obvyklým účelům a zachová si ujednané, případně jinak obvyklé vlastnosti.</w:t>
      </w:r>
    </w:p>
    <w:p w14:paraId="214B2C19" w14:textId="1CE585D0" w:rsidR="00482E9F" w:rsidRPr="001B466C" w:rsidRDefault="00C45FBB" w:rsidP="00482E9F">
      <w:pPr>
        <w:numPr>
          <w:ilvl w:val="0"/>
          <w:numId w:val="12"/>
        </w:numPr>
        <w:spacing w:after="0"/>
        <w:ind w:left="284" w:hanging="284"/>
        <w:jc w:val="both"/>
        <w:rPr>
          <w:rFonts w:ascii="Arial Narrow" w:hAnsi="Arial Narrow"/>
          <w:sz w:val="24"/>
          <w:szCs w:val="24"/>
        </w:rPr>
      </w:pPr>
      <w:r w:rsidRPr="001B466C">
        <w:rPr>
          <w:rFonts w:ascii="Arial Narrow" w:hAnsi="Arial Narrow"/>
          <w:sz w:val="24"/>
          <w:szCs w:val="24"/>
        </w:rPr>
        <w:t>Prodávající kupujícímu na předmět plnění poskytuje záruku za jakost a to v</w:t>
      </w:r>
      <w:r w:rsidR="00482E9F" w:rsidRPr="001B466C">
        <w:rPr>
          <w:rFonts w:ascii="Arial Narrow" w:hAnsi="Arial Narrow"/>
          <w:sz w:val="24"/>
          <w:szCs w:val="24"/>
        </w:rPr>
        <w:t xml:space="preserve"> délce </w:t>
      </w:r>
      <w:r w:rsidR="00370F76">
        <w:rPr>
          <w:rFonts w:ascii="Arial Narrow" w:hAnsi="Arial Narrow"/>
          <w:sz w:val="24"/>
          <w:szCs w:val="24"/>
        </w:rPr>
        <w:t>dvou (</w:t>
      </w:r>
      <w:r w:rsidR="00482E9F" w:rsidRPr="001B466C">
        <w:rPr>
          <w:rFonts w:ascii="Arial Narrow" w:hAnsi="Arial Narrow"/>
          <w:sz w:val="24"/>
          <w:szCs w:val="24"/>
        </w:rPr>
        <w:t>2</w:t>
      </w:r>
      <w:r w:rsidR="00370F76">
        <w:rPr>
          <w:rFonts w:ascii="Arial Narrow" w:hAnsi="Arial Narrow"/>
          <w:sz w:val="24"/>
          <w:szCs w:val="24"/>
        </w:rPr>
        <w:t>)</w:t>
      </w:r>
      <w:r w:rsidR="00482E9F" w:rsidRPr="001B466C">
        <w:rPr>
          <w:rFonts w:ascii="Arial Narrow" w:hAnsi="Arial Narrow"/>
          <w:sz w:val="24"/>
          <w:szCs w:val="24"/>
        </w:rPr>
        <w:t xml:space="preserve"> měsíců ode dne převzetí </w:t>
      </w:r>
      <w:r w:rsidR="004C050C" w:rsidRPr="001B466C">
        <w:rPr>
          <w:rFonts w:ascii="Arial Narrow" w:hAnsi="Arial Narrow"/>
          <w:sz w:val="24"/>
          <w:szCs w:val="24"/>
        </w:rPr>
        <w:t>předmětu plnění</w:t>
      </w:r>
      <w:r w:rsidR="00482E9F" w:rsidRPr="001B466C">
        <w:rPr>
          <w:rFonts w:ascii="Arial Narrow" w:hAnsi="Arial Narrow"/>
          <w:sz w:val="24"/>
          <w:szCs w:val="24"/>
        </w:rPr>
        <w:t xml:space="preserve"> kupujícím.</w:t>
      </w:r>
    </w:p>
    <w:p w14:paraId="5BE76F61" w14:textId="02BC3CBD" w:rsidR="00482E9F" w:rsidRPr="001B466C" w:rsidRDefault="00482E9F" w:rsidP="00482E9F">
      <w:pPr>
        <w:numPr>
          <w:ilvl w:val="0"/>
          <w:numId w:val="12"/>
        </w:numPr>
        <w:spacing w:after="0"/>
        <w:ind w:left="284" w:hanging="284"/>
        <w:jc w:val="both"/>
        <w:rPr>
          <w:rFonts w:ascii="Arial Narrow" w:hAnsi="Arial Narrow"/>
          <w:sz w:val="24"/>
          <w:szCs w:val="24"/>
        </w:rPr>
      </w:pPr>
      <w:r w:rsidRPr="001B466C">
        <w:rPr>
          <w:rFonts w:ascii="Arial Narrow" w:hAnsi="Arial Narrow"/>
          <w:sz w:val="24"/>
          <w:szCs w:val="24"/>
        </w:rPr>
        <w:t xml:space="preserve">Po dobu záruční doby provede prodávající nebo na vlastní náklad zajistí provedení </w:t>
      </w:r>
      <w:r w:rsidR="006C2B88" w:rsidRPr="001B466C">
        <w:rPr>
          <w:rFonts w:ascii="Arial Narrow" w:hAnsi="Arial Narrow"/>
          <w:sz w:val="24"/>
          <w:szCs w:val="24"/>
        </w:rPr>
        <w:t xml:space="preserve">náhradních dodávek, </w:t>
      </w:r>
      <w:r w:rsidRPr="001B466C">
        <w:rPr>
          <w:rFonts w:ascii="Arial Narrow" w:hAnsi="Arial Narrow"/>
          <w:sz w:val="24"/>
          <w:szCs w:val="24"/>
        </w:rPr>
        <w:t xml:space="preserve">pravidelných technických prohlídek </w:t>
      </w:r>
      <w:r w:rsidR="006C2B88" w:rsidRPr="001B466C">
        <w:rPr>
          <w:rFonts w:ascii="Arial Narrow" w:hAnsi="Arial Narrow"/>
          <w:sz w:val="24"/>
          <w:szCs w:val="24"/>
        </w:rPr>
        <w:t xml:space="preserve">či zkoušek </w:t>
      </w:r>
      <w:r w:rsidRPr="001B466C">
        <w:rPr>
          <w:rFonts w:ascii="Arial Narrow" w:hAnsi="Arial Narrow"/>
          <w:sz w:val="24"/>
          <w:szCs w:val="24"/>
        </w:rPr>
        <w:t xml:space="preserve">nařízených výrobcem dle zákona o zdravotnických prostředcích, nebo pravidelné revize/prohlídky/validace (pokud jsou výrobcem nařízeny nebo doporučeny), vše včetně vystavení protokolu, to vše po dobu záruky bez povinnosti kupujícího platit prodávajícímu nad rámec sjednané kupní ceny. </w:t>
      </w:r>
    </w:p>
    <w:p w14:paraId="58A8D433" w14:textId="76D39F6B" w:rsidR="00482E9F" w:rsidRPr="001B466C" w:rsidRDefault="00482E9F" w:rsidP="00482E9F">
      <w:pPr>
        <w:numPr>
          <w:ilvl w:val="0"/>
          <w:numId w:val="12"/>
        </w:numPr>
        <w:spacing w:after="0"/>
        <w:ind w:left="284" w:hanging="284"/>
        <w:jc w:val="both"/>
        <w:rPr>
          <w:rFonts w:ascii="Arial Narrow" w:hAnsi="Arial Narrow"/>
          <w:sz w:val="24"/>
          <w:szCs w:val="24"/>
        </w:rPr>
      </w:pPr>
      <w:r w:rsidRPr="001B466C">
        <w:rPr>
          <w:rFonts w:ascii="Arial Narrow" w:hAnsi="Arial Narrow"/>
          <w:sz w:val="24"/>
          <w:szCs w:val="24"/>
        </w:rPr>
        <w:t xml:space="preserve">V případě výskytu záruční vady je prodávající povinen zajistit realizaci </w:t>
      </w:r>
      <w:r w:rsidR="006C2B88" w:rsidRPr="001B466C">
        <w:rPr>
          <w:rFonts w:ascii="Arial Narrow" w:hAnsi="Arial Narrow"/>
          <w:sz w:val="24"/>
          <w:szCs w:val="24"/>
        </w:rPr>
        <w:t xml:space="preserve">náhradní dodávky </w:t>
      </w:r>
      <w:r w:rsidRPr="001B466C">
        <w:rPr>
          <w:rFonts w:ascii="Arial Narrow" w:hAnsi="Arial Narrow"/>
          <w:sz w:val="24"/>
          <w:szCs w:val="24"/>
        </w:rPr>
        <w:t xml:space="preserve">následující pracovní den po nahlášení vady kupujícím, a to v místě </w:t>
      </w:r>
      <w:r w:rsidR="006C2B88" w:rsidRPr="001B466C">
        <w:rPr>
          <w:rFonts w:ascii="Arial Narrow" w:hAnsi="Arial Narrow"/>
          <w:sz w:val="24"/>
          <w:szCs w:val="24"/>
        </w:rPr>
        <w:t>plnění</w:t>
      </w:r>
      <w:r w:rsidRPr="001B466C">
        <w:rPr>
          <w:rFonts w:ascii="Arial Narrow" w:hAnsi="Arial Narrow"/>
          <w:sz w:val="24"/>
          <w:szCs w:val="24"/>
        </w:rPr>
        <w:t>.</w:t>
      </w:r>
    </w:p>
    <w:p w14:paraId="5FE17AF2" w14:textId="77777777" w:rsidR="00482E9F" w:rsidRPr="001B466C" w:rsidRDefault="00482E9F" w:rsidP="00482E9F">
      <w:pPr>
        <w:numPr>
          <w:ilvl w:val="0"/>
          <w:numId w:val="12"/>
        </w:numPr>
        <w:spacing w:after="0"/>
        <w:ind w:left="284" w:hanging="284"/>
        <w:jc w:val="both"/>
        <w:rPr>
          <w:rFonts w:ascii="Arial Narrow" w:hAnsi="Arial Narrow"/>
          <w:sz w:val="24"/>
          <w:szCs w:val="24"/>
        </w:rPr>
      </w:pPr>
      <w:r w:rsidRPr="001B466C">
        <w:rPr>
          <w:rFonts w:ascii="Arial Narrow" w:hAnsi="Arial Narrow"/>
          <w:sz w:val="24"/>
          <w:szCs w:val="24"/>
        </w:rPr>
        <w:lastRenderedPageBreak/>
        <w:t>Kupující má právo na úhradu nutných nákladů, které mu vznikly v souvislosti s uplatněním práv z vad.</w:t>
      </w:r>
    </w:p>
    <w:p w14:paraId="68368E9F" w14:textId="77777777" w:rsidR="00482E9F" w:rsidRPr="001B466C" w:rsidRDefault="00482E9F" w:rsidP="00482E9F">
      <w:pPr>
        <w:numPr>
          <w:ilvl w:val="0"/>
          <w:numId w:val="12"/>
        </w:numPr>
        <w:spacing w:after="0"/>
        <w:ind w:left="284" w:hanging="284"/>
        <w:jc w:val="both"/>
        <w:rPr>
          <w:rFonts w:ascii="Arial Narrow" w:hAnsi="Arial Narrow"/>
          <w:sz w:val="24"/>
          <w:szCs w:val="24"/>
        </w:rPr>
      </w:pPr>
      <w:r w:rsidRPr="001B466C">
        <w:rPr>
          <w:rFonts w:ascii="Arial Narrow" w:hAnsi="Arial Narrow"/>
          <w:sz w:val="24"/>
          <w:szCs w:val="24"/>
        </w:rP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100A5B82" w14:textId="77777777" w:rsidR="00482E9F" w:rsidRPr="001B466C" w:rsidRDefault="00482E9F" w:rsidP="00482E9F">
      <w:pPr>
        <w:numPr>
          <w:ilvl w:val="0"/>
          <w:numId w:val="12"/>
        </w:numPr>
        <w:spacing w:after="0"/>
        <w:ind w:left="284" w:hanging="284"/>
        <w:jc w:val="both"/>
        <w:rPr>
          <w:rFonts w:ascii="Arial Narrow" w:hAnsi="Arial Narrow"/>
          <w:sz w:val="24"/>
          <w:szCs w:val="24"/>
        </w:rPr>
      </w:pPr>
      <w:r w:rsidRPr="001B466C">
        <w:rPr>
          <w:rFonts w:ascii="Arial Narrow" w:hAnsi="Arial Narrow"/>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38D14E7D" w14:textId="50BCF3DE" w:rsidR="000D4B23" w:rsidRPr="001B466C" w:rsidRDefault="00482E9F" w:rsidP="000D4B23">
      <w:pPr>
        <w:numPr>
          <w:ilvl w:val="0"/>
          <w:numId w:val="12"/>
        </w:numPr>
        <w:spacing w:after="0"/>
        <w:ind w:left="284" w:hanging="284"/>
        <w:jc w:val="both"/>
        <w:rPr>
          <w:rFonts w:ascii="Arial Narrow" w:hAnsi="Arial Narrow"/>
          <w:sz w:val="24"/>
          <w:szCs w:val="24"/>
        </w:rPr>
      </w:pPr>
      <w:r w:rsidRPr="001B466C">
        <w:rPr>
          <w:rFonts w:ascii="Arial Narrow" w:hAnsi="Arial Narrow"/>
          <w:sz w:val="24"/>
          <w:szCs w:val="24"/>
        </w:rPr>
        <w:t xml:space="preserve">Práva kupujícího z vadného plnění tím nejsou dotčena a řídí se dle </w:t>
      </w:r>
      <w:proofErr w:type="spellStart"/>
      <w:r w:rsidRPr="001B466C">
        <w:rPr>
          <w:rFonts w:ascii="Arial Narrow" w:hAnsi="Arial Narrow"/>
          <w:sz w:val="24"/>
          <w:szCs w:val="24"/>
        </w:rPr>
        <w:t>ust</w:t>
      </w:r>
      <w:proofErr w:type="spellEnd"/>
      <w:r w:rsidRPr="001B466C">
        <w:rPr>
          <w:rFonts w:ascii="Arial Narrow" w:hAnsi="Arial Narrow"/>
          <w:sz w:val="24"/>
          <w:szCs w:val="24"/>
        </w:rPr>
        <w:t>. § 2099 občanského zákoníku.</w:t>
      </w:r>
    </w:p>
    <w:p w14:paraId="5D7045E8" w14:textId="2F97B4D9" w:rsidR="002F4543" w:rsidRPr="001B466C" w:rsidRDefault="002F4543" w:rsidP="000D4B23">
      <w:pPr>
        <w:numPr>
          <w:ilvl w:val="0"/>
          <w:numId w:val="12"/>
        </w:numPr>
        <w:spacing w:after="0"/>
        <w:ind w:left="284" w:hanging="284"/>
        <w:jc w:val="both"/>
        <w:rPr>
          <w:rFonts w:ascii="Arial Narrow" w:hAnsi="Arial Narrow"/>
          <w:sz w:val="24"/>
          <w:szCs w:val="24"/>
        </w:rPr>
      </w:pPr>
      <w:r w:rsidRPr="001B466C">
        <w:rPr>
          <w:rFonts w:ascii="Arial Narrow" w:hAnsi="Arial Narrow"/>
          <w:sz w:val="24"/>
          <w:szCs w:val="24"/>
        </w:rPr>
        <w:t xml:space="preserve">V případě závažné závady na předmětu plnění </w:t>
      </w:r>
      <w:r w:rsidR="00680F3F" w:rsidRPr="001B466C">
        <w:rPr>
          <w:rFonts w:ascii="Arial Narrow" w:hAnsi="Arial Narrow"/>
          <w:sz w:val="24"/>
          <w:szCs w:val="24"/>
        </w:rPr>
        <w:t>nebo souvisejícího</w:t>
      </w:r>
      <w:r w:rsidRPr="001B466C">
        <w:rPr>
          <w:rFonts w:ascii="Arial Narrow" w:hAnsi="Arial Narrow"/>
          <w:sz w:val="24"/>
          <w:szCs w:val="24"/>
        </w:rPr>
        <w:t xml:space="preserve"> zařízení kupujícího se prodávající bezodkladně zavazuje zapůjčit kupujícímu mobilní stanici </w:t>
      </w:r>
      <w:r w:rsidR="000D4B23" w:rsidRPr="001B466C">
        <w:rPr>
          <w:rFonts w:ascii="Arial Narrow" w:hAnsi="Arial Narrow"/>
          <w:sz w:val="24"/>
          <w:szCs w:val="24"/>
        </w:rPr>
        <w:t xml:space="preserve">(mobilní kryogenní nádobu typu </w:t>
      </w:r>
      <w:proofErr w:type="spellStart"/>
      <w:r w:rsidR="000D4B23" w:rsidRPr="001B466C">
        <w:rPr>
          <w:rFonts w:ascii="Arial Narrow" w:hAnsi="Arial Narrow"/>
          <w:sz w:val="24"/>
          <w:szCs w:val="24"/>
        </w:rPr>
        <w:t>EuroCYL</w:t>
      </w:r>
      <w:proofErr w:type="spellEnd"/>
      <w:r w:rsidR="000D4B23" w:rsidRPr="001B466C">
        <w:rPr>
          <w:rFonts w:ascii="Arial Narrow" w:hAnsi="Arial Narrow"/>
          <w:sz w:val="24"/>
          <w:szCs w:val="24"/>
        </w:rPr>
        <w:t xml:space="preserve"> (na kapalný kyslík), s vlastním výparníkem, napojenou na nouzový vstup centrálního rozvodu v případě havárie - např. úniku kapaliny, plynu, živelné katastrofy nebo plánované/neplánované odstávky z důvodu údržby, přestavby, repase odpařovací stanice kapalného kyslíku) </w:t>
      </w:r>
      <w:r w:rsidRPr="001B466C">
        <w:rPr>
          <w:rFonts w:ascii="Arial Narrow" w:hAnsi="Arial Narrow"/>
          <w:sz w:val="24"/>
          <w:szCs w:val="24"/>
        </w:rPr>
        <w:t>na překlenutí doby oprav.</w:t>
      </w:r>
    </w:p>
    <w:p w14:paraId="3736CE4B" w14:textId="77777777" w:rsidR="00482E9F" w:rsidRPr="001B466C" w:rsidRDefault="00482E9F" w:rsidP="00482E9F">
      <w:pPr>
        <w:spacing w:after="0"/>
        <w:ind w:left="426"/>
        <w:rPr>
          <w:rFonts w:ascii="Arial Narrow" w:hAnsi="Arial Narrow"/>
          <w:b/>
          <w:sz w:val="24"/>
          <w:szCs w:val="24"/>
        </w:rPr>
      </w:pPr>
    </w:p>
    <w:p w14:paraId="4C94D422" w14:textId="77777777" w:rsidR="00B00E18" w:rsidRPr="001B466C" w:rsidRDefault="00B00E18" w:rsidP="00482E9F">
      <w:pPr>
        <w:spacing w:after="0"/>
        <w:ind w:left="426"/>
        <w:rPr>
          <w:rFonts w:ascii="Arial Narrow" w:hAnsi="Arial Narrow"/>
          <w:b/>
          <w:sz w:val="24"/>
          <w:szCs w:val="24"/>
        </w:rPr>
      </w:pPr>
    </w:p>
    <w:p w14:paraId="049B01BC" w14:textId="77777777" w:rsidR="00482E9F" w:rsidRPr="001B466C" w:rsidRDefault="00482E9F" w:rsidP="00482E9F">
      <w:pPr>
        <w:numPr>
          <w:ilvl w:val="0"/>
          <w:numId w:val="13"/>
        </w:numPr>
        <w:spacing w:after="0"/>
        <w:jc w:val="center"/>
        <w:rPr>
          <w:rFonts w:ascii="Arial Narrow" w:hAnsi="Arial Narrow"/>
          <w:b/>
          <w:sz w:val="24"/>
          <w:szCs w:val="24"/>
        </w:rPr>
      </w:pPr>
      <w:r w:rsidRPr="001B466C">
        <w:rPr>
          <w:rFonts w:ascii="Arial Narrow" w:hAnsi="Arial Narrow"/>
          <w:b/>
          <w:sz w:val="24"/>
          <w:szCs w:val="24"/>
        </w:rPr>
        <w:t>Odstoupení od smlouvy</w:t>
      </w:r>
    </w:p>
    <w:p w14:paraId="499E338E" w14:textId="77777777" w:rsidR="00482E9F" w:rsidRPr="001B466C" w:rsidRDefault="00482E9F" w:rsidP="00482E9F">
      <w:pPr>
        <w:spacing w:after="0"/>
        <w:ind w:left="426"/>
        <w:rPr>
          <w:rFonts w:ascii="Arial Narrow" w:hAnsi="Arial Narrow"/>
          <w:b/>
          <w:sz w:val="24"/>
          <w:szCs w:val="24"/>
        </w:rPr>
      </w:pPr>
    </w:p>
    <w:p w14:paraId="552CB982" w14:textId="77777777" w:rsidR="00482E9F" w:rsidRPr="001B466C" w:rsidRDefault="00482E9F" w:rsidP="00482E9F">
      <w:pPr>
        <w:numPr>
          <w:ilvl w:val="0"/>
          <w:numId w:val="15"/>
        </w:numPr>
        <w:spacing w:after="0"/>
        <w:ind w:left="426" w:hanging="426"/>
        <w:jc w:val="both"/>
        <w:rPr>
          <w:rFonts w:ascii="Arial Narrow" w:hAnsi="Arial Narrow"/>
          <w:sz w:val="24"/>
          <w:szCs w:val="24"/>
        </w:rPr>
      </w:pPr>
      <w:r w:rsidRPr="001B466C">
        <w:rPr>
          <w:rFonts w:ascii="Arial Narrow" w:hAnsi="Arial Narrow"/>
          <w:sz w:val="24"/>
          <w:szCs w:val="24"/>
        </w:rPr>
        <w:t xml:space="preserve">Kterákoliv smluvní strana může od této smlouvy odstoupit, pokud zjistí podstatné porušení této smlouvy druhou smluvní stranou. </w:t>
      </w:r>
    </w:p>
    <w:p w14:paraId="2FD591C9" w14:textId="77777777" w:rsidR="00482E9F" w:rsidRPr="001B466C" w:rsidRDefault="00482E9F" w:rsidP="00482E9F">
      <w:pPr>
        <w:numPr>
          <w:ilvl w:val="0"/>
          <w:numId w:val="15"/>
        </w:numPr>
        <w:spacing w:after="0"/>
        <w:ind w:left="426" w:hanging="426"/>
        <w:jc w:val="both"/>
        <w:rPr>
          <w:rFonts w:ascii="Arial Narrow" w:hAnsi="Arial Narrow"/>
          <w:sz w:val="24"/>
          <w:szCs w:val="24"/>
        </w:rPr>
      </w:pPr>
      <w:r w:rsidRPr="001B466C">
        <w:rPr>
          <w:rFonts w:ascii="Arial Narrow" w:hAnsi="Arial Narrow"/>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2F469287" w14:textId="4E52DF71" w:rsidR="00482E9F" w:rsidRPr="001B466C" w:rsidRDefault="00482E9F" w:rsidP="00482E9F">
      <w:pPr>
        <w:numPr>
          <w:ilvl w:val="0"/>
          <w:numId w:val="7"/>
        </w:numPr>
        <w:spacing w:after="0"/>
        <w:ind w:left="709" w:hanging="283"/>
        <w:jc w:val="both"/>
        <w:rPr>
          <w:rFonts w:ascii="Arial Narrow" w:hAnsi="Arial Narrow"/>
          <w:sz w:val="24"/>
          <w:szCs w:val="24"/>
        </w:rPr>
      </w:pPr>
      <w:r w:rsidRPr="001B466C">
        <w:rPr>
          <w:rFonts w:ascii="Arial Narrow" w:hAnsi="Arial Narrow"/>
          <w:sz w:val="24"/>
          <w:szCs w:val="24"/>
        </w:rPr>
        <w:t>prodlení s úhradou kupní ceny nebo její části delší</w:t>
      </w:r>
      <w:r w:rsidR="001048E7" w:rsidRPr="001B466C">
        <w:rPr>
          <w:rFonts w:ascii="Arial Narrow" w:hAnsi="Arial Narrow"/>
          <w:sz w:val="24"/>
          <w:szCs w:val="24"/>
        </w:rPr>
        <w:t xml:space="preserve"> než</w:t>
      </w:r>
      <w:r w:rsidRPr="001B466C">
        <w:rPr>
          <w:rFonts w:ascii="Arial Narrow" w:hAnsi="Arial Narrow"/>
          <w:sz w:val="24"/>
          <w:szCs w:val="24"/>
        </w:rPr>
        <w:t xml:space="preserve"> </w:t>
      </w:r>
      <w:r w:rsidR="002F4543" w:rsidRPr="001B466C">
        <w:rPr>
          <w:rFonts w:ascii="Arial Narrow" w:hAnsi="Arial Narrow"/>
          <w:sz w:val="24"/>
          <w:szCs w:val="24"/>
        </w:rPr>
        <w:t xml:space="preserve">30 </w:t>
      </w:r>
      <w:r w:rsidRPr="001B466C">
        <w:rPr>
          <w:rFonts w:ascii="Arial Narrow" w:hAnsi="Arial Narrow"/>
          <w:sz w:val="24"/>
          <w:szCs w:val="24"/>
        </w:rPr>
        <w:t>kalendářních dnů</w:t>
      </w:r>
      <w:r w:rsidR="002F4543" w:rsidRPr="001B466C">
        <w:rPr>
          <w:rFonts w:ascii="Arial Narrow" w:hAnsi="Arial Narrow"/>
          <w:sz w:val="24"/>
          <w:szCs w:val="24"/>
        </w:rPr>
        <w:t>, trvá-li prodlení po dobu 15 dnů i po písemném upozornění ze strany prodávajícího na toto prodlení</w:t>
      </w:r>
      <w:r w:rsidRPr="001B466C">
        <w:rPr>
          <w:rFonts w:ascii="Arial Narrow" w:hAnsi="Arial Narrow"/>
          <w:sz w:val="24"/>
          <w:szCs w:val="24"/>
        </w:rPr>
        <w:t>;</w:t>
      </w:r>
    </w:p>
    <w:p w14:paraId="41701BF6" w14:textId="5C52C1EC" w:rsidR="00482E9F" w:rsidRPr="001B466C" w:rsidRDefault="00482E9F" w:rsidP="00482E9F">
      <w:pPr>
        <w:numPr>
          <w:ilvl w:val="0"/>
          <w:numId w:val="7"/>
        </w:numPr>
        <w:spacing w:after="0"/>
        <w:ind w:left="709" w:hanging="283"/>
        <w:jc w:val="both"/>
        <w:rPr>
          <w:rFonts w:ascii="Arial Narrow" w:hAnsi="Arial Narrow"/>
          <w:sz w:val="24"/>
          <w:szCs w:val="24"/>
        </w:rPr>
      </w:pPr>
      <w:r w:rsidRPr="001B466C">
        <w:rPr>
          <w:rFonts w:ascii="Arial Narrow" w:hAnsi="Arial Narrow"/>
          <w:sz w:val="24"/>
          <w:szCs w:val="24"/>
        </w:rPr>
        <w:t xml:space="preserve">prodlení prodávajícího s dodáním předmětu plnění dle této smlouvy delší než </w:t>
      </w:r>
      <w:r w:rsidR="002F4543" w:rsidRPr="001B466C">
        <w:rPr>
          <w:rFonts w:ascii="Arial Narrow" w:hAnsi="Arial Narrow"/>
          <w:sz w:val="24"/>
          <w:szCs w:val="24"/>
        </w:rPr>
        <w:t>48 hodin</w:t>
      </w:r>
      <w:r w:rsidRPr="001B466C">
        <w:rPr>
          <w:rFonts w:ascii="Arial Narrow" w:hAnsi="Arial Narrow"/>
          <w:sz w:val="24"/>
          <w:szCs w:val="24"/>
        </w:rPr>
        <w:t>;</w:t>
      </w:r>
    </w:p>
    <w:p w14:paraId="04ED7AD2" w14:textId="74334085" w:rsidR="00482E9F" w:rsidRPr="001B466C" w:rsidRDefault="00370F76"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předmět plnění </w:t>
      </w:r>
      <w:r w:rsidR="00482E9F" w:rsidRPr="001B466C">
        <w:rPr>
          <w:rFonts w:ascii="Arial Narrow" w:hAnsi="Arial Narrow"/>
          <w:sz w:val="24"/>
          <w:szCs w:val="24"/>
        </w:rPr>
        <w:t xml:space="preserve">nebude možné kupujícím </w:t>
      </w:r>
      <w:r>
        <w:rPr>
          <w:rFonts w:ascii="Arial Narrow" w:hAnsi="Arial Narrow"/>
          <w:sz w:val="24"/>
          <w:szCs w:val="24"/>
        </w:rPr>
        <w:t xml:space="preserve">z důvodu jeho vadnosti </w:t>
      </w:r>
      <w:r w:rsidR="00482E9F" w:rsidRPr="001B466C">
        <w:rPr>
          <w:rFonts w:ascii="Arial Narrow" w:hAnsi="Arial Narrow"/>
          <w:sz w:val="24"/>
          <w:szCs w:val="24"/>
        </w:rPr>
        <w:t xml:space="preserve">užívat po dobu delší </w:t>
      </w:r>
      <w:r w:rsidR="002F4543" w:rsidRPr="001B466C">
        <w:rPr>
          <w:rFonts w:ascii="Arial Narrow" w:hAnsi="Arial Narrow"/>
          <w:sz w:val="24"/>
          <w:szCs w:val="24"/>
        </w:rPr>
        <w:t xml:space="preserve">7 </w:t>
      </w:r>
      <w:r w:rsidR="00482E9F" w:rsidRPr="001B466C">
        <w:rPr>
          <w:rFonts w:ascii="Arial Narrow" w:hAnsi="Arial Narrow"/>
          <w:sz w:val="24"/>
          <w:szCs w:val="24"/>
        </w:rPr>
        <w:t>kalendářních dnů</w:t>
      </w:r>
      <w:r w:rsidRPr="00370F76">
        <w:rPr>
          <w:rFonts w:ascii="Arial Narrow" w:hAnsi="Arial Narrow"/>
          <w:sz w:val="24"/>
          <w:szCs w:val="24"/>
        </w:rPr>
        <w:t xml:space="preserve"> </w:t>
      </w:r>
      <w:r>
        <w:rPr>
          <w:rFonts w:ascii="Arial Narrow" w:hAnsi="Arial Narrow"/>
          <w:sz w:val="24"/>
          <w:szCs w:val="24"/>
        </w:rPr>
        <w:t xml:space="preserve">v průběhu </w:t>
      </w:r>
      <w:r w:rsidRPr="001B466C">
        <w:rPr>
          <w:rFonts w:ascii="Arial Narrow" w:hAnsi="Arial Narrow"/>
          <w:sz w:val="24"/>
          <w:szCs w:val="24"/>
        </w:rPr>
        <w:t>záruční doby</w:t>
      </w:r>
      <w:r w:rsidR="00482E9F" w:rsidRPr="001B466C">
        <w:rPr>
          <w:rFonts w:ascii="Arial Narrow" w:hAnsi="Arial Narrow"/>
          <w:sz w:val="24"/>
          <w:szCs w:val="24"/>
        </w:rPr>
        <w:t xml:space="preserve">; </w:t>
      </w:r>
    </w:p>
    <w:p w14:paraId="258D8496" w14:textId="6D3F327A" w:rsidR="00482E9F" w:rsidRPr="001B466C" w:rsidRDefault="00482E9F" w:rsidP="00482E9F">
      <w:pPr>
        <w:numPr>
          <w:ilvl w:val="0"/>
          <w:numId w:val="7"/>
        </w:numPr>
        <w:spacing w:after="0"/>
        <w:ind w:left="709" w:hanging="283"/>
        <w:jc w:val="both"/>
        <w:rPr>
          <w:rFonts w:ascii="Arial Narrow" w:hAnsi="Arial Narrow"/>
          <w:sz w:val="24"/>
          <w:szCs w:val="24"/>
        </w:rPr>
      </w:pPr>
      <w:r w:rsidRPr="001B466C">
        <w:rPr>
          <w:rFonts w:ascii="Arial Narrow" w:hAnsi="Arial Narrow"/>
          <w:sz w:val="24"/>
          <w:szCs w:val="24"/>
        </w:rPr>
        <w:t xml:space="preserve">jestliže prodávající ujistil kupujícího, že </w:t>
      </w:r>
      <w:r w:rsidR="00370F76">
        <w:rPr>
          <w:rFonts w:ascii="Arial Narrow" w:hAnsi="Arial Narrow"/>
          <w:sz w:val="24"/>
          <w:szCs w:val="24"/>
        </w:rPr>
        <w:t>předmět plnění</w:t>
      </w:r>
      <w:r w:rsidR="00370F76" w:rsidRPr="001B466C">
        <w:rPr>
          <w:rFonts w:ascii="Arial Narrow" w:hAnsi="Arial Narrow"/>
          <w:sz w:val="24"/>
          <w:szCs w:val="24"/>
        </w:rPr>
        <w:t xml:space="preserve"> </w:t>
      </w:r>
      <w:r w:rsidRPr="001B466C">
        <w:rPr>
          <w:rFonts w:ascii="Arial Narrow" w:hAnsi="Arial Narrow"/>
          <w:sz w:val="24"/>
          <w:szCs w:val="24"/>
        </w:rPr>
        <w:t>má určité vlastnosti, zejména vlastnosti kupujícím výslovně vymíněné, anebo že nemá žádné vady, a toto ujištění se následně ukáže nepravdivým;</w:t>
      </w:r>
    </w:p>
    <w:p w14:paraId="41242E1B" w14:textId="56D30F22" w:rsidR="00482E9F" w:rsidRPr="001B466C" w:rsidRDefault="00482E9F" w:rsidP="00482E9F">
      <w:pPr>
        <w:numPr>
          <w:ilvl w:val="0"/>
          <w:numId w:val="7"/>
        </w:numPr>
        <w:spacing w:after="0"/>
        <w:ind w:left="709" w:hanging="283"/>
        <w:jc w:val="both"/>
        <w:rPr>
          <w:rFonts w:ascii="Arial Narrow" w:hAnsi="Arial Narrow"/>
          <w:sz w:val="24"/>
          <w:szCs w:val="24"/>
        </w:rPr>
      </w:pPr>
      <w:r w:rsidRPr="001B466C">
        <w:rPr>
          <w:rFonts w:ascii="Arial Narrow" w:hAnsi="Arial Narrow"/>
          <w:sz w:val="24"/>
          <w:szCs w:val="24"/>
        </w:rPr>
        <w:t xml:space="preserve">nemožnost odstranění vady </w:t>
      </w:r>
      <w:r w:rsidR="00370F76">
        <w:rPr>
          <w:rFonts w:ascii="Arial Narrow" w:hAnsi="Arial Narrow"/>
          <w:sz w:val="24"/>
          <w:szCs w:val="24"/>
        </w:rPr>
        <w:t>předmětu plnění</w:t>
      </w:r>
      <w:r w:rsidRPr="001B466C">
        <w:rPr>
          <w:rFonts w:ascii="Arial Narrow" w:hAnsi="Arial Narrow"/>
          <w:sz w:val="24"/>
          <w:szCs w:val="24"/>
        </w:rPr>
        <w:t>; nebo</w:t>
      </w:r>
    </w:p>
    <w:p w14:paraId="2409A3D1" w14:textId="77777777" w:rsidR="00482E9F" w:rsidRPr="001B466C" w:rsidRDefault="00482E9F" w:rsidP="00482E9F">
      <w:pPr>
        <w:numPr>
          <w:ilvl w:val="0"/>
          <w:numId w:val="7"/>
        </w:numPr>
        <w:spacing w:after="0"/>
        <w:ind w:left="709" w:hanging="283"/>
        <w:jc w:val="both"/>
        <w:rPr>
          <w:rFonts w:ascii="Arial Narrow" w:hAnsi="Arial Narrow"/>
          <w:sz w:val="24"/>
          <w:szCs w:val="24"/>
        </w:rPr>
      </w:pPr>
      <w:r w:rsidRPr="001B466C">
        <w:rPr>
          <w:rFonts w:ascii="Arial Narrow" w:hAnsi="Arial Narrow"/>
          <w:sz w:val="24"/>
          <w:szCs w:val="24"/>
        </w:rPr>
        <w:t>v případě, že se kterékoliv prohlášení prodávajícího uvedené v této smlouvě ukáže jako nepravdivé.</w:t>
      </w:r>
    </w:p>
    <w:p w14:paraId="20DE52E2" w14:textId="3BE4F36F" w:rsidR="00482E9F" w:rsidRPr="001B466C" w:rsidRDefault="00482E9F" w:rsidP="00482E9F">
      <w:pPr>
        <w:numPr>
          <w:ilvl w:val="0"/>
          <w:numId w:val="15"/>
        </w:numPr>
        <w:spacing w:after="0"/>
        <w:ind w:left="426" w:hanging="426"/>
        <w:jc w:val="both"/>
        <w:rPr>
          <w:rFonts w:ascii="Arial Narrow" w:hAnsi="Arial Narrow"/>
          <w:sz w:val="24"/>
          <w:szCs w:val="24"/>
        </w:rPr>
      </w:pPr>
      <w:r w:rsidRPr="001B466C">
        <w:rPr>
          <w:rFonts w:ascii="Arial Narrow" w:hAnsi="Arial Narrow"/>
          <w:sz w:val="24"/>
          <w:szCs w:val="24"/>
        </w:rPr>
        <w:t xml:space="preserve">Odstoupení od této kupní smlouvy musí mít písemnou formu, musí v něm být přesně popsán důvod odstoupení, </w:t>
      </w:r>
      <w:r w:rsidR="001048E7" w:rsidRPr="001B466C">
        <w:rPr>
          <w:rFonts w:ascii="Arial Narrow" w:hAnsi="Arial Narrow"/>
          <w:sz w:val="24"/>
          <w:szCs w:val="24"/>
        </w:rPr>
        <w:t xml:space="preserve">musí být podepsáno </w:t>
      </w:r>
      <w:r w:rsidRPr="001B466C">
        <w:rPr>
          <w:rFonts w:ascii="Arial Narrow" w:hAnsi="Arial Narrow"/>
          <w:sz w:val="24"/>
          <w:szCs w:val="24"/>
        </w:rPr>
        <w:t>odstupující smluvní stran</w:t>
      </w:r>
      <w:r w:rsidR="001048E7" w:rsidRPr="001B466C">
        <w:rPr>
          <w:rFonts w:ascii="Arial Narrow" w:hAnsi="Arial Narrow"/>
          <w:sz w:val="24"/>
          <w:szCs w:val="24"/>
        </w:rPr>
        <w:t>ou</w:t>
      </w:r>
      <w:r w:rsidRPr="001B466C">
        <w:rPr>
          <w:rFonts w:ascii="Arial Narrow" w:hAnsi="Arial Narrow"/>
          <w:sz w:val="24"/>
          <w:szCs w:val="24"/>
        </w:rPr>
        <w:t>, jinak je odstoupení od této kupní smlouvy neplatné. Tato smlouva zaniká ke dni doručení oznámení odstupující smluvní strany o odstoupení druhé smluvní straně.</w:t>
      </w:r>
    </w:p>
    <w:p w14:paraId="0C1E664C" w14:textId="77777777" w:rsidR="00482E9F" w:rsidRPr="001B466C" w:rsidRDefault="00482E9F" w:rsidP="00482E9F">
      <w:pPr>
        <w:numPr>
          <w:ilvl w:val="0"/>
          <w:numId w:val="15"/>
        </w:numPr>
        <w:spacing w:after="0"/>
        <w:ind w:left="426" w:hanging="426"/>
        <w:jc w:val="both"/>
        <w:rPr>
          <w:rFonts w:ascii="Arial Narrow" w:hAnsi="Arial Narrow"/>
          <w:b/>
          <w:sz w:val="24"/>
          <w:szCs w:val="24"/>
        </w:rPr>
      </w:pPr>
      <w:r w:rsidRPr="001B466C">
        <w:rPr>
          <w:rFonts w:ascii="Arial Narrow" w:hAnsi="Arial Narrow"/>
          <w:sz w:val="24"/>
          <w:szCs w:val="24"/>
        </w:rPr>
        <w:lastRenderedPageBreak/>
        <w:t>Odstoupení od této smlouvy se nedotýká práva na náhradu škody vzniklého z porušení smluvní povinnosti, práva na zaplacení smluvní pokuty a úroku z prodlení, ani ujednání o způsobu řešení sporů a volbě práva.</w:t>
      </w:r>
    </w:p>
    <w:p w14:paraId="05471BF3" w14:textId="77777777" w:rsidR="00482E9F" w:rsidRPr="001B466C" w:rsidRDefault="00482E9F" w:rsidP="00482E9F">
      <w:pPr>
        <w:spacing w:after="0"/>
        <w:rPr>
          <w:rFonts w:ascii="Arial Narrow" w:hAnsi="Arial Narrow"/>
          <w:b/>
          <w:sz w:val="24"/>
          <w:szCs w:val="24"/>
        </w:rPr>
      </w:pPr>
    </w:p>
    <w:p w14:paraId="1407DE72" w14:textId="77777777" w:rsidR="00B00E18" w:rsidRPr="001B466C" w:rsidRDefault="00B00E18" w:rsidP="00482E9F">
      <w:pPr>
        <w:spacing w:after="0"/>
        <w:rPr>
          <w:rFonts w:ascii="Arial Narrow" w:hAnsi="Arial Narrow"/>
          <w:b/>
          <w:sz w:val="24"/>
          <w:szCs w:val="24"/>
        </w:rPr>
      </w:pPr>
    </w:p>
    <w:p w14:paraId="0CED727D" w14:textId="77777777" w:rsidR="00482E9F" w:rsidRPr="001B466C" w:rsidRDefault="00482E9F" w:rsidP="00482E9F">
      <w:pPr>
        <w:numPr>
          <w:ilvl w:val="0"/>
          <w:numId w:val="13"/>
        </w:numPr>
        <w:spacing w:after="0"/>
        <w:jc w:val="center"/>
        <w:rPr>
          <w:rFonts w:ascii="Arial Narrow" w:hAnsi="Arial Narrow"/>
          <w:b/>
          <w:sz w:val="24"/>
          <w:szCs w:val="24"/>
        </w:rPr>
      </w:pPr>
      <w:r w:rsidRPr="001B466C">
        <w:rPr>
          <w:rFonts w:ascii="Arial Narrow" w:hAnsi="Arial Narrow"/>
          <w:b/>
          <w:sz w:val="24"/>
          <w:szCs w:val="24"/>
        </w:rPr>
        <w:t>Odpovědnost za škodu</w:t>
      </w:r>
    </w:p>
    <w:p w14:paraId="0C4DEC4C" w14:textId="77777777" w:rsidR="00482E9F" w:rsidRPr="001B466C" w:rsidRDefault="00482E9F" w:rsidP="00482E9F">
      <w:pPr>
        <w:spacing w:after="0"/>
        <w:rPr>
          <w:rFonts w:ascii="Arial Narrow" w:hAnsi="Arial Narrow"/>
          <w:b/>
          <w:sz w:val="24"/>
          <w:szCs w:val="24"/>
        </w:rPr>
      </w:pPr>
    </w:p>
    <w:p w14:paraId="246ECCA5" w14:textId="77777777" w:rsidR="00482E9F" w:rsidRPr="001B466C" w:rsidRDefault="00482E9F" w:rsidP="00482E9F">
      <w:pPr>
        <w:numPr>
          <w:ilvl w:val="0"/>
          <w:numId w:val="10"/>
        </w:numPr>
        <w:tabs>
          <w:tab w:val="left" w:pos="0"/>
        </w:tabs>
        <w:spacing w:after="0"/>
        <w:ind w:left="420" w:hanging="420"/>
        <w:jc w:val="both"/>
        <w:rPr>
          <w:rFonts w:ascii="Arial Narrow" w:hAnsi="Arial Narrow"/>
          <w:sz w:val="24"/>
          <w:szCs w:val="24"/>
        </w:rPr>
      </w:pPr>
      <w:r w:rsidRPr="001B466C">
        <w:rPr>
          <w:rFonts w:ascii="Arial Narrow" w:hAnsi="Arial Narrow"/>
          <w:sz w:val="24"/>
          <w:szCs w:val="24"/>
        </w:rPr>
        <w:t>Prodávající je povinen nahradit kupujícímu v plné výši újmu, která kupujícímu vznikla vadným plněním nebo jako důsledek porušení povinností a závazků prodávajícího dle této smlouvy.</w:t>
      </w:r>
    </w:p>
    <w:p w14:paraId="49AD8FC9" w14:textId="77777777" w:rsidR="00482E9F" w:rsidRPr="001B466C" w:rsidRDefault="00482E9F" w:rsidP="00482E9F">
      <w:pPr>
        <w:numPr>
          <w:ilvl w:val="0"/>
          <w:numId w:val="10"/>
        </w:numPr>
        <w:tabs>
          <w:tab w:val="left" w:pos="0"/>
        </w:tabs>
        <w:spacing w:after="0"/>
        <w:ind w:left="420" w:hanging="420"/>
        <w:jc w:val="both"/>
        <w:rPr>
          <w:rFonts w:ascii="Arial Narrow" w:hAnsi="Arial Narrow"/>
          <w:sz w:val="24"/>
          <w:szCs w:val="24"/>
        </w:rPr>
      </w:pPr>
      <w:r w:rsidRPr="001B466C">
        <w:rPr>
          <w:rFonts w:ascii="Arial Narrow" w:hAnsi="Arial Narrow"/>
          <w:sz w:val="24"/>
          <w:szCs w:val="24"/>
        </w:rPr>
        <w:t>Prodávající uhradí kupujícímu náklady vzniklé při uplatňování práv z odpovědnosti za vady.</w:t>
      </w:r>
    </w:p>
    <w:p w14:paraId="62357DF9" w14:textId="739E364C" w:rsidR="00FC7436" w:rsidRPr="001B466C" w:rsidRDefault="00482E9F" w:rsidP="00FC7436">
      <w:pPr>
        <w:numPr>
          <w:ilvl w:val="0"/>
          <w:numId w:val="10"/>
        </w:numPr>
        <w:tabs>
          <w:tab w:val="left" w:pos="0"/>
        </w:tabs>
        <w:spacing w:after="0"/>
        <w:ind w:left="420" w:hanging="420"/>
        <w:jc w:val="both"/>
        <w:rPr>
          <w:rFonts w:ascii="Arial Narrow" w:hAnsi="Arial Narrow"/>
          <w:sz w:val="24"/>
          <w:szCs w:val="24"/>
        </w:rPr>
      </w:pPr>
      <w:r w:rsidRPr="001B466C">
        <w:rPr>
          <w:rFonts w:ascii="Arial Narrow" w:hAnsi="Arial Narrow"/>
          <w:sz w:val="24"/>
          <w:szCs w:val="24"/>
        </w:rPr>
        <w:t xml:space="preserve">Nebezpečí škody na předmětu plnění přechází na kupujícího předáním a převzetím předmětu plnění kupujícímu. </w:t>
      </w:r>
    </w:p>
    <w:p w14:paraId="397423ED" w14:textId="77777777" w:rsidR="00B00E18" w:rsidRPr="001B466C" w:rsidRDefault="00B00E18" w:rsidP="00482E9F">
      <w:pPr>
        <w:spacing w:after="0"/>
        <w:rPr>
          <w:rFonts w:ascii="Arial Narrow" w:hAnsi="Arial Narrow"/>
          <w:sz w:val="24"/>
          <w:szCs w:val="24"/>
        </w:rPr>
      </w:pPr>
    </w:p>
    <w:p w14:paraId="37930E6B" w14:textId="77777777" w:rsidR="00482E9F" w:rsidRPr="001B466C" w:rsidRDefault="00482E9F" w:rsidP="00482E9F">
      <w:pPr>
        <w:numPr>
          <w:ilvl w:val="0"/>
          <w:numId w:val="13"/>
        </w:numPr>
        <w:spacing w:after="0"/>
        <w:ind w:left="284" w:hanging="284"/>
        <w:jc w:val="center"/>
        <w:rPr>
          <w:rFonts w:ascii="Arial Narrow" w:hAnsi="Arial Narrow"/>
          <w:b/>
          <w:sz w:val="24"/>
          <w:szCs w:val="24"/>
        </w:rPr>
      </w:pPr>
      <w:r w:rsidRPr="001B466C">
        <w:rPr>
          <w:rFonts w:ascii="Arial Narrow" w:hAnsi="Arial Narrow"/>
          <w:b/>
          <w:sz w:val="24"/>
          <w:szCs w:val="24"/>
        </w:rPr>
        <w:t>Sankce</w:t>
      </w:r>
    </w:p>
    <w:p w14:paraId="1F9CF81D" w14:textId="77777777" w:rsidR="00482E9F" w:rsidRPr="001B466C" w:rsidRDefault="00482E9F" w:rsidP="00482E9F">
      <w:pPr>
        <w:spacing w:after="0"/>
        <w:ind w:left="1004"/>
        <w:rPr>
          <w:rFonts w:ascii="Arial Narrow" w:hAnsi="Arial Narrow"/>
          <w:b/>
          <w:sz w:val="24"/>
          <w:szCs w:val="24"/>
        </w:rPr>
      </w:pPr>
    </w:p>
    <w:p w14:paraId="63E730D2" w14:textId="5FD94731" w:rsidR="00482E9F" w:rsidRPr="001B466C" w:rsidRDefault="00482E9F" w:rsidP="00482E9F">
      <w:pPr>
        <w:numPr>
          <w:ilvl w:val="0"/>
          <w:numId w:val="11"/>
        </w:numPr>
        <w:tabs>
          <w:tab w:val="left" w:pos="426"/>
        </w:tabs>
        <w:spacing w:after="0"/>
        <w:ind w:left="420" w:hanging="420"/>
        <w:jc w:val="both"/>
        <w:rPr>
          <w:rFonts w:ascii="Arial Narrow" w:hAnsi="Arial Narrow"/>
          <w:sz w:val="24"/>
          <w:szCs w:val="24"/>
        </w:rPr>
      </w:pPr>
      <w:r w:rsidRPr="001B466C">
        <w:rPr>
          <w:rFonts w:ascii="Arial Narrow" w:hAnsi="Arial Narrow"/>
          <w:sz w:val="24"/>
          <w:szCs w:val="24"/>
        </w:rPr>
        <w:t xml:space="preserve">Pro případ prodlení prodávajícího s termínem plnění uvedeným v článku IV. </w:t>
      </w:r>
      <w:r w:rsidR="00281D6D" w:rsidRPr="001B466C">
        <w:rPr>
          <w:rFonts w:ascii="Arial Narrow" w:hAnsi="Arial Narrow"/>
          <w:sz w:val="24"/>
          <w:szCs w:val="24"/>
        </w:rPr>
        <w:t xml:space="preserve">odst. 1 resp. VI. odst. 4 </w:t>
      </w:r>
      <w:r w:rsidRPr="001B466C">
        <w:rPr>
          <w:rFonts w:ascii="Arial Narrow" w:hAnsi="Arial Narrow"/>
          <w:sz w:val="24"/>
          <w:szCs w:val="24"/>
        </w:rPr>
        <w:t xml:space="preserve">této smlouvy, se prodávající zavazuje uhradit kupujícímu smluvní pokutu ve výši </w:t>
      </w:r>
      <w:r w:rsidR="00944D1D" w:rsidRPr="001B466C">
        <w:rPr>
          <w:rFonts w:ascii="Arial Narrow" w:hAnsi="Arial Narrow"/>
          <w:sz w:val="24"/>
          <w:szCs w:val="24"/>
        </w:rPr>
        <w:t>50.0</w:t>
      </w:r>
      <w:r w:rsidR="001048E7" w:rsidRPr="001B466C">
        <w:rPr>
          <w:rFonts w:ascii="Arial Narrow" w:hAnsi="Arial Narrow"/>
          <w:sz w:val="24"/>
          <w:szCs w:val="24"/>
        </w:rPr>
        <w:t>00,- Kč</w:t>
      </w:r>
      <w:r w:rsidRPr="001B466C">
        <w:rPr>
          <w:rFonts w:ascii="Arial Narrow" w:hAnsi="Arial Narrow"/>
          <w:sz w:val="24"/>
          <w:szCs w:val="24"/>
        </w:rPr>
        <w:t>, a to za každý i započatý den prodlení.</w:t>
      </w:r>
    </w:p>
    <w:p w14:paraId="3748E2A6" w14:textId="77777777" w:rsidR="00482E9F" w:rsidRPr="001B466C" w:rsidRDefault="00482E9F" w:rsidP="00482E9F">
      <w:pPr>
        <w:numPr>
          <w:ilvl w:val="0"/>
          <w:numId w:val="11"/>
        </w:numPr>
        <w:tabs>
          <w:tab w:val="left" w:pos="426"/>
        </w:tabs>
        <w:spacing w:after="0"/>
        <w:ind w:left="420" w:hanging="420"/>
        <w:jc w:val="both"/>
        <w:rPr>
          <w:rFonts w:ascii="Arial Narrow" w:hAnsi="Arial Narrow"/>
          <w:sz w:val="24"/>
          <w:szCs w:val="24"/>
        </w:rPr>
      </w:pPr>
      <w:r w:rsidRPr="001B466C">
        <w:rPr>
          <w:rFonts w:ascii="Arial Narrow" w:hAnsi="Arial Narrow"/>
          <w:sz w:val="24"/>
          <w:szCs w:val="24"/>
        </w:rPr>
        <w:t>Uplatněním práv z vad či uplatněním smluvních pokut není dotčeno právo na náhradu újmy v plné výši. Smluvní pokutu je kupující oprávněn započíst oproti pohledávce prodávajícího.</w:t>
      </w:r>
    </w:p>
    <w:p w14:paraId="6445DA54" w14:textId="77777777" w:rsidR="00482E9F" w:rsidRPr="001B466C" w:rsidRDefault="00482E9F" w:rsidP="00482E9F">
      <w:pPr>
        <w:numPr>
          <w:ilvl w:val="0"/>
          <w:numId w:val="11"/>
        </w:numPr>
        <w:tabs>
          <w:tab w:val="left" w:pos="426"/>
        </w:tabs>
        <w:spacing w:after="0"/>
        <w:ind w:left="420" w:hanging="420"/>
        <w:jc w:val="both"/>
        <w:rPr>
          <w:rFonts w:ascii="Arial Narrow" w:hAnsi="Arial Narrow"/>
          <w:sz w:val="24"/>
          <w:szCs w:val="24"/>
        </w:rPr>
      </w:pPr>
      <w:r w:rsidRPr="001B466C">
        <w:rPr>
          <w:rFonts w:ascii="Arial Narrow" w:hAnsi="Arial Narrow"/>
          <w:sz w:val="24"/>
          <w:szCs w:val="24"/>
        </w:rPr>
        <w:t>Smluvní pokuta je splatná do 30 dnů ode dne doručení výzvy k jejímu zaplacení. Dnem splatnosti se rozumí den připsání příslušné částky na účet kupujícího.</w:t>
      </w:r>
    </w:p>
    <w:p w14:paraId="66D5C63F" w14:textId="77777777" w:rsidR="00482E9F" w:rsidRPr="001B466C" w:rsidRDefault="00482E9F" w:rsidP="00482E9F">
      <w:pPr>
        <w:spacing w:after="0"/>
        <w:rPr>
          <w:rFonts w:ascii="Arial Narrow" w:hAnsi="Arial Narrow"/>
          <w:sz w:val="24"/>
          <w:szCs w:val="24"/>
        </w:rPr>
      </w:pPr>
    </w:p>
    <w:p w14:paraId="322347CA" w14:textId="77777777" w:rsidR="00482E9F" w:rsidRPr="001B466C" w:rsidRDefault="00482E9F" w:rsidP="00482E9F">
      <w:pPr>
        <w:spacing w:after="0"/>
        <w:rPr>
          <w:rFonts w:ascii="Arial Narrow" w:hAnsi="Arial Narrow"/>
          <w:sz w:val="24"/>
          <w:szCs w:val="24"/>
        </w:rPr>
      </w:pPr>
    </w:p>
    <w:p w14:paraId="0E85CF40" w14:textId="77777777" w:rsidR="00482E9F" w:rsidRPr="001B466C" w:rsidRDefault="00482E9F" w:rsidP="00482E9F">
      <w:pPr>
        <w:numPr>
          <w:ilvl w:val="0"/>
          <w:numId w:val="13"/>
        </w:numPr>
        <w:spacing w:after="0"/>
        <w:ind w:left="284" w:hanging="284"/>
        <w:jc w:val="center"/>
        <w:rPr>
          <w:rFonts w:ascii="Arial Narrow" w:hAnsi="Arial Narrow"/>
          <w:b/>
          <w:sz w:val="24"/>
          <w:szCs w:val="24"/>
        </w:rPr>
      </w:pPr>
      <w:r w:rsidRPr="001B466C">
        <w:rPr>
          <w:rFonts w:ascii="Arial Narrow" w:hAnsi="Arial Narrow"/>
          <w:b/>
          <w:sz w:val="24"/>
          <w:szCs w:val="24"/>
        </w:rPr>
        <w:t>Závěrečná ustanovení</w:t>
      </w:r>
    </w:p>
    <w:p w14:paraId="3E6C8CF0" w14:textId="77777777" w:rsidR="00482E9F" w:rsidRPr="001B466C" w:rsidRDefault="00482E9F" w:rsidP="00482E9F">
      <w:pPr>
        <w:spacing w:after="0"/>
        <w:rPr>
          <w:rFonts w:ascii="Arial Narrow" w:hAnsi="Arial Narrow"/>
          <w:lang w:eastAsia="x-none"/>
        </w:rPr>
      </w:pPr>
    </w:p>
    <w:p w14:paraId="65679FFD" w14:textId="4DB1720F" w:rsidR="00482E9F" w:rsidRPr="001B466C"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B466C">
        <w:rPr>
          <w:rFonts w:ascii="Arial Narrow" w:hAnsi="Arial Narrow"/>
        </w:rPr>
        <w:t>Tato smlouva nabývá účinnosti okamžikem jejího podpisu poslední smluvní stranou.</w:t>
      </w:r>
      <w:r w:rsidR="00E85B4A" w:rsidRPr="001B466C">
        <w:rPr>
          <w:rFonts w:ascii="Arial Narrow" w:hAnsi="Arial Narrow"/>
        </w:rPr>
        <w:t xml:space="preserve"> Tato smlouva se uzavírá na dobu určitou </w:t>
      </w:r>
      <w:r w:rsidR="008F24BC">
        <w:rPr>
          <w:rFonts w:ascii="Arial Narrow" w:hAnsi="Arial Narrow"/>
        </w:rPr>
        <w:t>48</w:t>
      </w:r>
      <w:r w:rsidR="00D27DE2" w:rsidRPr="001B466C">
        <w:rPr>
          <w:rFonts w:ascii="Arial Narrow" w:hAnsi="Arial Narrow"/>
        </w:rPr>
        <w:t xml:space="preserve"> měsíců </w:t>
      </w:r>
      <w:r w:rsidR="00E85B4A" w:rsidRPr="001B466C">
        <w:rPr>
          <w:rFonts w:ascii="Arial Narrow" w:hAnsi="Arial Narrow"/>
        </w:rPr>
        <w:t>ode dne jejího podpisu. Uplynutím sjednané doby platnost této smlouvy končí.</w:t>
      </w:r>
    </w:p>
    <w:p w14:paraId="53718DB7" w14:textId="77777777" w:rsidR="00482E9F" w:rsidRPr="001B466C"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B466C">
        <w:rPr>
          <w:rFonts w:ascii="Arial Narrow" w:hAnsi="Arial Narrow"/>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46569965" w14:textId="79F868DC" w:rsidR="00482E9F" w:rsidRPr="001B466C"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B466C">
        <w:rPr>
          <w:rFonts w:ascii="Arial Narrow" w:hAnsi="Arial Narrow"/>
        </w:rPr>
        <w:t xml:space="preserve">Prodávající je povinen archivovat originální vyhotovení smlouvy, její dodatky, originály účetních dokladů a dalších dokladů vztahujících se k realizaci předmětu této smlouvy po dobu 10 let od zániku závazku vyplývajícího ze smlouvy, minimálně však do roku </w:t>
      </w:r>
      <w:r w:rsidR="00370F76" w:rsidRPr="001B466C">
        <w:rPr>
          <w:rFonts w:ascii="Arial Narrow" w:hAnsi="Arial Narrow"/>
        </w:rPr>
        <w:t>20</w:t>
      </w:r>
      <w:r w:rsidR="00370F76">
        <w:rPr>
          <w:rFonts w:ascii="Arial Narrow" w:hAnsi="Arial Narrow"/>
        </w:rPr>
        <w:t>32</w:t>
      </w:r>
      <w:r w:rsidRPr="001B466C">
        <w:rPr>
          <w:rFonts w:ascii="Arial Narrow" w:hAnsi="Arial Narrow"/>
        </w:rPr>
        <w:t>. Po tuto dobu je prodávající povinen umožnit osobám oprávněným k výkonu kontroly projektů provést kontrolu dokladů souvisejících s plněním této smlouvy.</w:t>
      </w:r>
    </w:p>
    <w:p w14:paraId="03479176" w14:textId="77777777" w:rsidR="00482E9F" w:rsidRPr="001B466C"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B466C">
        <w:rPr>
          <w:rFonts w:ascii="Arial Narrow" w:hAnsi="Arial Narrow"/>
        </w:rPr>
        <w:t xml:space="preserve">Prodávající je povinen v souladu s ustanovením § 147a odst. 4 a 5 </w:t>
      </w:r>
      <w:r w:rsidR="002F4543" w:rsidRPr="001B466C">
        <w:rPr>
          <w:rFonts w:ascii="Arial Narrow" w:hAnsi="Arial Narrow"/>
        </w:rPr>
        <w:t>zákona č. 137/2006, o veřejných zakázkách („</w:t>
      </w:r>
      <w:r w:rsidRPr="001B466C">
        <w:rPr>
          <w:rFonts w:ascii="Arial Narrow" w:hAnsi="Arial Narrow"/>
        </w:rPr>
        <w:t>ZVZ</w:t>
      </w:r>
      <w:r w:rsidR="002F4543" w:rsidRPr="001B466C">
        <w:rPr>
          <w:rFonts w:ascii="Arial Narrow" w:hAnsi="Arial Narrow"/>
        </w:rPr>
        <w:t>“)</w:t>
      </w:r>
      <w:r w:rsidRPr="001B466C">
        <w:rPr>
          <w:rFonts w:ascii="Arial Narrow" w:hAnsi="Arial Narrow"/>
        </w:rPr>
        <w:t xml:space="preserve">,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ZVZ předložit kupujícímu prohlášení, že neměl takové subdodavatele, kterým by za plnění subdodávky uhradil více než 10 % z celkové kupní ceny. Má-li subdodavatel formu </w:t>
      </w:r>
      <w:r w:rsidRPr="001B466C">
        <w:rPr>
          <w:rFonts w:ascii="Arial Narrow" w:hAnsi="Arial Narrow"/>
        </w:rPr>
        <w:lastRenderedPageBreak/>
        <w:t>akciové společnosti, je přílohou seznamu i seznam vlastníků akcií, jejichž souhrnná jmenovitá hodnota přesahuje 10% základního kapitálu, vyhotovený ve lhůtě 90 dní před dnem předložení seznamu subdodavatelů.</w:t>
      </w:r>
    </w:p>
    <w:p w14:paraId="6BA40034" w14:textId="77777777" w:rsidR="00482E9F" w:rsidRPr="001B466C"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B466C">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0DA8CEC5" w14:textId="77777777" w:rsidR="00482E9F" w:rsidRPr="001B466C"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B466C">
        <w:rPr>
          <w:rFonts w:ascii="Arial Narrow" w:hAnsi="Arial Narrow"/>
        </w:rPr>
        <w:t xml:space="preserve">Tato smlouva je uzavřena podle práva České republiky. Ve věcech výslovně neupravených touto smlouvou se smluvní vztah řídí zákonem č. 89/2012 Sb., občanský zákoník, v účinném znění. </w:t>
      </w:r>
    </w:p>
    <w:p w14:paraId="20111A22" w14:textId="77777777" w:rsidR="00482E9F" w:rsidRPr="001B466C"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1B466C">
        <w:rPr>
          <w:rFonts w:ascii="Arial Narrow" w:hAnsi="Arial Narrow"/>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4B245787" w14:textId="77777777" w:rsidR="00482E9F" w:rsidRPr="001B466C"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1B466C">
        <w:rPr>
          <w:rFonts w:ascii="Arial Narrow" w:hAnsi="Arial Narrow"/>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4C3EB354" w14:textId="77777777" w:rsidR="00482E9F" w:rsidRPr="001B466C"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1B466C">
        <w:rPr>
          <w:rFonts w:ascii="Arial Narrow" w:hAnsi="Arial Narrow"/>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C727CD4" w14:textId="0C9A7211" w:rsidR="00482E9F" w:rsidRPr="001B466C" w:rsidRDefault="00370F76" w:rsidP="00482E9F">
      <w:pPr>
        <w:pStyle w:val="Smlouva-slo"/>
        <w:widowControl w:val="0"/>
        <w:numPr>
          <w:ilvl w:val="0"/>
          <w:numId w:val="9"/>
        </w:numPr>
        <w:tabs>
          <w:tab w:val="left" w:pos="0"/>
        </w:tabs>
        <w:spacing w:before="0" w:line="276" w:lineRule="auto"/>
        <w:ind w:left="426" w:hanging="426"/>
        <w:rPr>
          <w:rFonts w:ascii="Arial Narrow" w:hAnsi="Arial Narrow"/>
        </w:rPr>
      </w:pPr>
      <w:r w:rsidRPr="00805387">
        <w:rPr>
          <w:rFonts w:ascii="Arial Narrow" w:hAnsi="Arial Narrow"/>
        </w:rPr>
        <w:t>Kupující je oprávněn zveřejnit plné znění zadávací dokumentace veřejné zakázky a podmínky a obsah uzavřeného smluvního vztahu. Prodávající plně souhlasí se zveřejněním všech náležitostí tohoto smluvního vztahu (včetně plného textu této smlouvy a jejích příloh) a případně též smluvních vztahů s touto smlouvou souvisejících. Prodávající v této souvislosti prohlašuje, že tato smlouva neobsahuje jeho obchodní tajemství, které by mělo být utajeno. Prodávající je povinen zajistit a prohlašuje, že zajistil, že tato smlouva neobsahuje ani jiné údaje (např. osobní údaje osob), které by neměly být zveřejněny dle platných právních předpisů. Pro případ, že by prodávající zjistil, že tato smlouva obsahuje v určitých ustanovení údaje (např. osobní údaje osob), které dle právních předpisů nemají být zveřejněny, zavazuje se na tuto skutečnost kupujícího bez odkladu, nejdéle však do sedmi dnů od uzavření smlouvy, písemně upozornit, a současně kupujícímu předat kopii uzavřené smlouvy se začerněnými údaji, které nemají být zveřejněny a písemně požádat, aby smlouva byla zveřejněna bez těchto údajů. Kupující však není povinen žádosti prodávajícího vyhovět, pokud dojde k závěru, že je nedůvodná.</w:t>
      </w:r>
    </w:p>
    <w:p w14:paraId="6F2B8649" w14:textId="77777777" w:rsidR="00482E9F" w:rsidRPr="001B466C"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1B466C">
        <w:rPr>
          <w:rFonts w:ascii="Arial Narrow" w:hAnsi="Arial Narrow"/>
        </w:rPr>
        <w:t>Změna nebo doplnění smlouvy může být uskutečněna pouze písemným dodatkem k této smlouvě podepsaným oběma smluvními stranami.</w:t>
      </w:r>
    </w:p>
    <w:p w14:paraId="73CBA457" w14:textId="77777777" w:rsidR="00482E9F" w:rsidRPr="001B466C"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1B466C">
        <w:rPr>
          <w:rFonts w:ascii="Arial Narrow" w:hAnsi="Arial Narrow"/>
        </w:rPr>
        <w:t xml:space="preserve">Smlouva bude vyhotovena ve čtyřech vyhotoveních, z nichž každá smluvní strana obdrží po dvou exemplářích. </w:t>
      </w:r>
    </w:p>
    <w:p w14:paraId="12A547ED" w14:textId="43A26B90" w:rsidR="00281D0F" w:rsidRPr="001B466C" w:rsidRDefault="00281D0F" w:rsidP="00281D0F">
      <w:pPr>
        <w:pStyle w:val="Smlouva-slo"/>
        <w:widowControl w:val="0"/>
        <w:spacing w:before="0" w:line="276" w:lineRule="auto"/>
        <w:rPr>
          <w:rFonts w:ascii="Arial Narrow" w:hAnsi="Arial Narrow"/>
        </w:rPr>
      </w:pPr>
    </w:p>
    <w:tbl>
      <w:tblPr>
        <w:tblpPr w:leftFromText="141" w:rightFromText="141" w:vertAnchor="text" w:horzAnchor="margin" w:tblpY="584"/>
        <w:tblW w:w="0" w:type="auto"/>
        <w:tblLayout w:type="fixed"/>
        <w:tblLook w:val="0000" w:firstRow="0" w:lastRow="0" w:firstColumn="0" w:lastColumn="0" w:noHBand="0" w:noVBand="0"/>
      </w:tblPr>
      <w:tblGrid>
        <w:gridCol w:w="4527"/>
        <w:gridCol w:w="4527"/>
      </w:tblGrid>
      <w:tr w:rsidR="00B00E18" w:rsidRPr="001B466C" w14:paraId="3A08B142" w14:textId="77777777" w:rsidTr="006B73A3">
        <w:trPr>
          <w:trHeight w:val="2836"/>
        </w:trPr>
        <w:tc>
          <w:tcPr>
            <w:tcW w:w="4527" w:type="dxa"/>
          </w:tcPr>
          <w:p w14:paraId="080B75DC" w14:textId="77777777" w:rsidR="00B00E18" w:rsidRPr="001B466C" w:rsidRDefault="00B00E18" w:rsidP="00B00E18">
            <w:pPr>
              <w:keepNext/>
              <w:suppressAutoHyphens/>
              <w:spacing w:after="0"/>
              <w:rPr>
                <w:rFonts w:ascii="Arial Narrow" w:hAnsi="Arial Narrow"/>
                <w:sz w:val="24"/>
                <w:szCs w:val="24"/>
              </w:rPr>
            </w:pPr>
            <w:r w:rsidRPr="001B466C">
              <w:rPr>
                <w:rFonts w:ascii="Arial Narrow" w:hAnsi="Arial Narrow"/>
                <w:sz w:val="24"/>
                <w:szCs w:val="24"/>
              </w:rPr>
              <w:lastRenderedPageBreak/>
              <w:t>V ………… dne ………………………</w:t>
            </w:r>
          </w:p>
          <w:p w14:paraId="3AB51B04" w14:textId="77777777" w:rsidR="00B00E18" w:rsidRPr="001B466C" w:rsidRDefault="00B00E18" w:rsidP="00B00E18">
            <w:pPr>
              <w:keepNext/>
              <w:suppressAutoHyphens/>
              <w:spacing w:after="0"/>
              <w:rPr>
                <w:rFonts w:ascii="Arial Narrow" w:hAnsi="Arial Narrow"/>
                <w:sz w:val="24"/>
                <w:szCs w:val="24"/>
              </w:rPr>
            </w:pPr>
          </w:p>
          <w:p w14:paraId="50DA34BB" w14:textId="77777777" w:rsidR="00B00E18" w:rsidRPr="001B466C" w:rsidRDefault="00B00E18" w:rsidP="00B00E18">
            <w:pPr>
              <w:keepNext/>
              <w:suppressAutoHyphens/>
              <w:spacing w:after="0"/>
              <w:rPr>
                <w:rFonts w:ascii="Arial Narrow" w:hAnsi="Arial Narrow"/>
                <w:b/>
                <w:caps/>
                <w:sz w:val="24"/>
                <w:szCs w:val="24"/>
              </w:rPr>
            </w:pPr>
            <w:r w:rsidRPr="001B466C">
              <w:rPr>
                <w:rFonts w:ascii="Arial Narrow" w:hAnsi="Arial Narrow"/>
                <w:b/>
                <w:caps/>
                <w:sz w:val="24"/>
                <w:szCs w:val="24"/>
              </w:rPr>
              <w:t>Kupující:</w:t>
            </w:r>
          </w:p>
          <w:p w14:paraId="69501A8C" w14:textId="49054A4E" w:rsidR="00B00E18" w:rsidRPr="001B466C" w:rsidRDefault="00B00E18" w:rsidP="00B00E18">
            <w:pPr>
              <w:keepNext/>
              <w:suppressAutoHyphens/>
              <w:spacing w:after="0"/>
              <w:rPr>
                <w:rFonts w:ascii="Arial Narrow" w:hAnsi="Arial Narrow"/>
                <w:sz w:val="24"/>
                <w:szCs w:val="24"/>
              </w:rPr>
            </w:pPr>
          </w:p>
          <w:p w14:paraId="41176A5D" w14:textId="77777777" w:rsidR="00B00E18" w:rsidRPr="001B466C" w:rsidRDefault="00B00E18" w:rsidP="00B00E18">
            <w:pPr>
              <w:keepNext/>
              <w:suppressAutoHyphens/>
              <w:spacing w:after="0"/>
              <w:rPr>
                <w:rFonts w:ascii="Arial Narrow" w:hAnsi="Arial Narrow"/>
                <w:sz w:val="24"/>
                <w:szCs w:val="24"/>
              </w:rPr>
            </w:pPr>
            <w:r w:rsidRPr="001B466C">
              <w:rPr>
                <w:rFonts w:ascii="Arial Narrow" w:hAnsi="Arial Narrow"/>
                <w:sz w:val="24"/>
                <w:szCs w:val="24"/>
              </w:rPr>
              <w:t>___________________________________</w:t>
            </w:r>
          </w:p>
          <w:p w14:paraId="26A0CF9D" w14:textId="57D556EC" w:rsidR="006B73A3" w:rsidRPr="001B466C" w:rsidRDefault="006B73A3" w:rsidP="00B00E18">
            <w:pPr>
              <w:keepNext/>
              <w:suppressAutoHyphens/>
              <w:spacing w:after="0"/>
              <w:rPr>
                <w:rFonts w:ascii="Arial Narrow" w:hAnsi="Arial Narrow"/>
                <w:b/>
                <w:sz w:val="24"/>
                <w:szCs w:val="24"/>
              </w:rPr>
            </w:pPr>
            <w:r w:rsidRPr="001B466C">
              <w:rPr>
                <w:rFonts w:ascii="Arial Narrow" w:hAnsi="Arial Narrow"/>
                <w:b/>
                <w:sz w:val="24"/>
                <w:szCs w:val="24"/>
              </w:rPr>
              <w:t>MUDr. Petr Chudomel, MBA</w:t>
            </w:r>
          </w:p>
          <w:p w14:paraId="2E747FB1" w14:textId="61D1EB56" w:rsidR="006B73A3" w:rsidRPr="001B466C" w:rsidRDefault="006B73A3" w:rsidP="00B00E18">
            <w:pPr>
              <w:keepNext/>
              <w:suppressAutoHyphens/>
              <w:spacing w:after="0"/>
              <w:rPr>
                <w:rFonts w:ascii="Arial Narrow" w:hAnsi="Arial Narrow"/>
                <w:b/>
                <w:sz w:val="24"/>
                <w:szCs w:val="24"/>
              </w:rPr>
            </w:pPr>
            <w:r w:rsidRPr="001B466C">
              <w:rPr>
                <w:rFonts w:ascii="Arial Narrow" w:hAnsi="Arial Narrow"/>
                <w:b/>
                <w:sz w:val="24"/>
                <w:szCs w:val="24"/>
              </w:rPr>
              <w:t>předseda představenstva</w:t>
            </w:r>
          </w:p>
          <w:p w14:paraId="3A585524" w14:textId="53CE2651" w:rsidR="00B00E18" w:rsidRPr="001B466C" w:rsidRDefault="00B00E18" w:rsidP="00B00E18">
            <w:pPr>
              <w:keepNext/>
              <w:suppressAutoHyphens/>
              <w:spacing w:after="0"/>
              <w:rPr>
                <w:rFonts w:ascii="Arial Narrow" w:hAnsi="Arial Narrow"/>
                <w:b/>
                <w:sz w:val="24"/>
                <w:szCs w:val="24"/>
              </w:rPr>
            </w:pPr>
            <w:r w:rsidRPr="001B466C">
              <w:rPr>
                <w:rFonts w:ascii="Arial Narrow" w:hAnsi="Arial Narrow"/>
                <w:b/>
                <w:sz w:val="24"/>
                <w:szCs w:val="24"/>
              </w:rPr>
              <w:t xml:space="preserve">Oblastní nemocnice Kolín, a.s., </w:t>
            </w:r>
          </w:p>
          <w:p w14:paraId="69C71A5F" w14:textId="77777777" w:rsidR="00B00E18" w:rsidRPr="001B466C" w:rsidRDefault="00B00E18" w:rsidP="00B00E18">
            <w:pPr>
              <w:keepNext/>
              <w:suppressAutoHyphens/>
              <w:spacing w:after="0"/>
              <w:rPr>
                <w:rFonts w:ascii="Arial Narrow" w:hAnsi="Arial Narrow"/>
                <w:b/>
                <w:sz w:val="24"/>
                <w:szCs w:val="24"/>
              </w:rPr>
            </w:pPr>
            <w:r w:rsidRPr="001B466C">
              <w:rPr>
                <w:rFonts w:ascii="Arial Narrow" w:hAnsi="Arial Narrow"/>
                <w:b/>
                <w:sz w:val="24"/>
                <w:szCs w:val="24"/>
              </w:rPr>
              <w:t>Nemocnice Středočeského kraje</w:t>
            </w:r>
          </w:p>
          <w:p w14:paraId="164B959E" w14:textId="6599AEA7" w:rsidR="00B00E18" w:rsidRPr="001B466C" w:rsidRDefault="00B00E18" w:rsidP="00B00E18">
            <w:pPr>
              <w:keepNext/>
              <w:suppressAutoHyphens/>
              <w:spacing w:after="0"/>
              <w:rPr>
                <w:rFonts w:ascii="Arial Narrow" w:hAnsi="Arial Narrow"/>
                <w:sz w:val="24"/>
                <w:szCs w:val="24"/>
              </w:rPr>
            </w:pPr>
          </w:p>
        </w:tc>
        <w:tc>
          <w:tcPr>
            <w:tcW w:w="4527" w:type="dxa"/>
          </w:tcPr>
          <w:p w14:paraId="6CB77F79" w14:textId="03B3F0FB" w:rsidR="00B00E18" w:rsidRPr="001B466C" w:rsidRDefault="00FA7966" w:rsidP="00B00E18">
            <w:pPr>
              <w:keepNext/>
              <w:suppressAutoHyphens/>
              <w:spacing w:after="0"/>
              <w:rPr>
                <w:rFonts w:ascii="Arial Narrow" w:hAnsi="Arial Narrow"/>
                <w:sz w:val="24"/>
                <w:szCs w:val="24"/>
              </w:rPr>
            </w:pPr>
            <w:r>
              <w:rPr>
                <w:rFonts w:ascii="Arial Narrow" w:hAnsi="Arial Narrow"/>
                <w:sz w:val="24"/>
                <w:szCs w:val="24"/>
              </w:rPr>
              <w:t>V Děčíně dne …………………..</w:t>
            </w:r>
          </w:p>
          <w:p w14:paraId="56A2442F" w14:textId="77777777" w:rsidR="00B00E18" w:rsidRPr="001B466C" w:rsidRDefault="00B00E18" w:rsidP="00B00E18">
            <w:pPr>
              <w:keepNext/>
              <w:suppressAutoHyphens/>
              <w:spacing w:after="0"/>
              <w:rPr>
                <w:rFonts w:ascii="Arial Narrow" w:hAnsi="Arial Narrow"/>
                <w:sz w:val="24"/>
                <w:szCs w:val="24"/>
              </w:rPr>
            </w:pPr>
          </w:p>
          <w:p w14:paraId="2A1EA966" w14:textId="77777777" w:rsidR="00B00E18" w:rsidRPr="001B466C" w:rsidRDefault="00B00E18" w:rsidP="00B00E18">
            <w:pPr>
              <w:keepNext/>
              <w:suppressAutoHyphens/>
              <w:spacing w:after="0"/>
              <w:rPr>
                <w:rFonts w:ascii="Arial Narrow" w:hAnsi="Arial Narrow"/>
                <w:b/>
                <w:caps/>
                <w:sz w:val="24"/>
                <w:szCs w:val="24"/>
              </w:rPr>
            </w:pPr>
            <w:r w:rsidRPr="001B466C">
              <w:rPr>
                <w:rFonts w:ascii="Arial Narrow" w:hAnsi="Arial Narrow"/>
                <w:b/>
                <w:caps/>
                <w:sz w:val="24"/>
                <w:szCs w:val="24"/>
              </w:rPr>
              <w:t>Prodávající:</w:t>
            </w:r>
          </w:p>
          <w:p w14:paraId="75557E3A" w14:textId="77777777" w:rsidR="00B00E18" w:rsidRPr="001B466C" w:rsidRDefault="00B00E18" w:rsidP="00B00E18">
            <w:pPr>
              <w:keepNext/>
              <w:suppressAutoHyphens/>
              <w:spacing w:after="0"/>
              <w:rPr>
                <w:rFonts w:ascii="Arial Narrow" w:hAnsi="Arial Narrow"/>
                <w:sz w:val="24"/>
                <w:szCs w:val="24"/>
              </w:rPr>
            </w:pPr>
          </w:p>
          <w:p w14:paraId="6BD85E8B" w14:textId="77777777" w:rsidR="00B00E18" w:rsidRPr="001B466C" w:rsidRDefault="00B00E18" w:rsidP="00B00E18">
            <w:pPr>
              <w:keepNext/>
              <w:suppressAutoHyphens/>
              <w:spacing w:after="0"/>
              <w:rPr>
                <w:rFonts w:ascii="Arial Narrow" w:hAnsi="Arial Narrow"/>
                <w:sz w:val="24"/>
                <w:szCs w:val="24"/>
              </w:rPr>
            </w:pPr>
          </w:p>
          <w:p w14:paraId="66AFF4DA" w14:textId="77777777" w:rsidR="00B00E18" w:rsidRPr="001B466C" w:rsidRDefault="00B00E18" w:rsidP="00B00E18">
            <w:pPr>
              <w:keepNext/>
              <w:suppressAutoHyphens/>
              <w:spacing w:after="0"/>
              <w:rPr>
                <w:rFonts w:ascii="Arial Narrow" w:hAnsi="Arial Narrow"/>
                <w:sz w:val="24"/>
                <w:szCs w:val="24"/>
              </w:rPr>
            </w:pPr>
          </w:p>
          <w:p w14:paraId="075140DE" w14:textId="77777777" w:rsidR="00B00E18" w:rsidRPr="001B466C" w:rsidRDefault="00B00E18" w:rsidP="00B00E18">
            <w:pPr>
              <w:keepNext/>
              <w:suppressAutoHyphens/>
              <w:spacing w:after="0"/>
              <w:rPr>
                <w:rFonts w:ascii="Arial Narrow" w:hAnsi="Arial Narrow"/>
                <w:sz w:val="24"/>
                <w:szCs w:val="24"/>
              </w:rPr>
            </w:pPr>
            <w:r w:rsidRPr="001B466C">
              <w:rPr>
                <w:rFonts w:ascii="Arial Narrow" w:hAnsi="Arial Narrow"/>
                <w:sz w:val="24"/>
                <w:szCs w:val="24"/>
              </w:rPr>
              <w:t>___________________________________</w:t>
            </w:r>
          </w:p>
          <w:p w14:paraId="533226D1" w14:textId="28981813" w:rsidR="00B00E18" w:rsidRPr="001B466C" w:rsidRDefault="00FA7966" w:rsidP="00B00E18">
            <w:pPr>
              <w:keepNext/>
              <w:suppressAutoHyphens/>
              <w:spacing w:after="0"/>
              <w:rPr>
                <w:rFonts w:ascii="Arial Narrow" w:hAnsi="Arial Narrow"/>
                <w:b/>
                <w:sz w:val="24"/>
                <w:szCs w:val="24"/>
              </w:rPr>
            </w:pPr>
            <w:r>
              <w:rPr>
                <w:rFonts w:ascii="Arial Narrow" w:hAnsi="Arial Narrow"/>
                <w:b/>
                <w:sz w:val="24"/>
                <w:szCs w:val="24"/>
              </w:rPr>
              <w:t>AIR PRODUCTS spol. s r.o.</w:t>
            </w:r>
          </w:p>
          <w:p w14:paraId="4607F32C" w14:textId="5B129CF7" w:rsidR="00B00E18" w:rsidRPr="001B466C" w:rsidRDefault="00FA7966" w:rsidP="00B00E18">
            <w:pPr>
              <w:keepNext/>
              <w:suppressAutoHyphens/>
              <w:spacing w:after="0"/>
              <w:rPr>
                <w:rFonts w:ascii="Arial Narrow" w:hAnsi="Arial Narrow"/>
                <w:sz w:val="24"/>
                <w:szCs w:val="24"/>
              </w:rPr>
            </w:pPr>
            <w:r>
              <w:rPr>
                <w:rFonts w:ascii="Arial Narrow" w:hAnsi="Arial Narrow"/>
                <w:b/>
                <w:sz w:val="24"/>
                <w:szCs w:val="24"/>
              </w:rPr>
              <w:t xml:space="preserve"> Ing. Vlastimil Pavlíček, jednatel společnosti</w:t>
            </w:r>
          </w:p>
        </w:tc>
      </w:tr>
    </w:tbl>
    <w:p w14:paraId="358B0B3E" w14:textId="783922C7" w:rsidR="00482E9F" w:rsidRPr="001B466C" w:rsidRDefault="00482E9F" w:rsidP="00482E9F">
      <w:pPr>
        <w:pStyle w:val="Smlouva-slo"/>
        <w:widowControl w:val="0"/>
        <w:spacing w:before="0" w:line="276" w:lineRule="auto"/>
        <w:rPr>
          <w:rFonts w:ascii="Arial Narrow" w:hAnsi="Arial Narrow"/>
          <w:sz w:val="20"/>
          <w:szCs w:val="20"/>
        </w:rPr>
      </w:pPr>
    </w:p>
    <w:p w14:paraId="40893E00" w14:textId="77777777" w:rsidR="006B73A3" w:rsidRPr="001B466C" w:rsidRDefault="006B73A3" w:rsidP="006B73A3">
      <w:pPr>
        <w:keepNext/>
        <w:framePr w:hSpace="141" w:wrap="around" w:vAnchor="text" w:hAnchor="page" w:x="1435" w:y="3567"/>
        <w:suppressAutoHyphens/>
        <w:spacing w:after="0"/>
        <w:rPr>
          <w:rFonts w:ascii="Arial Narrow" w:hAnsi="Arial Narrow"/>
          <w:sz w:val="24"/>
          <w:szCs w:val="24"/>
        </w:rPr>
      </w:pPr>
      <w:r w:rsidRPr="001B466C">
        <w:rPr>
          <w:rFonts w:ascii="Arial Narrow" w:hAnsi="Arial Narrow"/>
          <w:sz w:val="24"/>
          <w:szCs w:val="24"/>
        </w:rPr>
        <w:t>___________________________________</w:t>
      </w:r>
    </w:p>
    <w:p w14:paraId="6C1C4B75" w14:textId="418D6166" w:rsidR="006B73A3" w:rsidRPr="001B466C" w:rsidRDefault="008F24BC" w:rsidP="006B73A3">
      <w:pPr>
        <w:keepNext/>
        <w:framePr w:hSpace="141" w:wrap="around" w:vAnchor="text" w:hAnchor="page" w:x="1435" w:y="3567"/>
        <w:suppressAutoHyphens/>
        <w:spacing w:after="0"/>
        <w:rPr>
          <w:rFonts w:ascii="Arial Narrow" w:hAnsi="Arial Narrow"/>
          <w:b/>
          <w:sz w:val="24"/>
          <w:szCs w:val="24"/>
        </w:rPr>
      </w:pPr>
      <w:r>
        <w:rPr>
          <w:rFonts w:ascii="Arial Narrow" w:hAnsi="Arial Narrow"/>
          <w:b/>
          <w:sz w:val="24"/>
          <w:szCs w:val="24"/>
        </w:rPr>
        <w:t>MUDr. Igor Karen</w:t>
      </w:r>
    </w:p>
    <w:p w14:paraId="1487AFF5" w14:textId="77777777" w:rsidR="006B73A3" w:rsidRPr="001B466C" w:rsidRDefault="006B73A3" w:rsidP="006B73A3">
      <w:pPr>
        <w:keepNext/>
        <w:framePr w:hSpace="141" w:wrap="around" w:vAnchor="text" w:hAnchor="page" w:x="1435" w:y="3567"/>
        <w:suppressAutoHyphens/>
        <w:spacing w:after="0"/>
        <w:rPr>
          <w:rFonts w:ascii="Arial Narrow" w:hAnsi="Arial Narrow"/>
          <w:b/>
          <w:sz w:val="24"/>
          <w:szCs w:val="24"/>
        </w:rPr>
      </w:pPr>
      <w:r w:rsidRPr="001B466C">
        <w:rPr>
          <w:rFonts w:ascii="Arial Narrow" w:hAnsi="Arial Narrow"/>
          <w:b/>
          <w:sz w:val="24"/>
          <w:szCs w:val="24"/>
        </w:rPr>
        <w:t>místopředseda představenstva</w:t>
      </w:r>
    </w:p>
    <w:p w14:paraId="34760593" w14:textId="77777777" w:rsidR="006B73A3" w:rsidRPr="001B466C" w:rsidRDefault="006B73A3" w:rsidP="006B73A3">
      <w:pPr>
        <w:keepNext/>
        <w:framePr w:hSpace="141" w:wrap="around" w:vAnchor="text" w:hAnchor="page" w:x="1435" w:y="3567"/>
        <w:suppressAutoHyphens/>
        <w:spacing w:after="0"/>
        <w:rPr>
          <w:rFonts w:ascii="Arial Narrow" w:hAnsi="Arial Narrow"/>
          <w:b/>
          <w:sz w:val="24"/>
          <w:szCs w:val="24"/>
        </w:rPr>
      </w:pPr>
      <w:r w:rsidRPr="001B466C">
        <w:rPr>
          <w:rFonts w:ascii="Arial Narrow" w:hAnsi="Arial Narrow"/>
          <w:b/>
          <w:sz w:val="24"/>
          <w:szCs w:val="24"/>
        </w:rPr>
        <w:t xml:space="preserve">Oblastní nemocnice Kolín, a.s., </w:t>
      </w:r>
    </w:p>
    <w:p w14:paraId="2EC09B64" w14:textId="77777777" w:rsidR="006B73A3" w:rsidRPr="001B466C" w:rsidRDefault="006B73A3" w:rsidP="006B73A3">
      <w:pPr>
        <w:keepNext/>
        <w:framePr w:hSpace="141" w:wrap="around" w:vAnchor="text" w:hAnchor="page" w:x="1435" w:y="3567"/>
        <w:suppressAutoHyphens/>
        <w:spacing w:after="0"/>
        <w:rPr>
          <w:rFonts w:ascii="Arial Narrow" w:hAnsi="Arial Narrow"/>
          <w:b/>
          <w:sz w:val="24"/>
          <w:szCs w:val="24"/>
        </w:rPr>
      </w:pPr>
      <w:r w:rsidRPr="001B466C">
        <w:rPr>
          <w:rFonts w:ascii="Arial Narrow" w:hAnsi="Arial Narrow"/>
          <w:b/>
          <w:sz w:val="24"/>
          <w:szCs w:val="24"/>
        </w:rPr>
        <w:t>Nemocnice Středočeského kraje</w:t>
      </w:r>
    </w:p>
    <w:p w14:paraId="42F82839" w14:textId="77777777" w:rsidR="006B73A3" w:rsidRPr="001B466C" w:rsidRDefault="006B73A3" w:rsidP="00482E9F">
      <w:pPr>
        <w:pStyle w:val="Smlouva-slo"/>
        <w:widowControl w:val="0"/>
        <w:spacing w:before="0" w:line="276" w:lineRule="auto"/>
        <w:rPr>
          <w:rFonts w:ascii="Arial Narrow" w:hAnsi="Arial Narrow"/>
          <w:sz w:val="28"/>
        </w:rPr>
      </w:pPr>
    </w:p>
    <w:p w14:paraId="1796038A" w14:textId="77777777" w:rsidR="00FC7436" w:rsidRPr="001B466C" w:rsidRDefault="00FC7436">
      <w:pPr>
        <w:rPr>
          <w:rFonts w:ascii="Arial Narrow" w:hAnsi="Arial Narrow"/>
        </w:rPr>
      </w:pPr>
    </w:p>
    <w:sectPr w:rsidR="00FC7436" w:rsidRPr="001B466C" w:rsidSect="006A4E7E">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17732" w14:textId="77777777" w:rsidR="00962B78" w:rsidRDefault="00962B78" w:rsidP="007916FA">
      <w:pPr>
        <w:spacing w:after="0" w:line="240" w:lineRule="auto"/>
      </w:pPr>
      <w:r>
        <w:separator/>
      </w:r>
    </w:p>
  </w:endnote>
  <w:endnote w:type="continuationSeparator" w:id="0">
    <w:p w14:paraId="793B451C" w14:textId="77777777" w:rsidR="00962B78" w:rsidRDefault="00962B78"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7D431" w14:textId="77777777" w:rsidR="00962B78" w:rsidRDefault="00962B78" w:rsidP="007916FA">
      <w:pPr>
        <w:spacing w:after="0" w:line="240" w:lineRule="auto"/>
      </w:pPr>
      <w:r>
        <w:separator/>
      </w:r>
    </w:p>
  </w:footnote>
  <w:footnote w:type="continuationSeparator" w:id="0">
    <w:p w14:paraId="5BD206A3" w14:textId="77777777" w:rsidR="00962B78" w:rsidRDefault="00962B78"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A459D" w14:textId="77777777" w:rsidR="00FF6152" w:rsidRDefault="00FF6152">
    <w:pPr>
      <w:pStyle w:val="Zhlav"/>
    </w:pPr>
    <w:r>
      <w:rPr>
        <w:noProof/>
        <w:lang w:eastAsia="cs-CZ"/>
      </w:rPr>
      <w:drawing>
        <wp:inline distT="0" distB="0" distL="0" distR="0" wp14:anchorId="1E90524B" wp14:editId="21B1CA03">
          <wp:extent cx="2400300" cy="504825"/>
          <wp:effectExtent l="0" t="0" r="0" b="9525"/>
          <wp:docPr id="1" name="Obrázek 1"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771D51"/>
    <w:multiLevelType w:val="hybridMultilevel"/>
    <w:tmpl w:val="3F54FC2C"/>
    <w:lvl w:ilvl="0" w:tplc="C9FA0D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E61C8E"/>
    <w:multiLevelType w:val="hybridMultilevel"/>
    <w:tmpl w:val="F39AE726"/>
    <w:lvl w:ilvl="0" w:tplc="31562CE8">
      <w:start w:val="1"/>
      <w:numFmt w:val="upperRoman"/>
      <w:lvlText w:val="%1."/>
      <w:lvlJc w:val="left"/>
      <w:pPr>
        <w:ind w:left="1004" w:hanging="720"/>
      </w:pPr>
      <w:rPr>
        <w:rFonts w:hint="default"/>
        <w:b/>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13"/>
  </w:num>
  <w:num w:numId="5">
    <w:abstractNumId w:val="4"/>
  </w:num>
  <w:num w:numId="6">
    <w:abstractNumId w:val="2"/>
  </w:num>
  <w:num w:numId="7">
    <w:abstractNumId w:val="0"/>
  </w:num>
  <w:num w:numId="8">
    <w:abstractNumId w:val="1"/>
  </w:num>
  <w:num w:numId="9">
    <w:abstractNumId w:val="10"/>
  </w:num>
  <w:num w:numId="10">
    <w:abstractNumId w:val="8"/>
  </w:num>
  <w:num w:numId="11">
    <w:abstractNumId w:val="11"/>
  </w:num>
  <w:num w:numId="12">
    <w:abstractNumId w:val="7"/>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BE"/>
    <w:rsid w:val="00055730"/>
    <w:rsid w:val="000817EB"/>
    <w:rsid w:val="000D4B23"/>
    <w:rsid w:val="001048E7"/>
    <w:rsid w:val="00131565"/>
    <w:rsid w:val="001432BB"/>
    <w:rsid w:val="00183B4E"/>
    <w:rsid w:val="001A6D8C"/>
    <w:rsid w:val="001B466C"/>
    <w:rsid w:val="001C1546"/>
    <w:rsid w:val="001C6E26"/>
    <w:rsid w:val="001F0A25"/>
    <w:rsid w:val="002007A1"/>
    <w:rsid w:val="0020125F"/>
    <w:rsid w:val="002064BE"/>
    <w:rsid w:val="00211F79"/>
    <w:rsid w:val="00267BE9"/>
    <w:rsid w:val="00281D0F"/>
    <w:rsid w:val="00281D6D"/>
    <w:rsid w:val="0029444B"/>
    <w:rsid w:val="00295073"/>
    <w:rsid w:val="002C5E0C"/>
    <w:rsid w:val="002E468E"/>
    <w:rsid w:val="002F3466"/>
    <w:rsid w:val="002F4543"/>
    <w:rsid w:val="00310385"/>
    <w:rsid w:val="003469E5"/>
    <w:rsid w:val="003573E8"/>
    <w:rsid w:val="00370F76"/>
    <w:rsid w:val="003928EA"/>
    <w:rsid w:val="003932C8"/>
    <w:rsid w:val="0039630C"/>
    <w:rsid w:val="003A0B4A"/>
    <w:rsid w:val="003B0B55"/>
    <w:rsid w:val="003B5B0D"/>
    <w:rsid w:val="003E5EC8"/>
    <w:rsid w:val="003E7B15"/>
    <w:rsid w:val="003F52E3"/>
    <w:rsid w:val="00403649"/>
    <w:rsid w:val="0040661F"/>
    <w:rsid w:val="0042220F"/>
    <w:rsid w:val="00444734"/>
    <w:rsid w:val="004618EC"/>
    <w:rsid w:val="00482E9F"/>
    <w:rsid w:val="004A5C77"/>
    <w:rsid w:val="004B5DDA"/>
    <w:rsid w:val="004C050C"/>
    <w:rsid w:val="004E189A"/>
    <w:rsid w:val="004F3A9D"/>
    <w:rsid w:val="004F5DFE"/>
    <w:rsid w:val="00551C01"/>
    <w:rsid w:val="005555FD"/>
    <w:rsid w:val="0057492F"/>
    <w:rsid w:val="005C307E"/>
    <w:rsid w:val="005E77D8"/>
    <w:rsid w:val="00630CA9"/>
    <w:rsid w:val="00655040"/>
    <w:rsid w:val="00680F3F"/>
    <w:rsid w:val="006A199B"/>
    <w:rsid w:val="006A4E7E"/>
    <w:rsid w:val="006A6C35"/>
    <w:rsid w:val="006B0078"/>
    <w:rsid w:val="006B071E"/>
    <w:rsid w:val="006B2FB3"/>
    <w:rsid w:val="006B554A"/>
    <w:rsid w:val="006B73A3"/>
    <w:rsid w:val="006C2B88"/>
    <w:rsid w:val="006D40F5"/>
    <w:rsid w:val="006D5CC1"/>
    <w:rsid w:val="00706542"/>
    <w:rsid w:val="00707A88"/>
    <w:rsid w:val="007127E0"/>
    <w:rsid w:val="00716510"/>
    <w:rsid w:val="007347C6"/>
    <w:rsid w:val="00742651"/>
    <w:rsid w:val="00747F94"/>
    <w:rsid w:val="00750F56"/>
    <w:rsid w:val="00755608"/>
    <w:rsid w:val="00760383"/>
    <w:rsid w:val="007916FA"/>
    <w:rsid w:val="007A648F"/>
    <w:rsid w:val="007D14AA"/>
    <w:rsid w:val="007D3E33"/>
    <w:rsid w:val="007E5854"/>
    <w:rsid w:val="00804EBE"/>
    <w:rsid w:val="008254E4"/>
    <w:rsid w:val="00843C09"/>
    <w:rsid w:val="008633C9"/>
    <w:rsid w:val="00875B0B"/>
    <w:rsid w:val="008D0259"/>
    <w:rsid w:val="008F24BC"/>
    <w:rsid w:val="008F3E5B"/>
    <w:rsid w:val="00904F49"/>
    <w:rsid w:val="00926986"/>
    <w:rsid w:val="00944D1D"/>
    <w:rsid w:val="00946277"/>
    <w:rsid w:val="0095663E"/>
    <w:rsid w:val="00962B78"/>
    <w:rsid w:val="00975797"/>
    <w:rsid w:val="00976774"/>
    <w:rsid w:val="009905DA"/>
    <w:rsid w:val="009D2D54"/>
    <w:rsid w:val="00A10C9A"/>
    <w:rsid w:val="00A65A26"/>
    <w:rsid w:val="00A773F4"/>
    <w:rsid w:val="00A84A1C"/>
    <w:rsid w:val="00A90F9A"/>
    <w:rsid w:val="00AA449B"/>
    <w:rsid w:val="00AA7D2F"/>
    <w:rsid w:val="00AB04A5"/>
    <w:rsid w:val="00AB719A"/>
    <w:rsid w:val="00AC7EE5"/>
    <w:rsid w:val="00AD73EE"/>
    <w:rsid w:val="00AE44DF"/>
    <w:rsid w:val="00AF619A"/>
    <w:rsid w:val="00B00E18"/>
    <w:rsid w:val="00B40DC3"/>
    <w:rsid w:val="00B569CA"/>
    <w:rsid w:val="00B726B5"/>
    <w:rsid w:val="00B77802"/>
    <w:rsid w:val="00B91A1F"/>
    <w:rsid w:val="00BB29A6"/>
    <w:rsid w:val="00BC2B56"/>
    <w:rsid w:val="00C05491"/>
    <w:rsid w:val="00C22D76"/>
    <w:rsid w:val="00C4547F"/>
    <w:rsid w:val="00C45FBB"/>
    <w:rsid w:val="00C5237E"/>
    <w:rsid w:val="00C6651A"/>
    <w:rsid w:val="00C938B8"/>
    <w:rsid w:val="00C96E4E"/>
    <w:rsid w:val="00CC2BD1"/>
    <w:rsid w:val="00CE407C"/>
    <w:rsid w:val="00D1465B"/>
    <w:rsid w:val="00D14FA7"/>
    <w:rsid w:val="00D27DE2"/>
    <w:rsid w:val="00D447AF"/>
    <w:rsid w:val="00DD5BB6"/>
    <w:rsid w:val="00E14D96"/>
    <w:rsid w:val="00E22D3C"/>
    <w:rsid w:val="00E27936"/>
    <w:rsid w:val="00E3607B"/>
    <w:rsid w:val="00E47E61"/>
    <w:rsid w:val="00E66E08"/>
    <w:rsid w:val="00E77417"/>
    <w:rsid w:val="00E85B4A"/>
    <w:rsid w:val="00E93BB9"/>
    <w:rsid w:val="00E97FC9"/>
    <w:rsid w:val="00EA331C"/>
    <w:rsid w:val="00EB72F1"/>
    <w:rsid w:val="00ED2568"/>
    <w:rsid w:val="00ED408E"/>
    <w:rsid w:val="00ED75F6"/>
    <w:rsid w:val="00EF58F0"/>
    <w:rsid w:val="00F1208A"/>
    <w:rsid w:val="00F43C4E"/>
    <w:rsid w:val="00F723FB"/>
    <w:rsid w:val="00FA7966"/>
    <w:rsid w:val="00FC53B9"/>
    <w:rsid w:val="00FC7436"/>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05FE"/>
  <w15:docId w15:val="{F3F8DF4D-A532-4955-84B0-0961CF0F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table" w:styleId="Mkatabulky">
    <w:name w:val="Table Grid"/>
    <w:basedOn w:val="Normlntabulka"/>
    <w:uiPriority w:val="59"/>
    <w:rsid w:val="00B0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E44DF"/>
    <w:rPr>
      <w:sz w:val="16"/>
      <w:szCs w:val="16"/>
    </w:rPr>
  </w:style>
  <w:style w:type="paragraph" w:styleId="Textkomente">
    <w:name w:val="annotation text"/>
    <w:basedOn w:val="Normln"/>
    <w:link w:val="TextkomenteChar"/>
    <w:uiPriority w:val="99"/>
    <w:semiHidden/>
    <w:unhideWhenUsed/>
    <w:rsid w:val="00AE44DF"/>
    <w:pPr>
      <w:spacing w:line="240" w:lineRule="auto"/>
    </w:pPr>
    <w:rPr>
      <w:sz w:val="20"/>
      <w:szCs w:val="20"/>
    </w:rPr>
  </w:style>
  <w:style w:type="character" w:customStyle="1" w:styleId="TextkomenteChar">
    <w:name w:val="Text komentáře Char"/>
    <w:basedOn w:val="Standardnpsmoodstavce"/>
    <w:link w:val="Textkomente"/>
    <w:uiPriority w:val="99"/>
    <w:semiHidden/>
    <w:rsid w:val="00AE44DF"/>
    <w:rPr>
      <w:sz w:val="20"/>
      <w:szCs w:val="20"/>
    </w:rPr>
  </w:style>
  <w:style w:type="paragraph" w:styleId="Pedmtkomente">
    <w:name w:val="annotation subject"/>
    <w:basedOn w:val="Textkomente"/>
    <w:next w:val="Textkomente"/>
    <w:link w:val="PedmtkomenteChar"/>
    <w:uiPriority w:val="99"/>
    <w:semiHidden/>
    <w:unhideWhenUsed/>
    <w:rsid w:val="00AE44DF"/>
    <w:rPr>
      <w:b/>
      <w:bCs/>
    </w:rPr>
  </w:style>
  <w:style w:type="character" w:customStyle="1" w:styleId="PedmtkomenteChar">
    <w:name w:val="Předmět komentáře Char"/>
    <w:basedOn w:val="TextkomenteChar"/>
    <w:link w:val="Pedmtkomente"/>
    <w:uiPriority w:val="99"/>
    <w:semiHidden/>
    <w:rsid w:val="00AE44DF"/>
    <w:rPr>
      <w:b/>
      <w:bCs/>
      <w:sz w:val="20"/>
      <w:szCs w:val="20"/>
    </w:rPr>
  </w:style>
  <w:style w:type="paragraph" w:styleId="Prosttext">
    <w:name w:val="Plain Text"/>
    <w:basedOn w:val="Normln"/>
    <w:link w:val="ProsttextChar"/>
    <w:uiPriority w:val="99"/>
    <w:unhideWhenUsed/>
    <w:rsid w:val="000D4B23"/>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0D4B2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49961">
      <w:bodyDiv w:val="1"/>
      <w:marLeft w:val="0"/>
      <w:marRight w:val="0"/>
      <w:marTop w:val="0"/>
      <w:marBottom w:val="0"/>
      <w:divBdr>
        <w:top w:val="none" w:sz="0" w:space="0" w:color="auto"/>
        <w:left w:val="none" w:sz="0" w:space="0" w:color="auto"/>
        <w:bottom w:val="none" w:sz="0" w:space="0" w:color="auto"/>
        <w:right w:val="none" w:sz="0" w:space="0" w:color="auto"/>
      </w:divBdr>
    </w:div>
    <w:div w:id="538320257">
      <w:bodyDiv w:val="1"/>
      <w:marLeft w:val="0"/>
      <w:marRight w:val="0"/>
      <w:marTop w:val="0"/>
      <w:marBottom w:val="0"/>
      <w:divBdr>
        <w:top w:val="none" w:sz="0" w:space="0" w:color="auto"/>
        <w:left w:val="none" w:sz="0" w:space="0" w:color="auto"/>
        <w:bottom w:val="none" w:sz="0" w:space="0" w:color="auto"/>
        <w:right w:val="none" w:sz="0" w:space="0" w:color="auto"/>
      </w:divBdr>
    </w:div>
    <w:div w:id="679550096">
      <w:bodyDiv w:val="1"/>
      <w:marLeft w:val="0"/>
      <w:marRight w:val="0"/>
      <w:marTop w:val="0"/>
      <w:marBottom w:val="0"/>
      <w:divBdr>
        <w:top w:val="none" w:sz="0" w:space="0" w:color="auto"/>
        <w:left w:val="none" w:sz="0" w:space="0" w:color="auto"/>
        <w:bottom w:val="none" w:sz="0" w:space="0" w:color="auto"/>
        <w:right w:val="none" w:sz="0" w:space="0" w:color="auto"/>
      </w:divBdr>
    </w:div>
    <w:div w:id="10885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E6510-9FBE-440B-AEE6-D0570DC9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2783</Words>
  <Characters>16425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12</cp:revision>
  <dcterms:created xsi:type="dcterms:W3CDTF">2016-08-10T21:02:00Z</dcterms:created>
  <dcterms:modified xsi:type="dcterms:W3CDTF">2019-04-03T07:21:00Z</dcterms:modified>
</cp:coreProperties>
</file>