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B88" w:rsidRDefault="00BC123B">
      <w:pPr>
        <w:pStyle w:val="Nadpis20"/>
        <w:keepNext/>
        <w:keepLines/>
        <w:shd w:val="clear" w:color="auto" w:fill="auto"/>
        <w:spacing w:after="420" w:line="240" w:lineRule="auto"/>
      </w:pPr>
      <w:bookmarkStart w:id="0" w:name="bookmark0"/>
      <w:r>
        <w:t>Smlouva v systému dodavatele č. RCV-2019-Z036</w:t>
      </w:r>
      <w:bookmarkEnd w:id="0"/>
      <w:r w:rsidR="008F37D5">
        <w:t xml:space="preserve">                                                                       753 095 0419</w:t>
      </w:r>
    </w:p>
    <w:p w:rsidR="009D3B88" w:rsidRDefault="00BC123B">
      <w:pPr>
        <w:pStyle w:val="Nadpis30"/>
        <w:keepNext/>
        <w:keepLines/>
        <w:shd w:val="clear" w:color="auto" w:fill="auto"/>
        <w:spacing w:after="0" w:line="322" w:lineRule="auto"/>
        <w:ind w:left="0" w:firstLine="0"/>
        <w:jc w:val="center"/>
      </w:pPr>
      <w:bookmarkStart w:id="1" w:name="bookmark1"/>
      <w:r>
        <w:t>KUPNÍ SMLOUVA</w:t>
      </w:r>
      <w:bookmarkEnd w:id="1"/>
    </w:p>
    <w:p w:rsidR="009D3B88" w:rsidRDefault="00BC123B">
      <w:pPr>
        <w:pStyle w:val="Zkladntext1"/>
        <w:shd w:val="clear" w:color="auto" w:fill="auto"/>
        <w:spacing w:after="260" w:line="322" w:lineRule="auto"/>
        <w:jc w:val="left"/>
      </w:pPr>
      <w:r>
        <w:t>dle § 2079 a násl. zákona č. 89/2012 Sb., občanský zákoník, ve znění pozdějších předpisů (dále jen „OZ“)</w:t>
      </w:r>
    </w:p>
    <w:p w:rsidR="009D3B88" w:rsidRDefault="00BC123B">
      <w:pPr>
        <w:pStyle w:val="Nadpis30"/>
        <w:keepNext/>
        <w:keepLines/>
        <w:shd w:val="clear" w:color="auto" w:fill="auto"/>
        <w:spacing w:after="0" w:line="288" w:lineRule="auto"/>
        <w:ind w:left="580" w:hanging="580"/>
        <w:jc w:val="left"/>
      </w:pPr>
      <w:bookmarkStart w:id="2" w:name="bookmark2"/>
      <w:r>
        <w:t>Nemocnice Nové Město na Moravě, příspěvková organizace</w:t>
      </w:r>
      <w:bookmarkEnd w:id="2"/>
    </w:p>
    <w:p w:rsidR="009D3B88" w:rsidRDefault="00BC123B">
      <w:pPr>
        <w:pStyle w:val="Zkladntext1"/>
        <w:shd w:val="clear" w:color="auto" w:fill="auto"/>
        <w:spacing w:line="240" w:lineRule="auto"/>
        <w:ind w:left="580" w:hanging="580"/>
        <w:jc w:val="left"/>
      </w:pPr>
      <w:r>
        <w:t>IČO: 00842001</w:t>
      </w:r>
    </w:p>
    <w:p w:rsidR="009D3B88" w:rsidRDefault="00BC123B">
      <w:pPr>
        <w:pStyle w:val="Zkladntext1"/>
        <w:shd w:val="clear" w:color="auto" w:fill="auto"/>
        <w:spacing w:line="240" w:lineRule="auto"/>
        <w:ind w:left="580" w:hanging="580"/>
        <w:jc w:val="left"/>
      </w:pPr>
      <w:r>
        <w:t>se sídlem v Novém Městě na Moravě, Žďárská 610, PSČ 592 31</w:t>
      </w:r>
    </w:p>
    <w:p w:rsidR="009D3B88" w:rsidRDefault="00BC123B">
      <w:pPr>
        <w:pStyle w:val="Zkladntext1"/>
        <w:shd w:val="clear" w:color="auto" w:fill="auto"/>
        <w:spacing w:after="220" w:line="288" w:lineRule="auto"/>
        <w:ind w:left="580" w:hanging="580"/>
        <w:jc w:val="left"/>
      </w:pPr>
      <w:r>
        <w:t xml:space="preserve">zastoupený: </w:t>
      </w:r>
      <w:r w:rsidR="008F37D5">
        <w:t>XXXX</w:t>
      </w:r>
      <w:r>
        <w:t>, ředitelka</w:t>
      </w:r>
    </w:p>
    <w:p w:rsidR="009D3B88" w:rsidRDefault="00BC123B">
      <w:pPr>
        <w:pStyle w:val="Zkladntext1"/>
        <w:shd w:val="clear" w:color="auto" w:fill="auto"/>
        <w:spacing w:after="220" w:line="288" w:lineRule="auto"/>
        <w:ind w:left="580" w:hanging="580"/>
        <w:jc w:val="left"/>
      </w:pPr>
      <w:r>
        <w:t xml:space="preserve">(dále jen </w:t>
      </w:r>
      <w:r>
        <w:rPr>
          <w:b/>
          <w:bCs/>
        </w:rPr>
        <w:t>„Kupující“)</w:t>
      </w:r>
    </w:p>
    <w:p w:rsidR="009D3B88" w:rsidRDefault="00BC123B">
      <w:pPr>
        <w:pStyle w:val="Zkladntext1"/>
        <w:shd w:val="clear" w:color="auto" w:fill="auto"/>
        <w:spacing w:after="220" w:line="288" w:lineRule="auto"/>
        <w:ind w:left="580" w:hanging="580"/>
        <w:jc w:val="left"/>
      </w:pPr>
      <w:r>
        <w:t>a</w:t>
      </w:r>
    </w:p>
    <w:p w:rsidR="009D3B88" w:rsidRDefault="00BC123B">
      <w:pPr>
        <w:pStyle w:val="Nadpis30"/>
        <w:keepNext/>
        <w:keepLines/>
        <w:shd w:val="clear" w:color="auto" w:fill="auto"/>
        <w:spacing w:after="0" w:line="288" w:lineRule="auto"/>
        <w:ind w:left="580" w:hanging="580"/>
        <w:jc w:val="left"/>
      </w:pPr>
      <w:bookmarkStart w:id="3" w:name="bookmark3"/>
      <w:r>
        <w:t>AUTOCONT a.s.</w:t>
      </w:r>
      <w:bookmarkEnd w:id="3"/>
    </w:p>
    <w:p w:rsidR="009D3B88" w:rsidRDefault="00BC123B">
      <w:pPr>
        <w:pStyle w:val="Nadpis20"/>
        <w:keepNext/>
        <w:keepLines/>
        <w:shd w:val="clear" w:color="auto" w:fill="auto"/>
        <w:spacing w:after="0" w:line="262" w:lineRule="auto"/>
      </w:pPr>
      <w:bookmarkStart w:id="4" w:name="bookmark4"/>
      <w:r>
        <w:rPr>
          <w:rFonts w:ascii="Arial" w:eastAsia="Arial" w:hAnsi="Arial" w:cs="Arial"/>
        </w:rPr>
        <w:t>IČO: 043 08 697</w:t>
      </w:r>
      <w:bookmarkEnd w:id="4"/>
    </w:p>
    <w:p w:rsidR="009D3B88" w:rsidRDefault="00BC123B">
      <w:pPr>
        <w:pStyle w:val="Zkladntext1"/>
        <w:shd w:val="clear" w:color="auto" w:fill="auto"/>
        <w:spacing w:line="288" w:lineRule="auto"/>
        <w:ind w:left="580" w:hanging="580"/>
        <w:jc w:val="left"/>
      </w:pPr>
      <w:r>
        <w:t>se sídlem Hornopolní 3322/34, Ostrava, PSČ 702 00</w:t>
      </w:r>
    </w:p>
    <w:p w:rsidR="009D3B88" w:rsidRDefault="00BC123B">
      <w:pPr>
        <w:pStyle w:val="Zkladntext1"/>
        <w:shd w:val="clear" w:color="auto" w:fill="auto"/>
        <w:spacing w:line="288" w:lineRule="auto"/>
        <w:jc w:val="left"/>
      </w:pPr>
      <w:r>
        <w:t xml:space="preserve">zapsaná v obchodním rejstříku vedeném u Krajského soudu v Ostravě, sp. zn. B 11012 zastoupená: </w:t>
      </w:r>
      <w:r w:rsidR="008F37D5">
        <w:t>XXXX</w:t>
      </w:r>
      <w:r>
        <w:t xml:space="preserve">, ředitel RC na základě plné moci bankovní spojení: </w:t>
      </w:r>
      <w:r w:rsidR="008F37D5">
        <w:t>XXXX</w:t>
      </w:r>
    </w:p>
    <w:p w:rsidR="009D3B88" w:rsidRDefault="00BC123B">
      <w:pPr>
        <w:pStyle w:val="Zkladntext1"/>
        <w:shd w:val="clear" w:color="auto" w:fill="auto"/>
        <w:tabs>
          <w:tab w:val="left" w:pos="1987"/>
        </w:tabs>
        <w:spacing w:line="288" w:lineRule="auto"/>
        <w:ind w:left="580" w:hanging="580"/>
      </w:pPr>
      <w:r>
        <w:t>číslo účtu:</w:t>
      </w:r>
      <w:r>
        <w:tab/>
      </w:r>
      <w:r w:rsidR="008F37D5">
        <w:t>XXXX</w:t>
      </w:r>
    </w:p>
    <w:p w:rsidR="009D3B88" w:rsidRDefault="00BC123B">
      <w:pPr>
        <w:pStyle w:val="Zkladntext1"/>
        <w:shd w:val="clear" w:color="auto" w:fill="auto"/>
        <w:tabs>
          <w:tab w:val="left" w:pos="2842"/>
        </w:tabs>
        <w:spacing w:after="500" w:line="288" w:lineRule="auto"/>
        <w:ind w:left="580" w:hanging="580"/>
      </w:pPr>
      <w:r>
        <w:t>kontaktní e-mail a tel.:</w:t>
      </w:r>
      <w:r>
        <w:tab/>
      </w:r>
      <w:r w:rsidR="008F37D5">
        <w:t>XXXX</w:t>
      </w:r>
      <w:r>
        <w:t xml:space="preserve">, </w:t>
      </w:r>
      <w:r w:rsidR="008F37D5">
        <w:t>XXXX</w:t>
      </w:r>
      <w:r>
        <w:t xml:space="preserve">, </w:t>
      </w:r>
      <w:hyperlink r:id="rId8" w:history="1">
        <w:r w:rsidR="008F37D5">
          <w:rPr>
            <w:lang w:val="en-US" w:eastAsia="en-US" w:bidi="en-US"/>
          </w:rPr>
          <w:t>XXXX</w:t>
        </w:r>
      </w:hyperlink>
    </w:p>
    <w:p w:rsidR="009D3B88" w:rsidRDefault="00BC123B">
      <w:pPr>
        <w:pStyle w:val="Zkladntext1"/>
        <w:shd w:val="clear" w:color="auto" w:fill="auto"/>
        <w:spacing w:after="260" w:line="240" w:lineRule="auto"/>
        <w:ind w:left="580" w:hanging="580"/>
      </w:pPr>
      <w:r>
        <w:t xml:space="preserve">(dále jen </w:t>
      </w:r>
      <w:r>
        <w:rPr>
          <w:b/>
          <w:bCs/>
        </w:rPr>
        <w:t>„Prodávající“),</w:t>
      </w:r>
    </w:p>
    <w:p w:rsidR="009D3B88" w:rsidRDefault="00BC123B">
      <w:pPr>
        <w:pStyle w:val="Zkladntext1"/>
        <w:shd w:val="clear" w:color="auto" w:fill="auto"/>
        <w:spacing w:after="260" w:line="240" w:lineRule="auto"/>
        <w:ind w:left="580" w:hanging="580"/>
      </w:pPr>
      <w:r>
        <w:t xml:space="preserve">dále Prodávající společně s Kupujícím také jen </w:t>
      </w:r>
      <w:r>
        <w:rPr>
          <w:b/>
          <w:bCs/>
        </w:rPr>
        <w:t>„Smluvní strany“</w:t>
      </w:r>
    </w:p>
    <w:p w:rsidR="009D3B88" w:rsidRDefault="00BC123B">
      <w:pPr>
        <w:pStyle w:val="Zkladntext1"/>
        <w:shd w:val="clear" w:color="auto" w:fill="auto"/>
        <w:spacing w:after="860" w:line="240" w:lineRule="auto"/>
        <w:ind w:left="580" w:hanging="580"/>
      </w:pPr>
      <w:r>
        <w:t xml:space="preserve">uzavřeli níže uvedeného dne, měsíce a roku tuto kupní smlouvu (dále jen </w:t>
      </w:r>
      <w:r>
        <w:rPr>
          <w:b/>
          <w:bCs/>
        </w:rPr>
        <w:t>„Smlouva“)</w:t>
      </w:r>
    </w:p>
    <w:p w:rsidR="009D3B88" w:rsidRDefault="00BC123B">
      <w:pPr>
        <w:pStyle w:val="Nadpis30"/>
        <w:keepNext/>
        <w:keepLines/>
        <w:numPr>
          <w:ilvl w:val="0"/>
          <w:numId w:val="1"/>
        </w:numPr>
        <w:shd w:val="clear" w:color="auto" w:fill="auto"/>
        <w:tabs>
          <w:tab w:val="left" w:pos="540"/>
        </w:tabs>
        <w:spacing w:after="260" w:line="307" w:lineRule="auto"/>
        <w:ind w:left="580" w:hanging="580"/>
      </w:pPr>
      <w:bookmarkStart w:id="5" w:name="bookmark5"/>
      <w:r>
        <w:t>Preambule</w:t>
      </w:r>
      <w:bookmarkEnd w:id="5"/>
    </w:p>
    <w:p w:rsidR="009D3B88" w:rsidRDefault="00BC123B">
      <w:pPr>
        <w:pStyle w:val="Zkladntext1"/>
        <w:numPr>
          <w:ilvl w:val="1"/>
          <w:numId w:val="1"/>
        </w:numPr>
        <w:shd w:val="clear" w:color="auto" w:fill="auto"/>
        <w:tabs>
          <w:tab w:val="left" w:pos="540"/>
        </w:tabs>
        <w:spacing w:line="307" w:lineRule="auto"/>
        <w:ind w:left="580" w:hanging="580"/>
      </w:pPr>
      <w:r>
        <w:t xml:space="preserve">Smluvní strany uzavírají tuto Smlouvu na základě rámcové smlouvy (dále jen </w:t>
      </w:r>
      <w:r>
        <w:rPr>
          <w:b/>
          <w:bCs/>
        </w:rPr>
        <w:t xml:space="preserve">„Rámcová smlouva“) </w:t>
      </w:r>
      <w:r>
        <w:t xml:space="preserve">uzavřené Smluvními stranami podle výsledku zadávacího řízení veřejné zakázky „Rámcové smlouvy na dodávky ICT komponent, část E - servery“ (dále jen </w:t>
      </w:r>
      <w:r>
        <w:rPr>
          <w:b/>
          <w:bCs/>
        </w:rPr>
        <w:t>„zadávací řízení“);</w:t>
      </w:r>
    </w:p>
    <w:p w:rsidR="009D3B88" w:rsidRDefault="00BC123B">
      <w:pPr>
        <w:pStyle w:val="Zkladntext1"/>
        <w:numPr>
          <w:ilvl w:val="1"/>
          <w:numId w:val="1"/>
        </w:numPr>
        <w:shd w:val="clear" w:color="auto" w:fill="auto"/>
        <w:tabs>
          <w:tab w:val="left" w:pos="540"/>
        </w:tabs>
        <w:spacing w:after="260" w:line="307" w:lineRule="auto"/>
        <w:ind w:left="580" w:hanging="580"/>
        <w:jc w:val="left"/>
      </w:pPr>
      <w:r>
        <w:t>Účelem Smlouvy je zajištění dodávek serverů, včetně dopravy a instalace do místa převzetí pro potřeby Kupujícího.</w:t>
      </w:r>
    </w:p>
    <w:p w:rsidR="009D3B88" w:rsidRDefault="00BC123B">
      <w:pPr>
        <w:pStyle w:val="Nadpis30"/>
        <w:keepNext/>
        <w:keepLines/>
        <w:numPr>
          <w:ilvl w:val="0"/>
          <w:numId w:val="1"/>
        </w:numPr>
        <w:shd w:val="clear" w:color="auto" w:fill="auto"/>
        <w:tabs>
          <w:tab w:val="left" w:pos="540"/>
        </w:tabs>
        <w:spacing w:after="260" w:line="307" w:lineRule="auto"/>
        <w:ind w:left="580" w:hanging="580"/>
      </w:pPr>
      <w:bookmarkStart w:id="6" w:name="bookmark6"/>
      <w:r>
        <w:t>Předmět Smlouvy</w:t>
      </w:r>
      <w:bookmarkEnd w:id="6"/>
    </w:p>
    <w:p w:rsidR="009D3B88" w:rsidRDefault="00BC123B">
      <w:pPr>
        <w:pStyle w:val="Zkladntext1"/>
        <w:numPr>
          <w:ilvl w:val="1"/>
          <w:numId w:val="1"/>
        </w:numPr>
        <w:shd w:val="clear" w:color="auto" w:fill="auto"/>
        <w:tabs>
          <w:tab w:val="left" w:pos="540"/>
        </w:tabs>
        <w:spacing w:after="260" w:line="307" w:lineRule="auto"/>
        <w:ind w:left="580" w:hanging="580"/>
      </w:pPr>
      <w:r>
        <w:t xml:space="preserve">Předmětem Smlouvy je stanovení podmínek pro dodávky serverů (dále jen </w:t>
      </w:r>
      <w:r>
        <w:rPr>
          <w:b/>
          <w:bCs/>
        </w:rPr>
        <w:t xml:space="preserve">„Věci“) </w:t>
      </w:r>
      <w:r>
        <w:t xml:space="preserve">Prodávajícím Kupujícímu. Věcmi se rozumí zařízení dle specifikace jednotlivých položek uvedených v příloze č. 2 této Smlouvy. S Prodávajícím vybraným postupem podle čl. 3.1 Rámcové smlouvy Kupující uzavírá tuto Smlouvu na základě přijetí předloženého návrhu smlouvy, a to na Věci vymezené ve výzvě dle čl. 3.2 Rámcové smlouvy (dále jen </w:t>
      </w:r>
      <w:r>
        <w:rPr>
          <w:b/>
          <w:bCs/>
        </w:rPr>
        <w:t xml:space="preserve">„Výzva“), </w:t>
      </w:r>
      <w:r>
        <w:t>a za vzájemně dohodnutou kupní cenu do vlastnictví Kupujícího.</w:t>
      </w:r>
    </w:p>
    <w:p w:rsidR="008F37D5" w:rsidRDefault="008F37D5" w:rsidP="008F37D5">
      <w:pPr>
        <w:pStyle w:val="Zkladntext1"/>
        <w:shd w:val="clear" w:color="auto" w:fill="auto"/>
        <w:tabs>
          <w:tab w:val="left" w:pos="540"/>
        </w:tabs>
        <w:spacing w:after="260" w:line="307" w:lineRule="auto"/>
        <w:ind w:left="580"/>
      </w:pPr>
    </w:p>
    <w:p w:rsidR="008F37D5" w:rsidRDefault="008F37D5" w:rsidP="008F37D5">
      <w:pPr>
        <w:pStyle w:val="Zkladntext1"/>
        <w:shd w:val="clear" w:color="auto" w:fill="auto"/>
        <w:tabs>
          <w:tab w:val="left" w:pos="540"/>
        </w:tabs>
        <w:spacing w:after="260" w:line="307" w:lineRule="auto"/>
        <w:ind w:left="580"/>
      </w:pPr>
    </w:p>
    <w:p w:rsidR="009D3B88" w:rsidRDefault="00BC123B">
      <w:pPr>
        <w:pStyle w:val="Zkladntext1"/>
        <w:numPr>
          <w:ilvl w:val="1"/>
          <w:numId w:val="1"/>
        </w:numPr>
        <w:shd w:val="clear" w:color="auto" w:fill="auto"/>
        <w:tabs>
          <w:tab w:val="left" w:pos="559"/>
        </w:tabs>
        <w:spacing w:line="302" w:lineRule="auto"/>
        <w:ind w:left="580" w:hanging="580"/>
      </w:pPr>
      <w:r>
        <w:lastRenderedPageBreak/>
        <w:t>Věci budou dodávány za podmínek specifikovaných Rámcovou smlouvou, Smlouvou, jejími přílohami a Výzvou Kupujícího.</w:t>
      </w:r>
    </w:p>
    <w:p w:rsidR="009D3B88" w:rsidRDefault="00BC123B">
      <w:pPr>
        <w:pStyle w:val="Zkladntext1"/>
        <w:numPr>
          <w:ilvl w:val="1"/>
          <w:numId w:val="1"/>
        </w:numPr>
        <w:shd w:val="clear" w:color="auto" w:fill="auto"/>
        <w:tabs>
          <w:tab w:val="left" w:pos="559"/>
        </w:tabs>
        <w:spacing w:line="302" w:lineRule="auto"/>
        <w:ind w:left="580" w:hanging="580"/>
      </w:pPr>
      <w:r>
        <w:t>Prodávající odpovídá za to, že odevzdané Věci odpovídají technickým podmínkám, specifikovaným v příloze č. 1 Smlouvy, jsou nové (tzn. nikoliv dříve použité) a jsou vhodné k využití k účelu dle Smlouvy a obvyklému využití dané Věci.</w:t>
      </w:r>
    </w:p>
    <w:p w:rsidR="009D3B88" w:rsidRDefault="00BC123B">
      <w:pPr>
        <w:pStyle w:val="Zkladntext1"/>
        <w:numPr>
          <w:ilvl w:val="1"/>
          <w:numId w:val="1"/>
        </w:numPr>
        <w:shd w:val="clear" w:color="auto" w:fill="auto"/>
        <w:tabs>
          <w:tab w:val="left" w:pos="559"/>
        </w:tabs>
        <w:spacing w:line="302" w:lineRule="auto"/>
        <w:ind w:left="580" w:hanging="580"/>
      </w:pPr>
      <w:r>
        <w:t>Závazek Prodávajícího odevzdat Věci zahrnuje i:</w:t>
      </w:r>
    </w:p>
    <w:p w:rsidR="009D3B88" w:rsidRDefault="00BC123B">
      <w:pPr>
        <w:pStyle w:val="Zkladntext1"/>
        <w:numPr>
          <w:ilvl w:val="2"/>
          <w:numId w:val="1"/>
        </w:numPr>
        <w:shd w:val="clear" w:color="auto" w:fill="auto"/>
        <w:tabs>
          <w:tab w:val="left" w:pos="1445"/>
        </w:tabs>
        <w:spacing w:line="302" w:lineRule="auto"/>
        <w:ind w:left="1240" w:hanging="500"/>
      </w:pPr>
      <w:r>
        <w:t>dopravu Věcí na místo jejich odevzdání, a to u položek v příloze č. 2 Smlouvy, u nichž je uvedena doprava jako součást položky,</w:t>
      </w:r>
    </w:p>
    <w:p w:rsidR="009D3B88" w:rsidRDefault="00BC123B">
      <w:pPr>
        <w:pStyle w:val="Zkladntext1"/>
        <w:numPr>
          <w:ilvl w:val="2"/>
          <w:numId w:val="1"/>
        </w:numPr>
        <w:shd w:val="clear" w:color="auto" w:fill="auto"/>
        <w:tabs>
          <w:tab w:val="left" w:pos="1445"/>
        </w:tabs>
        <w:spacing w:line="302" w:lineRule="auto"/>
        <w:ind w:left="1240" w:hanging="500"/>
      </w:pPr>
      <w:r>
        <w:t>předání dokladů, které jsou nutné k užívání Věcí, zejména návodů k použití v českém nebo anglickém jazyce, které se k Věcem jinak vztahují. Věci budou Prodávajícím odevzdány s veškerou originální dokumentací, příslušenstvím a licenčními dokumenty, pokud takové existují, tedy ve formě standardně poskytované výrobcem. Prodávající je povinen Kupujícímu s Věcmi odevzdat také návod/návody v českém nebo anglickém jazyce, jsou-li nutné pro používání Věcí.</w:t>
      </w:r>
    </w:p>
    <w:p w:rsidR="009D3B88" w:rsidRDefault="00BC123B">
      <w:pPr>
        <w:pStyle w:val="Zkladntext1"/>
        <w:numPr>
          <w:ilvl w:val="2"/>
          <w:numId w:val="1"/>
        </w:numPr>
        <w:shd w:val="clear" w:color="auto" w:fill="auto"/>
        <w:tabs>
          <w:tab w:val="left" w:pos="1445"/>
        </w:tabs>
        <w:spacing w:line="302" w:lineRule="auto"/>
        <w:ind w:left="1240" w:hanging="500"/>
      </w:pPr>
      <w:r>
        <w:t>instalační práce a služby v souvislosti s dodáním Věcí sestávající z:</w:t>
      </w:r>
    </w:p>
    <w:p w:rsidR="009D3B88" w:rsidRDefault="00BC123B">
      <w:pPr>
        <w:pStyle w:val="Zkladntext1"/>
        <w:numPr>
          <w:ilvl w:val="0"/>
          <w:numId w:val="2"/>
        </w:numPr>
        <w:shd w:val="clear" w:color="auto" w:fill="auto"/>
        <w:tabs>
          <w:tab w:val="left" w:pos="1879"/>
        </w:tabs>
        <w:spacing w:line="302" w:lineRule="auto"/>
        <w:ind w:left="1440"/>
      </w:pPr>
      <w:r>
        <w:t>kompletace Věcí v místě plnění;</w:t>
      </w:r>
    </w:p>
    <w:p w:rsidR="009D3B88" w:rsidRDefault="00BC123B">
      <w:pPr>
        <w:pStyle w:val="Zkladntext1"/>
        <w:numPr>
          <w:ilvl w:val="0"/>
          <w:numId w:val="2"/>
        </w:numPr>
        <w:shd w:val="clear" w:color="auto" w:fill="auto"/>
        <w:tabs>
          <w:tab w:val="left" w:pos="1879"/>
        </w:tabs>
        <w:spacing w:line="302" w:lineRule="auto"/>
        <w:ind w:left="1440"/>
      </w:pPr>
      <w:r>
        <w:t>instalace Věcí do prostoru připraveného Kupujícím;</w:t>
      </w:r>
    </w:p>
    <w:p w:rsidR="009D3B88" w:rsidRDefault="00BC123B">
      <w:pPr>
        <w:pStyle w:val="Zkladntext1"/>
        <w:numPr>
          <w:ilvl w:val="0"/>
          <w:numId w:val="2"/>
        </w:numPr>
        <w:shd w:val="clear" w:color="auto" w:fill="auto"/>
        <w:tabs>
          <w:tab w:val="left" w:pos="1879"/>
        </w:tabs>
        <w:spacing w:line="302" w:lineRule="auto"/>
        <w:ind w:left="1440"/>
      </w:pPr>
      <w:r>
        <w:t>instalaci veškerých nezbytných programů a aplikací;</w:t>
      </w:r>
    </w:p>
    <w:p w:rsidR="009D3B88" w:rsidRDefault="00BC123B">
      <w:pPr>
        <w:pStyle w:val="Zkladntext1"/>
        <w:numPr>
          <w:ilvl w:val="0"/>
          <w:numId w:val="2"/>
        </w:numPr>
        <w:shd w:val="clear" w:color="auto" w:fill="auto"/>
        <w:tabs>
          <w:tab w:val="left" w:pos="1879"/>
        </w:tabs>
        <w:spacing w:line="302" w:lineRule="auto"/>
        <w:ind w:left="1440"/>
      </w:pPr>
      <w:r>
        <w:t>uvedení Věcí do provozu;</w:t>
      </w:r>
    </w:p>
    <w:p w:rsidR="009D3B88" w:rsidRDefault="00BC123B">
      <w:pPr>
        <w:pStyle w:val="Zkladntext1"/>
        <w:numPr>
          <w:ilvl w:val="0"/>
          <w:numId w:val="2"/>
        </w:numPr>
        <w:shd w:val="clear" w:color="auto" w:fill="auto"/>
        <w:tabs>
          <w:tab w:val="left" w:pos="1879"/>
        </w:tabs>
        <w:spacing w:line="302" w:lineRule="auto"/>
        <w:ind w:left="1440"/>
      </w:pPr>
      <w:r>
        <w:t>provedení akceptačních testů dle přílohy č. 3 Smlouvy;</w:t>
      </w:r>
    </w:p>
    <w:p w:rsidR="009D3B88" w:rsidRDefault="00BC123B">
      <w:pPr>
        <w:pStyle w:val="Zkladntext1"/>
        <w:numPr>
          <w:ilvl w:val="0"/>
          <w:numId w:val="2"/>
        </w:numPr>
        <w:shd w:val="clear" w:color="auto" w:fill="auto"/>
        <w:tabs>
          <w:tab w:val="left" w:pos="1879"/>
        </w:tabs>
        <w:spacing w:line="302" w:lineRule="auto"/>
        <w:ind w:left="1440"/>
      </w:pPr>
      <w:r>
        <w:t xml:space="preserve">základní zaškolení pracovníků Kupujícího, týkající se Věcí, v místě plnění, (dále jen </w:t>
      </w:r>
      <w:r>
        <w:rPr>
          <w:b/>
          <w:bCs/>
        </w:rPr>
        <w:t xml:space="preserve">„Instalace“), </w:t>
      </w:r>
      <w:r>
        <w:t>a to u položek v příloze č. 2 Smlouvy, u nichž je uvedena Instalace jako součást položky.</w:t>
      </w:r>
    </w:p>
    <w:p w:rsidR="009D3B88" w:rsidRDefault="00BC123B">
      <w:pPr>
        <w:pStyle w:val="Zkladntext1"/>
        <w:numPr>
          <w:ilvl w:val="2"/>
          <w:numId w:val="1"/>
        </w:numPr>
        <w:shd w:val="clear" w:color="auto" w:fill="auto"/>
        <w:tabs>
          <w:tab w:val="left" w:pos="1445"/>
        </w:tabs>
        <w:spacing w:line="302" w:lineRule="auto"/>
        <w:ind w:left="1240" w:hanging="500"/>
      </w:pPr>
      <w:r>
        <w:t>odvoz a ekologická likvidace veškerých obalů, nebude-li Kupujícím stanoveno jinak;</w:t>
      </w:r>
    </w:p>
    <w:p w:rsidR="009D3B88" w:rsidRDefault="00BC123B">
      <w:pPr>
        <w:pStyle w:val="Zkladntext1"/>
        <w:numPr>
          <w:ilvl w:val="2"/>
          <w:numId w:val="1"/>
        </w:numPr>
        <w:shd w:val="clear" w:color="auto" w:fill="auto"/>
        <w:tabs>
          <w:tab w:val="left" w:pos="1445"/>
        </w:tabs>
        <w:spacing w:line="302" w:lineRule="auto"/>
        <w:ind w:left="1240" w:hanging="500"/>
      </w:pPr>
      <w:r>
        <w:t>veškeré ostatní činnosti a práce nutné k realizaci plnění dle a v souladu s touto Smlouvou;</w:t>
      </w:r>
    </w:p>
    <w:p w:rsidR="009D3B88" w:rsidRDefault="00BC123B">
      <w:pPr>
        <w:pStyle w:val="Zkladntext1"/>
        <w:numPr>
          <w:ilvl w:val="1"/>
          <w:numId w:val="1"/>
        </w:numPr>
        <w:shd w:val="clear" w:color="auto" w:fill="auto"/>
        <w:tabs>
          <w:tab w:val="left" w:pos="559"/>
        </w:tabs>
        <w:spacing w:after="260"/>
        <w:ind w:left="580" w:hanging="580"/>
      </w:pPr>
      <w:r>
        <w:t>Prodávající potvrzuje, že se při vynaložení veškeré odborné péče seznámil s rozsahem a povahou předmětu plnění dle Smlouvy, že jsou mu známy veškeré technické, kvalitativní a jiné podmínky nezbytné k realizaci této Smlouvy, jakož i veškeré další okolnosti a skutečnosti mající vliv na plnění Smlouvy, jakož i na sjednanou výši kupní ceny, a že je považuje za jednoznačné a vyčerpávající a tedy dostatečné k plnění Smlouvy. Současně prohlašuje, že disponuje takovými kapacitami a odbornými znalostmi, které jsou k řádnému a bezvadnému plnění této Smlouvy nezbytné.</w:t>
      </w:r>
    </w:p>
    <w:p w:rsidR="009D3B88" w:rsidRDefault="00BC123B">
      <w:pPr>
        <w:pStyle w:val="Nadpis30"/>
        <w:keepNext/>
        <w:keepLines/>
        <w:numPr>
          <w:ilvl w:val="0"/>
          <w:numId w:val="1"/>
        </w:numPr>
        <w:shd w:val="clear" w:color="auto" w:fill="auto"/>
        <w:tabs>
          <w:tab w:val="left" w:pos="559"/>
        </w:tabs>
        <w:spacing w:line="302" w:lineRule="auto"/>
        <w:ind w:left="580" w:hanging="580"/>
      </w:pPr>
      <w:bookmarkStart w:id="7" w:name="bookmark7"/>
      <w:r>
        <w:t>Čas a místo plnění</w:t>
      </w:r>
      <w:bookmarkEnd w:id="7"/>
    </w:p>
    <w:p w:rsidR="009D3B88" w:rsidRDefault="00BC123B">
      <w:pPr>
        <w:pStyle w:val="Zkladntext1"/>
        <w:numPr>
          <w:ilvl w:val="1"/>
          <w:numId w:val="1"/>
        </w:numPr>
        <w:shd w:val="clear" w:color="auto" w:fill="auto"/>
        <w:tabs>
          <w:tab w:val="left" w:pos="559"/>
        </w:tabs>
        <w:ind w:left="580" w:hanging="580"/>
      </w:pPr>
      <w:r>
        <w:t>Lhůta pro dodání a Instalaci Věcí činí 30 pracovních dnů od podpisu Smlouvy mezi Kupujícím a Prodávajícím. Kupující příjme i dřívější plnění.</w:t>
      </w:r>
    </w:p>
    <w:p w:rsidR="009D3B88" w:rsidRDefault="00BC123B">
      <w:pPr>
        <w:pStyle w:val="Zkladntext1"/>
        <w:numPr>
          <w:ilvl w:val="1"/>
          <w:numId w:val="1"/>
        </w:numPr>
        <w:shd w:val="clear" w:color="auto" w:fill="auto"/>
        <w:tabs>
          <w:tab w:val="left" w:pos="559"/>
        </w:tabs>
        <w:ind w:left="580" w:hanging="580"/>
      </w:pPr>
      <w:r>
        <w:t>Konkrétní den a hodinu odevzdání Věcí a provedení Instalace je Prodávající povinen avizovat nejméně dva pracovní dny předem e-mailem kontaktní osobě Kupujícího uvedené pro příslušné Věci ve Výzvě. Nesplní-li Prodávající tuto povinnost, není Kupující povinen neavizovanou dodávku převzít (není v takovém případě v prodlení s převzetím Věcí). Kupující není povinen převzít částečné plnění (pokud Prodávající dodá ze souboru Věcí jen část) a není v takovém případě v prodlení s převzetím Věcí.</w:t>
      </w:r>
    </w:p>
    <w:p w:rsidR="009D3B88" w:rsidRDefault="00BC123B">
      <w:pPr>
        <w:pStyle w:val="Zkladntext1"/>
        <w:numPr>
          <w:ilvl w:val="1"/>
          <w:numId w:val="1"/>
        </w:numPr>
        <w:shd w:val="clear" w:color="auto" w:fill="auto"/>
        <w:tabs>
          <w:tab w:val="left" w:pos="559"/>
        </w:tabs>
        <w:ind w:left="580" w:hanging="580"/>
      </w:pPr>
      <w:r>
        <w:t>Věci dle Smlouvy budou Prodávajícím odevzdány a Instalovány v místě: Žďárská 610, 592 31 Nové Město na Moravě.</w:t>
      </w:r>
    </w:p>
    <w:p w:rsidR="008F37D5" w:rsidRDefault="008F37D5" w:rsidP="008F37D5">
      <w:pPr>
        <w:pStyle w:val="Zkladntext1"/>
        <w:shd w:val="clear" w:color="auto" w:fill="auto"/>
        <w:tabs>
          <w:tab w:val="left" w:pos="559"/>
        </w:tabs>
        <w:ind w:left="580"/>
      </w:pPr>
    </w:p>
    <w:p w:rsidR="008F37D5" w:rsidRDefault="008F37D5" w:rsidP="008F37D5">
      <w:pPr>
        <w:pStyle w:val="Zkladntext1"/>
        <w:shd w:val="clear" w:color="auto" w:fill="auto"/>
        <w:tabs>
          <w:tab w:val="left" w:pos="559"/>
        </w:tabs>
        <w:ind w:left="580"/>
      </w:pPr>
    </w:p>
    <w:p w:rsidR="008F37D5" w:rsidRDefault="008F37D5" w:rsidP="008F37D5">
      <w:pPr>
        <w:pStyle w:val="Zkladntext1"/>
        <w:shd w:val="clear" w:color="auto" w:fill="auto"/>
        <w:tabs>
          <w:tab w:val="left" w:pos="559"/>
        </w:tabs>
        <w:ind w:left="580"/>
      </w:pPr>
    </w:p>
    <w:p w:rsidR="009D3B88" w:rsidRDefault="00BC123B">
      <w:pPr>
        <w:pStyle w:val="Zkladntext1"/>
        <w:numPr>
          <w:ilvl w:val="1"/>
          <w:numId w:val="1"/>
        </w:numPr>
        <w:shd w:val="clear" w:color="auto" w:fill="auto"/>
        <w:tabs>
          <w:tab w:val="left" w:pos="568"/>
        </w:tabs>
        <w:spacing w:after="260" w:line="293" w:lineRule="auto"/>
        <w:ind w:left="560" w:hanging="560"/>
      </w:pPr>
      <w:r>
        <w:lastRenderedPageBreak/>
        <w:t>Po dodání a Instalaci dle Smlouvy bude před převzetím Věcí provedeno akceptační řízení; lhůta dle článku 3.1 Smlouvy je splněna okamžikem úspěšného akceptačního řízení dle 4. Smlouvy.</w:t>
      </w:r>
    </w:p>
    <w:p w:rsidR="009D3B88" w:rsidRDefault="00BC123B">
      <w:pPr>
        <w:pStyle w:val="Nadpis30"/>
        <w:keepNext/>
        <w:keepLines/>
        <w:numPr>
          <w:ilvl w:val="0"/>
          <w:numId w:val="1"/>
        </w:numPr>
        <w:shd w:val="clear" w:color="auto" w:fill="auto"/>
        <w:tabs>
          <w:tab w:val="left" w:pos="568"/>
        </w:tabs>
        <w:spacing w:after="260" w:line="307" w:lineRule="auto"/>
      </w:pPr>
      <w:bookmarkStart w:id="8" w:name="bookmark8"/>
      <w:r>
        <w:t>Dodání a převzetí, akceptační řízení</w:t>
      </w:r>
      <w:bookmarkEnd w:id="8"/>
    </w:p>
    <w:p w:rsidR="009D3B88" w:rsidRDefault="00BC123B">
      <w:pPr>
        <w:pStyle w:val="Zkladntext1"/>
        <w:numPr>
          <w:ilvl w:val="1"/>
          <w:numId w:val="1"/>
        </w:numPr>
        <w:shd w:val="clear" w:color="auto" w:fill="auto"/>
        <w:tabs>
          <w:tab w:val="left" w:pos="568"/>
        </w:tabs>
        <w:spacing w:line="307" w:lineRule="auto"/>
        <w:ind w:left="560" w:hanging="560"/>
      </w:pPr>
      <w:r>
        <w:t>Prodávající se zavazuje předat Věci splňující požadavky dle Smlouvy, tj. po dodání a dokončení kompletní Instalace, Kupujícímu nejpozději v termínu dle čl. 3.1 Smlouvy. Konečnému převzetí Věcí Kupujícím bude předcházet akceptační řízení popsané níže v tomto článku.</w:t>
      </w:r>
    </w:p>
    <w:p w:rsidR="009D3B88" w:rsidRDefault="00BC123B">
      <w:pPr>
        <w:pStyle w:val="Zkladntext1"/>
        <w:numPr>
          <w:ilvl w:val="1"/>
          <w:numId w:val="1"/>
        </w:numPr>
        <w:shd w:val="clear" w:color="auto" w:fill="auto"/>
        <w:tabs>
          <w:tab w:val="left" w:pos="568"/>
        </w:tabs>
        <w:spacing w:line="307" w:lineRule="auto"/>
        <w:ind w:left="560" w:hanging="560"/>
      </w:pPr>
      <w:r>
        <w:t>Akceptační řízení je proces ověřující, zda Věci dodané Prodávajícím splňuje požadavky Kupujícího dle Smlouvy a jejích součástí, a to prostřednictvím ověření:</w:t>
      </w:r>
    </w:p>
    <w:p w:rsidR="009D3B88" w:rsidRDefault="00BC123B">
      <w:pPr>
        <w:pStyle w:val="Zkladntext1"/>
        <w:numPr>
          <w:ilvl w:val="2"/>
          <w:numId w:val="1"/>
        </w:numPr>
        <w:shd w:val="clear" w:color="auto" w:fill="auto"/>
        <w:tabs>
          <w:tab w:val="left" w:pos="1421"/>
        </w:tabs>
        <w:spacing w:line="307" w:lineRule="auto"/>
        <w:ind w:left="1240" w:hanging="520"/>
      </w:pPr>
      <w:r>
        <w:t>zda Věc nebo jeho část odpovídá schváleným funkčním a technickým specifikacím a všem Kupujícím požadovaným parametrům (kvantitativní, kvalitativní, výkonnostní, provozní a bezpečnostní) dle technické specifikace, která tvoří přílohu č. 1 Smlouvy a akceptačním testům dle přílohy č. 3 Smlouvy;</w:t>
      </w:r>
    </w:p>
    <w:p w:rsidR="009D3B88" w:rsidRDefault="00BC123B">
      <w:pPr>
        <w:pStyle w:val="Zkladntext1"/>
        <w:numPr>
          <w:ilvl w:val="2"/>
          <w:numId w:val="1"/>
        </w:numPr>
        <w:shd w:val="clear" w:color="auto" w:fill="auto"/>
        <w:tabs>
          <w:tab w:val="left" w:pos="1421"/>
        </w:tabs>
        <w:spacing w:line="307" w:lineRule="auto"/>
        <w:ind w:left="1240" w:hanging="520"/>
      </w:pPr>
      <w:r>
        <w:t>zda byla v požadovaném rozsahu a kvalitě provedena kompletní Instalace, včetně ostatních činností a prací potřebných pro řádné plnění Smlouvy.</w:t>
      </w:r>
    </w:p>
    <w:p w:rsidR="009D3B88" w:rsidRDefault="00BC123B">
      <w:pPr>
        <w:pStyle w:val="Zkladntext1"/>
        <w:numPr>
          <w:ilvl w:val="1"/>
          <w:numId w:val="1"/>
        </w:numPr>
        <w:shd w:val="clear" w:color="auto" w:fill="auto"/>
        <w:tabs>
          <w:tab w:val="left" w:pos="568"/>
        </w:tabs>
        <w:spacing w:line="307" w:lineRule="auto"/>
        <w:ind w:left="560" w:hanging="560"/>
      </w:pPr>
      <w:r>
        <w:t>Kupující provede za podpory Prodávajícího ověření funkčnosti jednotlivých vlastností, které jsou požadovány v technické specifikaci, která tvoří přílohu č. 1 Smlouvy.</w:t>
      </w:r>
    </w:p>
    <w:p w:rsidR="009D3B88" w:rsidRDefault="00BC123B">
      <w:pPr>
        <w:pStyle w:val="Zkladntext1"/>
        <w:numPr>
          <w:ilvl w:val="1"/>
          <w:numId w:val="1"/>
        </w:numPr>
        <w:shd w:val="clear" w:color="auto" w:fill="auto"/>
        <w:tabs>
          <w:tab w:val="left" w:pos="568"/>
        </w:tabs>
        <w:spacing w:line="307" w:lineRule="auto"/>
        <w:ind w:left="560" w:hanging="560"/>
      </w:pPr>
      <w:r>
        <w:t>V případě prokazatelných nedostatků je Prodávající povinen je odstranit, a to nejpozději do 3 kalendářních dnů ode dne realizace akceptačního řízení, nestanovil-li Kupující Prodávajícímu lhůtu delší.</w:t>
      </w:r>
    </w:p>
    <w:p w:rsidR="009D3B88" w:rsidRDefault="00BC123B">
      <w:pPr>
        <w:pStyle w:val="Zkladntext1"/>
        <w:numPr>
          <w:ilvl w:val="1"/>
          <w:numId w:val="1"/>
        </w:numPr>
        <w:shd w:val="clear" w:color="auto" w:fill="auto"/>
        <w:tabs>
          <w:tab w:val="left" w:pos="568"/>
        </w:tabs>
        <w:spacing w:line="307" w:lineRule="auto"/>
        <w:ind w:left="560" w:hanging="560"/>
      </w:pPr>
      <w:r>
        <w:t>Prodávající je povinen účastnit se akceptačního řízení a zavazuje se poskytnout Kupujícímu a jím určeným osobám v průběhu akceptačního řízení veškerou podporu a součinnost pro úspěšné provedení akceptačního řízení.</w:t>
      </w:r>
    </w:p>
    <w:p w:rsidR="009D3B88" w:rsidRDefault="00BC123B">
      <w:pPr>
        <w:pStyle w:val="Zkladntext1"/>
        <w:numPr>
          <w:ilvl w:val="1"/>
          <w:numId w:val="1"/>
        </w:numPr>
        <w:shd w:val="clear" w:color="auto" w:fill="auto"/>
        <w:tabs>
          <w:tab w:val="left" w:pos="568"/>
        </w:tabs>
        <w:spacing w:line="307" w:lineRule="auto"/>
        <w:ind w:left="560" w:hanging="560"/>
      </w:pPr>
      <w:r>
        <w:t>Převzetí Věcí Kupujícím je možné pouze na základě akceptačního řízení s výsledkem „Akceptováno“ nebo „Akceptováno s výhradou“ (uvedeném v předávacím protokolu). Prodávající pro předání Věcí a jeho převzetí Kupujícím zpracuje písemný protokol o předání a převzetí Věcí, který bude detailním výčtem všech položek, které jsou Kupujícímu předávány. Výsledek řízení akceptováno s výhradou je možný v případě, že Věci vykazují vady, které nebrání užívání věci. V případě výsledku akceptačního řízení s výhradou připojí Kupující k protokolu o předání a převzetí Věcí soupis vad s lhůtou jejich odstranění, přičemž Prodávající odstraní vady do 5 pracovních dnů, neurčí-li Kupující v protokolu o předání a převzetí Věcí lhůtu delší.</w:t>
      </w:r>
    </w:p>
    <w:p w:rsidR="009D3B88" w:rsidRDefault="00BC123B">
      <w:pPr>
        <w:pStyle w:val="Zkladntext1"/>
        <w:numPr>
          <w:ilvl w:val="1"/>
          <w:numId w:val="1"/>
        </w:numPr>
        <w:shd w:val="clear" w:color="auto" w:fill="auto"/>
        <w:tabs>
          <w:tab w:val="left" w:pos="568"/>
        </w:tabs>
        <w:spacing w:line="307" w:lineRule="auto"/>
        <w:ind w:left="560" w:hanging="560"/>
      </w:pPr>
      <w:r>
        <w:t>Při předání Věcí předá Prodávající Kupujícímu i veškerou dokumentaci, dále potvrzení, osvědčení či jiné doklady a dokumenty, které se k Věci či jeho části vztahují a jež jsou obvyklé, nutné či vhodné k převzetí a k využití takového plnění. Veškeré výše uvedené dokumenty budou v českém jazyce, nedohodnou-li se Smluvní strany jinak, vyjma návodu/návodů, které mohou být v anglickém jazyce, jsou-li nutné pro používání Věcí. Okamžikem jejich předání Kupujícímu se stávají jeho výlučným vlastnictvím.</w:t>
      </w:r>
    </w:p>
    <w:p w:rsidR="009D3B88" w:rsidRDefault="00BC123B">
      <w:pPr>
        <w:pStyle w:val="Zkladntext1"/>
        <w:numPr>
          <w:ilvl w:val="1"/>
          <w:numId w:val="1"/>
        </w:numPr>
        <w:shd w:val="clear" w:color="auto" w:fill="auto"/>
        <w:tabs>
          <w:tab w:val="left" w:pos="568"/>
        </w:tabs>
        <w:spacing w:after="260" w:line="307" w:lineRule="auto"/>
        <w:ind w:left="560" w:hanging="560"/>
      </w:pPr>
      <w:r>
        <w:t>Vlastnické právo k Věcem, které jsou předmětem Smlouvy, jakož i nebezpečí vzniku škody na Věci přechází na Kupujícího jejím převzetím na základě akceptačního řízení.</w:t>
      </w:r>
    </w:p>
    <w:p w:rsidR="008F37D5" w:rsidRDefault="008F37D5" w:rsidP="008F37D5">
      <w:pPr>
        <w:pStyle w:val="Zkladntext1"/>
        <w:shd w:val="clear" w:color="auto" w:fill="auto"/>
        <w:tabs>
          <w:tab w:val="left" w:pos="568"/>
        </w:tabs>
        <w:spacing w:after="260" w:line="307" w:lineRule="auto"/>
        <w:ind w:left="560"/>
      </w:pPr>
    </w:p>
    <w:p w:rsidR="008F37D5" w:rsidRDefault="008F37D5" w:rsidP="008F37D5">
      <w:pPr>
        <w:pStyle w:val="Zkladntext1"/>
        <w:shd w:val="clear" w:color="auto" w:fill="auto"/>
        <w:tabs>
          <w:tab w:val="left" w:pos="568"/>
        </w:tabs>
        <w:spacing w:after="260" w:line="307" w:lineRule="auto"/>
        <w:ind w:left="560"/>
      </w:pPr>
    </w:p>
    <w:p w:rsidR="008F37D5" w:rsidRDefault="008F37D5" w:rsidP="008F37D5">
      <w:pPr>
        <w:pStyle w:val="Zkladntext1"/>
        <w:shd w:val="clear" w:color="auto" w:fill="auto"/>
        <w:tabs>
          <w:tab w:val="left" w:pos="568"/>
        </w:tabs>
        <w:spacing w:after="260" w:line="307" w:lineRule="auto"/>
        <w:ind w:left="560"/>
      </w:pPr>
    </w:p>
    <w:p w:rsidR="009D3B88" w:rsidRDefault="00BC123B">
      <w:pPr>
        <w:pStyle w:val="Nadpis30"/>
        <w:keepNext/>
        <w:keepLines/>
        <w:numPr>
          <w:ilvl w:val="0"/>
          <w:numId w:val="1"/>
        </w:numPr>
        <w:shd w:val="clear" w:color="auto" w:fill="auto"/>
        <w:tabs>
          <w:tab w:val="left" w:pos="560"/>
        </w:tabs>
      </w:pPr>
      <w:bookmarkStart w:id="9" w:name="bookmark9"/>
      <w:r>
        <w:lastRenderedPageBreak/>
        <w:t>Kupní cena</w:t>
      </w:r>
      <w:bookmarkEnd w:id="9"/>
    </w:p>
    <w:p w:rsidR="009D3B88" w:rsidRDefault="00BC123B">
      <w:pPr>
        <w:pStyle w:val="Zkladntext1"/>
        <w:numPr>
          <w:ilvl w:val="1"/>
          <w:numId w:val="1"/>
        </w:numPr>
        <w:shd w:val="clear" w:color="auto" w:fill="auto"/>
        <w:tabs>
          <w:tab w:val="left" w:pos="560"/>
        </w:tabs>
        <w:ind w:left="560" w:hanging="560"/>
      </w:pPr>
      <w:r>
        <w:t>Kupní cena je stanovena jako součet cen za dodání jednotlivých Věcí zadaných na základě příslušné Výzvy, a to dle přílohy č. 2 Smlouvy. Prodávající je oprávněn ke kupní ceně připočíst DPH ve výši stanovené v souladu se zákonem č. 235/2004 Sb., o dani z přidané hodnoty, ve znění pozdějších předpisů, (dále jen „ZDPH“), a to ke dni uskutečnění zdanitelného plnění (dále jen „DUZP“). DUZP je den převzetí Věci.</w:t>
      </w:r>
    </w:p>
    <w:p w:rsidR="009D3B88" w:rsidRDefault="00BC123B">
      <w:pPr>
        <w:pStyle w:val="Zkladntext1"/>
        <w:numPr>
          <w:ilvl w:val="1"/>
          <w:numId w:val="1"/>
        </w:numPr>
        <w:shd w:val="clear" w:color="auto" w:fill="auto"/>
        <w:tabs>
          <w:tab w:val="left" w:pos="560"/>
        </w:tabs>
        <w:ind w:left="560" w:hanging="560"/>
      </w:pPr>
      <w:r>
        <w:t>Kupní cena je stanovena jako nejvýše přípustná a jsou v ní zahrnuty veškeré náklady Prodávajícího spojené s plněním povinností vyplývajících z Rámcové smlouvy a Smlouvy včetně (nikoliv výlučně) dopravy a Instalace.</w:t>
      </w:r>
    </w:p>
    <w:p w:rsidR="009D3B88" w:rsidRDefault="00BC123B">
      <w:pPr>
        <w:pStyle w:val="Zkladntext1"/>
        <w:numPr>
          <w:ilvl w:val="1"/>
          <w:numId w:val="1"/>
        </w:numPr>
        <w:shd w:val="clear" w:color="auto" w:fill="auto"/>
        <w:tabs>
          <w:tab w:val="left" w:pos="560"/>
        </w:tabs>
        <w:ind w:left="560" w:hanging="560"/>
      </w:pPr>
      <w:r>
        <w:t>Zvýšení mzdových a/nebo jakýchkoliv jiných nákladů Prodávajícího a rovněž i eventuální změna celních poplatků, dovozních přirážek nebo směnného kursu české koruny, změna daňové povinnosti, inflace a rovněž případné jiné vlivy, ke kterým dojde po uzavření Smlouvy, nemají žádný vliv na sjednanou výši kupní ceny.</w:t>
      </w:r>
    </w:p>
    <w:p w:rsidR="009D3B88" w:rsidRDefault="00BC123B">
      <w:pPr>
        <w:pStyle w:val="Zkladntext1"/>
        <w:numPr>
          <w:ilvl w:val="1"/>
          <w:numId w:val="1"/>
        </w:numPr>
        <w:shd w:val="clear" w:color="auto" w:fill="auto"/>
        <w:tabs>
          <w:tab w:val="left" w:pos="560"/>
        </w:tabs>
        <w:ind w:left="560" w:hanging="560"/>
      </w:pPr>
      <w:r>
        <w:t>Nebude-li smluvními stranami sjednáno jinak, neodpovídá Kupující za jakékoliv náklady Prodávajícího na plnění předmětu dle Smlouvy přesahující částku dle ustanovení čl. 5.1 Smlouvy. Náklady na plnění předmětu Smlouvy přesahující uvedenou částku nese Prodávající.</w:t>
      </w:r>
    </w:p>
    <w:p w:rsidR="009D3B88" w:rsidRDefault="00BC123B">
      <w:pPr>
        <w:pStyle w:val="Zkladntext1"/>
        <w:numPr>
          <w:ilvl w:val="1"/>
          <w:numId w:val="1"/>
        </w:numPr>
        <w:shd w:val="clear" w:color="auto" w:fill="auto"/>
        <w:tabs>
          <w:tab w:val="left" w:pos="560"/>
        </w:tabs>
        <w:spacing w:after="280"/>
        <w:ind w:left="560" w:hanging="560"/>
      </w:pPr>
      <w:r>
        <w:t>Prodávající na sebe převzali v souladu s ustanovením § 1765 OZ nebezpečí změny okolností, přičemž před uzavřením Smlouvy plně zvážili hospodářskou, ekonomickou i faktickou situaci a jsou si plně vědomi okolností Smlouvy, jakož i okolností, které mohou po uzavření Smlouvy nastat. Smlouvu nelze měnit rozhodnutím soudu v jakékoliv její části.</w:t>
      </w:r>
    </w:p>
    <w:p w:rsidR="009D3B88" w:rsidRDefault="00BC123B">
      <w:pPr>
        <w:pStyle w:val="Nadpis30"/>
        <w:keepNext/>
        <w:keepLines/>
        <w:numPr>
          <w:ilvl w:val="0"/>
          <w:numId w:val="1"/>
        </w:numPr>
        <w:shd w:val="clear" w:color="auto" w:fill="auto"/>
        <w:tabs>
          <w:tab w:val="left" w:pos="560"/>
        </w:tabs>
      </w:pPr>
      <w:bookmarkStart w:id="10" w:name="bookmark10"/>
      <w:r>
        <w:t>Platební podmínky</w:t>
      </w:r>
      <w:bookmarkEnd w:id="10"/>
    </w:p>
    <w:p w:rsidR="009D3B88" w:rsidRDefault="00BC123B">
      <w:pPr>
        <w:pStyle w:val="Zkladntext1"/>
        <w:numPr>
          <w:ilvl w:val="1"/>
          <w:numId w:val="1"/>
        </w:numPr>
        <w:shd w:val="clear" w:color="auto" w:fill="auto"/>
        <w:tabs>
          <w:tab w:val="left" w:pos="560"/>
        </w:tabs>
        <w:ind w:left="560" w:hanging="560"/>
      </w:pPr>
      <w:r>
        <w:t>Úhrada kupní ceny bude uskutečněna na základě daňového dokladu vystaveného Prodávajícím nejpozději do 1 měsíce po převzetí Věcí Kupujícím. Podmínkou pro vznik oprávnění vystavit daňový doklad za poskytnutí plnění dle Smlouvy je podpis předávacího protokolu, kterému předcházelo ukončení akceptačního řízení s výsledkem „Akceptováno“ nebo „Akceptováno s výhradou“.</w:t>
      </w:r>
    </w:p>
    <w:p w:rsidR="009D3B88" w:rsidRDefault="00BC123B">
      <w:pPr>
        <w:pStyle w:val="Zkladntext1"/>
        <w:numPr>
          <w:ilvl w:val="1"/>
          <w:numId w:val="1"/>
        </w:numPr>
        <w:shd w:val="clear" w:color="auto" w:fill="auto"/>
        <w:tabs>
          <w:tab w:val="left" w:pos="560"/>
        </w:tabs>
        <w:ind w:left="560" w:hanging="560"/>
      </w:pPr>
      <w:r>
        <w:t>Daňový doklad vystavený Prodávajícím je splatný do 30 kalendářních dnů od jeho doručení Kupujícímu.</w:t>
      </w:r>
    </w:p>
    <w:p w:rsidR="009D3B88" w:rsidRDefault="00BC123B">
      <w:pPr>
        <w:pStyle w:val="Zkladntext1"/>
        <w:numPr>
          <w:ilvl w:val="1"/>
          <w:numId w:val="1"/>
        </w:numPr>
        <w:shd w:val="clear" w:color="auto" w:fill="auto"/>
        <w:tabs>
          <w:tab w:val="left" w:pos="560"/>
        </w:tabs>
        <w:ind w:left="560" w:hanging="560"/>
      </w:pPr>
      <w:r>
        <w:t>Bankovní účet uvedený Prodávajícím na jím vystaveném daňovém dokladu za účelem úhrady kupní ceny musí odpovídat bankovnímu účtu zveřejněnému dle ustanovení § 98 ZDPH příslušným správcem daně způsobem umožňujícím dálkový přístup. V opačném případě je Kupující vystavený daňový doklad za podmínek dle ustanovení odst. 5 tohoto článku Kupujícímu vrátit.</w:t>
      </w:r>
    </w:p>
    <w:p w:rsidR="009D3B88" w:rsidRDefault="00BC123B">
      <w:pPr>
        <w:pStyle w:val="Zkladntext1"/>
        <w:numPr>
          <w:ilvl w:val="1"/>
          <w:numId w:val="1"/>
        </w:numPr>
        <w:shd w:val="clear" w:color="auto" w:fill="auto"/>
        <w:tabs>
          <w:tab w:val="left" w:pos="560"/>
        </w:tabs>
        <w:ind w:left="560" w:hanging="560"/>
      </w:pPr>
      <w:r>
        <w:t>Součástí daňového dokladu musí být soupis skutečně dodaných Věcí, a jejich detailní specifikace, zejm. rozsah a cena skutečně provedených dodávek v členění dle specifikace s uvedením položky, jednotkové ceny, množství a výsledné ceny za příslušnou položku, uskutečněných Prodávajícím a potvrzených Kupujícím.</w:t>
      </w:r>
    </w:p>
    <w:p w:rsidR="009D3B88" w:rsidRDefault="00BC123B">
      <w:pPr>
        <w:pStyle w:val="Zkladntext1"/>
        <w:numPr>
          <w:ilvl w:val="1"/>
          <w:numId w:val="1"/>
        </w:numPr>
        <w:shd w:val="clear" w:color="auto" w:fill="auto"/>
        <w:tabs>
          <w:tab w:val="left" w:pos="560"/>
        </w:tabs>
        <w:spacing w:after="280"/>
        <w:ind w:left="560" w:hanging="560"/>
      </w:pPr>
      <w:r>
        <w:t>Daňový doklad Prodávajícího musí být vystaven v souladu s požadavky právních předpisů na daňové doklady. Daňový doklad platí jako došlý v den, kdy byl v originále s přílohami prokazatelně doručen Kupujícímu. Kupující je oprávněn vrátit daňový doklad do 14 kalendářních dnů od doručení s písemným odůvodněním, neodpovídá-li Smlouvě či obecně platným právním předpisům, nebo není-li možné jej zkontrolovat. Byl-li daňový</w:t>
      </w:r>
    </w:p>
    <w:p w:rsidR="008F37D5" w:rsidRDefault="008F37D5" w:rsidP="008F37D5">
      <w:pPr>
        <w:pStyle w:val="Zkladntext1"/>
        <w:shd w:val="clear" w:color="auto" w:fill="auto"/>
        <w:tabs>
          <w:tab w:val="left" w:pos="560"/>
        </w:tabs>
        <w:spacing w:after="280"/>
        <w:ind w:left="560"/>
      </w:pPr>
    </w:p>
    <w:p w:rsidR="008F37D5" w:rsidRDefault="008F37D5" w:rsidP="008F37D5">
      <w:pPr>
        <w:pStyle w:val="Zkladntext1"/>
        <w:shd w:val="clear" w:color="auto" w:fill="auto"/>
        <w:tabs>
          <w:tab w:val="left" w:pos="560"/>
        </w:tabs>
        <w:spacing w:after="280"/>
        <w:ind w:left="560"/>
      </w:pPr>
    </w:p>
    <w:p w:rsidR="009D3B88" w:rsidRDefault="00BC123B">
      <w:pPr>
        <w:pStyle w:val="Zkladntext1"/>
        <w:shd w:val="clear" w:color="auto" w:fill="auto"/>
        <w:spacing w:after="280" w:line="307" w:lineRule="auto"/>
        <w:ind w:left="560" w:firstLine="40"/>
      </w:pPr>
      <w:r>
        <w:lastRenderedPageBreak/>
        <w:t>doklad takto vrácen, není Kupující v prodlení s placením kupní ceny. Splatnost je určena podle ustanovení odst. 1 tohoto článku, přičemž lhůta splatnosti se počítá ode dne doručení opraveného daňového dokladu Kupujícímu. Není-li daňový doklad ve lhůtě 14 kalendářních dnů vrácen, platí, že s ním Kupující souhlasí.</w:t>
      </w:r>
    </w:p>
    <w:p w:rsidR="009D3B88" w:rsidRDefault="00BC123B">
      <w:pPr>
        <w:pStyle w:val="Nadpis30"/>
        <w:keepNext/>
        <w:keepLines/>
        <w:numPr>
          <w:ilvl w:val="0"/>
          <w:numId w:val="1"/>
        </w:numPr>
        <w:shd w:val="clear" w:color="auto" w:fill="auto"/>
        <w:tabs>
          <w:tab w:val="left" w:pos="554"/>
        </w:tabs>
      </w:pPr>
      <w:bookmarkStart w:id="11" w:name="bookmark11"/>
      <w:r>
        <w:t>Poddodavatelé</w:t>
      </w:r>
      <w:bookmarkEnd w:id="11"/>
    </w:p>
    <w:p w:rsidR="009D3B88" w:rsidRDefault="00BC123B">
      <w:pPr>
        <w:pStyle w:val="Zkladntext1"/>
        <w:numPr>
          <w:ilvl w:val="1"/>
          <w:numId w:val="1"/>
        </w:numPr>
        <w:shd w:val="clear" w:color="auto" w:fill="auto"/>
        <w:tabs>
          <w:tab w:val="left" w:pos="554"/>
        </w:tabs>
        <w:spacing w:line="302" w:lineRule="auto"/>
        <w:ind w:left="560" w:hanging="560"/>
      </w:pPr>
      <w:r>
        <w:t>Poddodavatelem se rozumí každá osoba, jejímž prostřednictvím Prodávající plní určitou část předmětu Smlouvy a je odlišná od Prodávajícího.</w:t>
      </w:r>
    </w:p>
    <w:p w:rsidR="009D3B88" w:rsidRDefault="00BC123B">
      <w:pPr>
        <w:pStyle w:val="Zkladntext1"/>
        <w:numPr>
          <w:ilvl w:val="1"/>
          <w:numId w:val="1"/>
        </w:numPr>
        <w:shd w:val="clear" w:color="auto" w:fill="auto"/>
        <w:tabs>
          <w:tab w:val="left" w:pos="554"/>
        </w:tabs>
        <w:spacing w:after="280" w:line="302" w:lineRule="auto"/>
        <w:ind w:left="560" w:hanging="560"/>
      </w:pPr>
      <w:r>
        <w:t>Plnění poddodavatelů se pro účely Smlouvy, zejména vzhledem k odpovědnosti za vady plnění poskytnutých poddodavateli, považuje za plnění Prodávajícího.</w:t>
      </w:r>
    </w:p>
    <w:p w:rsidR="009D3B88" w:rsidRDefault="00BC123B">
      <w:pPr>
        <w:pStyle w:val="Nadpis30"/>
        <w:keepNext/>
        <w:keepLines/>
        <w:numPr>
          <w:ilvl w:val="0"/>
          <w:numId w:val="1"/>
        </w:numPr>
        <w:shd w:val="clear" w:color="auto" w:fill="auto"/>
        <w:tabs>
          <w:tab w:val="left" w:pos="554"/>
        </w:tabs>
      </w:pPr>
      <w:bookmarkStart w:id="12" w:name="bookmark12"/>
      <w:r>
        <w:t>Právo užití Věci</w:t>
      </w:r>
      <w:bookmarkEnd w:id="12"/>
    </w:p>
    <w:p w:rsidR="009D3B88" w:rsidRDefault="00BC123B">
      <w:pPr>
        <w:pStyle w:val="Zkladntext1"/>
        <w:numPr>
          <w:ilvl w:val="1"/>
          <w:numId w:val="1"/>
        </w:numPr>
        <w:shd w:val="clear" w:color="auto" w:fill="auto"/>
        <w:tabs>
          <w:tab w:val="left" w:pos="554"/>
        </w:tabs>
        <w:ind w:left="560" w:hanging="560"/>
      </w:pPr>
      <w:r>
        <w:t xml:space="preserve">Bude-li součástí předmětu Smlouvy jakýkoliv standardizovaný software zhotovovaný Prodávajícím či třetí osobou, jenž nemá povahu díla vytvořeného na objednávku ve smyslu ustanovení § 61 zákona č. 121/2000 Sb., o právu autorském, o právech souvisejících s právem autorským a o změně některých zákonů (autorský zákon), ve znění pozdějších předpisů, je Prodávající povinen zajistit, aby Kupující nabyl veškerá oprávnění z práv duševního vlastnictví, která se týkají takového autorského díla a která jsou nezbytná k jeho užívání Kupujícím při provozování Věci, a k jejímu řádnému užívání a zachování její funkčnosti, a to po celou dobu trvání příslušných práv (například formou nevýhradní licence poskytované třetí stranou, či podlicence) (dále jen </w:t>
      </w:r>
      <w:r>
        <w:rPr>
          <w:b/>
          <w:bCs/>
        </w:rPr>
        <w:t>„Licence“).</w:t>
      </w:r>
    </w:p>
    <w:p w:rsidR="009D3B88" w:rsidRDefault="00BC123B">
      <w:pPr>
        <w:pStyle w:val="Zkladntext1"/>
        <w:numPr>
          <w:ilvl w:val="1"/>
          <w:numId w:val="1"/>
        </w:numPr>
        <w:shd w:val="clear" w:color="auto" w:fill="auto"/>
        <w:tabs>
          <w:tab w:val="left" w:pos="554"/>
        </w:tabs>
        <w:ind w:left="560" w:hanging="560"/>
      </w:pPr>
      <w:r>
        <w:t>Prodávající výslovně prohlašuje, že nositelům práv ke standardizovaným software dle předchozího ustanovení nepřísluší a nebude příslušet vůči Kupujícímu žádné právo na odměnu, či jakékoliv jiné plnění v souvislosti s užitím Věci nebo jeho částí.</w:t>
      </w:r>
    </w:p>
    <w:p w:rsidR="009D3B88" w:rsidRDefault="00BC123B">
      <w:pPr>
        <w:pStyle w:val="Zkladntext1"/>
        <w:numPr>
          <w:ilvl w:val="1"/>
          <w:numId w:val="1"/>
        </w:numPr>
        <w:shd w:val="clear" w:color="auto" w:fill="auto"/>
        <w:tabs>
          <w:tab w:val="left" w:pos="554"/>
        </w:tabs>
        <w:ind w:left="560" w:hanging="560"/>
      </w:pPr>
      <w:r>
        <w:t>Prodávající je povinen Kupujícímu uhradit jakékoli majetkové a nemajetkové újmy, vzniklé v důsledku toho, že Kupující nemohl standardizovaný software užívat řádně a nerušeně v důsledku autorskoprávních a/nebo jiných nároků vznesených třetí osobou.</w:t>
      </w:r>
    </w:p>
    <w:p w:rsidR="009D3B88" w:rsidRDefault="00BC123B">
      <w:pPr>
        <w:pStyle w:val="Zkladntext1"/>
        <w:numPr>
          <w:ilvl w:val="1"/>
          <w:numId w:val="1"/>
        </w:numPr>
        <w:shd w:val="clear" w:color="auto" w:fill="auto"/>
        <w:tabs>
          <w:tab w:val="left" w:pos="554"/>
        </w:tabs>
        <w:spacing w:after="280"/>
        <w:ind w:left="560" w:hanging="560"/>
      </w:pPr>
      <w:r>
        <w:t>Prodávající odškodní Kupujícího a právně ho na své náklady ochrání před veškerými nároky, požadavky, škodami, ztrátami a jinými náklady v případě oprávněných požadavků vznesených třetími stranami, které vzniknou z činnosti Prodávajícího při plnění ze Smlouvy, nebo jsou z této činnosti odvoditelné, včetně nároků vyplývajících z autorského práva a jiného práva duševního vlastnictví. Toto ustanovení se aplikuje rovněž na případy, kdy by byl Kupující vyzván příslušným správcem daně k úhradám z titulu ručení příjemce zdanitelného plnění ve smyslu ustanovení § 109 ZDPH.</w:t>
      </w:r>
    </w:p>
    <w:p w:rsidR="009D3B88" w:rsidRDefault="00BC123B">
      <w:pPr>
        <w:pStyle w:val="Nadpis30"/>
        <w:keepNext/>
        <w:keepLines/>
        <w:numPr>
          <w:ilvl w:val="0"/>
          <w:numId w:val="1"/>
        </w:numPr>
        <w:shd w:val="clear" w:color="auto" w:fill="auto"/>
        <w:tabs>
          <w:tab w:val="left" w:pos="554"/>
        </w:tabs>
      </w:pPr>
      <w:bookmarkStart w:id="13" w:name="bookmark13"/>
      <w:r>
        <w:t>Vady Věci a záruka za jakost</w:t>
      </w:r>
      <w:bookmarkEnd w:id="13"/>
    </w:p>
    <w:p w:rsidR="009D3B88" w:rsidRDefault="00BC123B">
      <w:pPr>
        <w:pStyle w:val="Zkladntext1"/>
        <w:numPr>
          <w:ilvl w:val="1"/>
          <w:numId w:val="1"/>
        </w:numPr>
        <w:shd w:val="clear" w:color="auto" w:fill="auto"/>
        <w:tabs>
          <w:tab w:val="left" w:pos="554"/>
        </w:tabs>
        <w:spacing w:after="280"/>
        <w:ind w:left="560" w:hanging="560"/>
      </w:pPr>
      <w:r>
        <w:t>Prodávající poskytuje na Věci komplexní záruku za jakost, tj. záruku, že si dodané Věci udrží takové vlastnosti, že budou plně způsobilé pro užívání k účelu dle Smlouvy (zejména technické specifikace), že veškeré dodané Věci, včetně technologie, technického vybavení a materiálu, včetně veškerého software, mají a udrží si vlastnosti (zejména garantované parametry) stanovené Smlouvou, v platných právních předpisech a v příslušných platných normách, a že dodávka a Instalace Věcí byly provedeny v souladu se Smlouvou, platnými právními předpisy, příslušnými platnými normami, a že si tuto jakost udrží.</w:t>
      </w:r>
    </w:p>
    <w:p w:rsidR="008F37D5" w:rsidRDefault="008F37D5" w:rsidP="008F37D5">
      <w:pPr>
        <w:pStyle w:val="Zkladntext1"/>
        <w:shd w:val="clear" w:color="auto" w:fill="auto"/>
        <w:tabs>
          <w:tab w:val="left" w:pos="554"/>
        </w:tabs>
        <w:spacing w:after="280"/>
        <w:ind w:left="560"/>
      </w:pPr>
    </w:p>
    <w:p w:rsidR="008F37D5" w:rsidRDefault="008F37D5" w:rsidP="008F37D5">
      <w:pPr>
        <w:pStyle w:val="Zkladntext1"/>
        <w:shd w:val="clear" w:color="auto" w:fill="auto"/>
        <w:tabs>
          <w:tab w:val="left" w:pos="554"/>
        </w:tabs>
        <w:spacing w:after="280"/>
        <w:ind w:left="560"/>
      </w:pPr>
    </w:p>
    <w:p w:rsidR="009D3B88" w:rsidRDefault="00BC123B">
      <w:pPr>
        <w:pStyle w:val="Zkladntext1"/>
        <w:numPr>
          <w:ilvl w:val="1"/>
          <w:numId w:val="1"/>
        </w:numPr>
        <w:shd w:val="clear" w:color="auto" w:fill="auto"/>
        <w:tabs>
          <w:tab w:val="left" w:pos="567"/>
        </w:tabs>
        <w:ind w:left="580" w:hanging="580"/>
      </w:pPr>
      <w:r>
        <w:lastRenderedPageBreak/>
        <w:t>Prodávající poskytuje záruku za jakost podle předchozího odstavce v rozsahu záruční doby 60 měsíců.</w:t>
      </w:r>
    </w:p>
    <w:p w:rsidR="009D3B88" w:rsidRDefault="00BC123B">
      <w:pPr>
        <w:pStyle w:val="Zkladntext1"/>
        <w:numPr>
          <w:ilvl w:val="1"/>
          <w:numId w:val="1"/>
        </w:numPr>
        <w:shd w:val="clear" w:color="auto" w:fill="auto"/>
        <w:tabs>
          <w:tab w:val="left" w:pos="567"/>
        </w:tabs>
        <w:ind w:left="580" w:hanging="580"/>
      </w:pPr>
      <w:r>
        <w:t>Záruční doba začíná běžet okamžikem protokolárního předání a převzetí Věci Kupujícím. V případě částečného předání a převzetí Věci začne běh záruční doby vztahující se k dotčené části dodávaných Věcí okamžikem částečného předání a převzetí dané konkrétní části Věcí, pokud je toto vzhledem k předávané části možné.</w:t>
      </w:r>
    </w:p>
    <w:p w:rsidR="009D3B88" w:rsidRDefault="00BC123B">
      <w:pPr>
        <w:pStyle w:val="Zkladntext1"/>
        <w:numPr>
          <w:ilvl w:val="1"/>
          <w:numId w:val="1"/>
        </w:numPr>
        <w:shd w:val="clear" w:color="auto" w:fill="auto"/>
        <w:tabs>
          <w:tab w:val="left" w:pos="567"/>
        </w:tabs>
        <w:ind w:left="580" w:hanging="580"/>
      </w:pPr>
      <w:r>
        <w:t xml:space="preserve">V případě výskytu či vzniku vady Věcí, problému, poruchy či incidentu (dále společně jen </w:t>
      </w:r>
      <w:r>
        <w:rPr>
          <w:b/>
          <w:bCs/>
        </w:rPr>
        <w:t xml:space="preserve">„Incident“) </w:t>
      </w:r>
      <w:r>
        <w:t xml:space="preserve">je Kupující povinen ohlásit tento Incident bez zbytečného odkladu na kontaktní telefonní nebo e-mailový kontakt uvedený Prodávajícím v nabídce podané na základě </w:t>
      </w:r>
      <w:r>
        <w:rPr>
          <w:i/>
          <w:iCs/>
        </w:rPr>
        <w:t>Výzvy</w:t>
      </w:r>
      <w:r>
        <w:t xml:space="preserve"> nebo kontaktní osobě uvedené v Rámcové smlouvě či Smlouvě. Prodávající je povinen přijímat oznámení v pracovní dny od 8:00 do 17:00 hod. Prodávající bezodkladně potvrdí ohlášení Incidentu elektronickou poštou na adresu, ze které oznámení obdrží, nebo kterou mu Kupující telefonicky či e-mailem sdělí.</w:t>
      </w:r>
    </w:p>
    <w:p w:rsidR="009D3B88" w:rsidRDefault="00BC123B">
      <w:pPr>
        <w:pStyle w:val="Zkladntext1"/>
        <w:numPr>
          <w:ilvl w:val="1"/>
          <w:numId w:val="1"/>
        </w:numPr>
        <w:shd w:val="clear" w:color="auto" w:fill="auto"/>
        <w:tabs>
          <w:tab w:val="left" w:pos="567"/>
        </w:tabs>
        <w:ind w:left="580" w:hanging="580"/>
      </w:pPr>
      <w:r>
        <w:t>Kupujícímu vzniká nárok na odstranění Incidentu okamžikem ohlášení jeho výskytu.</w:t>
      </w:r>
    </w:p>
    <w:p w:rsidR="009D3B88" w:rsidRDefault="00BC123B">
      <w:pPr>
        <w:pStyle w:val="Zkladntext1"/>
        <w:numPr>
          <w:ilvl w:val="1"/>
          <w:numId w:val="1"/>
        </w:numPr>
        <w:shd w:val="clear" w:color="auto" w:fill="auto"/>
        <w:tabs>
          <w:tab w:val="left" w:pos="567"/>
        </w:tabs>
        <w:ind w:left="580" w:hanging="580"/>
      </w:pPr>
      <w:r>
        <w:t>Reklamovanou vadu resp. Incident je Prodávající povinen odstranit bezodkladně, nejpozději však do 3 pracovních dnů ode dne ohlášení Incidentu. V případě nedodržení této lhůty je Prodávající povinen do následujícího pracovního dne poskytnout Kupujícímu náhradní Věc stejných vlastností. Zapůjčí-li Prodávající náhradní Věc, není v prodlení s odstraněním vad, resp. Incidentu, sankce za prodlení s termínem odstranění vad, resp. Incidentu se neuplatní.</w:t>
      </w:r>
    </w:p>
    <w:p w:rsidR="009D3B88" w:rsidRDefault="00BC123B">
      <w:pPr>
        <w:pStyle w:val="Zkladntext1"/>
        <w:numPr>
          <w:ilvl w:val="1"/>
          <w:numId w:val="1"/>
        </w:numPr>
        <w:shd w:val="clear" w:color="auto" w:fill="auto"/>
        <w:tabs>
          <w:tab w:val="left" w:pos="567"/>
        </w:tabs>
        <w:ind w:left="580" w:hanging="580"/>
      </w:pPr>
      <w:r>
        <w:t>Prodávající se zavazuje poskytovat Kupujícímu při odstraňování vad veškerou potřebnou součinnost tak, aby byly řádně a včas odstraněny. Nebude-li mezi Prodávajícím a Kupujícím dohodnuto jinak, pak je Prodávající povinen zejména:</w:t>
      </w:r>
    </w:p>
    <w:p w:rsidR="009D3B88" w:rsidRDefault="00BC123B">
      <w:pPr>
        <w:pStyle w:val="Zkladntext1"/>
        <w:numPr>
          <w:ilvl w:val="2"/>
          <w:numId w:val="1"/>
        </w:numPr>
        <w:shd w:val="clear" w:color="auto" w:fill="auto"/>
        <w:tabs>
          <w:tab w:val="left" w:pos="1436"/>
        </w:tabs>
        <w:ind w:left="1240" w:hanging="500"/>
      </w:pPr>
      <w:r>
        <w:t>Věc, jejíž vada má být odstraněna opravou mimo místo Instalace, převzít k opravě v místě, Instalace, a po provedení opravy opravenou Věc opět v tomto místě Instalovat a předat Kupujícímu, a</w:t>
      </w:r>
    </w:p>
    <w:p w:rsidR="009D3B88" w:rsidRDefault="00BC123B">
      <w:pPr>
        <w:pStyle w:val="Zkladntext1"/>
        <w:numPr>
          <w:ilvl w:val="2"/>
          <w:numId w:val="1"/>
        </w:numPr>
        <w:shd w:val="clear" w:color="auto" w:fill="auto"/>
        <w:tabs>
          <w:tab w:val="left" w:pos="1436"/>
        </w:tabs>
        <w:ind w:left="1240" w:hanging="500"/>
      </w:pPr>
      <w:r>
        <w:t>v případě odstranění vady dodáním nové Věci dodat a Instalovat novou Věc na totéž místo, kde byla Kupujícímu odevzdána nahrazovaná Věc.</w:t>
      </w:r>
    </w:p>
    <w:p w:rsidR="009D3B88" w:rsidRDefault="00BC123B">
      <w:pPr>
        <w:pStyle w:val="Zkladntext1"/>
        <w:numPr>
          <w:ilvl w:val="1"/>
          <w:numId w:val="1"/>
        </w:numPr>
        <w:shd w:val="clear" w:color="auto" w:fill="auto"/>
        <w:tabs>
          <w:tab w:val="left" w:pos="567"/>
        </w:tabs>
        <w:ind w:left="580" w:hanging="580"/>
      </w:pPr>
      <w:r>
        <w:t>Prodávající bez zbytečného odkladu informuje Kupujícího o odstranění Incidentu. Zadavatel neprodleně zkontroluje funkčnost zařízení, jehož se odstranění Incidentu týkalo, a potvrdí ji (akceptuje) Prodávajícímu.</w:t>
      </w:r>
    </w:p>
    <w:p w:rsidR="009D3B88" w:rsidRDefault="00BC123B">
      <w:pPr>
        <w:pStyle w:val="Zkladntext1"/>
        <w:numPr>
          <w:ilvl w:val="1"/>
          <w:numId w:val="1"/>
        </w:numPr>
        <w:shd w:val="clear" w:color="auto" w:fill="auto"/>
        <w:tabs>
          <w:tab w:val="left" w:pos="567"/>
        </w:tabs>
        <w:ind w:left="580" w:hanging="580"/>
      </w:pPr>
      <w:r>
        <w:t>Záruční doba vadného plnění neběží od okamžiku, kdy se konkrétní Incident objevil, až do okamžiku potvrzení (akceptace) odstranění Incidentu Kupujícím Prodávajícímu, jak uvedeno v předchozím odstavci.</w:t>
      </w:r>
    </w:p>
    <w:p w:rsidR="009D3B88" w:rsidRDefault="00BC123B">
      <w:pPr>
        <w:pStyle w:val="Zkladntext1"/>
        <w:numPr>
          <w:ilvl w:val="1"/>
          <w:numId w:val="1"/>
        </w:numPr>
        <w:shd w:val="clear" w:color="auto" w:fill="auto"/>
        <w:tabs>
          <w:tab w:val="left" w:pos="596"/>
        </w:tabs>
        <w:ind w:left="580" w:hanging="580"/>
      </w:pPr>
      <w:r>
        <w:t>I</w:t>
      </w:r>
      <w:r w:rsidR="008F37D5">
        <w:t xml:space="preserve"> </w:t>
      </w:r>
      <w:r>
        <w:t>v případech, kdy Prodávající reklamaci vady Věci neuzná, je povinen vadu Věci, resp. Incident odstranit na náklady Kupujícího, na jejichž výši se Prodávající s Kupujícím dohodnou.</w:t>
      </w:r>
    </w:p>
    <w:p w:rsidR="009D3B88" w:rsidRDefault="00BC123B">
      <w:pPr>
        <w:pStyle w:val="Zkladntext1"/>
        <w:numPr>
          <w:ilvl w:val="1"/>
          <w:numId w:val="1"/>
        </w:numPr>
        <w:shd w:val="clear" w:color="auto" w:fill="auto"/>
        <w:tabs>
          <w:tab w:val="left" w:pos="596"/>
        </w:tabs>
        <w:ind w:left="580" w:hanging="580"/>
      </w:pPr>
      <w:r>
        <w:t>V případě, že Prodávající odmítne Incident vyřešit, je Kupující oprávněn, po předchozím oznámení Prodávajícímu, tento Incident odstranit na své náklady. Náklady vynaložené na odstranění vad Věci, resp. vyřešení Incidentu představují splatnou pohledávku Kupujícího za Prodávajícím. Prodávající je povinen Kupujícímu uhradit náklady vynaložené na odstranění vady Věci, resp. vyřešení Incidentu, a to do 21 kalendářních dnů ode dne jejich písemného uplatnění u Prodávajícího, a to veškeré náklady uplatněné Kupujícím, maximálně však do výše hodnoty 90 % celkové ceny vyplývající ze Smlouvy dle čl. 5.1 Smlouvy. V případech, kdy ze záručních podmínek vyplývá, že záruční opravy může provádět pouze autorizovaná osoba a neautorizovaný zásah je spojen se ztrátou práv vyplývajících ze záruky, je Kupující oprávněn postupovat podle předchozí věty</w:t>
      </w:r>
    </w:p>
    <w:p w:rsidR="008F37D5" w:rsidRDefault="008F37D5" w:rsidP="008F37D5">
      <w:pPr>
        <w:pStyle w:val="Zkladntext1"/>
        <w:shd w:val="clear" w:color="auto" w:fill="auto"/>
        <w:tabs>
          <w:tab w:val="left" w:pos="596"/>
        </w:tabs>
        <w:ind w:left="580"/>
      </w:pPr>
    </w:p>
    <w:p w:rsidR="008F37D5" w:rsidRDefault="008F37D5" w:rsidP="008F37D5">
      <w:pPr>
        <w:pStyle w:val="Zkladntext1"/>
        <w:shd w:val="clear" w:color="auto" w:fill="auto"/>
        <w:tabs>
          <w:tab w:val="left" w:pos="596"/>
        </w:tabs>
        <w:ind w:left="580"/>
      </w:pPr>
    </w:p>
    <w:p w:rsidR="008F37D5" w:rsidRDefault="008F37D5" w:rsidP="008F37D5">
      <w:pPr>
        <w:pStyle w:val="Zkladntext1"/>
        <w:shd w:val="clear" w:color="auto" w:fill="auto"/>
        <w:tabs>
          <w:tab w:val="left" w:pos="596"/>
        </w:tabs>
        <w:ind w:left="580"/>
      </w:pPr>
    </w:p>
    <w:p w:rsidR="008F37D5" w:rsidRDefault="008F37D5" w:rsidP="008F37D5">
      <w:pPr>
        <w:pStyle w:val="Zkladntext1"/>
        <w:shd w:val="clear" w:color="auto" w:fill="auto"/>
        <w:tabs>
          <w:tab w:val="left" w:pos="596"/>
        </w:tabs>
        <w:ind w:left="580"/>
      </w:pPr>
    </w:p>
    <w:p w:rsidR="009D3B88" w:rsidRDefault="00BC123B">
      <w:pPr>
        <w:pStyle w:val="Zkladntext1"/>
        <w:shd w:val="clear" w:color="auto" w:fill="auto"/>
        <w:spacing w:line="307" w:lineRule="auto"/>
        <w:ind w:left="540" w:firstLine="20"/>
      </w:pPr>
      <w:r>
        <w:lastRenderedPageBreak/>
        <w:t>pouze v případě, že odstranění vady Věci, resp. vyřešení Incidentu provede autorizovaná osoba. Ustanovení tohoto odstavce se přiměřeně použijí i na vady provádění a na jiné vady v plnění povinností Prodávajícího podle Smlouvy.</w:t>
      </w:r>
    </w:p>
    <w:p w:rsidR="009D3B88" w:rsidRDefault="00BC123B">
      <w:pPr>
        <w:pStyle w:val="Zkladntext1"/>
        <w:numPr>
          <w:ilvl w:val="1"/>
          <w:numId w:val="1"/>
        </w:numPr>
        <w:shd w:val="clear" w:color="auto" w:fill="auto"/>
        <w:tabs>
          <w:tab w:val="left" w:pos="596"/>
        </w:tabs>
        <w:spacing w:after="280" w:line="307" w:lineRule="auto"/>
        <w:ind w:left="540" w:hanging="540"/>
      </w:pPr>
      <w:r>
        <w:t>Bude-li Prodávající v prodlení s odstraněním vady Věci, resp. vyřešením Incidentu ohlášeného Kupujícím dle tohoto článku, je Kupující oprávněn, po předchozím oznámení Prodávajícímu, odstranit vadu, resp. vyřešit Incident sám na náklady Prodávajícího.</w:t>
      </w:r>
    </w:p>
    <w:p w:rsidR="009D3B88" w:rsidRDefault="00BC123B">
      <w:pPr>
        <w:pStyle w:val="Nadpis30"/>
        <w:keepNext/>
        <w:keepLines/>
        <w:numPr>
          <w:ilvl w:val="0"/>
          <w:numId w:val="1"/>
        </w:numPr>
        <w:shd w:val="clear" w:color="auto" w:fill="auto"/>
        <w:tabs>
          <w:tab w:val="left" w:pos="548"/>
        </w:tabs>
        <w:ind w:left="540" w:hanging="540"/>
      </w:pPr>
      <w:bookmarkStart w:id="14" w:name="bookmark14"/>
      <w:r>
        <w:t>Sankční ujednání</w:t>
      </w:r>
      <w:bookmarkEnd w:id="14"/>
    </w:p>
    <w:p w:rsidR="009D3B88" w:rsidRDefault="00BC123B">
      <w:pPr>
        <w:pStyle w:val="Zkladntext1"/>
        <w:numPr>
          <w:ilvl w:val="1"/>
          <w:numId w:val="1"/>
        </w:numPr>
        <w:shd w:val="clear" w:color="auto" w:fill="auto"/>
        <w:tabs>
          <w:tab w:val="left" w:pos="582"/>
        </w:tabs>
        <w:ind w:left="540" w:hanging="540"/>
      </w:pPr>
      <w:r>
        <w:t>Prodávající je povinen na výzvu Kupujícího zaplatit smluvní pokuty, které jsou sjednány pro případ následujících porušení povinností Prodávajícího sjednaných Smlouvou:</w:t>
      </w:r>
    </w:p>
    <w:p w:rsidR="009D3B88" w:rsidRDefault="00BC123B">
      <w:pPr>
        <w:pStyle w:val="Zkladntext1"/>
        <w:numPr>
          <w:ilvl w:val="2"/>
          <w:numId w:val="1"/>
        </w:numPr>
        <w:shd w:val="clear" w:color="auto" w:fill="auto"/>
        <w:tabs>
          <w:tab w:val="left" w:pos="1509"/>
        </w:tabs>
        <w:ind w:left="1220" w:hanging="480"/>
      </w:pPr>
      <w:r>
        <w:t>V případě, že Prodávající nepředá Kupujícímu Věci splňující požadavky uvedené ve Smlouvě (tj. včetně Instalace) ve sjednaném termínu dle ustanovení čl. 3.1 Smlouvy, je Kupující oprávněn uplatnit a Prodávající je povinen zaplatit smluvní pokutu ve výši 0,05 % z kupní ceny dle ustanovení čl. 5.1 Smlouvy za každý započatý den prodlení;</w:t>
      </w:r>
    </w:p>
    <w:p w:rsidR="009D3B88" w:rsidRDefault="00BC123B">
      <w:pPr>
        <w:pStyle w:val="Zkladntext1"/>
        <w:numPr>
          <w:ilvl w:val="2"/>
          <w:numId w:val="1"/>
        </w:numPr>
        <w:shd w:val="clear" w:color="auto" w:fill="auto"/>
        <w:tabs>
          <w:tab w:val="left" w:pos="1509"/>
        </w:tabs>
        <w:ind w:left="1220" w:hanging="480"/>
      </w:pPr>
      <w:r>
        <w:t>V případě, že Dodavatel poruší povinnosti stanovené v ustanoveních čl. 3.4 Rámcové smlouvy, 4.5, 4.6, 7.1, 9.6, 9.11, 9.12. Smlouvy, je Kupující oprávněn uplatnit a Prodávající povinen uhradit smluvní pokutu ve výši 0,05 % z kupní ceny dle ustanovení čl. 5.1 Smlouvy za každý započatý den prodlení, a to ve vztahu ke každému jednotlivému porušení zvlášť;</w:t>
      </w:r>
    </w:p>
    <w:p w:rsidR="009D3B88" w:rsidRDefault="00BC123B">
      <w:pPr>
        <w:pStyle w:val="Zkladntext1"/>
        <w:numPr>
          <w:ilvl w:val="2"/>
          <w:numId w:val="1"/>
        </w:numPr>
        <w:shd w:val="clear" w:color="auto" w:fill="auto"/>
        <w:tabs>
          <w:tab w:val="left" w:pos="1514"/>
        </w:tabs>
        <w:ind w:left="1220" w:hanging="480"/>
      </w:pPr>
      <w:r>
        <w:t>V případě, že Prodávající opakovaně porušuje kteroukoliv svou smluvní povinnost (včetně smluvních povinností, pro které jsou sjednány zvláštní smluvní pokuty), u níž byl již v průběhu plnění ze Smlouvy na její porušování opakovaně písemně upozorněn, z toho nejméně jednou s výslovným poukazem na možnost uložení smluvní pokuty podle tohoto ustanovení Smlouvy, je Zadavatel oprávněn uplatnit a Prodávající povinen zaplatit smluvní pokutu ve výši až do 5 % z kupní ceny dle ustanovení čl. 5.1 Smlouvy za každý takový případ porušování smluvní povinnosti, přičemž konkrétní výši příslušné smluvní pokuty stanoví Kupující v písemném upozornění na možnost uložení smluvní pokuty podle závažnosti postihovaného porušení smluvní povinnosti.</w:t>
      </w:r>
    </w:p>
    <w:p w:rsidR="009D3B88" w:rsidRDefault="00BC123B">
      <w:pPr>
        <w:pStyle w:val="Zkladntext1"/>
        <w:numPr>
          <w:ilvl w:val="1"/>
          <w:numId w:val="1"/>
        </w:numPr>
        <w:shd w:val="clear" w:color="auto" w:fill="auto"/>
        <w:tabs>
          <w:tab w:val="left" w:pos="586"/>
        </w:tabs>
        <w:ind w:left="540" w:hanging="540"/>
      </w:pPr>
      <w:r>
        <w:t>Smluvní pokuty dle tohoto článku jsou splatné do 15 kalendářních dnů od doručení písemné výzvy Kupujícího Prodávajícímu. Zaplacením smluvní pokuty nezaniká příslušný nárok Kupujícího na splnění povinnosti smluvní pokutou zajištěné. Smluvní pokuty se nezapočítávají na nárok na náhradu škody. Kupující je oprávněn jednostranně započíst pohledávku na zaplacení jakékoli smluvní pokuty dle Smlouvy na jakoukoli pohledávku Prodávajícího vůči Kupujícímu dle této Smlouvy.</w:t>
      </w:r>
    </w:p>
    <w:p w:rsidR="009D3B88" w:rsidRDefault="00BC123B">
      <w:pPr>
        <w:pStyle w:val="Zkladntext1"/>
        <w:numPr>
          <w:ilvl w:val="1"/>
          <w:numId w:val="1"/>
        </w:numPr>
        <w:shd w:val="clear" w:color="auto" w:fill="auto"/>
        <w:tabs>
          <w:tab w:val="left" w:pos="586"/>
        </w:tabs>
        <w:ind w:left="540" w:hanging="540"/>
      </w:pPr>
      <w:r>
        <w:t>V případě prodlení Kupujícího se zaplacením faktury vystavené Prodávajícím v souladu s článkem 6.2 Smlouvy, je Prodávající oprávněn požadovat na Kupujícím smluvní pokutu ve výši 0,05% z nezaplacené částky, a to za každý i započatý den prodlení.</w:t>
      </w:r>
    </w:p>
    <w:p w:rsidR="009D3B88" w:rsidRDefault="00BC123B">
      <w:pPr>
        <w:pStyle w:val="Zkladntext1"/>
        <w:numPr>
          <w:ilvl w:val="1"/>
          <w:numId w:val="1"/>
        </w:numPr>
        <w:shd w:val="clear" w:color="auto" w:fill="auto"/>
        <w:tabs>
          <w:tab w:val="left" w:pos="586"/>
        </w:tabs>
        <w:ind w:left="540" w:hanging="540"/>
      </w:pPr>
      <w:r>
        <w:t>Zaplacení smluvní pokuty nemá vliv na právo Smluvních stran domáhat se náhrady škody vzniklé porušením smluvní povinnosti nebo povinnosti vyplývající z obecně závazného právního předpisu. Škoda způsobená Kupujícímu poddodavatelem Prodávajícího se považuje za škodu způsobenou přímo Prodávajícím.</w:t>
      </w:r>
    </w:p>
    <w:p w:rsidR="009D3B88" w:rsidRDefault="00BC123B">
      <w:pPr>
        <w:pStyle w:val="Zkladntext1"/>
        <w:numPr>
          <w:ilvl w:val="1"/>
          <w:numId w:val="1"/>
        </w:numPr>
        <w:shd w:val="clear" w:color="auto" w:fill="auto"/>
        <w:tabs>
          <w:tab w:val="left" w:pos="586"/>
        </w:tabs>
        <w:spacing w:after="280"/>
        <w:ind w:left="540" w:hanging="540"/>
      </w:pPr>
      <w:r>
        <w:t>Smluvní strany se zavazují k vyvinutí maximálního úsilí k předcházení škodám a k minimalizaci vzniklých škod.</w:t>
      </w:r>
    </w:p>
    <w:p w:rsidR="008F37D5" w:rsidRDefault="008F37D5" w:rsidP="008F37D5">
      <w:pPr>
        <w:pStyle w:val="Zkladntext1"/>
        <w:shd w:val="clear" w:color="auto" w:fill="auto"/>
        <w:tabs>
          <w:tab w:val="left" w:pos="586"/>
        </w:tabs>
        <w:spacing w:after="280"/>
        <w:ind w:left="540"/>
      </w:pPr>
    </w:p>
    <w:p w:rsidR="008F37D5" w:rsidRDefault="008F37D5" w:rsidP="008F37D5">
      <w:pPr>
        <w:pStyle w:val="Zkladntext1"/>
        <w:shd w:val="clear" w:color="auto" w:fill="auto"/>
        <w:tabs>
          <w:tab w:val="left" w:pos="586"/>
        </w:tabs>
        <w:spacing w:after="280"/>
        <w:ind w:left="540"/>
      </w:pPr>
    </w:p>
    <w:p w:rsidR="008F37D5" w:rsidRDefault="008F37D5" w:rsidP="008F37D5">
      <w:pPr>
        <w:pStyle w:val="Zkladntext1"/>
        <w:shd w:val="clear" w:color="auto" w:fill="auto"/>
        <w:tabs>
          <w:tab w:val="left" w:pos="586"/>
        </w:tabs>
        <w:spacing w:after="280"/>
        <w:ind w:left="540"/>
      </w:pPr>
    </w:p>
    <w:p w:rsidR="009D3B88" w:rsidRDefault="00BC123B">
      <w:pPr>
        <w:pStyle w:val="Zkladntext1"/>
        <w:numPr>
          <w:ilvl w:val="1"/>
          <w:numId w:val="1"/>
        </w:numPr>
        <w:shd w:val="clear" w:color="auto" w:fill="auto"/>
        <w:tabs>
          <w:tab w:val="left" w:pos="621"/>
        </w:tabs>
        <w:spacing w:after="280" w:line="307" w:lineRule="auto"/>
        <w:ind w:left="560" w:hanging="560"/>
        <w:jc w:val="left"/>
      </w:pPr>
      <w:r>
        <w:lastRenderedPageBreak/>
        <w:t>Prodávající se nedostává do prodlení v případě prodlení Kupujícího s poskytnutím nutné součinnosti Prodávajícímu (např. prodlení s umožněním přístupu do prostor Kupujícího).</w:t>
      </w:r>
    </w:p>
    <w:p w:rsidR="009D3B88" w:rsidRDefault="00BC123B">
      <w:pPr>
        <w:pStyle w:val="Nadpis30"/>
        <w:keepNext/>
        <w:keepLines/>
        <w:numPr>
          <w:ilvl w:val="0"/>
          <w:numId w:val="1"/>
        </w:numPr>
        <w:shd w:val="clear" w:color="auto" w:fill="auto"/>
        <w:tabs>
          <w:tab w:val="left" w:pos="548"/>
        </w:tabs>
        <w:spacing w:line="310" w:lineRule="auto"/>
        <w:jc w:val="left"/>
      </w:pPr>
      <w:bookmarkStart w:id="15" w:name="bookmark15"/>
      <w:r>
        <w:t>Odstoupení a předčasné ukončení Smlouvy</w:t>
      </w:r>
      <w:bookmarkEnd w:id="15"/>
    </w:p>
    <w:p w:rsidR="009D3B88" w:rsidRDefault="00BC123B">
      <w:pPr>
        <w:pStyle w:val="Zkladntext1"/>
        <w:numPr>
          <w:ilvl w:val="1"/>
          <w:numId w:val="1"/>
        </w:numPr>
        <w:shd w:val="clear" w:color="auto" w:fill="auto"/>
        <w:tabs>
          <w:tab w:val="left" w:pos="621"/>
        </w:tabs>
        <w:spacing w:line="310" w:lineRule="auto"/>
        <w:ind w:left="560" w:hanging="560"/>
        <w:jc w:val="left"/>
      </w:pPr>
      <w:r>
        <w:t>Kupující je oprávněn od Smlouvy odstoupit, pokud Prodávající naplní některý z následujících důvodů tím, že:</w:t>
      </w:r>
    </w:p>
    <w:p w:rsidR="009D3B88" w:rsidRDefault="00BC123B">
      <w:pPr>
        <w:pStyle w:val="Zkladntext1"/>
        <w:numPr>
          <w:ilvl w:val="0"/>
          <w:numId w:val="3"/>
        </w:numPr>
        <w:shd w:val="clear" w:color="auto" w:fill="auto"/>
        <w:tabs>
          <w:tab w:val="left" w:pos="912"/>
        </w:tabs>
        <w:spacing w:line="310" w:lineRule="auto"/>
        <w:ind w:left="840" w:hanging="280"/>
      </w:pPr>
      <w:r>
        <w:t>je proti němu zahájeno insolvenční řízení;</w:t>
      </w:r>
    </w:p>
    <w:p w:rsidR="009D3B88" w:rsidRDefault="00BC123B">
      <w:pPr>
        <w:pStyle w:val="Zkladntext1"/>
        <w:numPr>
          <w:ilvl w:val="0"/>
          <w:numId w:val="3"/>
        </w:numPr>
        <w:shd w:val="clear" w:color="auto" w:fill="auto"/>
        <w:tabs>
          <w:tab w:val="left" w:pos="912"/>
        </w:tabs>
        <w:spacing w:line="310" w:lineRule="auto"/>
        <w:ind w:left="840" w:hanging="280"/>
      </w:pPr>
      <w:r>
        <w:t>vstoupí do likvidace;</w:t>
      </w:r>
    </w:p>
    <w:p w:rsidR="009D3B88" w:rsidRDefault="00BC123B">
      <w:pPr>
        <w:pStyle w:val="Zkladntext1"/>
        <w:numPr>
          <w:ilvl w:val="0"/>
          <w:numId w:val="3"/>
        </w:numPr>
        <w:shd w:val="clear" w:color="auto" w:fill="auto"/>
        <w:tabs>
          <w:tab w:val="left" w:pos="912"/>
        </w:tabs>
        <w:spacing w:line="310" w:lineRule="auto"/>
        <w:ind w:left="840" w:hanging="280"/>
      </w:pPr>
      <w:r>
        <w:t>je v prodlení s předáním Věcí Kupujícímu podle Smlouvy, a to o více než 30 kalendářních dnů;</w:t>
      </w:r>
    </w:p>
    <w:p w:rsidR="009D3B88" w:rsidRDefault="00BC123B">
      <w:pPr>
        <w:pStyle w:val="Zkladntext1"/>
        <w:numPr>
          <w:ilvl w:val="0"/>
          <w:numId w:val="3"/>
        </w:numPr>
        <w:shd w:val="clear" w:color="auto" w:fill="auto"/>
        <w:tabs>
          <w:tab w:val="left" w:pos="912"/>
        </w:tabs>
        <w:spacing w:line="310" w:lineRule="auto"/>
        <w:ind w:left="840" w:hanging="280"/>
      </w:pPr>
      <w:r>
        <w:t>oznámil Kupujícímu, že nesplní své povinnosti ze Smlouvy řádně a včas;</w:t>
      </w:r>
    </w:p>
    <w:p w:rsidR="009D3B88" w:rsidRDefault="00BC123B">
      <w:pPr>
        <w:pStyle w:val="Zkladntext1"/>
        <w:numPr>
          <w:ilvl w:val="0"/>
          <w:numId w:val="3"/>
        </w:numPr>
        <w:shd w:val="clear" w:color="auto" w:fill="auto"/>
        <w:tabs>
          <w:tab w:val="left" w:pos="912"/>
        </w:tabs>
        <w:spacing w:line="310" w:lineRule="auto"/>
        <w:ind w:left="840" w:hanging="280"/>
      </w:pPr>
      <w:r>
        <w:t>ve své nabídce podané v rámci zadávacího řízení uvedl nepravdivé, mylné či zkreslené informace;</w:t>
      </w:r>
    </w:p>
    <w:p w:rsidR="009D3B88" w:rsidRDefault="00BC123B">
      <w:pPr>
        <w:pStyle w:val="Zkladntext1"/>
        <w:numPr>
          <w:ilvl w:val="0"/>
          <w:numId w:val="3"/>
        </w:numPr>
        <w:shd w:val="clear" w:color="auto" w:fill="auto"/>
        <w:tabs>
          <w:tab w:val="left" w:pos="912"/>
        </w:tabs>
        <w:spacing w:line="310" w:lineRule="auto"/>
        <w:ind w:left="840" w:hanging="280"/>
      </w:pPr>
      <w:r>
        <w:t>podstatně porušil své povinnosti podle Rámcové smlouvy či Smlouvy a uvedené nenapravil porušení své povinnosti ani v dodatečné lhůtě stanovené v písemné výzvě zaslané či osobně předané Kupujícím (dodatečná lhůta bude činit nejméně 5 pracovních dnů ode dne doručení/předání výzvy);</w:t>
      </w:r>
    </w:p>
    <w:p w:rsidR="009D3B88" w:rsidRDefault="00BC123B">
      <w:pPr>
        <w:pStyle w:val="Zkladntext1"/>
        <w:numPr>
          <w:ilvl w:val="0"/>
          <w:numId w:val="3"/>
        </w:numPr>
        <w:shd w:val="clear" w:color="auto" w:fill="auto"/>
        <w:tabs>
          <w:tab w:val="left" w:pos="917"/>
        </w:tabs>
        <w:spacing w:line="310" w:lineRule="auto"/>
        <w:ind w:left="840" w:hanging="280"/>
      </w:pPr>
      <w:r>
        <w:t>přes písemnou výzvu k nápravě s poskytnutím dodatečné lhůty, která činí nejméně 5 pracovních dnů, opakovaně neplní nebo porušuje jinou povinnost danou mu Rámcovou smlouvou či Smlouvou.</w:t>
      </w:r>
    </w:p>
    <w:p w:rsidR="009D3B88" w:rsidRDefault="00BC123B">
      <w:pPr>
        <w:pStyle w:val="Zkladntext1"/>
        <w:numPr>
          <w:ilvl w:val="1"/>
          <w:numId w:val="1"/>
        </w:numPr>
        <w:shd w:val="clear" w:color="auto" w:fill="auto"/>
        <w:tabs>
          <w:tab w:val="left" w:pos="621"/>
        </w:tabs>
        <w:spacing w:line="310" w:lineRule="auto"/>
        <w:ind w:left="560" w:hanging="560"/>
        <w:jc w:val="left"/>
      </w:pPr>
      <w:r>
        <w:t>Prodávající je oprávněn odstoupit od Smlouvy, pokud Kupující je v prodlení s úhradou některé z plateb dle Smlouvy o více než 60 kalendářních dnů.</w:t>
      </w:r>
    </w:p>
    <w:p w:rsidR="009D3B88" w:rsidRDefault="00BC123B">
      <w:pPr>
        <w:pStyle w:val="Zkladntext1"/>
        <w:numPr>
          <w:ilvl w:val="1"/>
          <w:numId w:val="1"/>
        </w:numPr>
        <w:shd w:val="clear" w:color="auto" w:fill="auto"/>
        <w:tabs>
          <w:tab w:val="left" w:pos="621"/>
        </w:tabs>
        <w:spacing w:line="310" w:lineRule="auto"/>
        <w:ind w:left="560" w:hanging="560"/>
        <w:jc w:val="left"/>
      </w:pPr>
      <w:r>
        <w:t>Účinky odstoupení od Smlouvy nastanou okamžikem doručení písemného projevu vůle vyjadřujícího odstoupení od Smlouvy druhé Smluvní straně.</w:t>
      </w:r>
    </w:p>
    <w:p w:rsidR="009D3B88" w:rsidRDefault="00BC123B">
      <w:pPr>
        <w:pStyle w:val="Zkladntext1"/>
        <w:numPr>
          <w:ilvl w:val="1"/>
          <w:numId w:val="1"/>
        </w:numPr>
        <w:shd w:val="clear" w:color="auto" w:fill="auto"/>
        <w:tabs>
          <w:tab w:val="left" w:pos="621"/>
        </w:tabs>
        <w:spacing w:line="310" w:lineRule="auto"/>
        <w:ind w:left="560" w:hanging="560"/>
        <w:jc w:val="left"/>
      </w:pPr>
      <w:r>
        <w:t>Do 30 kalendářních dnů od ukončení smluvního vztahu podle Smlouvy jinak než splněním Kupující určí a potvrdí:</w:t>
      </w:r>
    </w:p>
    <w:p w:rsidR="009D3B88" w:rsidRDefault="00BC123B">
      <w:pPr>
        <w:pStyle w:val="Zkladntext1"/>
        <w:numPr>
          <w:ilvl w:val="0"/>
          <w:numId w:val="4"/>
        </w:numPr>
        <w:shd w:val="clear" w:color="auto" w:fill="auto"/>
        <w:tabs>
          <w:tab w:val="left" w:pos="1293"/>
        </w:tabs>
        <w:spacing w:line="310" w:lineRule="auto"/>
        <w:ind w:left="1280" w:hanging="420"/>
      </w:pPr>
      <w:r>
        <w:t>na jakou finanční částku případně vznikl Prodávajícímu nárok ke dni ukončení smluvního vztahu podle Smlouvy;</w:t>
      </w:r>
    </w:p>
    <w:p w:rsidR="009D3B88" w:rsidRDefault="00BC123B">
      <w:pPr>
        <w:pStyle w:val="Zkladntext1"/>
        <w:numPr>
          <w:ilvl w:val="0"/>
          <w:numId w:val="4"/>
        </w:numPr>
        <w:shd w:val="clear" w:color="auto" w:fill="auto"/>
        <w:tabs>
          <w:tab w:val="left" w:pos="1293"/>
        </w:tabs>
        <w:spacing w:line="310" w:lineRule="auto"/>
        <w:ind w:left="1280" w:hanging="420"/>
      </w:pPr>
      <w:r>
        <w:t>hodnotu nepoužitého nebo částečně použitého materiálu, technického vybavení či Věcí, které Kupující zamýšlí od Prodávajícího odkoupit.</w:t>
      </w:r>
    </w:p>
    <w:p w:rsidR="009D3B88" w:rsidRDefault="00BC123B">
      <w:pPr>
        <w:pStyle w:val="Zkladntext1"/>
        <w:numPr>
          <w:ilvl w:val="1"/>
          <w:numId w:val="1"/>
        </w:numPr>
        <w:shd w:val="clear" w:color="auto" w:fill="auto"/>
        <w:tabs>
          <w:tab w:val="left" w:pos="621"/>
        </w:tabs>
        <w:spacing w:line="310" w:lineRule="auto"/>
        <w:ind w:left="560" w:hanging="560"/>
        <w:jc w:val="left"/>
      </w:pPr>
      <w:r>
        <w:t>Poté, co nabude účinnosti právní jednání, jímž dojde k ukončení Smlouvy, Prodávající neprodleně:</w:t>
      </w:r>
    </w:p>
    <w:p w:rsidR="009D3B88" w:rsidRDefault="00BC123B">
      <w:pPr>
        <w:pStyle w:val="Zkladntext1"/>
        <w:numPr>
          <w:ilvl w:val="0"/>
          <w:numId w:val="5"/>
        </w:numPr>
        <w:shd w:val="clear" w:color="auto" w:fill="auto"/>
        <w:tabs>
          <w:tab w:val="left" w:pos="1293"/>
        </w:tabs>
        <w:spacing w:line="310" w:lineRule="auto"/>
        <w:ind w:left="1280" w:hanging="420"/>
      </w:pPr>
      <w:r>
        <w:t>přestane provádět veškeré činnosti související s plněním Smlouvy kromě těch, k nimž dal Kupující pokyn; stanovuje se, že náklady na takové činnosti uskutečněné na pokyn Kupujícího smluvní strany ponese Kupující;</w:t>
      </w:r>
    </w:p>
    <w:p w:rsidR="009D3B88" w:rsidRDefault="00BC123B">
      <w:pPr>
        <w:pStyle w:val="Zkladntext1"/>
        <w:numPr>
          <w:ilvl w:val="0"/>
          <w:numId w:val="5"/>
        </w:numPr>
        <w:shd w:val="clear" w:color="auto" w:fill="auto"/>
        <w:tabs>
          <w:tab w:val="left" w:pos="1293"/>
        </w:tabs>
        <w:spacing w:after="280" w:line="310" w:lineRule="auto"/>
        <w:ind w:left="1280" w:hanging="420"/>
      </w:pPr>
      <w:r>
        <w:t>předá Kupujícímu příslušnou dokumentaci a dosud dodané Věci, nebo jejich část, za něž obdržel nebo má obdržet úhradu příslušné části kupní ceny.</w:t>
      </w:r>
    </w:p>
    <w:p w:rsidR="009D3B88" w:rsidRDefault="00BC123B">
      <w:pPr>
        <w:pStyle w:val="Nadpis30"/>
        <w:keepNext/>
        <w:keepLines/>
        <w:numPr>
          <w:ilvl w:val="0"/>
          <w:numId w:val="1"/>
        </w:numPr>
        <w:shd w:val="clear" w:color="auto" w:fill="auto"/>
        <w:tabs>
          <w:tab w:val="left" w:pos="548"/>
        </w:tabs>
        <w:spacing w:line="310" w:lineRule="auto"/>
        <w:jc w:val="left"/>
      </w:pPr>
      <w:bookmarkStart w:id="16" w:name="bookmark16"/>
      <w:r>
        <w:t>Ostatní ustanovení</w:t>
      </w:r>
      <w:bookmarkEnd w:id="16"/>
    </w:p>
    <w:p w:rsidR="009D3B88" w:rsidRDefault="00BC123B">
      <w:pPr>
        <w:pStyle w:val="Zkladntext1"/>
        <w:numPr>
          <w:ilvl w:val="1"/>
          <w:numId w:val="1"/>
        </w:numPr>
        <w:shd w:val="clear" w:color="auto" w:fill="auto"/>
        <w:tabs>
          <w:tab w:val="left" w:pos="621"/>
        </w:tabs>
        <w:spacing w:line="302" w:lineRule="auto"/>
        <w:ind w:left="560" w:hanging="560"/>
        <w:jc w:val="left"/>
      </w:pPr>
      <w:r>
        <w:t>Prodávající se zavazuje poskytnout Kupujícímu písemně jakékoliv informace související s realizací Smlouvy, a to v rozsahu a termínu stanoveném v písemné žádosti Kupujícího.</w:t>
      </w:r>
    </w:p>
    <w:p w:rsidR="009D3B88" w:rsidRDefault="00BC123B">
      <w:pPr>
        <w:pStyle w:val="Zkladntext1"/>
        <w:numPr>
          <w:ilvl w:val="1"/>
          <w:numId w:val="1"/>
        </w:numPr>
        <w:shd w:val="clear" w:color="auto" w:fill="auto"/>
        <w:tabs>
          <w:tab w:val="left" w:pos="621"/>
        </w:tabs>
        <w:spacing w:after="280" w:line="302" w:lineRule="auto"/>
        <w:ind w:left="560" w:hanging="560"/>
        <w:jc w:val="left"/>
      </w:pPr>
      <w:r>
        <w:t>Prodávající je oprávněn převést svoje práva a povinnosti z této smlouvy na třetí osobu pouze s předchozím písemným souhlasem Kupujícího; § 1879 OZ se nepoužije.</w:t>
      </w:r>
    </w:p>
    <w:p w:rsidR="008F37D5" w:rsidRDefault="008F37D5" w:rsidP="008F37D5">
      <w:pPr>
        <w:pStyle w:val="Zkladntext1"/>
        <w:shd w:val="clear" w:color="auto" w:fill="auto"/>
        <w:tabs>
          <w:tab w:val="left" w:pos="621"/>
        </w:tabs>
        <w:spacing w:after="280" w:line="302" w:lineRule="auto"/>
        <w:ind w:left="560"/>
        <w:jc w:val="left"/>
      </w:pPr>
    </w:p>
    <w:p w:rsidR="009D3B88" w:rsidRDefault="00BC123B">
      <w:pPr>
        <w:pStyle w:val="Nadpis30"/>
        <w:keepNext/>
        <w:keepLines/>
        <w:numPr>
          <w:ilvl w:val="0"/>
          <w:numId w:val="1"/>
        </w:numPr>
        <w:shd w:val="clear" w:color="auto" w:fill="auto"/>
        <w:tabs>
          <w:tab w:val="left" w:pos="543"/>
        </w:tabs>
        <w:spacing w:after="340" w:line="240" w:lineRule="auto"/>
        <w:ind w:left="540" w:hanging="540"/>
      </w:pPr>
      <w:bookmarkStart w:id="17" w:name="bookmark17"/>
      <w:r>
        <w:lastRenderedPageBreak/>
        <w:t>Závěrečná ustanovení</w:t>
      </w:r>
      <w:bookmarkEnd w:id="17"/>
    </w:p>
    <w:p w:rsidR="009D3B88" w:rsidRDefault="00BC123B">
      <w:pPr>
        <w:pStyle w:val="Zkladntext1"/>
        <w:numPr>
          <w:ilvl w:val="1"/>
          <w:numId w:val="1"/>
        </w:numPr>
        <w:shd w:val="clear" w:color="auto" w:fill="auto"/>
        <w:tabs>
          <w:tab w:val="left" w:pos="582"/>
        </w:tabs>
        <w:ind w:left="540" w:hanging="540"/>
      </w:pPr>
      <w:r>
        <w:t>Smlouva nabývá platnosti dnem podpisu a účinnosti dnem uveřejnění v informačním systému veřejné správy - Registru smluv. Smluvní strany se dohodly, že zákonnou povinnost dle § 5 odst. 2 zákona o registru smluv splní Kupující a splnění této povinnosti Prodávajícímu doloží. Současně bere Kupující na vědomí, že v případě nesplnění zákonné povinnosti je smlouva do tří měsíců od jejího podpisu bez dalšího zrušena od samého počátku.</w:t>
      </w:r>
    </w:p>
    <w:p w:rsidR="009D3B88" w:rsidRDefault="00BC123B">
      <w:pPr>
        <w:pStyle w:val="Zkladntext1"/>
        <w:numPr>
          <w:ilvl w:val="1"/>
          <w:numId w:val="1"/>
        </w:numPr>
        <w:shd w:val="clear" w:color="auto" w:fill="auto"/>
        <w:tabs>
          <w:tab w:val="left" w:pos="582"/>
        </w:tabs>
        <w:ind w:left="540" w:hanging="540"/>
      </w:pPr>
      <w:r>
        <w:t>Vzhledem k veřejnoprávnímu charakteru Kupujícího Prodávající výslovně prohlašují, že jsou s touto skutečností obeznámeni a souhlasí se zveřejněním celého textu Smlouvy včetně podpisů v registru smluv, a dále se zveřejněním Smlouvy a souvisejících informací v rozsahu a za podmínek vyplývajících z příslušných právních předpisů, zejména zákona č. 106/1999 Sb., o svobodném přístupu k informacím, ve znění pozdějších předpisů, a zákona č. 134/2016 Sb., o zadávání veřejných zakázek.</w:t>
      </w:r>
    </w:p>
    <w:p w:rsidR="009D3B88" w:rsidRDefault="00BC123B">
      <w:pPr>
        <w:pStyle w:val="Zkladntext1"/>
        <w:numPr>
          <w:ilvl w:val="1"/>
          <w:numId w:val="1"/>
        </w:numPr>
        <w:shd w:val="clear" w:color="auto" w:fill="auto"/>
        <w:tabs>
          <w:tab w:val="left" w:pos="586"/>
        </w:tabs>
        <w:ind w:left="540" w:hanging="540"/>
      </w:pPr>
      <w:r>
        <w:t>Smlouva může být měněna pouze formou písemných očíslovaných dodatků podepsaných oprávněnými zástupci Smluvních stran.</w:t>
      </w:r>
    </w:p>
    <w:p w:rsidR="009D3B88" w:rsidRDefault="00BC123B">
      <w:pPr>
        <w:pStyle w:val="Zkladntext1"/>
        <w:numPr>
          <w:ilvl w:val="1"/>
          <w:numId w:val="1"/>
        </w:numPr>
        <w:shd w:val="clear" w:color="auto" w:fill="auto"/>
        <w:tabs>
          <w:tab w:val="left" w:pos="586"/>
        </w:tabs>
        <w:ind w:left="540" w:hanging="540"/>
      </w:pPr>
      <w:r>
        <w:t>Smluvní strany výslovně sjednávají, že e-mail nebo jiná obdobná forma elektronické komunikace se nepovažují za písemný dodatek ke Smlouvě.</w:t>
      </w:r>
    </w:p>
    <w:p w:rsidR="009D3B88" w:rsidRDefault="00BC123B">
      <w:pPr>
        <w:pStyle w:val="Zkladntext1"/>
        <w:numPr>
          <w:ilvl w:val="1"/>
          <w:numId w:val="1"/>
        </w:numPr>
        <w:shd w:val="clear" w:color="auto" w:fill="auto"/>
        <w:tabs>
          <w:tab w:val="left" w:pos="586"/>
        </w:tabs>
        <w:ind w:left="540" w:hanging="540"/>
      </w:pPr>
      <w:r>
        <w:t>Situace neupravené Smlouvou se řídí OZ a dalšími obecně závaznými právními předpisy České republiky.</w:t>
      </w:r>
    </w:p>
    <w:p w:rsidR="009D3B88" w:rsidRDefault="00BC123B">
      <w:pPr>
        <w:pStyle w:val="Zkladntext1"/>
        <w:numPr>
          <w:ilvl w:val="1"/>
          <w:numId w:val="1"/>
        </w:numPr>
        <w:shd w:val="clear" w:color="auto" w:fill="auto"/>
        <w:tabs>
          <w:tab w:val="left" w:pos="586"/>
        </w:tabs>
        <w:ind w:left="540" w:hanging="540"/>
      </w:pPr>
      <w:r>
        <w:t>Vůle smluvních stran je vyjádřena též v dále uvedených dokumentech a podkladech, které tvoří nedílnou součást této Smlouvy:</w:t>
      </w:r>
    </w:p>
    <w:p w:rsidR="009D3B88" w:rsidRDefault="00BC123B">
      <w:pPr>
        <w:pStyle w:val="Zkladntext1"/>
        <w:numPr>
          <w:ilvl w:val="0"/>
          <w:numId w:val="6"/>
        </w:numPr>
        <w:shd w:val="clear" w:color="auto" w:fill="auto"/>
        <w:tabs>
          <w:tab w:val="left" w:pos="1020"/>
        </w:tabs>
        <w:ind w:left="1020" w:hanging="440"/>
        <w:jc w:val="left"/>
      </w:pPr>
      <w:r>
        <w:t>Příloha č. 1 Smlouvy: Technická specifikace ze zadávací dokumentace zadávacího řízení</w:t>
      </w:r>
    </w:p>
    <w:p w:rsidR="009D3B88" w:rsidRDefault="00BC123B">
      <w:pPr>
        <w:pStyle w:val="Zkladntext1"/>
        <w:numPr>
          <w:ilvl w:val="0"/>
          <w:numId w:val="6"/>
        </w:numPr>
        <w:shd w:val="clear" w:color="auto" w:fill="auto"/>
        <w:tabs>
          <w:tab w:val="left" w:pos="1020"/>
        </w:tabs>
        <w:ind w:left="1020" w:hanging="440"/>
        <w:jc w:val="left"/>
      </w:pPr>
      <w:r>
        <w:t>Příloha č. 2 Smlouvy: Položkový rozpočet Prodávajícího</w:t>
      </w:r>
    </w:p>
    <w:p w:rsidR="009D3B88" w:rsidRDefault="00BC123B">
      <w:pPr>
        <w:pStyle w:val="Zkladntext1"/>
        <w:numPr>
          <w:ilvl w:val="0"/>
          <w:numId w:val="6"/>
        </w:numPr>
        <w:shd w:val="clear" w:color="auto" w:fill="auto"/>
        <w:tabs>
          <w:tab w:val="left" w:pos="1020"/>
        </w:tabs>
        <w:ind w:left="1020" w:hanging="440"/>
        <w:jc w:val="left"/>
      </w:pPr>
      <w:r>
        <w:t>Příloha č. 3 Smlouvy: Akceptační testy</w:t>
      </w:r>
    </w:p>
    <w:p w:rsidR="009D3B88" w:rsidRDefault="00BC123B">
      <w:pPr>
        <w:pStyle w:val="Zkladntext1"/>
        <w:numPr>
          <w:ilvl w:val="1"/>
          <w:numId w:val="1"/>
        </w:numPr>
        <w:shd w:val="clear" w:color="auto" w:fill="auto"/>
        <w:tabs>
          <w:tab w:val="left" w:pos="586"/>
        </w:tabs>
        <w:ind w:left="540" w:hanging="540"/>
      </w:pPr>
      <w:r>
        <w:t>Jestliže se některé ustanovení Smlouvy, nebo jeho část ukáže jako zdánlivé, neplatné, neúčinné nebo nevymahatelné, nebude tím dotčena platnost ani účinnost Smlouvy jako celku ani jejích zbývajících ustanovení, nebo jejich částí. V takovém případě Smluvní strany změní nebo přizpůsobí takové zdánlivé, neplatné, neúčinné nebo nevymahatelné ustanovení písemnou formou tak, aby bylo dosaženo úpravy, která odpovídá účelu a úmyslu stran v době uzavření Smlouvy, která je hospodářsky nejbližší zdánlivému, neplatnému, neúčinnému nebo nevymahatelnému ustanovení, popřípadě podniknou jakékoliv další právní kroky vedoucí k realizaci původního účelu takového ustanovení.</w:t>
      </w:r>
    </w:p>
    <w:p w:rsidR="009D3B88" w:rsidRDefault="00BC123B">
      <w:pPr>
        <w:pStyle w:val="Zkladntext1"/>
        <w:numPr>
          <w:ilvl w:val="1"/>
          <w:numId w:val="1"/>
        </w:numPr>
        <w:shd w:val="clear" w:color="auto" w:fill="auto"/>
        <w:tabs>
          <w:tab w:val="left" w:pos="586"/>
        </w:tabs>
        <w:ind w:left="540" w:hanging="540"/>
      </w:pPr>
      <w:r>
        <w:t>Smluvní strany výslovně vylučují použití ustanovení § 582 odst. 2 občanského zákoníku.</w:t>
      </w:r>
    </w:p>
    <w:p w:rsidR="009D3B88" w:rsidRDefault="00BC123B">
      <w:pPr>
        <w:pStyle w:val="Zkladntext1"/>
        <w:numPr>
          <w:ilvl w:val="1"/>
          <w:numId w:val="1"/>
        </w:numPr>
        <w:shd w:val="clear" w:color="auto" w:fill="auto"/>
        <w:tabs>
          <w:tab w:val="left" w:pos="586"/>
        </w:tabs>
        <w:ind w:left="540" w:hanging="540"/>
      </w:pPr>
      <w:r>
        <w:t>Smluvní strany prohlašují, že Smlouva byla uzavřena podle jejich pravé a svobodné vůle, vážně a srozumitelně, nikoli v tísni a za nápadně nevýhodných podmínek, a že souhlasí s jejím obsahem, což stvrzují svými podpisy.</w:t>
      </w:r>
    </w:p>
    <w:p w:rsidR="008F37D5" w:rsidRDefault="008F37D5" w:rsidP="008F37D5">
      <w:pPr>
        <w:pStyle w:val="Zkladntext1"/>
        <w:shd w:val="clear" w:color="auto" w:fill="auto"/>
        <w:tabs>
          <w:tab w:val="left" w:pos="586"/>
        </w:tabs>
        <w:ind w:left="540"/>
      </w:pPr>
    </w:p>
    <w:p w:rsidR="008F37D5" w:rsidRDefault="008F37D5" w:rsidP="008F37D5">
      <w:pPr>
        <w:pStyle w:val="Zkladntext1"/>
        <w:shd w:val="clear" w:color="auto" w:fill="auto"/>
        <w:tabs>
          <w:tab w:val="left" w:pos="586"/>
        </w:tabs>
        <w:ind w:left="540"/>
      </w:pPr>
    </w:p>
    <w:p w:rsidR="008F37D5" w:rsidRDefault="008F37D5" w:rsidP="008F37D5">
      <w:pPr>
        <w:pStyle w:val="Zkladntext1"/>
        <w:shd w:val="clear" w:color="auto" w:fill="auto"/>
        <w:tabs>
          <w:tab w:val="left" w:pos="586"/>
        </w:tabs>
        <w:ind w:left="540"/>
      </w:pPr>
    </w:p>
    <w:p w:rsidR="008F37D5" w:rsidRDefault="008F37D5" w:rsidP="008F37D5">
      <w:pPr>
        <w:pStyle w:val="Zkladntext1"/>
        <w:shd w:val="clear" w:color="auto" w:fill="auto"/>
        <w:tabs>
          <w:tab w:val="left" w:pos="586"/>
        </w:tabs>
        <w:ind w:left="540"/>
      </w:pPr>
    </w:p>
    <w:p w:rsidR="008F37D5" w:rsidRDefault="008F37D5" w:rsidP="008F37D5">
      <w:pPr>
        <w:pStyle w:val="Zkladntext1"/>
        <w:shd w:val="clear" w:color="auto" w:fill="auto"/>
        <w:tabs>
          <w:tab w:val="left" w:pos="586"/>
        </w:tabs>
        <w:ind w:left="540"/>
      </w:pPr>
    </w:p>
    <w:p w:rsidR="008F37D5" w:rsidRDefault="008F37D5" w:rsidP="008F37D5">
      <w:pPr>
        <w:pStyle w:val="Zkladntext1"/>
        <w:shd w:val="clear" w:color="auto" w:fill="auto"/>
        <w:tabs>
          <w:tab w:val="left" w:pos="586"/>
        </w:tabs>
        <w:ind w:left="540"/>
      </w:pPr>
    </w:p>
    <w:p w:rsidR="008F37D5" w:rsidRDefault="008F37D5" w:rsidP="008F37D5">
      <w:pPr>
        <w:pStyle w:val="Zkladntext1"/>
        <w:shd w:val="clear" w:color="auto" w:fill="auto"/>
        <w:tabs>
          <w:tab w:val="left" w:pos="586"/>
        </w:tabs>
        <w:ind w:left="540"/>
      </w:pPr>
    </w:p>
    <w:p w:rsidR="008F37D5" w:rsidRDefault="008F37D5" w:rsidP="008F37D5">
      <w:pPr>
        <w:pStyle w:val="Zkladntext1"/>
        <w:shd w:val="clear" w:color="auto" w:fill="auto"/>
        <w:tabs>
          <w:tab w:val="left" w:pos="586"/>
        </w:tabs>
        <w:ind w:left="540"/>
      </w:pPr>
    </w:p>
    <w:p w:rsidR="008F37D5" w:rsidRDefault="008F37D5" w:rsidP="008F37D5">
      <w:pPr>
        <w:pStyle w:val="Zkladntext1"/>
        <w:shd w:val="clear" w:color="auto" w:fill="auto"/>
        <w:tabs>
          <w:tab w:val="left" w:pos="586"/>
        </w:tabs>
        <w:ind w:left="540"/>
      </w:pPr>
    </w:p>
    <w:p w:rsidR="008F37D5" w:rsidRDefault="008F37D5" w:rsidP="008F37D5">
      <w:pPr>
        <w:pStyle w:val="Zkladntext1"/>
        <w:shd w:val="clear" w:color="auto" w:fill="auto"/>
        <w:tabs>
          <w:tab w:val="left" w:pos="586"/>
        </w:tabs>
        <w:ind w:left="540"/>
      </w:pPr>
    </w:p>
    <w:p w:rsidR="008F37D5" w:rsidRDefault="008F37D5" w:rsidP="008F37D5">
      <w:pPr>
        <w:pStyle w:val="Zkladntext1"/>
        <w:shd w:val="clear" w:color="auto" w:fill="auto"/>
        <w:tabs>
          <w:tab w:val="left" w:pos="586"/>
        </w:tabs>
        <w:ind w:left="540"/>
      </w:pPr>
    </w:p>
    <w:p w:rsidR="008F37D5" w:rsidRDefault="008F37D5" w:rsidP="008F37D5">
      <w:pPr>
        <w:pStyle w:val="Zkladntext1"/>
        <w:shd w:val="clear" w:color="auto" w:fill="auto"/>
        <w:tabs>
          <w:tab w:val="left" w:pos="586"/>
        </w:tabs>
        <w:ind w:left="540"/>
      </w:pPr>
    </w:p>
    <w:p w:rsidR="008F37D5" w:rsidRDefault="008F37D5" w:rsidP="008F37D5">
      <w:pPr>
        <w:pStyle w:val="Zkladntext1"/>
        <w:shd w:val="clear" w:color="auto" w:fill="auto"/>
        <w:tabs>
          <w:tab w:val="left" w:pos="586"/>
        </w:tabs>
        <w:ind w:left="540"/>
      </w:pPr>
    </w:p>
    <w:p w:rsidR="008F37D5" w:rsidRDefault="00BC123B" w:rsidP="008F37D5">
      <w:pPr>
        <w:pStyle w:val="Zkladntext1"/>
        <w:numPr>
          <w:ilvl w:val="1"/>
          <w:numId w:val="1"/>
        </w:numPr>
        <w:shd w:val="clear" w:color="auto" w:fill="auto"/>
        <w:tabs>
          <w:tab w:val="left" w:pos="702"/>
        </w:tabs>
        <w:ind w:left="540" w:hanging="540"/>
      </w:pPr>
      <w:r>
        <w:lastRenderedPageBreak/>
        <w:t>Smlouva je zhotovena ve dvou vyhotoveních. Kupující i Prodávající obdrží po jednom vyhotovení Smlouvy.</w:t>
      </w:r>
    </w:p>
    <w:p w:rsidR="008F37D5" w:rsidRDefault="008F37D5" w:rsidP="008F37D5">
      <w:pPr>
        <w:pStyle w:val="Zkladntext1"/>
        <w:shd w:val="clear" w:color="auto" w:fill="auto"/>
        <w:tabs>
          <w:tab w:val="left" w:pos="702"/>
        </w:tabs>
        <w:ind w:left="540"/>
      </w:pPr>
    </w:p>
    <w:p w:rsidR="008F37D5" w:rsidRDefault="008F37D5" w:rsidP="008F37D5">
      <w:pPr>
        <w:pStyle w:val="Zkladntext1"/>
        <w:shd w:val="clear" w:color="auto" w:fill="auto"/>
        <w:tabs>
          <w:tab w:val="left" w:pos="702"/>
        </w:tabs>
        <w:ind w:left="540"/>
      </w:pPr>
    </w:p>
    <w:p w:rsidR="008F37D5" w:rsidRDefault="008F37D5" w:rsidP="008F37D5">
      <w:pPr>
        <w:pStyle w:val="Zkladntext1"/>
        <w:shd w:val="clear" w:color="auto" w:fill="auto"/>
        <w:tabs>
          <w:tab w:val="left" w:pos="702"/>
        </w:tabs>
        <w:ind w:left="540"/>
      </w:pPr>
      <w:r>
        <w:rPr>
          <w:noProof/>
          <w:lang w:bidi="ar-SA"/>
        </w:rPr>
        <mc:AlternateContent>
          <mc:Choice Requires="wps">
            <w:drawing>
              <wp:anchor distT="0" distB="0" distL="114300" distR="114300" simplePos="0" relativeHeight="125829378" behindDoc="0" locked="0" layoutInCell="1" allowOverlap="1" wp14:anchorId="3E9A3DD5" wp14:editId="3E42F304">
                <wp:simplePos x="0" y="0"/>
                <wp:positionH relativeFrom="page">
                  <wp:posOffset>550545</wp:posOffset>
                </wp:positionH>
                <wp:positionV relativeFrom="paragraph">
                  <wp:posOffset>115570</wp:posOffset>
                </wp:positionV>
                <wp:extent cx="2368550" cy="33210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368550" cy="332105"/>
                        </a:xfrm>
                        <a:prstGeom prst="rect">
                          <a:avLst/>
                        </a:prstGeom>
                        <a:noFill/>
                      </wps:spPr>
                      <wps:txbx>
                        <w:txbxContent>
                          <w:p w:rsidR="009D3B88" w:rsidRDefault="00BC123B">
                            <w:pPr>
                              <w:pStyle w:val="Zkladntext1"/>
                              <w:shd w:val="clear" w:color="auto" w:fill="auto"/>
                              <w:spacing w:line="240" w:lineRule="auto"/>
                              <w:jc w:val="left"/>
                            </w:pPr>
                            <w:r>
                              <w:t>V Novém Městě na Moravě dne</w:t>
                            </w:r>
                            <w:r w:rsidR="008F37D5">
                              <w:t xml:space="preserve"> 1.4.2019</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43.35pt;margin-top:9.1pt;width:186.5pt;height:26.15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oblwEAACQDAAAOAAAAZHJzL2Uyb0RvYy54bWysUtFO6zAMfb8S/xDlnbXbNISqdQiEQFe6&#10;AiTu/YAsTdZITRycbO3+HiftBrq8IV5cx3aPj4+9vhlsxw4KgwFX8/ms5Ew5CY1xu5r/+/twec1Z&#10;iMI1ogOnan5Ugd9sLn6te1+pBbTQNQoZgbhQ9b7mbYy+KoogW2VFmIFXjpIa0IpIT9wVDYqe0G1X&#10;LMryqugBG48gVQgUvR+TfJPxtVYyPmsdVGRdzYlbzBaz3SZbbNai2qHwrZETDfENFlYYR03PUPci&#10;CrZH8wXKGokQQMeZBFuA1kaqPANNMy//m+a1FV7lWUic4M8yhZ+DlU+HF2Smod1x5oSlFeWubJ6k&#10;6X2oqOLVU00c7mBIZVM8UDBNPGi06UuzMMqTyMezsGqITFJwsby6Xq0oJSm3XC7m5SrBFB9/ewzx&#10;UYFlyak50uKynuLwJ8Sx9FSSmjl4MF2X4oniSCV5cdgOE78tNEei3dNuax7e9gIVZ91vR+KlQzg5&#10;eHK2kzPC3+4jaJM7J9wRbGpHq8jcp7NJu/78zlUfx715BwAA//8DAFBLAwQUAAYACAAAACEAt/eE&#10;sN4AAAAIAQAADwAAAGRycy9kb3ducmV2LnhtbEyPwU7DMBBE70j8g7VI3KhNRdM0xKkqBCckRBoO&#10;HJ14m0SN1yF22/D3LCc47sxo9k2+nd0gzjiF3pOG+4UCgdR421Or4aN6uUtBhGjImsETavjGANvi&#10;+io3mfUXKvG8j63gEgqZ0dDFOGZShqZDZ8LCj0jsHfzkTORzaqWdzIXL3SCXSiXSmZ74Q2dGfOqw&#10;Oe5PTsPuk8rn/uutfi8PZV9VG0WvyVHr25t59wgi4hz/wvCLz+hQMFPtT2SDGDSkyZqTrKdLEOw/&#10;rDYs1BrWagWyyOX/AcUPAAAA//8DAFBLAQItABQABgAIAAAAIQC2gziS/gAAAOEBAAATAAAAAAAA&#10;AAAAAAAAAAAAAABbQ29udGVudF9UeXBlc10ueG1sUEsBAi0AFAAGAAgAAAAhADj9If/WAAAAlAEA&#10;AAsAAAAAAAAAAAAAAAAALwEAAF9yZWxzLy5yZWxzUEsBAi0AFAAGAAgAAAAhAFnAihuXAQAAJAMA&#10;AA4AAAAAAAAAAAAAAAAALgIAAGRycy9lMm9Eb2MueG1sUEsBAi0AFAAGAAgAAAAhALf3hLDeAAAA&#10;CAEAAA8AAAAAAAAAAAAAAAAA8QMAAGRycy9kb3ducmV2LnhtbFBLBQYAAAAABAAEAPMAAAD8BAAA&#10;AAA=&#10;" filled="f" stroked="f">
                <v:textbox inset="0,0,0,0">
                  <w:txbxContent>
                    <w:p w:rsidR="009D3B88" w:rsidRDefault="00BC123B">
                      <w:pPr>
                        <w:pStyle w:val="Zkladntext1"/>
                        <w:shd w:val="clear" w:color="auto" w:fill="auto"/>
                        <w:spacing w:line="240" w:lineRule="auto"/>
                        <w:jc w:val="left"/>
                      </w:pPr>
                      <w:r>
                        <w:t>V Novém Městě na Moravě dne</w:t>
                      </w:r>
                      <w:r w:rsidR="008F37D5">
                        <w:t xml:space="preserve"> </w:t>
                      </w:r>
                      <w:proofErr w:type="gramStart"/>
                      <w:r w:rsidR="008F37D5">
                        <w:t>1.4.2019</w:t>
                      </w:r>
                      <w:proofErr w:type="gramEnd"/>
                    </w:p>
                  </w:txbxContent>
                </v:textbox>
                <w10:wrap type="square" side="right" anchorx="page"/>
              </v:shape>
            </w:pict>
          </mc:Fallback>
        </mc:AlternateContent>
      </w:r>
    </w:p>
    <w:p w:rsidR="008F37D5" w:rsidRDefault="008F37D5" w:rsidP="008F37D5">
      <w:pPr>
        <w:pStyle w:val="Zkladntext1"/>
        <w:shd w:val="clear" w:color="auto" w:fill="auto"/>
        <w:tabs>
          <w:tab w:val="left" w:pos="702"/>
        </w:tabs>
        <w:ind w:left="540"/>
      </w:pPr>
    </w:p>
    <w:p w:rsidR="009D3B88" w:rsidRDefault="008F37D5" w:rsidP="008F37D5">
      <w:pPr>
        <w:pStyle w:val="Zkladntext1"/>
        <w:shd w:val="clear" w:color="auto" w:fill="auto"/>
        <w:tabs>
          <w:tab w:val="left" w:pos="702"/>
        </w:tabs>
        <w:ind w:left="540"/>
      </w:pPr>
      <w:r>
        <w:t>XXXX</w:t>
      </w:r>
      <w:r w:rsidR="00BC123B">
        <w:tab/>
      </w:r>
    </w:p>
    <w:p w:rsidR="009D3B88" w:rsidRDefault="00BC123B">
      <w:pPr>
        <w:pStyle w:val="Zkladntext1"/>
        <w:shd w:val="clear" w:color="auto" w:fill="auto"/>
        <w:spacing w:after="60" w:line="240" w:lineRule="auto"/>
        <w:ind w:left="840" w:hanging="840"/>
        <w:jc w:val="left"/>
      </w:pPr>
      <w:r>
        <w:t>Nemocnice Nové Město na Moravě, příspěvková organizace</w:t>
      </w:r>
    </w:p>
    <w:p w:rsidR="009D3B88" w:rsidRDefault="008F37D5">
      <w:pPr>
        <w:pStyle w:val="Zkladntext1"/>
        <w:shd w:val="clear" w:color="auto" w:fill="auto"/>
        <w:spacing w:after="60" w:line="240" w:lineRule="auto"/>
        <w:ind w:left="840" w:hanging="840"/>
        <w:jc w:val="left"/>
      </w:pPr>
      <w:r>
        <w:t>XXXX</w:t>
      </w:r>
    </w:p>
    <w:p w:rsidR="009D3B88" w:rsidRDefault="00BC123B">
      <w:pPr>
        <w:pStyle w:val="Zkladntext1"/>
        <w:shd w:val="clear" w:color="auto" w:fill="auto"/>
        <w:spacing w:line="240" w:lineRule="auto"/>
        <w:ind w:left="840" w:hanging="840"/>
        <w:jc w:val="left"/>
      </w:pPr>
      <w:r>
        <w:rPr>
          <w:noProof/>
          <w:lang w:bidi="ar-SA"/>
        </w:rPr>
        <mc:AlternateContent>
          <mc:Choice Requires="wps">
            <w:drawing>
              <wp:anchor distT="0" distB="0" distL="0" distR="0" simplePos="0" relativeHeight="125829381" behindDoc="0" locked="0" layoutInCell="1" allowOverlap="1">
                <wp:simplePos x="0" y="0"/>
                <wp:positionH relativeFrom="page">
                  <wp:posOffset>843280</wp:posOffset>
                </wp:positionH>
                <wp:positionV relativeFrom="paragraph">
                  <wp:posOffset>927100</wp:posOffset>
                </wp:positionV>
                <wp:extent cx="1466215" cy="17081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66215" cy="170815"/>
                        </a:xfrm>
                        <a:prstGeom prst="rect">
                          <a:avLst/>
                        </a:prstGeom>
                        <a:noFill/>
                      </wps:spPr>
                      <wps:txbx>
                        <w:txbxContent>
                          <w:p w:rsidR="009D3B88" w:rsidRDefault="00BC123B">
                            <w:pPr>
                              <w:pStyle w:val="Titulekobrzku0"/>
                              <w:shd w:val="clear" w:color="auto" w:fill="auto"/>
                              <w:rPr>
                                <w:sz w:val="18"/>
                                <w:szCs w:val="18"/>
                              </w:rPr>
                            </w:pPr>
                            <w:r>
                              <w:rPr>
                                <w:rFonts w:ascii="Arial" w:eastAsia="Arial" w:hAnsi="Arial" w:cs="Arial"/>
                                <w:sz w:val="20"/>
                                <w:szCs w:val="20"/>
                              </w:rPr>
                              <w:t xml:space="preserve">V </w:t>
                            </w:r>
                            <w:r>
                              <w:rPr>
                                <w:rFonts w:ascii="Arial" w:eastAsia="Arial" w:hAnsi="Arial" w:cs="Arial"/>
                                <w:b/>
                                <w:bCs/>
                                <w:sz w:val="18"/>
                                <w:szCs w:val="18"/>
                              </w:rPr>
                              <w:t xml:space="preserve">Jihlavě </w:t>
                            </w:r>
                            <w:r>
                              <w:rPr>
                                <w:rFonts w:ascii="Arial" w:eastAsia="Arial" w:hAnsi="Arial" w:cs="Arial"/>
                                <w:sz w:val="20"/>
                                <w:szCs w:val="20"/>
                              </w:rPr>
                              <w:t xml:space="preserve">dne </w:t>
                            </w:r>
                            <w:r>
                              <w:rPr>
                                <w:rFonts w:ascii="Arial" w:eastAsia="Arial" w:hAnsi="Arial" w:cs="Arial"/>
                                <w:b/>
                                <w:bCs/>
                                <w:sz w:val="18"/>
                                <w:szCs w:val="18"/>
                              </w:rPr>
                              <w:t>28.3.2019</w:t>
                            </w:r>
                          </w:p>
                        </w:txbxContent>
                      </wps:txbx>
                      <wps:bodyPr lIns="0" tIns="0" rIns="0" bIns="0">
                        <a:spAutoFit/>
                      </wps:bodyPr>
                    </wps:wsp>
                  </a:graphicData>
                </a:graphic>
              </wp:anchor>
            </w:drawing>
          </mc:Choice>
          <mc:Fallback>
            <w:pict>
              <v:shape id="Shape 5" o:spid="_x0000_s1027" type="#_x0000_t202" style="position:absolute;left:0;text-align:left;margin-left:66.4pt;margin-top:73pt;width:115.45pt;height:13.45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xOSjgEAAB0DAAAOAAAAZHJzL2Uyb0RvYy54bWysUttOwzAMfUfiH6K8s3YTDFStm0BoCAkB&#10;EvABWZqskZo4irO1+3uc7AKCN8RL6trO8TnHmS0G27GtCmjA1Xw8KjlTTkJj3LrmH+/LixvOMArX&#10;iA6cqvlOIV/Mz89mva/UBFroGhUYgTisel/zNkZfFQXKVlmBI/DKUVFDsCLSb1gXTRA9oduumJTl&#10;tOghND6AVIiUvd8X+Tzja61kfNEaVWRdzYlbzGfI5yqdxXwmqnUQvjXyQEP8gYUVxtHQE9S9iIJt&#10;gvkFZY0MgKDjSIItQGsjVdZAasblDzVvrfAqayFz0J9swv+Dlc/b18BMU/MrzpywtKI8lV0la3qP&#10;FXW8eeqJwx0MtOJjHimZFA862PQlLYzqZPLuZKwaIpPp0uV0OhnTBEm18XV5QzHBF1+3fcD4oMCy&#10;FNQ80OKyn2L7hHHfemxJwxwsTdelfKK4p5KiOKyGrOZEcwXNjth3j45cSy/gGIRjsDoECRf97SYS&#10;dh6ZAPfXD3NoB5n04b2kJX//z11fr3r+CQAA//8DAFBLAwQUAAYACAAAACEAIXnHQd4AAAALAQAA&#10;DwAAAGRycy9kb3ducmV2LnhtbEyPzU7DMBCE70i8g7VIXBB1flDahjgVQnDhRuHCzY23SYS9jmI3&#10;CX16lhO97eyOZr+pdouzYsIx9J4UpKsEBFLjTU+tgs+P1/sNiBA1GW09oYIfDLCrr68qXRo/0ztO&#10;+9gKDqFQagVdjEMpZWg6dDqs/IDEt6MfnY4sx1aaUc8c7qzMkqSQTvfEHzo94HOHzff+5BQUy8tw&#10;97bFbD43dqKvc5pGTJW6vVmeHkFEXOK/Gf7wGR1qZjr4E5kgLOs8Y/TIw0PBpdiRF/kaxIE362wL&#10;sq7kZYf6FwAA//8DAFBLAQItABQABgAIAAAAIQC2gziS/gAAAOEBAAATAAAAAAAAAAAAAAAAAAAA&#10;AABbQ29udGVudF9UeXBlc10ueG1sUEsBAi0AFAAGAAgAAAAhADj9If/WAAAAlAEAAAsAAAAAAAAA&#10;AAAAAAAALwEAAF9yZWxzLy5yZWxzUEsBAi0AFAAGAAgAAAAhAHZLE5KOAQAAHQMAAA4AAAAAAAAA&#10;AAAAAAAALgIAAGRycy9lMm9Eb2MueG1sUEsBAi0AFAAGAAgAAAAhACF5x0HeAAAACwEAAA8AAAAA&#10;AAAAAAAAAAAA6AMAAGRycy9kb3ducmV2LnhtbFBLBQYAAAAABAAEAPMAAADzBAAAAAA=&#10;" filled="f" stroked="f">
                <v:textbox style="mso-fit-shape-to-text:t" inset="0,0,0,0">
                  <w:txbxContent>
                    <w:p w:rsidR="009D3B88" w:rsidRDefault="00BC123B">
                      <w:pPr>
                        <w:pStyle w:val="Titulekobrzku0"/>
                        <w:shd w:val="clear" w:color="auto" w:fill="auto"/>
                        <w:rPr>
                          <w:sz w:val="18"/>
                          <w:szCs w:val="18"/>
                        </w:rPr>
                      </w:pPr>
                      <w:r>
                        <w:rPr>
                          <w:rFonts w:ascii="Arial" w:eastAsia="Arial" w:hAnsi="Arial" w:cs="Arial"/>
                          <w:sz w:val="20"/>
                          <w:szCs w:val="20"/>
                        </w:rPr>
                        <w:t xml:space="preserve">V </w:t>
                      </w:r>
                      <w:r>
                        <w:rPr>
                          <w:rFonts w:ascii="Arial" w:eastAsia="Arial" w:hAnsi="Arial" w:cs="Arial"/>
                          <w:b/>
                          <w:bCs/>
                          <w:sz w:val="18"/>
                          <w:szCs w:val="18"/>
                        </w:rPr>
                        <w:t xml:space="preserve">Jihlavě </w:t>
                      </w:r>
                      <w:r>
                        <w:rPr>
                          <w:rFonts w:ascii="Arial" w:eastAsia="Arial" w:hAnsi="Arial" w:cs="Arial"/>
                          <w:sz w:val="20"/>
                          <w:szCs w:val="20"/>
                        </w:rPr>
                        <w:t xml:space="preserve">dne </w:t>
                      </w:r>
                      <w:proofErr w:type="gramStart"/>
                      <w:r>
                        <w:rPr>
                          <w:rFonts w:ascii="Arial" w:eastAsia="Arial" w:hAnsi="Arial" w:cs="Arial"/>
                          <w:b/>
                          <w:bCs/>
                          <w:sz w:val="18"/>
                          <w:szCs w:val="18"/>
                        </w:rPr>
                        <w:t>28.3.2019</w:t>
                      </w:r>
                      <w:proofErr w:type="gramEnd"/>
                    </w:p>
                  </w:txbxContent>
                </v:textbox>
                <w10:wrap type="topAndBottom" anchorx="page"/>
              </v:shape>
            </w:pict>
          </mc:Fallback>
        </mc:AlternateContent>
      </w:r>
      <w:r>
        <w:t>ředitelka</w:t>
      </w:r>
    </w:p>
    <w:p w:rsidR="008F37D5" w:rsidRDefault="008F37D5">
      <w:pPr>
        <w:pStyle w:val="Zkladntext1"/>
        <w:shd w:val="clear" w:color="auto" w:fill="auto"/>
        <w:spacing w:line="240" w:lineRule="auto"/>
        <w:ind w:left="840" w:hanging="840"/>
        <w:jc w:val="left"/>
      </w:pPr>
    </w:p>
    <w:p w:rsidR="008F37D5" w:rsidRDefault="008F37D5">
      <w:pPr>
        <w:pStyle w:val="Zkladntext1"/>
        <w:shd w:val="clear" w:color="auto" w:fill="auto"/>
        <w:spacing w:line="240" w:lineRule="auto"/>
        <w:ind w:left="840" w:hanging="840"/>
        <w:jc w:val="left"/>
      </w:pPr>
    </w:p>
    <w:p w:rsidR="008F37D5" w:rsidRDefault="008F37D5">
      <w:pPr>
        <w:pStyle w:val="Zkladntext1"/>
        <w:shd w:val="clear" w:color="auto" w:fill="auto"/>
        <w:spacing w:line="240" w:lineRule="auto"/>
        <w:ind w:left="840" w:hanging="840"/>
        <w:jc w:val="left"/>
      </w:pPr>
    </w:p>
    <w:p w:rsidR="008F37D5" w:rsidRDefault="008F37D5">
      <w:pPr>
        <w:pStyle w:val="Zkladntext1"/>
        <w:shd w:val="clear" w:color="auto" w:fill="auto"/>
        <w:spacing w:line="240" w:lineRule="auto"/>
        <w:ind w:left="840" w:hanging="840"/>
        <w:jc w:val="left"/>
      </w:pPr>
    </w:p>
    <w:p w:rsidR="008F37D5" w:rsidRDefault="008F37D5">
      <w:pPr>
        <w:pStyle w:val="Zkladntext1"/>
        <w:shd w:val="clear" w:color="auto" w:fill="auto"/>
        <w:spacing w:line="240" w:lineRule="auto"/>
        <w:ind w:left="840" w:hanging="840"/>
        <w:jc w:val="left"/>
      </w:pPr>
    </w:p>
    <w:p w:rsidR="008F37D5" w:rsidRDefault="008F37D5">
      <w:pPr>
        <w:pStyle w:val="Zkladntext1"/>
        <w:shd w:val="clear" w:color="auto" w:fill="auto"/>
        <w:spacing w:line="240" w:lineRule="auto"/>
        <w:ind w:left="840" w:hanging="840"/>
        <w:jc w:val="left"/>
      </w:pPr>
    </w:p>
    <w:p w:rsidR="008F37D5" w:rsidRDefault="008F37D5">
      <w:pPr>
        <w:pStyle w:val="Zkladntext1"/>
        <w:shd w:val="clear" w:color="auto" w:fill="auto"/>
        <w:spacing w:line="240" w:lineRule="auto"/>
        <w:ind w:left="840" w:hanging="840"/>
        <w:jc w:val="left"/>
      </w:pPr>
      <w:r>
        <w:t>XXXX</w:t>
      </w:r>
    </w:p>
    <w:p w:rsidR="009D3B88" w:rsidRDefault="00BC123B">
      <w:pPr>
        <w:pStyle w:val="Zkladntext1"/>
        <w:shd w:val="clear" w:color="auto" w:fill="auto"/>
        <w:spacing w:line="312" w:lineRule="auto"/>
        <w:ind w:left="840" w:hanging="840"/>
        <w:jc w:val="left"/>
      </w:pPr>
      <w:r>
        <w:t>AUTOCONT a.s.</w:t>
      </w:r>
    </w:p>
    <w:p w:rsidR="008F37D5" w:rsidRDefault="008F37D5">
      <w:pPr>
        <w:pStyle w:val="Zkladntext1"/>
        <w:shd w:val="clear" w:color="auto" w:fill="auto"/>
        <w:spacing w:after="260" w:line="312" w:lineRule="auto"/>
        <w:ind w:right="3080"/>
        <w:jc w:val="left"/>
      </w:pPr>
      <w:r>
        <w:t>XXXX</w:t>
      </w:r>
      <w:r w:rsidR="00BC123B">
        <w:t xml:space="preserve">, </w:t>
      </w:r>
    </w:p>
    <w:p w:rsidR="009D3B88" w:rsidRDefault="00BC123B">
      <w:pPr>
        <w:pStyle w:val="Zkladntext1"/>
        <w:shd w:val="clear" w:color="auto" w:fill="auto"/>
        <w:spacing w:after="260" w:line="312" w:lineRule="auto"/>
        <w:ind w:right="3080"/>
        <w:jc w:val="left"/>
      </w:pPr>
      <w:r>
        <w:t>Ředitel RC na základě plné</w:t>
      </w:r>
      <w:r w:rsidR="008F37D5">
        <w:t xml:space="preserve"> moci</w:t>
      </w:r>
    </w:p>
    <w:p w:rsidR="009D3B88" w:rsidRDefault="008F37D5">
      <w:pPr>
        <w:pStyle w:val="Zkladntext40"/>
        <w:shd w:val="clear" w:color="auto" w:fill="auto"/>
        <w:sectPr w:rsidR="009D3B88">
          <w:footerReference w:type="default" r:id="rId9"/>
          <w:pgSz w:w="11900" w:h="16840"/>
          <w:pgMar w:top="1136" w:right="1502" w:bottom="1444" w:left="1230" w:header="0" w:footer="3" w:gutter="0"/>
          <w:cols w:space="720"/>
          <w:noEndnote/>
          <w:titlePg/>
          <w:docGrid w:linePitch="360"/>
        </w:sectPr>
      </w:pPr>
      <w:r>
        <w:t>XXXX</w:t>
      </w:r>
    </w:p>
    <w:p w:rsidR="009D3B88" w:rsidRDefault="009D3B88" w:rsidP="00110AC6">
      <w:pPr>
        <w:pStyle w:val="Nadpis30"/>
        <w:keepNext/>
        <w:keepLines/>
        <w:shd w:val="clear" w:color="auto" w:fill="auto"/>
        <w:spacing w:after="500" w:line="240" w:lineRule="auto"/>
        <w:ind w:left="0" w:firstLine="0"/>
        <w:jc w:val="left"/>
      </w:pPr>
      <w:bookmarkStart w:id="18" w:name="_GoBack"/>
      <w:bookmarkEnd w:id="18"/>
    </w:p>
    <w:sectPr w:rsidR="009D3B88" w:rsidSect="00110AC6">
      <w:footerReference w:type="default" r:id="rId10"/>
      <w:pgSz w:w="11900" w:h="16840"/>
      <w:pgMar w:top="1556" w:right="1411" w:bottom="1556" w:left="13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87D" w:rsidRDefault="00BC123B">
      <w:r>
        <w:separator/>
      </w:r>
    </w:p>
  </w:endnote>
  <w:endnote w:type="continuationSeparator" w:id="0">
    <w:p w:rsidR="005D687D" w:rsidRDefault="00BC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88" w:rsidRDefault="00BC123B">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3675380</wp:posOffset>
              </wp:positionH>
              <wp:positionV relativeFrom="page">
                <wp:posOffset>10170160</wp:posOffset>
              </wp:positionV>
              <wp:extent cx="13081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9D3B88" w:rsidRDefault="00BC123B">
                          <w:pPr>
                            <w:pStyle w:val="Zhlavnebozpat20"/>
                            <w:shd w:val="clear" w:color="auto" w:fill="auto"/>
                          </w:pPr>
                          <w:r>
                            <w:fldChar w:fldCharType="begin"/>
                          </w:r>
                          <w:r>
                            <w:instrText xml:space="preserve"> PAGE \* MERGEFORMAT </w:instrText>
                          </w:r>
                          <w:r>
                            <w:fldChar w:fldCharType="separate"/>
                          </w:r>
                          <w:r w:rsidR="00110AC6" w:rsidRPr="00110AC6">
                            <w:rPr>
                              <w:rFonts w:ascii="Arial" w:eastAsia="Arial" w:hAnsi="Arial" w:cs="Arial"/>
                              <w:noProof/>
                            </w:rPr>
                            <w:t>8</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289.4pt;margin-top:800.8pt;width:10.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NFkwEAACEDAAAOAAAAZHJzL2Uyb0RvYy54bWysUsFOwzAMvSPxD1HurB1oD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ZzzpywNKJclc2TNL3H&#10;ijJePeXE4QYGGvHBj+RMHQ862HRTL4ziJPLuKKwaIpPp00V5NaWIpNC0vJiVs4RSfH32AeO9AsuS&#10;UfNAc8tyiu0jxn3qISXVcnBnui75E8M9k2TFYT2MtNfQ7Ih1T6OtuaPd46x7cKRc2oKDEQ7GejQS&#10;OPrrj0gFct2Euocai9EcMvNxZ9Kgv79z1tdmLz8BAAD//wMAUEsDBBQABgAIAAAAIQDbzM4R3gAA&#10;AA0BAAAPAAAAZHJzL2Rvd25yZXYueG1sTI9LT8MwEITvSPwHa5G4USeI5kWcClXiwo2CkLi58TaO&#10;8COy3TT592xPcJyd0cy37W6xhs0Y4uidgHyTAUPXezW6QcDnx+tDBSwm6ZQ03qGAFSPsutubVjbK&#10;X9w7zoc0MCpxsZECdEpTw3nsNVoZN35CR97JBysTyTBwFeSFyq3hj1lWcCtHRwtaTrjX2P8czlZA&#10;uXx5nCLu8fs090GPa2XeViHu75aXZ2AJl/QXhis+oUNHTEd/dioyI2BbVoSeyCiyvABGkW1dPwE7&#10;Xk95WQPvWv7/i+4XAAD//wMAUEsBAi0AFAAGAAgAAAAhALaDOJL+AAAA4QEAABMAAAAAAAAAAAAA&#10;AAAAAAAAAFtDb250ZW50X1R5cGVzXS54bWxQSwECLQAUAAYACAAAACEAOP0h/9YAAACUAQAACwAA&#10;AAAAAAAAAAAAAAAvAQAAX3JlbHMvLnJlbHNQSwECLQAUAAYACAAAACEAoGpjRZMBAAAhAwAADgAA&#10;AAAAAAAAAAAAAAAuAgAAZHJzL2Uyb0RvYy54bWxQSwECLQAUAAYACAAAACEA28zOEd4AAAANAQAA&#10;DwAAAAAAAAAAAAAAAADtAwAAZHJzL2Rvd25yZXYueG1sUEsFBgAAAAAEAAQA8wAAAPgEAAAAAA==&#10;" filled="f" stroked="f">
              <v:textbox style="mso-fit-shape-to-text:t" inset="0,0,0,0">
                <w:txbxContent>
                  <w:p w:rsidR="009D3B88" w:rsidRDefault="00BC123B">
                    <w:pPr>
                      <w:pStyle w:val="Zhlavnebozpat20"/>
                      <w:shd w:val="clear" w:color="auto" w:fill="auto"/>
                    </w:pPr>
                    <w:r>
                      <w:fldChar w:fldCharType="begin"/>
                    </w:r>
                    <w:r>
                      <w:instrText xml:space="preserve"> PAGE \* MERGEFORMAT </w:instrText>
                    </w:r>
                    <w:r>
                      <w:fldChar w:fldCharType="separate"/>
                    </w:r>
                    <w:r w:rsidR="00110AC6" w:rsidRPr="00110AC6">
                      <w:rPr>
                        <w:rFonts w:ascii="Arial" w:eastAsia="Arial" w:hAnsi="Arial" w:cs="Arial"/>
                        <w:noProof/>
                      </w:rPr>
                      <w:t>8</w:t>
                    </w:r>
                    <w:r>
                      <w:rPr>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88" w:rsidRDefault="009D3B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B88" w:rsidRDefault="009D3B88"/>
  </w:footnote>
  <w:footnote w:type="continuationSeparator" w:id="0">
    <w:p w:rsidR="009D3B88" w:rsidRDefault="009D3B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06689"/>
    <w:multiLevelType w:val="multilevel"/>
    <w:tmpl w:val="B68E17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B36583"/>
    <w:multiLevelType w:val="multilevel"/>
    <w:tmpl w:val="4EC073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C12B14"/>
    <w:multiLevelType w:val="multilevel"/>
    <w:tmpl w:val="C3E84A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EC031E"/>
    <w:multiLevelType w:val="multilevel"/>
    <w:tmpl w:val="90163B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64326F"/>
    <w:multiLevelType w:val="multilevel"/>
    <w:tmpl w:val="24BC8B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520C84"/>
    <w:multiLevelType w:val="multilevel"/>
    <w:tmpl w:val="9FE460E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755081"/>
    <w:multiLevelType w:val="multilevel"/>
    <w:tmpl w:val="3E9A13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5D6CBB"/>
    <w:multiLevelType w:val="multilevel"/>
    <w:tmpl w:val="37B69F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4"/>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9D3B88"/>
    <w:rsid w:val="00110AC6"/>
    <w:rsid w:val="005D687D"/>
    <w:rsid w:val="008F37D5"/>
    <w:rsid w:val="009D3B88"/>
    <w:rsid w:val="00BC12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9"/>
      <w:szCs w:val="19"/>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w w:val="70"/>
      <w:sz w:val="42"/>
      <w:szCs w:val="4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9"/>
      <w:szCs w:val="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9"/>
      <w:szCs w:val="19"/>
      <w:u w:val="none"/>
    </w:rPr>
  </w:style>
  <w:style w:type="paragraph" w:customStyle="1" w:styleId="Zkladntext1">
    <w:name w:val="Základní text1"/>
    <w:basedOn w:val="Normln"/>
    <w:link w:val="Zkladntext"/>
    <w:pPr>
      <w:shd w:val="clear" w:color="auto" w:fill="FFFFFF"/>
      <w:spacing w:line="305" w:lineRule="auto"/>
      <w:jc w:val="both"/>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Calibri" w:eastAsia="Calibri" w:hAnsi="Calibri" w:cs="Calibri"/>
      <w:sz w:val="19"/>
      <w:szCs w:val="19"/>
    </w:rPr>
  </w:style>
  <w:style w:type="paragraph" w:customStyle="1" w:styleId="Nadpis20">
    <w:name w:val="Nadpis #2"/>
    <w:basedOn w:val="Normln"/>
    <w:link w:val="Nadpis2"/>
    <w:pPr>
      <w:shd w:val="clear" w:color="auto" w:fill="FFFFFF"/>
      <w:spacing w:after="210" w:line="250" w:lineRule="auto"/>
      <w:ind w:left="580" w:hanging="580"/>
      <w:outlineLvl w:val="1"/>
    </w:pPr>
    <w:rPr>
      <w:rFonts w:ascii="Calibri" w:eastAsia="Calibri" w:hAnsi="Calibri" w:cs="Calibri"/>
      <w:sz w:val="22"/>
      <w:szCs w:val="22"/>
    </w:rPr>
  </w:style>
  <w:style w:type="paragraph" w:customStyle="1" w:styleId="Nadpis30">
    <w:name w:val="Nadpis #3"/>
    <w:basedOn w:val="Normln"/>
    <w:link w:val="Nadpis3"/>
    <w:pPr>
      <w:shd w:val="clear" w:color="auto" w:fill="FFFFFF"/>
      <w:spacing w:after="280" w:line="305" w:lineRule="auto"/>
      <w:ind w:left="560" w:hanging="560"/>
      <w:jc w:val="both"/>
      <w:outlineLvl w:val="2"/>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460" w:line="266" w:lineRule="auto"/>
      <w:ind w:left="3520" w:right="3080" w:firstLine="440"/>
    </w:pPr>
    <w:rPr>
      <w:rFonts w:ascii="Arial" w:eastAsia="Arial" w:hAnsi="Arial" w:cs="Arial"/>
      <w:sz w:val="16"/>
      <w:szCs w:val="16"/>
    </w:rPr>
  </w:style>
  <w:style w:type="paragraph" w:customStyle="1" w:styleId="Nadpis10">
    <w:name w:val="Nadpis #1"/>
    <w:basedOn w:val="Normln"/>
    <w:link w:val="Nadpis1"/>
    <w:pPr>
      <w:shd w:val="clear" w:color="auto" w:fill="FFFFFF"/>
      <w:ind w:left="240"/>
      <w:outlineLvl w:val="0"/>
    </w:pPr>
    <w:rPr>
      <w:rFonts w:ascii="Arial" w:eastAsia="Arial" w:hAnsi="Arial" w:cs="Arial"/>
      <w:b/>
      <w:bCs/>
      <w:w w:val="70"/>
      <w:sz w:val="42"/>
      <w:szCs w:val="42"/>
    </w:rPr>
  </w:style>
  <w:style w:type="paragraph" w:customStyle="1" w:styleId="Zkladntext40">
    <w:name w:val="Základní text (4)"/>
    <w:basedOn w:val="Normln"/>
    <w:link w:val="Zkladntext4"/>
    <w:pPr>
      <w:shd w:val="clear" w:color="auto" w:fill="FFFFFF"/>
      <w:spacing w:after="200"/>
      <w:ind w:left="840" w:right="3080" w:hanging="840"/>
    </w:pPr>
    <w:rPr>
      <w:rFonts w:ascii="Arial" w:eastAsia="Arial" w:hAnsi="Arial" w:cs="Arial"/>
      <w:sz w:val="18"/>
      <w:szCs w:val="18"/>
    </w:rPr>
  </w:style>
  <w:style w:type="paragraph" w:customStyle="1" w:styleId="Zkladntext30">
    <w:name w:val="Základní text (3)"/>
    <w:basedOn w:val="Normln"/>
    <w:link w:val="Zkladntext3"/>
    <w:pPr>
      <w:shd w:val="clear" w:color="auto" w:fill="FFFFFF"/>
      <w:jc w:val="both"/>
    </w:pPr>
    <w:rPr>
      <w:rFonts w:ascii="Arial" w:eastAsia="Arial" w:hAnsi="Arial" w:cs="Arial"/>
      <w:sz w:val="12"/>
      <w:szCs w:val="12"/>
    </w:rPr>
  </w:style>
  <w:style w:type="paragraph" w:customStyle="1" w:styleId="Titulektabulky0">
    <w:name w:val="Titulek tabulky"/>
    <w:basedOn w:val="Normln"/>
    <w:link w:val="Titulektabulky"/>
    <w:pPr>
      <w:shd w:val="clear" w:color="auto" w:fill="FFFFFF"/>
    </w:pPr>
    <w:rPr>
      <w:rFonts w:ascii="Arial" w:eastAsia="Arial" w:hAnsi="Arial" w:cs="Arial"/>
      <w:sz w:val="9"/>
      <w:szCs w:val="9"/>
    </w:rPr>
  </w:style>
  <w:style w:type="paragraph" w:customStyle="1" w:styleId="Jin0">
    <w:name w:val="Jiné"/>
    <w:basedOn w:val="Normln"/>
    <w:link w:val="Jin"/>
    <w:pPr>
      <w:shd w:val="clear" w:color="auto" w:fill="FFFFFF"/>
      <w:spacing w:line="305" w:lineRule="auto"/>
      <w:jc w:val="both"/>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40" w:line="266" w:lineRule="auto"/>
      <w:jc w:val="both"/>
    </w:pPr>
    <w:rPr>
      <w:rFonts w:ascii="Calibri" w:eastAsia="Calibri" w:hAnsi="Calibri" w:cs="Calibri"/>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9"/>
      <w:szCs w:val="19"/>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w w:val="70"/>
      <w:sz w:val="42"/>
      <w:szCs w:val="4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9"/>
      <w:szCs w:val="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9"/>
      <w:szCs w:val="19"/>
      <w:u w:val="none"/>
    </w:rPr>
  </w:style>
  <w:style w:type="paragraph" w:customStyle="1" w:styleId="Zkladntext1">
    <w:name w:val="Základní text1"/>
    <w:basedOn w:val="Normln"/>
    <w:link w:val="Zkladntext"/>
    <w:pPr>
      <w:shd w:val="clear" w:color="auto" w:fill="FFFFFF"/>
      <w:spacing w:line="305" w:lineRule="auto"/>
      <w:jc w:val="both"/>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Calibri" w:eastAsia="Calibri" w:hAnsi="Calibri" w:cs="Calibri"/>
      <w:sz w:val="19"/>
      <w:szCs w:val="19"/>
    </w:rPr>
  </w:style>
  <w:style w:type="paragraph" w:customStyle="1" w:styleId="Nadpis20">
    <w:name w:val="Nadpis #2"/>
    <w:basedOn w:val="Normln"/>
    <w:link w:val="Nadpis2"/>
    <w:pPr>
      <w:shd w:val="clear" w:color="auto" w:fill="FFFFFF"/>
      <w:spacing w:after="210" w:line="250" w:lineRule="auto"/>
      <w:ind w:left="580" w:hanging="580"/>
      <w:outlineLvl w:val="1"/>
    </w:pPr>
    <w:rPr>
      <w:rFonts w:ascii="Calibri" w:eastAsia="Calibri" w:hAnsi="Calibri" w:cs="Calibri"/>
      <w:sz w:val="22"/>
      <w:szCs w:val="22"/>
    </w:rPr>
  </w:style>
  <w:style w:type="paragraph" w:customStyle="1" w:styleId="Nadpis30">
    <w:name w:val="Nadpis #3"/>
    <w:basedOn w:val="Normln"/>
    <w:link w:val="Nadpis3"/>
    <w:pPr>
      <w:shd w:val="clear" w:color="auto" w:fill="FFFFFF"/>
      <w:spacing w:after="280" w:line="305" w:lineRule="auto"/>
      <w:ind w:left="560" w:hanging="560"/>
      <w:jc w:val="both"/>
      <w:outlineLvl w:val="2"/>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460" w:line="266" w:lineRule="auto"/>
      <w:ind w:left="3520" w:right="3080" w:firstLine="440"/>
    </w:pPr>
    <w:rPr>
      <w:rFonts w:ascii="Arial" w:eastAsia="Arial" w:hAnsi="Arial" w:cs="Arial"/>
      <w:sz w:val="16"/>
      <w:szCs w:val="16"/>
    </w:rPr>
  </w:style>
  <w:style w:type="paragraph" w:customStyle="1" w:styleId="Nadpis10">
    <w:name w:val="Nadpis #1"/>
    <w:basedOn w:val="Normln"/>
    <w:link w:val="Nadpis1"/>
    <w:pPr>
      <w:shd w:val="clear" w:color="auto" w:fill="FFFFFF"/>
      <w:ind w:left="240"/>
      <w:outlineLvl w:val="0"/>
    </w:pPr>
    <w:rPr>
      <w:rFonts w:ascii="Arial" w:eastAsia="Arial" w:hAnsi="Arial" w:cs="Arial"/>
      <w:b/>
      <w:bCs/>
      <w:w w:val="70"/>
      <w:sz w:val="42"/>
      <w:szCs w:val="42"/>
    </w:rPr>
  </w:style>
  <w:style w:type="paragraph" w:customStyle="1" w:styleId="Zkladntext40">
    <w:name w:val="Základní text (4)"/>
    <w:basedOn w:val="Normln"/>
    <w:link w:val="Zkladntext4"/>
    <w:pPr>
      <w:shd w:val="clear" w:color="auto" w:fill="FFFFFF"/>
      <w:spacing w:after="200"/>
      <w:ind w:left="840" w:right="3080" w:hanging="840"/>
    </w:pPr>
    <w:rPr>
      <w:rFonts w:ascii="Arial" w:eastAsia="Arial" w:hAnsi="Arial" w:cs="Arial"/>
      <w:sz w:val="18"/>
      <w:szCs w:val="18"/>
    </w:rPr>
  </w:style>
  <w:style w:type="paragraph" w:customStyle="1" w:styleId="Zkladntext30">
    <w:name w:val="Základní text (3)"/>
    <w:basedOn w:val="Normln"/>
    <w:link w:val="Zkladntext3"/>
    <w:pPr>
      <w:shd w:val="clear" w:color="auto" w:fill="FFFFFF"/>
      <w:jc w:val="both"/>
    </w:pPr>
    <w:rPr>
      <w:rFonts w:ascii="Arial" w:eastAsia="Arial" w:hAnsi="Arial" w:cs="Arial"/>
      <w:sz w:val="12"/>
      <w:szCs w:val="12"/>
    </w:rPr>
  </w:style>
  <w:style w:type="paragraph" w:customStyle="1" w:styleId="Titulektabulky0">
    <w:name w:val="Titulek tabulky"/>
    <w:basedOn w:val="Normln"/>
    <w:link w:val="Titulektabulky"/>
    <w:pPr>
      <w:shd w:val="clear" w:color="auto" w:fill="FFFFFF"/>
    </w:pPr>
    <w:rPr>
      <w:rFonts w:ascii="Arial" w:eastAsia="Arial" w:hAnsi="Arial" w:cs="Arial"/>
      <w:sz w:val="9"/>
      <w:szCs w:val="9"/>
    </w:rPr>
  </w:style>
  <w:style w:type="paragraph" w:customStyle="1" w:styleId="Jin0">
    <w:name w:val="Jiné"/>
    <w:basedOn w:val="Normln"/>
    <w:link w:val="Jin"/>
    <w:pPr>
      <w:shd w:val="clear" w:color="auto" w:fill="FFFFFF"/>
      <w:spacing w:line="305" w:lineRule="auto"/>
      <w:jc w:val="both"/>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40" w:line="266" w:lineRule="auto"/>
      <w:jc w:val="both"/>
    </w:pPr>
    <w:rPr>
      <w:rFonts w:ascii="Calibri" w:eastAsia="Calibri" w:hAnsi="Calibri"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iroslav.vesely@autocont.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3792</Words>
  <Characters>22373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2019-04-03T05:50:00Z</dcterms:created>
  <dcterms:modified xsi:type="dcterms:W3CDTF">2019-04-03T08:03:00Z</dcterms:modified>
</cp:coreProperties>
</file>